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EB4" w:rsidRPr="00E910EF" w:rsidRDefault="003A7EB4" w:rsidP="00E25FA5">
      <w:pPr>
        <w:ind w:firstLine="709"/>
        <w:jc w:val="center"/>
        <w:rPr>
          <w:b/>
          <w:sz w:val="28"/>
          <w:szCs w:val="28"/>
        </w:rPr>
      </w:pPr>
      <w:r w:rsidRPr="00E910EF">
        <w:rPr>
          <w:b/>
          <w:sz w:val="28"/>
          <w:szCs w:val="28"/>
        </w:rPr>
        <w:t>З В І Т</w:t>
      </w:r>
    </w:p>
    <w:p w:rsidR="003A7EB4" w:rsidRPr="00632E03" w:rsidRDefault="003A7EB4" w:rsidP="00E25FA5">
      <w:pPr>
        <w:jc w:val="center"/>
        <w:rPr>
          <w:b/>
          <w:sz w:val="28"/>
          <w:szCs w:val="28"/>
        </w:rPr>
      </w:pPr>
      <w:r w:rsidRPr="00E910EF">
        <w:rPr>
          <w:b/>
          <w:sz w:val="28"/>
          <w:szCs w:val="28"/>
        </w:rPr>
        <w:t xml:space="preserve">про роботу Сєвєродонецької міської військової адміністрації </w:t>
      </w:r>
      <w:r>
        <w:rPr>
          <w:b/>
          <w:sz w:val="28"/>
          <w:szCs w:val="28"/>
        </w:rPr>
        <w:t xml:space="preserve">       </w:t>
      </w:r>
      <w:r w:rsidRPr="00E910EF">
        <w:rPr>
          <w:b/>
          <w:sz w:val="28"/>
          <w:szCs w:val="28"/>
        </w:rPr>
        <w:t>Сєвєродонецького району Луганської області</w:t>
      </w:r>
      <w:r>
        <w:rPr>
          <w:b/>
          <w:sz w:val="28"/>
          <w:szCs w:val="28"/>
        </w:rPr>
        <w:t xml:space="preserve"> за 2023 </w:t>
      </w:r>
      <w:r w:rsidRPr="00632E03">
        <w:rPr>
          <w:b/>
          <w:sz w:val="28"/>
          <w:szCs w:val="28"/>
        </w:rPr>
        <w:t>р</w:t>
      </w:r>
      <w:r>
        <w:rPr>
          <w:b/>
          <w:sz w:val="28"/>
          <w:szCs w:val="28"/>
        </w:rPr>
        <w:t>ік</w:t>
      </w:r>
    </w:p>
    <w:p w:rsidR="003A7EB4" w:rsidRPr="00E910EF" w:rsidRDefault="003A7EB4" w:rsidP="003A7EB4">
      <w:pPr>
        <w:ind w:firstLine="709"/>
        <w:jc w:val="center"/>
        <w:rPr>
          <w:b/>
          <w:sz w:val="28"/>
          <w:szCs w:val="28"/>
        </w:rPr>
      </w:pPr>
    </w:p>
    <w:p w:rsidR="003A7EB4" w:rsidRPr="00F47F37" w:rsidRDefault="003A7EB4" w:rsidP="003A7EB4">
      <w:pPr>
        <w:pStyle w:val="a4"/>
        <w:ind w:left="0"/>
        <w:jc w:val="center"/>
        <w:rPr>
          <w:b/>
          <w:sz w:val="28"/>
          <w:szCs w:val="28"/>
        </w:rPr>
      </w:pPr>
      <w:r>
        <w:rPr>
          <w:b/>
          <w:sz w:val="28"/>
          <w:szCs w:val="28"/>
        </w:rPr>
        <w:t>1.</w:t>
      </w:r>
      <w:r w:rsidRPr="00F47F37">
        <w:rPr>
          <w:b/>
          <w:sz w:val="28"/>
          <w:szCs w:val="28"/>
        </w:rPr>
        <w:t>Загальний відділ</w:t>
      </w:r>
    </w:p>
    <w:p w:rsidR="003A7EB4" w:rsidRPr="00F47F37" w:rsidRDefault="003A7EB4" w:rsidP="003A7EB4">
      <w:pPr>
        <w:pStyle w:val="a4"/>
        <w:ind w:left="1068"/>
        <w:rPr>
          <w:b/>
          <w:sz w:val="28"/>
          <w:szCs w:val="28"/>
        </w:rPr>
      </w:pPr>
    </w:p>
    <w:p w:rsidR="003A7EB4" w:rsidRPr="009B44BC" w:rsidRDefault="003A7EB4" w:rsidP="003A7EB4">
      <w:pPr>
        <w:ind w:firstLine="709"/>
        <w:jc w:val="both"/>
        <w:rPr>
          <w:sz w:val="28"/>
          <w:szCs w:val="28"/>
        </w:rPr>
      </w:pPr>
      <w:r w:rsidRPr="009B44BC">
        <w:rPr>
          <w:sz w:val="28"/>
          <w:szCs w:val="28"/>
        </w:rPr>
        <w:t>З метою неухильного та своєчасного виконання законів України, актів і доручень Президента України, Кабінету Міністрів України, Верховної Ради України, центральних органів</w:t>
      </w:r>
      <w:r>
        <w:rPr>
          <w:sz w:val="28"/>
          <w:szCs w:val="28"/>
        </w:rPr>
        <w:t xml:space="preserve"> виконавчої влади у </w:t>
      </w:r>
      <w:r w:rsidRPr="009B44BC">
        <w:rPr>
          <w:sz w:val="28"/>
          <w:szCs w:val="28"/>
        </w:rPr>
        <w:t>2023 року Сєвєродонецькою міською військовою адміністрацією забезпечено системну та цілеспрямовану роботу у цьому напрямку.</w:t>
      </w:r>
    </w:p>
    <w:p w:rsidR="003A7EB4" w:rsidRPr="009B44BC" w:rsidRDefault="003A7EB4" w:rsidP="003A7EB4">
      <w:pPr>
        <w:ind w:firstLine="709"/>
        <w:jc w:val="both"/>
        <w:rPr>
          <w:sz w:val="28"/>
          <w:szCs w:val="28"/>
        </w:rPr>
      </w:pPr>
      <w:r w:rsidRPr="009B44BC">
        <w:rPr>
          <w:sz w:val="28"/>
          <w:szCs w:val="28"/>
        </w:rPr>
        <w:t>Працівниками загального відділу здійснюється реєстрація і контроль за повнотою і термінами виконання розпорядчих документів:</w:t>
      </w:r>
    </w:p>
    <w:p w:rsidR="003A7EB4" w:rsidRPr="009B44BC" w:rsidRDefault="003A7EB4" w:rsidP="003A7EB4">
      <w:pPr>
        <w:numPr>
          <w:ilvl w:val="0"/>
          <w:numId w:val="32"/>
        </w:numPr>
        <w:ind w:left="426"/>
        <w:jc w:val="both"/>
        <w:rPr>
          <w:sz w:val="28"/>
          <w:szCs w:val="28"/>
        </w:rPr>
      </w:pPr>
      <w:r w:rsidRPr="009B44BC">
        <w:rPr>
          <w:spacing w:val="7"/>
          <w:sz w:val="28"/>
          <w:szCs w:val="28"/>
        </w:rPr>
        <w:t>указів, розпоряджень і доручень Президента України, Верховної Ради України, Кабінету Міністрів України;</w:t>
      </w:r>
    </w:p>
    <w:p w:rsidR="003A7EB4" w:rsidRPr="009B44BC" w:rsidRDefault="003A7EB4" w:rsidP="003A7EB4">
      <w:pPr>
        <w:numPr>
          <w:ilvl w:val="0"/>
          <w:numId w:val="32"/>
        </w:numPr>
        <w:ind w:left="426"/>
        <w:jc w:val="both"/>
        <w:rPr>
          <w:sz w:val="28"/>
          <w:szCs w:val="28"/>
        </w:rPr>
      </w:pPr>
      <w:r w:rsidRPr="009B44BC">
        <w:rPr>
          <w:spacing w:val="7"/>
          <w:sz w:val="28"/>
          <w:szCs w:val="28"/>
        </w:rPr>
        <w:t>розпоряджень і доручень голови Луганської обласної державної адміністрації-начальника обласної військової адміністрації;</w:t>
      </w:r>
    </w:p>
    <w:p w:rsidR="003A7EB4" w:rsidRPr="003A7EB4" w:rsidRDefault="003A7EB4" w:rsidP="003A7EB4">
      <w:pPr>
        <w:numPr>
          <w:ilvl w:val="0"/>
          <w:numId w:val="32"/>
        </w:numPr>
        <w:ind w:left="426"/>
        <w:jc w:val="both"/>
        <w:rPr>
          <w:sz w:val="28"/>
          <w:szCs w:val="28"/>
        </w:rPr>
      </w:pPr>
      <w:r w:rsidRPr="009B44BC">
        <w:rPr>
          <w:spacing w:val="7"/>
          <w:sz w:val="28"/>
          <w:szCs w:val="28"/>
        </w:rPr>
        <w:t>розпоряджень і доручень начальника Сєвєродонецької міської військової адміністрації</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588"/>
        <w:gridCol w:w="3686"/>
      </w:tblGrid>
      <w:tr w:rsidR="003A7EB4" w:rsidRPr="009B44BC" w:rsidTr="008D3A57">
        <w:trPr>
          <w:trHeight w:val="383"/>
        </w:trPr>
        <w:tc>
          <w:tcPr>
            <w:tcW w:w="4219" w:type="dxa"/>
          </w:tcPr>
          <w:p w:rsidR="003A7EB4" w:rsidRPr="009B44BC" w:rsidRDefault="003A7EB4" w:rsidP="008D3A57">
            <w:pPr>
              <w:jc w:val="center"/>
              <w:rPr>
                <w:b/>
                <w:sz w:val="28"/>
                <w:szCs w:val="28"/>
              </w:rPr>
            </w:pPr>
            <w:r w:rsidRPr="009B44BC">
              <w:rPr>
                <w:b/>
                <w:sz w:val="28"/>
                <w:szCs w:val="28"/>
              </w:rPr>
              <w:t>Тип документу</w:t>
            </w:r>
          </w:p>
        </w:tc>
        <w:tc>
          <w:tcPr>
            <w:tcW w:w="1588" w:type="dxa"/>
          </w:tcPr>
          <w:p w:rsidR="003A7EB4" w:rsidRPr="009B44BC" w:rsidRDefault="003A7EB4" w:rsidP="008D3A57">
            <w:pPr>
              <w:jc w:val="center"/>
              <w:rPr>
                <w:b/>
                <w:sz w:val="28"/>
                <w:szCs w:val="28"/>
              </w:rPr>
            </w:pPr>
            <w:r w:rsidRPr="009B44BC">
              <w:rPr>
                <w:b/>
                <w:sz w:val="28"/>
                <w:szCs w:val="28"/>
                <w:lang w:val="ru-RU"/>
              </w:rPr>
              <w:t>2023</w:t>
            </w:r>
            <w:r w:rsidRPr="009B44BC">
              <w:rPr>
                <w:b/>
                <w:sz w:val="28"/>
                <w:szCs w:val="28"/>
              </w:rPr>
              <w:t xml:space="preserve"> ВА</w:t>
            </w:r>
          </w:p>
          <w:p w:rsidR="003A7EB4" w:rsidRPr="009B44BC" w:rsidRDefault="003A7EB4" w:rsidP="008D3A57">
            <w:pPr>
              <w:rPr>
                <w:b/>
                <w:sz w:val="28"/>
                <w:szCs w:val="28"/>
              </w:rPr>
            </w:pPr>
          </w:p>
        </w:tc>
        <w:tc>
          <w:tcPr>
            <w:tcW w:w="3686" w:type="dxa"/>
          </w:tcPr>
          <w:p w:rsidR="003A7EB4" w:rsidRPr="009B44BC" w:rsidRDefault="003A7EB4" w:rsidP="008D3A57">
            <w:pPr>
              <w:jc w:val="center"/>
              <w:rPr>
                <w:b/>
                <w:sz w:val="28"/>
                <w:szCs w:val="28"/>
              </w:rPr>
            </w:pPr>
            <w:r w:rsidRPr="009B44BC">
              <w:rPr>
                <w:b/>
                <w:sz w:val="28"/>
                <w:szCs w:val="28"/>
                <w:lang w:val="en-US"/>
              </w:rPr>
              <w:t>202</w:t>
            </w:r>
            <w:r w:rsidRPr="009B44BC">
              <w:rPr>
                <w:b/>
                <w:sz w:val="28"/>
                <w:szCs w:val="28"/>
                <w:lang w:val="ru-RU"/>
              </w:rPr>
              <w:t>3</w:t>
            </w:r>
            <w:r w:rsidRPr="009B44BC">
              <w:rPr>
                <w:b/>
                <w:sz w:val="28"/>
                <w:szCs w:val="28"/>
                <w:lang w:val="en-US"/>
              </w:rPr>
              <w:t xml:space="preserve"> ВЦА+СМВА</w:t>
            </w:r>
          </w:p>
          <w:p w:rsidR="003A7EB4" w:rsidRPr="009B44BC" w:rsidRDefault="003A7EB4" w:rsidP="008D3A57">
            <w:pPr>
              <w:jc w:val="center"/>
              <w:rPr>
                <w:b/>
                <w:sz w:val="28"/>
                <w:szCs w:val="28"/>
              </w:rPr>
            </w:pPr>
            <w:r w:rsidRPr="009B44BC">
              <w:rPr>
                <w:b/>
                <w:sz w:val="28"/>
                <w:szCs w:val="28"/>
              </w:rPr>
              <w:t xml:space="preserve">(з 01.01.2023 по </w:t>
            </w:r>
            <w:r>
              <w:rPr>
                <w:b/>
                <w:sz w:val="28"/>
                <w:szCs w:val="28"/>
              </w:rPr>
              <w:t>2</w:t>
            </w:r>
            <w:r>
              <w:rPr>
                <w:b/>
                <w:sz w:val="28"/>
                <w:szCs w:val="28"/>
                <w:lang w:val="ru-RU"/>
              </w:rPr>
              <w:t>5</w:t>
            </w:r>
            <w:r w:rsidRPr="009B44BC">
              <w:rPr>
                <w:b/>
                <w:sz w:val="28"/>
                <w:szCs w:val="28"/>
                <w:lang w:val="ru-RU"/>
              </w:rPr>
              <w:t>.</w:t>
            </w:r>
            <w:r>
              <w:rPr>
                <w:b/>
                <w:sz w:val="28"/>
                <w:szCs w:val="28"/>
                <w:lang w:val="ru-RU"/>
              </w:rPr>
              <w:t>12</w:t>
            </w:r>
            <w:r w:rsidRPr="009B44BC">
              <w:rPr>
                <w:b/>
                <w:sz w:val="28"/>
                <w:szCs w:val="28"/>
                <w:lang w:val="ru-RU"/>
              </w:rPr>
              <w:t>.23</w:t>
            </w:r>
            <w:r w:rsidRPr="009B44BC">
              <w:rPr>
                <w:b/>
                <w:sz w:val="28"/>
                <w:szCs w:val="28"/>
              </w:rPr>
              <w:t>)</w:t>
            </w:r>
          </w:p>
        </w:tc>
      </w:tr>
      <w:tr w:rsidR="003A7EB4" w:rsidRPr="009B44BC" w:rsidTr="008D3A57">
        <w:tc>
          <w:tcPr>
            <w:tcW w:w="4219" w:type="dxa"/>
          </w:tcPr>
          <w:p w:rsidR="003A7EB4" w:rsidRPr="009B44BC" w:rsidRDefault="003A7EB4" w:rsidP="008D3A57">
            <w:pPr>
              <w:rPr>
                <w:sz w:val="28"/>
                <w:szCs w:val="28"/>
              </w:rPr>
            </w:pPr>
            <w:r w:rsidRPr="009B44BC">
              <w:rPr>
                <w:b/>
                <w:sz w:val="28"/>
                <w:szCs w:val="28"/>
              </w:rPr>
              <w:t>Розпорядження</w:t>
            </w:r>
          </w:p>
          <w:p w:rsidR="003A7EB4" w:rsidRPr="009B44BC" w:rsidRDefault="003A7EB4" w:rsidP="008D3A57">
            <w:pPr>
              <w:rPr>
                <w:sz w:val="28"/>
                <w:szCs w:val="28"/>
              </w:rPr>
            </w:pPr>
            <w:r w:rsidRPr="009B44BC">
              <w:rPr>
                <w:sz w:val="28"/>
                <w:szCs w:val="28"/>
              </w:rPr>
              <w:t xml:space="preserve">                    з основної діяльності</w:t>
            </w:r>
          </w:p>
        </w:tc>
        <w:tc>
          <w:tcPr>
            <w:tcW w:w="1588" w:type="dxa"/>
          </w:tcPr>
          <w:p w:rsidR="003A7EB4" w:rsidRPr="009B44BC" w:rsidRDefault="003A7EB4" w:rsidP="008D3A57">
            <w:pPr>
              <w:jc w:val="center"/>
              <w:rPr>
                <w:b/>
                <w:sz w:val="28"/>
                <w:szCs w:val="28"/>
              </w:rPr>
            </w:pPr>
          </w:p>
          <w:p w:rsidR="003A7EB4" w:rsidRPr="009B44BC" w:rsidRDefault="003A7EB4" w:rsidP="008D3A57">
            <w:pPr>
              <w:jc w:val="center"/>
              <w:rPr>
                <w:b/>
                <w:sz w:val="28"/>
                <w:szCs w:val="28"/>
                <w:lang w:val="ru-RU"/>
              </w:rPr>
            </w:pPr>
            <w:r>
              <w:rPr>
                <w:b/>
                <w:sz w:val="28"/>
                <w:szCs w:val="28"/>
                <w:lang w:val="ru-RU"/>
              </w:rPr>
              <w:t>935</w:t>
            </w:r>
          </w:p>
        </w:tc>
        <w:tc>
          <w:tcPr>
            <w:tcW w:w="3686" w:type="dxa"/>
          </w:tcPr>
          <w:p w:rsidR="003A7EB4" w:rsidRPr="009B44BC" w:rsidRDefault="003A7EB4" w:rsidP="008D3A57">
            <w:pPr>
              <w:jc w:val="center"/>
              <w:rPr>
                <w:b/>
                <w:sz w:val="28"/>
                <w:szCs w:val="28"/>
              </w:rPr>
            </w:pPr>
          </w:p>
          <w:p w:rsidR="003A7EB4" w:rsidRPr="009B44BC" w:rsidRDefault="003A7EB4" w:rsidP="008D3A57">
            <w:pPr>
              <w:jc w:val="center"/>
              <w:rPr>
                <w:b/>
                <w:sz w:val="28"/>
                <w:szCs w:val="28"/>
                <w:lang w:val="ru-RU"/>
              </w:rPr>
            </w:pPr>
            <w:r w:rsidRPr="009B44BC">
              <w:rPr>
                <w:b/>
                <w:sz w:val="28"/>
                <w:szCs w:val="28"/>
                <w:lang w:val="ru-RU"/>
              </w:rPr>
              <w:t>769+</w:t>
            </w:r>
            <w:r>
              <w:rPr>
                <w:b/>
                <w:sz w:val="28"/>
                <w:szCs w:val="28"/>
                <w:lang w:val="ru-RU"/>
              </w:rPr>
              <w:t>935</w:t>
            </w:r>
            <w:r w:rsidRPr="009B44BC">
              <w:rPr>
                <w:b/>
                <w:sz w:val="28"/>
                <w:szCs w:val="28"/>
                <w:lang w:val="ru-RU"/>
              </w:rPr>
              <w:t xml:space="preserve"> = </w:t>
            </w:r>
            <w:r>
              <w:rPr>
                <w:b/>
                <w:sz w:val="28"/>
                <w:szCs w:val="28"/>
                <w:lang w:val="ru-RU"/>
              </w:rPr>
              <w:t>1704</w:t>
            </w:r>
          </w:p>
        </w:tc>
      </w:tr>
      <w:tr w:rsidR="003A7EB4" w:rsidRPr="009B44BC" w:rsidTr="008D3A57">
        <w:tc>
          <w:tcPr>
            <w:tcW w:w="4219" w:type="dxa"/>
          </w:tcPr>
          <w:p w:rsidR="003A7EB4" w:rsidRPr="009B44BC" w:rsidRDefault="003A7EB4" w:rsidP="008D3A57">
            <w:pPr>
              <w:rPr>
                <w:b/>
                <w:sz w:val="28"/>
                <w:szCs w:val="28"/>
              </w:rPr>
            </w:pPr>
            <w:r w:rsidRPr="009B44BC">
              <w:rPr>
                <w:b/>
                <w:sz w:val="28"/>
                <w:szCs w:val="28"/>
              </w:rPr>
              <w:t>Вихідна кореспонденція</w:t>
            </w:r>
          </w:p>
        </w:tc>
        <w:tc>
          <w:tcPr>
            <w:tcW w:w="1588" w:type="dxa"/>
          </w:tcPr>
          <w:p w:rsidR="003A7EB4" w:rsidRPr="009B44BC" w:rsidRDefault="003A7EB4" w:rsidP="008D3A57">
            <w:pPr>
              <w:jc w:val="center"/>
              <w:rPr>
                <w:b/>
                <w:sz w:val="28"/>
                <w:szCs w:val="28"/>
                <w:lang w:val="ru-RU"/>
              </w:rPr>
            </w:pPr>
            <w:r>
              <w:rPr>
                <w:b/>
                <w:sz w:val="28"/>
                <w:szCs w:val="28"/>
                <w:lang w:val="ru-RU"/>
              </w:rPr>
              <w:t>2104</w:t>
            </w:r>
          </w:p>
        </w:tc>
        <w:tc>
          <w:tcPr>
            <w:tcW w:w="3686" w:type="dxa"/>
          </w:tcPr>
          <w:p w:rsidR="003A7EB4" w:rsidRPr="009B44BC" w:rsidRDefault="003A7EB4" w:rsidP="008D3A57">
            <w:pPr>
              <w:jc w:val="center"/>
              <w:rPr>
                <w:b/>
                <w:sz w:val="28"/>
                <w:szCs w:val="28"/>
                <w:lang w:val="ru-RU"/>
              </w:rPr>
            </w:pPr>
            <w:r w:rsidRPr="009B44BC">
              <w:rPr>
                <w:b/>
                <w:sz w:val="28"/>
                <w:szCs w:val="28"/>
                <w:lang w:val="ru-RU"/>
              </w:rPr>
              <w:t>1109+</w:t>
            </w:r>
            <w:r>
              <w:rPr>
                <w:b/>
                <w:sz w:val="28"/>
                <w:szCs w:val="28"/>
                <w:lang w:val="ru-RU"/>
              </w:rPr>
              <w:t>2104</w:t>
            </w:r>
            <w:r w:rsidRPr="009B44BC">
              <w:rPr>
                <w:b/>
                <w:sz w:val="28"/>
                <w:szCs w:val="28"/>
                <w:lang w:val="ru-RU"/>
              </w:rPr>
              <w:t xml:space="preserve"> = </w:t>
            </w:r>
            <w:r>
              <w:rPr>
                <w:b/>
                <w:sz w:val="28"/>
                <w:szCs w:val="28"/>
                <w:lang w:val="ru-RU"/>
              </w:rPr>
              <w:t>3213</w:t>
            </w:r>
          </w:p>
        </w:tc>
      </w:tr>
      <w:tr w:rsidR="003A7EB4" w:rsidRPr="009B44BC" w:rsidTr="008D3A57">
        <w:tc>
          <w:tcPr>
            <w:tcW w:w="4219" w:type="dxa"/>
          </w:tcPr>
          <w:p w:rsidR="003A7EB4" w:rsidRPr="009B44BC" w:rsidRDefault="003A7EB4" w:rsidP="008D3A57">
            <w:pPr>
              <w:rPr>
                <w:b/>
                <w:sz w:val="28"/>
                <w:szCs w:val="28"/>
              </w:rPr>
            </w:pPr>
            <w:r w:rsidRPr="009B44BC">
              <w:rPr>
                <w:b/>
                <w:sz w:val="28"/>
                <w:szCs w:val="28"/>
              </w:rPr>
              <w:t>Вхідна кореспонденція, в т.ч.</w:t>
            </w:r>
          </w:p>
        </w:tc>
        <w:tc>
          <w:tcPr>
            <w:tcW w:w="1588" w:type="dxa"/>
          </w:tcPr>
          <w:p w:rsidR="003A7EB4" w:rsidRPr="009B44BC" w:rsidRDefault="003A7EB4" w:rsidP="008D3A57">
            <w:pPr>
              <w:jc w:val="center"/>
              <w:rPr>
                <w:b/>
                <w:sz w:val="28"/>
                <w:szCs w:val="28"/>
                <w:lang w:val="ru-RU"/>
              </w:rPr>
            </w:pPr>
            <w:r>
              <w:rPr>
                <w:b/>
                <w:sz w:val="28"/>
                <w:szCs w:val="28"/>
                <w:lang w:val="ru-RU"/>
              </w:rPr>
              <w:t>4536</w:t>
            </w:r>
          </w:p>
        </w:tc>
        <w:tc>
          <w:tcPr>
            <w:tcW w:w="3686" w:type="dxa"/>
          </w:tcPr>
          <w:p w:rsidR="003A7EB4" w:rsidRPr="009B44BC" w:rsidRDefault="003A7EB4" w:rsidP="008D3A57">
            <w:pPr>
              <w:jc w:val="center"/>
              <w:rPr>
                <w:b/>
                <w:sz w:val="28"/>
                <w:szCs w:val="28"/>
                <w:lang w:val="ru-RU"/>
              </w:rPr>
            </w:pPr>
            <w:r w:rsidRPr="009B44BC">
              <w:rPr>
                <w:b/>
                <w:sz w:val="28"/>
                <w:szCs w:val="28"/>
                <w:lang w:val="ru-RU"/>
              </w:rPr>
              <w:t>1433+</w:t>
            </w:r>
            <w:r>
              <w:rPr>
                <w:b/>
                <w:sz w:val="28"/>
                <w:szCs w:val="28"/>
                <w:lang w:val="ru-RU"/>
              </w:rPr>
              <w:t>4536</w:t>
            </w:r>
            <w:r w:rsidRPr="009B44BC">
              <w:rPr>
                <w:b/>
                <w:sz w:val="28"/>
                <w:szCs w:val="28"/>
                <w:lang w:val="ru-RU"/>
              </w:rPr>
              <w:t xml:space="preserve"> = </w:t>
            </w:r>
            <w:r>
              <w:rPr>
                <w:b/>
                <w:sz w:val="28"/>
                <w:szCs w:val="28"/>
                <w:lang w:val="ru-RU"/>
              </w:rPr>
              <w:t>5969</w:t>
            </w:r>
          </w:p>
        </w:tc>
      </w:tr>
      <w:tr w:rsidR="003A7EB4" w:rsidRPr="009B44BC" w:rsidTr="008D3A57">
        <w:tc>
          <w:tcPr>
            <w:tcW w:w="4219" w:type="dxa"/>
          </w:tcPr>
          <w:p w:rsidR="003A7EB4" w:rsidRPr="009B44BC" w:rsidRDefault="003A7EB4" w:rsidP="008D3A57">
            <w:pPr>
              <w:rPr>
                <w:b/>
                <w:sz w:val="28"/>
                <w:szCs w:val="28"/>
              </w:rPr>
            </w:pPr>
          </w:p>
        </w:tc>
        <w:tc>
          <w:tcPr>
            <w:tcW w:w="1588" w:type="dxa"/>
          </w:tcPr>
          <w:p w:rsidR="003A7EB4" w:rsidRDefault="003A7EB4" w:rsidP="008D3A57">
            <w:pPr>
              <w:jc w:val="center"/>
              <w:rPr>
                <w:b/>
                <w:sz w:val="28"/>
                <w:szCs w:val="28"/>
                <w:lang w:val="ru-RU"/>
              </w:rPr>
            </w:pPr>
          </w:p>
        </w:tc>
        <w:tc>
          <w:tcPr>
            <w:tcW w:w="3686" w:type="dxa"/>
          </w:tcPr>
          <w:p w:rsidR="003A7EB4" w:rsidRPr="009B44BC" w:rsidRDefault="003A7EB4" w:rsidP="008D3A57">
            <w:pPr>
              <w:jc w:val="center"/>
              <w:rPr>
                <w:b/>
                <w:sz w:val="28"/>
                <w:szCs w:val="28"/>
                <w:lang w:val="ru-RU"/>
              </w:rPr>
            </w:pPr>
            <w:r>
              <w:rPr>
                <w:b/>
                <w:sz w:val="28"/>
                <w:szCs w:val="28"/>
                <w:lang w:val="ru-RU"/>
              </w:rPr>
              <w:t>Всього: 10 886 докум.</w:t>
            </w:r>
          </w:p>
        </w:tc>
      </w:tr>
    </w:tbl>
    <w:p w:rsidR="003A7EB4" w:rsidRDefault="003A7EB4" w:rsidP="003A7EB4">
      <w:pPr>
        <w:ind w:firstLine="720"/>
        <w:jc w:val="both"/>
        <w:rPr>
          <w:sz w:val="28"/>
          <w:szCs w:val="28"/>
        </w:rPr>
      </w:pPr>
    </w:p>
    <w:p w:rsidR="003A7EB4" w:rsidRPr="009B44BC" w:rsidRDefault="003A7EB4" w:rsidP="003A7EB4">
      <w:pPr>
        <w:ind w:firstLine="720"/>
        <w:jc w:val="both"/>
        <w:rPr>
          <w:sz w:val="28"/>
          <w:szCs w:val="28"/>
        </w:rPr>
      </w:pPr>
      <w:r w:rsidRPr="009B44BC">
        <w:rPr>
          <w:sz w:val="28"/>
          <w:szCs w:val="28"/>
        </w:rPr>
        <w:t xml:space="preserve">Спеціалісти загального відділу використовують комп’ютерну програму розроблену відділом АСУіТО:  «Реєстрація і контроль виконання вхідної/вихідної кореспонденції» яка дозволяє відобразити максимальну інформацію про документ, відстежити стан його виконання, здійснити пошук з будь яких параметрів документу,  сформувати  будь яку звітність  та інше. </w:t>
      </w:r>
    </w:p>
    <w:p w:rsidR="003A7EB4" w:rsidRPr="009B44BC" w:rsidRDefault="003A7EB4" w:rsidP="003A7EB4">
      <w:pPr>
        <w:ind w:firstLine="709"/>
        <w:jc w:val="both"/>
        <w:rPr>
          <w:sz w:val="28"/>
          <w:szCs w:val="28"/>
        </w:rPr>
      </w:pPr>
      <w:r w:rsidRPr="009B44BC">
        <w:rPr>
          <w:sz w:val="28"/>
          <w:szCs w:val="28"/>
        </w:rPr>
        <w:t>Спеціалістами загального відділу надається практична та методична допомога виконавцям з питань вдосконалення організації контролю за виконанням документів органів влади вищого рівня і власних розпоряджень начальника Сєвєродонецької міської ВА. Проводиться спільна робота з пошуку документів, їх відпрацюванню, приймаються заходи  для не порушення термінів виконання.</w:t>
      </w:r>
    </w:p>
    <w:p w:rsidR="003A7EB4" w:rsidRPr="009B44BC" w:rsidRDefault="003A7EB4" w:rsidP="003A7EB4">
      <w:pPr>
        <w:ind w:firstLine="567"/>
        <w:jc w:val="both"/>
        <w:rPr>
          <w:sz w:val="28"/>
          <w:szCs w:val="28"/>
        </w:rPr>
      </w:pPr>
      <w:r w:rsidRPr="009B44BC">
        <w:rPr>
          <w:sz w:val="28"/>
          <w:szCs w:val="28"/>
        </w:rPr>
        <w:t xml:space="preserve">На виконання абзацу 2 листа Луганської обласної державної адміністрації від 03.08.2022 № 1923, щомісячно направляються розпорядження начальника Сєвєродонецької міської військової адміністрації Сєвєродонецького району Луганської області, які були прийняті за даний період. </w:t>
      </w:r>
    </w:p>
    <w:p w:rsidR="003A7EB4" w:rsidRPr="009B44BC" w:rsidRDefault="003A7EB4" w:rsidP="003A7EB4">
      <w:pPr>
        <w:ind w:firstLine="709"/>
        <w:jc w:val="both"/>
        <w:rPr>
          <w:sz w:val="28"/>
          <w:szCs w:val="28"/>
        </w:rPr>
      </w:pPr>
      <w:r w:rsidRPr="009B44BC">
        <w:rPr>
          <w:sz w:val="28"/>
          <w:szCs w:val="28"/>
        </w:rPr>
        <w:t>Щонеділі готуються основні організаційні заходи Сєвєродонецької міської військової адміністрації.</w:t>
      </w:r>
    </w:p>
    <w:p w:rsidR="00A27564" w:rsidRPr="003A7EB4" w:rsidRDefault="00A27564" w:rsidP="003A7EB4">
      <w:pPr>
        <w:ind w:firstLine="709"/>
        <w:rPr>
          <w:b/>
          <w:sz w:val="28"/>
          <w:szCs w:val="28"/>
        </w:rPr>
      </w:pPr>
    </w:p>
    <w:p w:rsidR="00F47F37" w:rsidRDefault="00BC5B8D" w:rsidP="00A06F83">
      <w:pPr>
        <w:ind w:left="851"/>
        <w:jc w:val="center"/>
        <w:rPr>
          <w:b/>
          <w:sz w:val="28"/>
          <w:szCs w:val="28"/>
        </w:rPr>
      </w:pPr>
      <w:r>
        <w:rPr>
          <w:b/>
          <w:sz w:val="28"/>
          <w:szCs w:val="28"/>
        </w:rPr>
        <w:lastRenderedPageBreak/>
        <w:t>2</w:t>
      </w:r>
      <w:r w:rsidR="00632E03" w:rsidRPr="00632E03">
        <w:rPr>
          <w:b/>
          <w:sz w:val="28"/>
          <w:szCs w:val="28"/>
        </w:rPr>
        <w:t>.</w:t>
      </w:r>
      <w:r w:rsidR="004141DD" w:rsidRPr="00632E03">
        <w:rPr>
          <w:b/>
          <w:sz w:val="28"/>
          <w:szCs w:val="28"/>
        </w:rPr>
        <w:t>Відділ зі звернення громадян</w:t>
      </w:r>
    </w:p>
    <w:p w:rsidR="00B93C6B" w:rsidRPr="00632E03" w:rsidRDefault="00B93C6B" w:rsidP="00B93C6B">
      <w:pPr>
        <w:ind w:left="851"/>
        <w:rPr>
          <w:b/>
          <w:sz w:val="28"/>
          <w:szCs w:val="28"/>
        </w:rPr>
      </w:pPr>
    </w:p>
    <w:p w:rsidR="00B93C6B" w:rsidRPr="00B93C6B" w:rsidRDefault="007432DC" w:rsidP="00D469CA">
      <w:pPr>
        <w:ind w:firstLine="708"/>
        <w:jc w:val="both"/>
        <w:rPr>
          <w:sz w:val="28"/>
          <w:szCs w:val="28"/>
        </w:rPr>
      </w:pPr>
      <w:r>
        <w:rPr>
          <w:sz w:val="28"/>
          <w:szCs w:val="28"/>
        </w:rPr>
        <w:t>За звітній період</w:t>
      </w:r>
      <w:r w:rsidR="00B93C6B" w:rsidRPr="00B93C6B">
        <w:rPr>
          <w:sz w:val="28"/>
          <w:szCs w:val="28"/>
        </w:rPr>
        <w:t xml:space="preserve"> відділом зі звернень громадян зареєстровано 2607 звернень, з них:</w:t>
      </w:r>
    </w:p>
    <w:p w:rsidR="00B93C6B" w:rsidRPr="00B93C6B" w:rsidRDefault="00B93C6B" w:rsidP="00D469CA">
      <w:pPr>
        <w:ind w:firstLine="708"/>
        <w:jc w:val="both"/>
        <w:rPr>
          <w:sz w:val="28"/>
          <w:szCs w:val="28"/>
        </w:rPr>
      </w:pPr>
      <w:r w:rsidRPr="00B93C6B">
        <w:rPr>
          <w:sz w:val="28"/>
          <w:szCs w:val="28"/>
        </w:rPr>
        <w:t xml:space="preserve">      - поштою та особисто надано до відділу – 126 звернень;</w:t>
      </w:r>
    </w:p>
    <w:p w:rsidR="00B93C6B" w:rsidRPr="00B93C6B" w:rsidRDefault="00B93C6B" w:rsidP="00D469CA">
      <w:pPr>
        <w:ind w:firstLine="708"/>
        <w:jc w:val="both"/>
        <w:rPr>
          <w:sz w:val="28"/>
          <w:szCs w:val="28"/>
        </w:rPr>
      </w:pPr>
      <w:r w:rsidRPr="00B93C6B">
        <w:rPr>
          <w:sz w:val="28"/>
          <w:szCs w:val="28"/>
        </w:rPr>
        <w:t xml:space="preserve">      - надано через уповноважену особу - 4;</w:t>
      </w:r>
    </w:p>
    <w:p w:rsidR="00B93C6B" w:rsidRPr="00B93C6B" w:rsidRDefault="00B93C6B" w:rsidP="00D469CA">
      <w:pPr>
        <w:ind w:firstLine="708"/>
        <w:jc w:val="both"/>
        <w:rPr>
          <w:sz w:val="28"/>
          <w:szCs w:val="28"/>
        </w:rPr>
      </w:pPr>
      <w:r w:rsidRPr="00B93C6B">
        <w:rPr>
          <w:sz w:val="28"/>
          <w:szCs w:val="28"/>
        </w:rPr>
        <w:t xml:space="preserve">      - надіслано через Урядову «гарячу лінію» та «гарячу» лінію облдержадміністрації  - 241;</w:t>
      </w:r>
    </w:p>
    <w:p w:rsidR="00D469CA" w:rsidRDefault="00B93C6B" w:rsidP="00D469CA">
      <w:pPr>
        <w:ind w:firstLine="708"/>
        <w:jc w:val="both"/>
        <w:rPr>
          <w:sz w:val="28"/>
          <w:szCs w:val="28"/>
        </w:rPr>
      </w:pPr>
      <w:r w:rsidRPr="00B93C6B">
        <w:rPr>
          <w:sz w:val="28"/>
          <w:szCs w:val="28"/>
        </w:rPr>
        <w:t xml:space="preserve">      - електронною поштою надіслано - 2235.</w:t>
      </w:r>
    </w:p>
    <w:p w:rsidR="00B93C6B" w:rsidRPr="00B93C6B" w:rsidRDefault="00B93C6B" w:rsidP="00D469CA">
      <w:pPr>
        <w:ind w:firstLine="708"/>
        <w:jc w:val="both"/>
        <w:rPr>
          <w:sz w:val="28"/>
          <w:szCs w:val="28"/>
        </w:rPr>
      </w:pPr>
      <w:r w:rsidRPr="00B93C6B">
        <w:rPr>
          <w:sz w:val="28"/>
          <w:szCs w:val="28"/>
        </w:rPr>
        <w:t xml:space="preserve">За </w:t>
      </w:r>
      <w:r w:rsidR="00D469CA">
        <w:rPr>
          <w:sz w:val="28"/>
          <w:szCs w:val="28"/>
        </w:rPr>
        <w:t xml:space="preserve">звітній </w:t>
      </w:r>
      <w:r w:rsidRPr="00B93C6B">
        <w:rPr>
          <w:sz w:val="28"/>
          <w:szCs w:val="28"/>
        </w:rPr>
        <w:t>період Call-центром  СМ ВА зареєстровано 125 звернень громадян та надано 1748 усних консультацій та роз’яснень телефоном.</w:t>
      </w:r>
    </w:p>
    <w:p w:rsidR="00CF6F50" w:rsidRDefault="00B93C6B" w:rsidP="00D469CA">
      <w:pPr>
        <w:ind w:firstLine="708"/>
        <w:jc w:val="both"/>
        <w:rPr>
          <w:sz w:val="28"/>
          <w:szCs w:val="28"/>
        </w:rPr>
      </w:pPr>
      <w:r w:rsidRPr="00B93C6B">
        <w:rPr>
          <w:sz w:val="28"/>
          <w:szCs w:val="28"/>
        </w:rPr>
        <w:t xml:space="preserve">За результатами розгляду з 2607 звернень позитивно вирішено 1850 (71%), відмовлено у задоволенні – 90 (3,45%), надано роз’яснення - 588 (22,5%),  направлено за належністю згідно ст. 7 ЗУ «Про звернення громадян» - 13 (0,5%), повернуто автору згідно з ст. 5, 7 ЗУ «Про звернення громадян» - 1 звернення (0,05%). Залишаються у роботі 65 (2,5%) звернення. Вихідної кореспонденції було близько 2244 листа. </w:t>
      </w:r>
    </w:p>
    <w:p w:rsidR="00AE0151" w:rsidRPr="00B93C6B" w:rsidRDefault="00AE0151" w:rsidP="00B93C6B">
      <w:pPr>
        <w:rPr>
          <w:b/>
          <w:sz w:val="28"/>
          <w:szCs w:val="28"/>
        </w:rPr>
      </w:pPr>
    </w:p>
    <w:p w:rsidR="00513A1E" w:rsidRPr="001828F2" w:rsidRDefault="00513A1E" w:rsidP="00513A1E">
      <w:pPr>
        <w:pStyle w:val="af0"/>
        <w:tabs>
          <w:tab w:val="left" w:pos="0"/>
        </w:tabs>
        <w:ind w:left="992"/>
        <w:contextualSpacing/>
        <w:jc w:val="center"/>
        <w:rPr>
          <w:b/>
        </w:rPr>
      </w:pPr>
      <w:r w:rsidRPr="001828F2">
        <w:rPr>
          <w:b/>
        </w:rPr>
        <w:t>3.Фінансове управління</w:t>
      </w:r>
    </w:p>
    <w:p w:rsidR="00513A1E" w:rsidRPr="009B44BC" w:rsidRDefault="00513A1E" w:rsidP="00513A1E">
      <w:pPr>
        <w:rPr>
          <w:sz w:val="28"/>
          <w:szCs w:val="28"/>
          <w:lang w:val="ru-RU"/>
        </w:rPr>
      </w:pPr>
    </w:p>
    <w:p w:rsidR="00513A1E" w:rsidRPr="00326F6A" w:rsidRDefault="00513A1E" w:rsidP="00513A1E">
      <w:pPr>
        <w:ind w:firstLine="1134"/>
        <w:jc w:val="both"/>
        <w:rPr>
          <w:rFonts w:eastAsia="Times New Roman"/>
          <w:sz w:val="28"/>
          <w:szCs w:val="28"/>
        </w:rPr>
      </w:pPr>
      <w:r w:rsidRPr="009B44BC">
        <w:rPr>
          <w:sz w:val="28"/>
          <w:szCs w:val="28"/>
        </w:rPr>
        <w:t xml:space="preserve">Дохідна частина бюджету громади з врахуванням офіційних </w:t>
      </w:r>
      <w:r w:rsidRPr="00326F6A">
        <w:rPr>
          <w:sz w:val="28"/>
          <w:szCs w:val="28"/>
        </w:rPr>
        <w:t xml:space="preserve">трансфертів за 11 місяців 2023 року </w:t>
      </w:r>
      <w:r>
        <w:rPr>
          <w:sz w:val="28"/>
          <w:szCs w:val="28"/>
        </w:rPr>
        <w:t xml:space="preserve">за загальним фондом </w:t>
      </w:r>
      <w:r w:rsidRPr="00326F6A">
        <w:rPr>
          <w:sz w:val="28"/>
          <w:szCs w:val="28"/>
        </w:rPr>
        <w:t xml:space="preserve">виконана на 53,7%,  </w:t>
      </w:r>
      <w:r>
        <w:rPr>
          <w:sz w:val="28"/>
          <w:szCs w:val="28"/>
        </w:rPr>
        <w:t>надійшло</w:t>
      </w:r>
      <w:r w:rsidRPr="00326F6A">
        <w:rPr>
          <w:sz w:val="28"/>
          <w:szCs w:val="28"/>
        </w:rPr>
        <w:t xml:space="preserve"> 481 113,706  тис. грн (з них власні доходи громади склали </w:t>
      </w:r>
      <w:r w:rsidRPr="000A5483">
        <w:rPr>
          <w:sz w:val="28"/>
          <w:szCs w:val="28"/>
        </w:rPr>
        <w:t>346</w:t>
      </w:r>
      <w:r>
        <w:rPr>
          <w:sz w:val="28"/>
          <w:szCs w:val="28"/>
        </w:rPr>
        <w:t> </w:t>
      </w:r>
      <w:r w:rsidRPr="000A5483">
        <w:rPr>
          <w:sz w:val="28"/>
          <w:szCs w:val="28"/>
        </w:rPr>
        <w:t>985</w:t>
      </w:r>
      <w:r>
        <w:rPr>
          <w:sz w:val="28"/>
          <w:szCs w:val="28"/>
        </w:rPr>
        <w:t>,</w:t>
      </w:r>
      <w:r w:rsidRPr="000A5483">
        <w:rPr>
          <w:sz w:val="28"/>
          <w:szCs w:val="28"/>
        </w:rPr>
        <w:t>85</w:t>
      </w:r>
      <w:r>
        <w:rPr>
          <w:sz w:val="28"/>
          <w:szCs w:val="28"/>
        </w:rPr>
        <w:t>6</w:t>
      </w:r>
      <w:r w:rsidRPr="00326F6A">
        <w:rPr>
          <w:sz w:val="28"/>
          <w:szCs w:val="28"/>
        </w:rPr>
        <w:t xml:space="preserve"> тис. грн)</w:t>
      </w:r>
      <w:r>
        <w:rPr>
          <w:sz w:val="28"/>
          <w:szCs w:val="28"/>
        </w:rPr>
        <w:t xml:space="preserve">, до спеціального фонду бюджету надійшло </w:t>
      </w:r>
      <w:r w:rsidRPr="004D55B1">
        <w:rPr>
          <w:sz w:val="28"/>
          <w:szCs w:val="28"/>
        </w:rPr>
        <w:t>4</w:t>
      </w:r>
      <w:r>
        <w:rPr>
          <w:sz w:val="28"/>
          <w:szCs w:val="28"/>
        </w:rPr>
        <w:t> </w:t>
      </w:r>
      <w:r w:rsidRPr="004D55B1">
        <w:rPr>
          <w:sz w:val="28"/>
          <w:szCs w:val="28"/>
        </w:rPr>
        <w:t>361</w:t>
      </w:r>
      <w:r>
        <w:rPr>
          <w:sz w:val="28"/>
          <w:szCs w:val="28"/>
        </w:rPr>
        <w:t>,</w:t>
      </w:r>
      <w:r w:rsidRPr="004D55B1">
        <w:rPr>
          <w:sz w:val="28"/>
          <w:szCs w:val="28"/>
        </w:rPr>
        <w:t>58</w:t>
      </w:r>
      <w:r>
        <w:rPr>
          <w:sz w:val="28"/>
          <w:szCs w:val="28"/>
        </w:rPr>
        <w:t xml:space="preserve">9 тис. грн (з них власні доходи склали </w:t>
      </w:r>
      <w:r w:rsidRPr="004D55B1">
        <w:rPr>
          <w:sz w:val="28"/>
          <w:szCs w:val="28"/>
        </w:rPr>
        <w:t>4</w:t>
      </w:r>
      <w:r>
        <w:rPr>
          <w:sz w:val="28"/>
          <w:szCs w:val="28"/>
        </w:rPr>
        <w:t> </w:t>
      </w:r>
      <w:r w:rsidRPr="004D55B1">
        <w:rPr>
          <w:sz w:val="28"/>
          <w:szCs w:val="28"/>
        </w:rPr>
        <w:t>230</w:t>
      </w:r>
      <w:r>
        <w:rPr>
          <w:sz w:val="28"/>
          <w:szCs w:val="28"/>
        </w:rPr>
        <w:t>,</w:t>
      </w:r>
      <w:r w:rsidRPr="004D55B1">
        <w:rPr>
          <w:sz w:val="28"/>
          <w:szCs w:val="28"/>
        </w:rPr>
        <w:t>86</w:t>
      </w:r>
      <w:r>
        <w:rPr>
          <w:sz w:val="28"/>
          <w:szCs w:val="28"/>
        </w:rPr>
        <w:t>6 тис. грн</w:t>
      </w:r>
      <w:r w:rsidRPr="00A0688D">
        <w:rPr>
          <w:sz w:val="28"/>
          <w:szCs w:val="28"/>
        </w:rPr>
        <w:t>.  В той же час  видаткова частина  бюджету громади за 11 місяців  2023 року профінансована  за загальним фондом на 4</w:t>
      </w:r>
      <w:r>
        <w:rPr>
          <w:sz w:val="28"/>
          <w:szCs w:val="28"/>
          <w:lang w:val="ru-RU"/>
        </w:rPr>
        <w:t>5,</w:t>
      </w:r>
      <w:r w:rsidRPr="00A0688D">
        <w:rPr>
          <w:sz w:val="28"/>
          <w:szCs w:val="28"/>
          <w:lang w:val="ru-RU"/>
        </w:rPr>
        <w:t>5</w:t>
      </w:r>
      <w:r w:rsidRPr="00A0688D">
        <w:rPr>
          <w:sz w:val="28"/>
          <w:szCs w:val="28"/>
        </w:rPr>
        <w:t xml:space="preserve">% від  плану на звітний період та склала  </w:t>
      </w:r>
      <w:r w:rsidRPr="00A0688D">
        <w:rPr>
          <w:sz w:val="28"/>
          <w:szCs w:val="28"/>
          <w:lang w:val="ru-RU"/>
        </w:rPr>
        <w:t>351 979,122</w:t>
      </w:r>
      <w:r w:rsidRPr="00A0688D">
        <w:rPr>
          <w:sz w:val="28"/>
          <w:szCs w:val="28"/>
        </w:rPr>
        <w:t xml:space="preserve">  тис.грн. За спеціальним фондом видаткова частина виконана на 76% та складає  255 683,981  тис грн.  Значна частка видатків  в сумі 35 444,525</w:t>
      </w:r>
      <w:r w:rsidRPr="004D55B1">
        <w:rPr>
          <w:sz w:val="28"/>
          <w:szCs w:val="28"/>
        </w:rPr>
        <w:t xml:space="preserve"> тис. грн спрямована на надання субвенцій з бюджету громади державному бюджету на виконання програм соціально-економічного розвитку регіонів, а саме  на  фінансування заходів, пов’язаних з  забезпеченням фінансування потреб Збройних Сил, інших складових Сил оборони для забезпечення правового режиму воєнного стану на території України (територіальною обороною, правоохоронною діяльністю та цивільним захистом населення).  Також за 11 місяців 2023 року з бюджету громади спрямовано 215 595,758 тис</w:t>
      </w:r>
      <w:r w:rsidRPr="00326F6A">
        <w:rPr>
          <w:sz w:val="28"/>
          <w:szCs w:val="28"/>
        </w:rPr>
        <w:t xml:space="preserve"> грн на здійснення внесків до статутних капіталів комунальних підприємств громади з метою надання невідкладної допомоги військовим частинам ЗСУ та зміцнення матеріально-технічної бази комунальних підприємств.</w:t>
      </w:r>
    </w:p>
    <w:p w:rsidR="00513A1E" w:rsidRPr="00326F6A" w:rsidRDefault="00513A1E" w:rsidP="00513A1E">
      <w:pPr>
        <w:ind w:firstLine="1134"/>
        <w:jc w:val="both"/>
        <w:rPr>
          <w:sz w:val="28"/>
          <w:szCs w:val="28"/>
          <w:highlight w:val="yellow"/>
        </w:rPr>
      </w:pPr>
      <w:r w:rsidRPr="004D55B1">
        <w:rPr>
          <w:sz w:val="28"/>
          <w:szCs w:val="28"/>
        </w:rPr>
        <w:t xml:space="preserve">Протягом 11 місяців 2023 року було підготовлено </w:t>
      </w:r>
      <w:r w:rsidRPr="00373004">
        <w:rPr>
          <w:sz w:val="28"/>
          <w:szCs w:val="28"/>
        </w:rPr>
        <w:t xml:space="preserve">14 </w:t>
      </w:r>
      <w:r w:rsidRPr="007E653C">
        <w:rPr>
          <w:sz w:val="28"/>
          <w:szCs w:val="28"/>
        </w:rPr>
        <w:t xml:space="preserve">проєктів розпоряджень начальника Сєвєродонецької міської військової адміністрації  «Про внесення змін до бюджету Сєвєродонецької міської територіальної громади на 2023 рік», </w:t>
      </w:r>
      <w:r w:rsidRPr="00373004">
        <w:rPr>
          <w:sz w:val="28"/>
          <w:szCs w:val="28"/>
        </w:rPr>
        <w:t xml:space="preserve"> 31 службове розпорядження начальника фінансового управління «Про внесення змін до бюджету Сєвєродонецької міської територіальної громади на 2023 рік» в межах компетенції,  </w:t>
      </w:r>
      <w:r w:rsidRPr="008A2523">
        <w:rPr>
          <w:sz w:val="28"/>
          <w:szCs w:val="28"/>
        </w:rPr>
        <w:t xml:space="preserve">523 розпорядження </w:t>
      </w:r>
      <w:r w:rsidRPr="008A2523">
        <w:rPr>
          <w:sz w:val="28"/>
          <w:szCs w:val="28"/>
        </w:rPr>
        <w:lastRenderedPageBreak/>
        <w:t>на фінансування видатків бюджету громади, 199 довідок про уточнення видаткової частини бюджету, 43 довідки про уточнення джерел фінансування бюджету, 19 довідок про уточнення дохідної частини бюджету.</w:t>
      </w:r>
      <w:bookmarkStart w:id="0" w:name="_GoBack"/>
      <w:bookmarkEnd w:id="0"/>
    </w:p>
    <w:p w:rsidR="00513A1E" w:rsidRDefault="00513A1E" w:rsidP="00513A1E">
      <w:pPr>
        <w:ind w:firstLine="1134"/>
        <w:jc w:val="both"/>
        <w:rPr>
          <w:sz w:val="28"/>
          <w:szCs w:val="28"/>
        </w:rPr>
      </w:pPr>
      <w:r w:rsidRPr="00326F6A">
        <w:rPr>
          <w:sz w:val="28"/>
          <w:szCs w:val="28"/>
        </w:rPr>
        <w:t>Протягом 11 місяців 2023 року життєдіяльність громади фінансується вчасно  та в необхідному обсязі, відсутня заборгованість з виплати заробітної плати працівникам бюджетних установ та комунальних підприємств громади.  Розпочато роботу щодо оцінки фінансової потреби на відновлення громади після деокупації. Фінансове управління постійно здійснює моніторинг та аналізує  поточну фінансову ситуацію та прогнозує фінансові показники бюджету громади до кінця 2023 року та на 2024 рік.</w:t>
      </w:r>
      <w:r w:rsidRPr="009B44BC">
        <w:rPr>
          <w:sz w:val="28"/>
          <w:szCs w:val="28"/>
        </w:rPr>
        <w:t xml:space="preserve"> </w:t>
      </w:r>
    </w:p>
    <w:p w:rsidR="00BC0E36" w:rsidRDefault="00BC0E36" w:rsidP="00A06F83">
      <w:pPr>
        <w:pStyle w:val="a4"/>
        <w:ind w:left="1352"/>
        <w:jc w:val="center"/>
        <w:rPr>
          <w:b/>
          <w:sz w:val="28"/>
          <w:szCs w:val="28"/>
        </w:rPr>
      </w:pPr>
    </w:p>
    <w:p w:rsidR="002A182C" w:rsidRPr="009B44BC" w:rsidRDefault="000C3524" w:rsidP="00A06F83">
      <w:pPr>
        <w:pStyle w:val="a4"/>
        <w:ind w:left="1352"/>
        <w:jc w:val="center"/>
        <w:rPr>
          <w:b/>
          <w:sz w:val="28"/>
          <w:szCs w:val="28"/>
        </w:rPr>
      </w:pPr>
      <w:r>
        <w:rPr>
          <w:b/>
          <w:sz w:val="28"/>
          <w:szCs w:val="28"/>
        </w:rPr>
        <w:t>4.</w:t>
      </w:r>
      <w:r w:rsidR="002F5569" w:rsidRPr="009B44BC">
        <w:rPr>
          <w:b/>
          <w:sz w:val="28"/>
          <w:szCs w:val="28"/>
        </w:rPr>
        <w:t>Управління економічного розвитку</w:t>
      </w:r>
    </w:p>
    <w:p w:rsidR="002F5569" w:rsidRPr="009B44BC" w:rsidRDefault="002F5569" w:rsidP="002F5569">
      <w:pPr>
        <w:jc w:val="both"/>
        <w:rPr>
          <w:bCs/>
          <w:sz w:val="28"/>
          <w:szCs w:val="28"/>
        </w:rPr>
      </w:pPr>
    </w:p>
    <w:p w:rsidR="00D469CA" w:rsidRPr="00464373" w:rsidRDefault="00D469CA" w:rsidP="00D469CA">
      <w:pPr>
        <w:ind w:firstLine="567"/>
        <w:jc w:val="both"/>
        <w:rPr>
          <w:sz w:val="28"/>
          <w:szCs w:val="28"/>
        </w:rPr>
      </w:pPr>
      <w:r w:rsidRPr="00464373">
        <w:rPr>
          <w:sz w:val="28"/>
          <w:szCs w:val="28"/>
        </w:rPr>
        <w:t>Управлінням економічного розвитку СМВА в 2023 році була виконанна робота, яка сприяла вирішенню економічних та соціальних проблем громади</w:t>
      </w:r>
      <w:r w:rsidR="004D1924" w:rsidRPr="00464373">
        <w:rPr>
          <w:sz w:val="28"/>
          <w:szCs w:val="28"/>
        </w:rPr>
        <w:t xml:space="preserve"> та</w:t>
      </w:r>
      <w:r w:rsidRPr="00464373">
        <w:rPr>
          <w:sz w:val="28"/>
          <w:szCs w:val="28"/>
        </w:rPr>
        <w:t xml:space="preserve"> покращ</w:t>
      </w:r>
      <w:r w:rsidR="004D1924" w:rsidRPr="00464373">
        <w:rPr>
          <w:sz w:val="28"/>
          <w:szCs w:val="28"/>
        </w:rPr>
        <w:t>ення</w:t>
      </w:r>
      <w:r w:rsidRPr="00464373">
        <w:rPr>
          <w:sz w:val="28"/>
          <w:szCs w:val="28"/>
        </w:rPr>
        <w:t xml:space="preserve"> умов життя населення</w:t>
      </w:r>
      <w:r w:rsidR="004D1924" w:rsidRPr="00464373">
        <w:rPr>
          <w:sz w:val="28"/>
          <w:szCs w:val="28"/>
        </w:rPr>
        <w:t>.</w:t>
      </w:r>
    </w:p>
    <w:p w:rsidR="00C52914" w:rsidRPr="00464373" w:rsidRDefault="00C52914" w:rsidP="00C52914">
      <w:pPr>
        <w:spacing w:line="259" w:lineRule="auto"/>
        <w:ind w:firstLine="567"/>
        <w:jc w:val="both"/>
        <w:rPr>
          <w:sz w:val="28"/>
          <w:szCs w:val="28"/>
        </w:rPr>
      </w:pPr>
      <w:r w:rsidRPr="00464373">
        <w:rPr>
          <w:sz w:val="28"/>
          <w:szCs w:val="28"/>
        </w:rPr>
        <w:t>Щомісячно управлінням проводиться комісія з питань погашення заборгованості із заробітної плати (грошового забезпечення), пенсій, стипендій та інших соціальних виплат, з питань легалізації зайнятості та оплати праці населення Сєвєродонецької міської ВА. Протягом 2023 року було підготовлено 1</w:t>
      </w:r>
      <w:r w:rsidR="005A57A1">
        <w:rPr>
          <w:sz w:val="28"/>
          <w:szCs w:val="28"/>
        </w:rPr>
        <w:t>1</w:t>
      </w:r>
      <w:r w:rsidRPr="00464373">
        <w:rPr>
          <w:sz w:val="28"/>
          <w:szCs w:val="28"/>
        </w:rPr>
        <w:t xml:space="preserve"> протоколів щодо проведення вищезазначеної комісії та проведеної роботи з боржниками-підприємствами, за більшістю підприємств відбулось </w:t>
      </w:r>
      <w:r w:rsidR="005B33EE">
        <w:rPr>
          <w:sz w:val="28"/>
          <w:szCs w:val="28"/>
        </w:rPr>
        <w:t>скороч</w:t>
      </w:r>
      <w:r w:rsidRPr="00464373">
        <w:rPr>
          <w:sz w:val="28"/>
          <w:szCs w:val="28"/>
        </w:rPr>
        <w:t>ення заборгованості,</w:t>
      </w:r>
      <w:r w:rsidR="005B33EE">
        <w:rPr>
          <w:sz w:val="28"/>
          <w:szCs w:val="28"/>
        </w:rPr>
        <w:t xml:space="preserve"> так за період 2023 року зменшилась на 6042 тис.грн.,</w:t>
      </w:r>
      <w:r w:rsidRPr="00464373">
        <w:rPr>
          <w:sz w:val="28"/>
          <w:szCs w:val="28"/>
        </w:rPr>
        <w:t xml:space="preserve"> </w:t>
      </w:r>
      <w:r w:rsidR="00362875">
        <w:rPr>
          <w:sz w:val="28"/>
          <w:szCs w:val="28"/>
        </w:rPr>
        <w:t xml:space="preserve">крім того проведено заходи щодо впорядкування трудових відносин в підпорядкованих підприємствах, організаціях та установах Сєвєродонецької МВА, </w:t>
      </w:r>
      <w:r w:rsidRPr="00464373">
        <w:rPr>
          <w:sz w:val="28"/>
          <w:szCs w:val="28"/>
        </w:rPr>
        <w:t xml:space="preserve">зазначена інформація щомісячно направляється до Луганської ОДА. </w:t>
      </w:r>
    </w:p>
    <w:p w:rsidR="00464373" w:rsidRPr="00464373" w:rsidRDefault="00464373" w:rsidP="00464373">
      <w:pPr>
        <w:spacing w:line="259" w:lineRule="auto"/>
        <w:ind w:firstLine="567"/>
        <w:jc w:val="both"/>
        <w:rPr>
          <w:sz w:val="28"/>
          <w:szCs w:val="28"/>
        </w:rPr>
      </w:pPr>
      <w:r w:rsidRPr="00464373">
        <w:rPr>
          <w:sz w:val="28"/>
          <w:szCs w:val="28"/>
        </w:rPr>
        <w:t xml:space="preserve">Також управлінням економічного розвитку СМВА протягом 2023 року опрацьовано </w:t>
      </w:r>
      <w:r w:rsidR="00E73318">
        <w:rPr>
          <w:sz w:val="28"/>
          <w:szCs w:val="28"/>
        </w:rPr>
        <w:t xml:space="preserve">13 </w:t>
      </w:r>
      <w:r w:rsidRPr="00464373">
        <w:rPr>
          <w:sz w:val="28"/>
          <w:szCs w:val="28"/>
        </w:rPr>
        <w:t xml:space="preserve">колективних договорів, проведено їх реєстрацію та включено до реєстру колективних договорів Сєвєродонецької МТГ. </w:t>
      </w:r>
    </w:p>
    <w:p w:rsidR="00464373" w:rsidRDefault="00464373" w:rsidP="00464373">
      <w:pPr>
        <w:spacing w:line="259" w:lineRule="auto"/>
        <w:ind w:firstLine="567"/>
        <w:jc w:val="both"/>
        <w:rPr>
          <w:sz w:val="28"/>
          <w:szCs w:val="28"/>
        </w:rPr>
      </w:pPr>
      <w:r w:rsidRPr="00464373">
        <w:rPr>
          <w:sz w:val="28"/>
          <w:szCs w:val="28"/>
        </w:rPr>
        <w:t>Протягом звітного періоду було підготовлено інформацію щодо пошкодженого майна у Сєвєродонецькій міській ТГ</w:t>
      </w:r>
      <w:r w:rsidR="008459D0">
        <w:rPr>
          <w:sz w:val="28"/>
          <w:szCs w:val="28"/>
        </w:rPr>
        <w:t xml:space="preserve"> </w:t>
      </w:r>
      <w:r w:rsidRPr="00464373">
        <w:rPr>
          <w:sz w:val="28"/>
          <w:szCs w:val="28"/>
        </w:rPr>
        <w:t xml:space="preserve">(внесено </w:t>
      </w:r>
      <w:r w:rsidRPr="005A57A1">
        <w:rPr>
          <w:sz w:val="28"/>
          <w:szCs w:val="28"/>
        </w:rPr>
        <w:t>619</w:t>
      </w:r>
      <w:r w:rsidRPr="00464373">
        <w:rPr>
          <w:sz w:val="28"/>
          <w:szCs w:val="28"/>
        </w:rPr>
        <w:t xml:space="preserve"> об’єктів пошкодженого/зруйнованого нерухомого майна (об’єкти торгівлі, сфери обслуговування </w:t>
      </w:r>
      <w:r w:rsidR="008459D0">
        <w:rPr>
          <w:sz w:val="28"/>
          <w:szCs w:val="28"/>
        </w:rPr>
        <w:t xml:space="preserve">та ресторанного господарства). </w:t>
      </w:r>
    </w:p>
    <w:p w:rsidR="008459D0" w:rsidRPr="00464373" w:rsidRDefault="008459D0" w:rsidP="00464373">
      <w:pPr>
        <w:spacing w:line="259" w:lineRule="auto"/>
        <w:ind w:firstLine="567"/>
        <w:jc w:val="both"/>
        <w:rPr>
          <w:sz w:val="28"/>
          <w:szCs w:val="28"/>
        </w:rPr>
      </w:pPr>
      <w:r>
        <w:rPr>
          <w:sz w:val="28"/>
          <w:szCs w:val="28"/>
        </w:rPr>
        <w:t xml:space="preserve">В 2023 році проводилась робота з питань планування </w:t>
      </w:r>
      <w:r w:rsidR="00362875">
        <w:rPr>
          <w:sz w:val="28"/>
          <w:szCs w:val="28"/>
        </w:rPr>
        <w:t xml:space="preserve">і </w:t>
      </w:r>
      <w:r>
        <w:rPr>
          <w:sz w:val="28"/>
          <w:szCs w:val="28"/>
        </w:rPr>
        <w:t>підготовки регуляторних актів, відстеження результативності впливу регуляторн</w:t>
      </w:r>
      <w:r w:rsidR="00362875">
        <w:rPr>
          <w:sz w:val="28"/>
          <w:szCs w:val="28"/>
        </w:rPr>
        <w:t>их актів та оформлення, видачі і</w:t>
      </w:r>
      <w:r>
        <w:rPr>
          <w:sz w:val="28"/>
          <w:szCs w:val="28"/>
        </w:rPr>
        <w:t xml:space="preserve"> обліку документів дозвільного характеру,</w:t>
      </w:r>
      <w:r w:rsidR="00362875">
        <w:rPr>
          <w:sz w:val="28"/>
          <w:szCs w:val="28"/>
        </w:rPr>
        <w:t xml:space="preserve"> а також</w:t>
      </w:r>
      <w:r>
        <w:rPr>
          <w:sz w:val="28"/>
          <w:szCs w:val="28"/>
        </w:rPr>
        <w:t xml:space="preserve"> організації надання адміністративних послуг та функціонування державних реєстрів і інформаційно-</w:t>
      </w:r>
      <w:r w:rsidR="00362875">
        <w:rPr>
          <w:sz w:val="28"/>
          <w:szCs w:val="28"/>
        </w:rPr>
        <w:t>облікових (</w:t>
      </w:r>
      <w:r>
        <w:rPr>
          <w:sz w:val="28"/>
          <w:szCs w:val="28"/>
        </w:rPr>
        <w:t>довідкових</w:t>
      </w:r>
      <w:r w:rsidR="00362875">
        <w:rPr>
          <w:sz w:val="28"/>
          <w:szCs w:val="28"/>
        </w:rPr>
        <w:t>)</w:t>
      </w:r>
      <w:r>
        <w:rPr>
          <w:sz w:val="28"/>
          <w:szCs w:val="28"/>
        </w:rPr>
        <w:t xml:space="preserve"> систем.</w:t>
      </w:r>
    </w:p>
    <w:p w:rsidR="00D469CA" w:rsidRPr="00464373" w:rsidRDefault="00D469CA" w:rsidP="00D469CA">
      <w:pPr>
        <w:ind w:firstLine="567"/>
        <w:jc w:val="both"/>
        <w:rPr>
          <w:sz w:val="28"/>
          <w:szCs w:val="28"/>
        </w:rPr>
      </w:pPr>
      <w:r w:rsidRPr="00464373">
        <w:rPr>
          <w:sz w:val="28"/>
          <w:szCs w:val="28"/>
        </w:rPr>
        <w:t>В 2023 ро</w:t>
      </w:r>
      <w:r w:rsidR="004D1924" w:rsidRPr="00464373">
        <w:rPr>
          <w:sz w:val="28"/>
          <w:szCs w:val="28"/>
        </w:rPr>
        <w:t>ці</w:t>
      </w:r>
      <w:r w:rsidRPr="00464373">
        <w:rPr>
          <w:sz w:val="28"/>
          <w:szCs w:val="28"/>
        </w:rPr>
        <w:t xml:space="preserve"> </w:t>
      </w:r>
      <w:r w:rsidR="004D1924" w:rsidRPr="00464373">
        <w:rPr>
          <w:sz w:val="28"/>
          <w:szCs w:val="28"/>
        </w:rPr>
        <w:t>відбулось</w:t>
      </w:r>
      <w:r w:rsidRPr="00464373">
        <w:rPr>
          <w:sz w:val="28"/>
          <w:szCs w:val="28"/>
        </w:rPr>
        <w:t xml:space="preserve"> реалізаці</w:t>
      </w:r>
      <w:r w:rsidR="004D1924" w:rsidRPr="00464373">
        <w:rPr>
          <w:sz w:val="28"/>
          <w:szCs w:val="28"/>
        </w:rPr>
        <w:t>я</w:t>
      </w:r>
      <w:r w:rsidRPr="00464373">
        <w:rPr>
          <w:sz w:val="28"/>
          <w:szCs w:val="28"/>
        </w:rPr>
        <w:t xml:space="preserve"> проект</w:t>
      </w:r>
      <w:r w:rsidR="004D1924" w:rsidRPr="00464373">
        <w:rPr>
          <w:sz w:val="28"/>
          <w:szCs w:val="28"/>
        </w:rPr>
        <w:t xml:space="preserve">у </w:t>
      </w:r>
      <w:r w:rsidRPr="00464373">
        <w:rPr>
          <w:sz w:val="28"/>
          <w:szCs w:val="28"/>
        </w:rPr>
        <w:t xml:space="preserve">«Капітальний ремонт приміщень для розміщення внутрішньо переміщених (евакуйованих) осіб за адресою: Дніпропетровська обл., м. Новомосковськ, вул. Павлоградська, 2а». Загальна кошторисна вартість проекту 6 463,94 тис. грн (у 2022 році відбулось фінансування з бюджету Сєвєродонецької міської територіальної громади у </w:t>
      </w:r>
      <w:r w:rsidRPr="00464373">
        <w:rPr>
          <w:sz w:val="28"/>
          <w:szCs w:val="28"/>
        </w:rPr>
        <w:lastRenderedPageBreak/>
        <w:t>розмірі 2 188,94 тис. грн, в 2023 році становило фінансування з бюджету Сєвєродонецької міської територіальної громади в розмірі 4 305,00 тис. грн).</w:t>
      </w:r>
    </w:p>
    <w:p w:rsidR="00D469CA" w:rsidRDefault="004D1924" w:rsidP="004D1924">
      <w:pPr>
        <w:ind w:firstLine="567"/>
        <w:jc w:val="both"/>
        <w:rPr>
          <w:sz w:val="28"/>
          <w:szCs w:val="28"/>
        </w:rPr>
      </w:pPr>
      <w:r w:rsidRPr="00464373">
        <w:rPr>
          <w:sz w:val="28"/>
          <w:szCs w:val="28"/>
        </w:rPr>
        <w:t>Було розроблено проектно-кошторисну документацію для реаліз</w:t>
      </w:r>
      <w:r w:rsidR="00BC0E36">
        <w:rPr>
          <w:sz w:val="28"/>
          <w:szCs w:val="28"/>
        </w:rPr>
        <w:t>аці</w:t>
      </w:r>
      <w:r w:rsidRPr="00464373">
        <w:rPr>
          <w:sz w:val="28"/>
          <w:szCs w:val="28"/>
        </w:rPr>
        <w:t xml:space="preserve">ї проекту щодо </w:t>
      </w:r>
      <w:r w:rsidR="00D469CA" w:rsidRPr="00464373">
        <w:rPr>
          <w:sz w:val="28"/>
          <w:szCs w:val="28"/>
        </w:rPr>
        <w:t>проведення реконструкції приміщень для тимчасового розміщення ВПО (евакуйованих) осіб, з розташуванням вбудованих приміщень громадського призначення в будівлі адміністративного призначення (корпус №45</w:t>
      </w:r>
      <w:r w:rsidR="00D435AD">
        <w:rPr>
          <w:sz w:val="28"/>
          <w:szCs w:val="28"/>
        </w:rPr>
        <w:t>), за адресою: пр.О.</w:t>
      </w:r>
      <w:r w:rsidR="00D469CA" w:rsidRPr="00464373">
        <w:rPr>
          <w:sz w:val="28"/>
          <w:szCs w:val="28"/>
        </w:rPr>
        <w:t xml:space="preserve">Поля, 46, на загальну суму </w:t>
      </w:r>
      <w:r w:rsidRPr="00464373">
        <w:rPr>
          <w:sz w:val="28"/>
          <w:szCs w:val="28"/>
        </w:rPr>
        <w:t xml:space="preserve">проекту </w:t>
      </w:r>
      <w:r w:rsidR="00D435AD">
        <w:rPr>
          <w:sz w:val="28"/>
          <w:szCs w:val="28"/>
        </w:rPr>
        <w:t xml:space="preserve">29481 </w:t>
      </w:r>
      <w:r w:rsidR="00D469CA" w:rsidRPr="00464373">
        <w:rPr>
          <w:sz w:val="28"/>
          <w:szCs w:val="28"/>
        </w:rPr>
        <w:t>тис. грн</w:t>
      </w:r>
      <w:r w:rsidRPr="00464373">
        <w:rPr>
          <w:sz w:val="28"/>
          <w:szCs w:val="28"/>
        </w:rPr>
        <w:t>.</w:t>
      </w:r>
    </w:p>
    <w:p w:rsidR="00C41E5C" w:rsidRPr="00464373" w:rsidRDefault="00C41E5C" w:rsidP="004D1924">
      <w:pPr>
        <w:ind w:firstLine="567"/>
        <w:jc w:val="both"/>
        <w:rPr>
          <w:sz w:val="28"/>
          <w:szCs w:val="28"/>
        </w:rPr>
      </w:pPr>
      <w:r>
        <w:rPr>
          <w:sz w:val="28"/>
          <w:szCs w:val="28"/>
        </w:rPr>
        <w:t xml:space="preserve">Проводились заходи з </w:t>
      </w:r>
      <w:r w:rsidR="00D435AD">
        <w:rPr>
          <w:sz w:val="28"/>
          <w:szCs w:val="28"/>
        </w:rPr>
        <w:t xml:space="preserve">аналізу стану та </w:t>
      </w:r>
      <w:r>
        <w:rPr>
          <w:sz w:val="28"/>
          <w:szCs w:val="28"/>
        </w:rPr>
        <w:t>планування</w:t>
      </w:r>
      <w:r w:rsidR="00D435AD">
        <w:rPr>
          <w:sz w:val="28"/>
          <w:szCs w:val="28"/>
        </w:rPr>
        <w:t xml:space="preserve"> відновлення об’єктів агросектору, енергетики (з дотриманням вимог енергозбереження та енерго- ефективності), сфери послуг та торгівлі в громаді.  </w:t>
      </w:r>
      <w:r>
        <w:rPr>
          <w:sz w:val="28"/>
          <w:szCs w:val="28"/>
        </w:rPr>
        <w:t xml:space="preserve"> </w:t>
      </w:r>
    </w:p>
    <w:p w:rsidR="00D469CA" w:rsidRPr="00464373" w:rsidRDefault="00D469CA" w:rsidP="00D469CA">
      <w:pPr>
        <w:shd w:val="clear" w:color="auto" w:fill="FFFFFF"/>
        <w:spacing w:after="40"/>
        <w:ind w:firstLine="567"/>
        <w:jc w:val="both"/>
        <w:rPr>
          <w:sz w:val="28"/>
          <w:szCs w:val="28"/>
        </w:rPr>
      </w:pPr>
      <w:r w:rsidRPr="00464373">
        <w:rPr>
          <w:sz w:val="28"/>
          <w:szCs w:val="28"/>
        </w:rPr>
        <w:t>Для забезпечення заходів з національної безпеки та оборони України, покращення матеріально-технічної бази та якісного виконання службових завдань, для забезпечення заходів з цивільного захисту та безпеки населення, проведення пожежно-рятувальних робіт та робіт з розмінування деокупованих територій, для сприяння здійснення правосуддя, забезпечення балансу інтересів людини, суспільства і захисту України в 2023 ро</w:t>
      </w:r>
      <w:r w:rsidR="008459D0">
        <w:rPr>
          <w:sz w:val="28"/>
          <w:szCs w:val="28"/>
        </w:rPr>
        <w:t xml:space="preserve">ці </w:t>
      </w:r>
      <w:r w:rsidRPr="00464373">
        <w:rPr>
          <w:sz w:val="28"/>
          <w:szCs w:val="28"/>
        </w:rPr>
        <w:t xml:space="preserve">була здійснена </w:t>
      </w:r>
      <w:r w:rsidR="008459D0">
        <w:rPr>
          <w:sz w:val="28"/>
          <w:szCs w:val="28"/>
        </w:rPr>
        <w:t xml:space="preserve">фінансова </w:t>
      </w:r>
      <w:r w:rsidRPr="00464373">
        <w:rPr>
          <w:sz w:val="28"/>
          <w:szCs w:val="28"/>
        </w:rPr>
        <w:t>підтримка</w:t>
      </w:r>
      <w:r w:rsidR="008459D0">
        <w:rPr>
          <w:sz w:val="28"/>
          <w:szCs w:val="28"/>
        </w:rPr>
        <w:t>:</w:t>
      </w:r>
      <w:r w:rsidRPr="00464373">
        <w:rPr>
          <w:sz w:val="28"/>
          <w:szCs w:val="28"/>
        </w:rPr>
        <w:t xml:space="preserve"> Головного управління Національної поліції Луганської області, підрозділів Служби безпеки України, аварійно-рятувального загону СП Головного управління ДСНС України у Луганській області, першого державного пожежно-рятувального загіну Головного управління ДСНС України у Луганській області, Сєвєродонецької окружної прокуратури</w:t>
      </w:r>
      <w:r w:rsidR="00BC0E36">
        <w:rPr>
          <w:sz w:val="28"/>
          <w:szCs w:val="28"/>
        </w:rPr>
        <w:t xml:space="preserve"> </w:t>
      </w:r>
      <w:r w:rsidR="00BC0E36" w:rsidRPr="00464373">
        <w:rPr>
          <w:sz w:val="28"/>
          <w:szCs w:val="28"/>
        </w:rPr>
        <w:t>Луганської облас</w:t>
      </w:r>
      <w:r w:rsidR="00BC0E36">
        <w:rPr>
          <w:sz w:val="28"/>
          <w:szCs w:val="28"/>
        </w:rPr>
        <w:t>ті</w:t>
      </w:r>
      <w:r w:rsidR="008459D0">
        <w:rPr>
          <w:sz w:val="28"/>
          <w:szCs w:val="28"/>
        </w:rPr>
        <w:t>, підрозділів ЗСУ</w:t>
      </w:r>
      <w:r w:rsidR="00BC0E36">
        <w:rPr>
          <w:sz w:val="28"/>
          <w:szCs w:val="28"/>
        </w:rPr>
        <w:t xml:space="preserve"> </w:t>
      </w:r>
      <w:r w:rsidR="008459D0">
        <w:rPr>
          <w:sz w:val="28"/>
          <w:szCs w:val="28"/>
        </w:rPr>
        <w:t>за рахунок коштів місцевого бюджету шляхом передачі субвенцій до державного бюджету для фінансування відповідних підрозділів</w:t>
      </w:r>
      <w:r w:rsidRPr="00464373">
        <w:rPr>
          <w:sz w:val="28"/>
          <w:szCs w:val="28"/>
        </w:rPr>
        <w:t>.</w:t>
      </w:r>
    </w:p>
    <w:p w:rsidR="00D469CA" w:rsidRPr="00464373" w:rsidRDefault="00D469CA" w:rsidP="00D469CA">
      <w:pPr>
        <w:ind w:firstLine="567"/>
        <w:jc w:val="both"/>
        <w:rPr>
          <w:szCs w:val="24"/>
        </w:rPr>
      </w:pPr>
      <w:r w:rsidRPr="00464373">
        <w:rPr>
          <w:sz w:val="28"/>
          <w:szCs w:val="28"/>
        </w:rPr>
        <w:t xml:space="preserve">У 2023 році активно велась робота з представниками Східноукраїнського національного університету ім. Володимира Даля, Асоціацією міст України щодо отримання консультацій, роз’яснень з питань розробки </w:t>
      </w:r>
      <w:r w:rsidR="005B33EE">
        <w:rPr>
          <w:sz w:val="28"/>
          <w:szCs w:val="28"/>
        </w:rPr>
        <w:t xml:space="preserve">проєкту </w:t>
      </w:r>
      <w:r w:rsidRPr="00464373">
        <w:rPr>
          <w:sz w:val="28"/>
          <w:szCs w:val="28"/>
        </w:rPr>
        <w:t xml:space="preserve">Програми комплексного відновлення території Сєвєродонецької міської територіальної громади в рамках підписаних меморандумів про співробітництво. Були отримані </w:t>
      </w:r>
      <w:r w:rsidR="005B33EE">
        <w:rPr>
          <w:sz w:val="28"/>
          <w:szCs w:val="28"/>
        </w:rPr>
        <w:t xml:space="preserve">та опрацьовані </w:t>
      </w:r>
      <w:r w:rsidRPr="00464373">
        <w:rPr>
          <w:sz w:val="28"/>
          <w:szCs w:val="28"/>
        </w:rPr>
        <w:t xml:space="preserve">проєкти для відновлення </w:t>
      </w:r>
      <w:r w:rsidR="005B33EE">
        <w:rPr>
          <w:sz w:val="28"/>
          <w:szCs w:val="28"/>
        </w:rPr>
        <w:t xml:space="preserve">життєзабезпечення </w:t>
      </w:r>
      <w:r w:rsidRPr="00464373">
        <w:rPr>
          <w:sz w:val="28"/>
          <w:szCs w:val="28"/>
        </w:rPr>
        <w:t>громади.</w:t>
      </w:r>
      <w:r w:rsidRPr="00464373">
        <w:rPr>
          <w:szCs w:val="24"/>
        </w:rPr>
        <w:t xml:space="preserve"> </w:t>
      </w:r>
    </w:p>
    <w:p w:rsidR="00D469CA" w:rsidRPr="00464373" w:rsidRDefault="00D469CA" w:rsidP="00D469CA">
      <w:pPr>
        <w:ind w:firstLine="567"/>
        <w:jc w:val="both"/>
        <w:rPr>
          <w:sz w:val="28"/>
          <w:szCs w:val="28"/>
        </w:rPr>
      </w:pPr>
      <w:r w:rsidRPr="00464373">
        <w:rPr>
          <w:sz w:val="28"/>
          <w:szCs w:val="28"/>
        </w:rPr>
        <w:t>Було представлено проект Програми комплексного відновлення території Сєвєродонецької міської територіальної громади згідно розпорядження начальника Сєвєродонецької міської військової адміністрації «Про визначення відповідальних підрозділів за підготовку розділів Програми комплексного відновлення території Сєвєродонецької міської територіальної громади».</w:t>
      </w:r>
    </w:p>
    <w:p w:rsidR="00D469CA" w:rsidRDefault="00D469CA" w:rsidP="00D469CA">
      <w:pPr>
        <w:spacing w:line="256" w:lineRule="auto"/>
        <w:ind w:firstLine="567"/>
        <w:jc w:val="both"/>
        <w:rPr>
          <w:sz w:val="28"/>
          <w:szCs w:val="28"/>
        </w:rPr>
      </w:pPr>
      <w:r w:rsidRPr="00464373">
        <w:rPr>
          <w:sz w:val="28"/>
          <w:szCs w:val="28"/>
        </w:rPr>
        <w:t xml:space="preserve">Також була проведена робота з підготовки </w:t>
      </w:r>
      <w:r w:rsidR="005B33EE">
        <w:rPr>
          <w:sz w:val="28"/>
          <w:szCs w:val="28"/>
        </w:rPr>
        <w:t xml:space="preserve">проектів відновлення та </w:t>
      </w:r>
      <w:r w:rsidRPr="00464373">
        <w:rPr>
          <w:sz w:val="28"/>
          <w:szCs w:val="28"/>
        </w:rPr>
        <w:t xml:space="preserve"> розробки паспорту </w:t>
      </w:r>
      <w:r w:rsidR="005B33EE" w:rsidRPr="00464373">
        <w:rPr>
          <w:sz w:val="28"/>
          <w:szCs w:val="28"/>
        </w:rPr>
        <w:t>Сєвєродонецької міської територіальної громади</w:t>
      </w:r>
      <w:r w:rsidRPr="00464373">
        <w:rPr>
          <w:sz w:val="28"/>
          <w:szCs w:val="28"/>
        </w:rPr>
        <w:t xml:space="preserve"> для участі у фандрайзинговому форумі на міжнародній офлайн платформі «</w:t>
      </w:r>
      <w:r w:rsidRPr="00464373">
        <w:rPr>
          <w:sz w:val="28"/>
          <w:szCs w:val="28"/>
          <w:lang w:val="en-US"/>
        </w:rPr>
        <w:t>REBULD</w:t>
      </w:r>
      <w:r w:rsidRPr="00464373">
        <w:rPr>
          <w:sz w:val="28"/>
          <w:szCs w:val="28"/>
        </w:rPr>
        <w:t xml:space="preserve"> </w:t>
      </w:r>
      <w:r w:rsidRPr="00464373">
        <w:rPr>
          <w:sz w:val="28"/>
          <w:szCs w:val="28"/>
          <w:lang w:val="en-US"/>
        </w:rPr>
        <w:t>UKRAINE</w:t>
      </w:r>
      <w:r w:rsidR="005B33EE">
        <w:rPr>
          <w:sz w:val="28"/>
          <w:szCs w:val="28"/>
        </w:rPr>
        <w:t>» в листопаді</w:t>
      </w:r>
      <w:r w:rsidRPr="00464373">
        <w:rPr>
          <w:sz w:val="28"/>
          <w:szCs w:val="28"/>
        </w:rPr>
        <w:t xml:space="preserve"> 2023 року </w:t>
      </w:r>
      <w:r w:rsidR="005B33EE">
        <w:rPr>
          <w:sz w:val="28"/>
          <w:szCs w:val="28"/>
        </w:rPr>
        <w:t xml:space="preserve">(у </w:t>
      </w:r>
      <w:r w:rsidRPr="00464373">
        <w:rPr>
          <w:sz w:val="28"/>
          <w:szCs w:val="28"/>
        </w:rPr>
        <w:t>м. Варшава</w:t>
      </w:r>
      <w:r w:rsidR="005B33EE">
        <w:rPr>
          <w:sz w:val="28"/>
          <w:szCs w:val="28"/>
        </w:rPr>
        <w:t xml:space="preserve"> Польща)</w:t>
      </w:r>
      <w:r w:rsidRPr="00464373">
        <w:rPr>
          <w:sz w:val="28"/>
          <w:szCs w:val="28"/>
        </w:rPr>
        <w:t>, де Сєвєродонецька міська територіальна громада презент</w:t>
      </w:r>
      <w:r w:rsidR="008166E9">
        <w:rPr>
          <w:sz w:val="28"/>
          <w:szCs w:val="28"/>
        </w:rPr>
        <w:t>увала</w:t>
      </w:r>
      <w:r w:rsidRPr="00464373">
        <w:rPr>
          <w:sz w:val="28"/>
          <w:szCs w:val="28"/>
        </w:rPr>
        <w:t xml:space="preserve"> </w:t>
      </w:r>
      <w:r w:rsidR="008166E9">
        <w:rPr>
          <w:sz w:val="28"/>
          <w:szCs w:val="28"/>
        </w:rPr>
        <w:t xml:space="preserve">проекти </w:t>
      </w:r>
      <w:r w:rsidRPr="00464373">
        <w:rPr>
          <w:sz w:val="28"/>
          <w:szCs w:val="28"/>
        </w:rPr>
        <w:t>щодо відновлення громади після деокупації території.</w:t>
      </w:r>
    </w:p>
    <w:p w:rsidR="00891720" w:rsidRPr="00464373" w:rsidRDefault="00891720" w:rsidP="00D469CA">
      <w:pPr>
        <w:spacing w:line="256" w:lineRule="auto"/>
        <w:ind w:firstLine="567"/>
        <w:jc w:val="both"/>
        <w:rPr>
          <w:sz w:val="28"/>
          <w:szCs w:val="28"/>
        </w:rPr>
      </w:pPr>
      <w:r>
        <w:rPr>
          <w:sz w:val="28"/>
          <w:szCs w:val="28"/>
        </w:rPr>
        <w:t xml:space="preserve">Управлінням економічного розвитку Сєвєродонецької МВА систематично приймається участь в засіданнях Регіонального офісу міжнародного співробітництва при Луганській ОДА, з метою налагодження міжнародних </w:t>
      </w:r>
      <w:r>
        <w:rPr>
          <w:sz w:val="28"/>
          <w:szCs w:val="28"/>
        </w:rPr>
        <w:lastRenderedPageBreak/>
        <w:t xml:space="preserve">зв’язків, спрямованих на залучення МТД для відновлення життєдіяльності громади, проводиться співпраця з представниками компаній з країн: Швеції, Литви, Порльщи, Чехїя, Фінляндїя, Нідерланіви, Німеччини тощо.  </w:t>
      </w:r>
    </w:p>
    <w:p w:rsidR="00C52914" w:rsidRPr="00464373" w:rsidRDefault="00362875" w:rsidP="00C52914">
      <w:pPr>
        <w:spacing w:line="259" w:lineRule="auto"/>
        <w:ind w:left="567"/>
        <w:jc w:val="both"/>
        <w:rPr>
          <w:sz w:val="28"/>
          <w:szCs w:val="28"/>
        </w:rPr>
      </w:pPr>
      <w:r>
        <w:rPr>
          <w:sz w:val="28"/>
          <w:szCs w:val="28"/>
        </w:rPr>
        <w:t>Було укладено</w:t>
      </w:r>
      <w:r w:rsidR="00C52914" w:rsidRPr="00464373">
        <w:rPr>
          <w:sz w:val="28"/>
          <w:szCs w:val="28"/>
        </w:rPr>
        <w:t xml:space="preserve"> меморандуми про співробітництво, а саме:</w:t>
      </w:r>
    </w:p>
    <w:p w:rsidR="00C52914" w:rsidRPr="00464373" w:rsidRDefault="00C52914" w:rsidP="00C52914">
      <w:pPr>
        <w:spacing w:line="259" w:lineRule="auto"/>
        <w:ind w:left="567"/>
        <w:jc w:val="both"/>
        <w:rPr>
          <w:sz w:val="28"/>
          <w:szCs w:val="28"/>
        </w:rPr>
      </w:pPr>
      <w:r w:rsidRPr="00464373">
        <w:rPr>
          <w:sz w:val="28"/>
          <w:szCs w:val="28"/>
        </w:rPr>
        <w:t>-  з італійською компанією Seingim Global</w:t>
      </w:r>
      <w:r w:rsidR="008643C5">
        <w:rPr>
          <w:sz w:val="28"/>
          <w:szCs w:val="28"/>
        </w:rPr>
        <w:t xml:space="preserve"> </w:t>
      </w:r>
      <w:r w:rsidR="008643C5">
        <w:rPr>
          <w:sz w:val="28"/>
          <w:szCs w:val="28"/>
          <w:lang w:val="en-US"/>
        </w:rPr>
        <w:t>Service</w:t>
      </w:r>
      <w:r w:rsidR="008643C5" w:rsidRPr="008643C5">
        <w:rPr>
          <w:sz w:val="28"/>
          <w:szCs w:val="28"/>
        </w:rPr>
        <w:t xml:space="preserve"> </w:t>
      </w:r>
      <w:r w:rsidR="008643C5">
        <w:rPr>
          <w:sz w:val="28"/>
          <w:szCs w:val="28"/>
          <w:lang w:val="en-US"/>
        </w:rPr>
        <w:t>S</w:t>
      </w:r>
      <w:r w:rsidR="008643C5" w:rsidRPr="008643C5">
        <w:rPr>
          <w:sz w:val="28"/>
          <w:szCs w:val="28"/>
        </w:rPr>
        <w:t>.</w:t>
      </w:r>
      <w:r w:rsidR="008643C5">
        <w:rPr>
          <w:sz w:val="28"/>
          <w:szCs w:val="28"/>
          <w:lang w:val="en-US"/>
        </w:rPr>
        <w:t>r</w:t>
      </w:r>
      <w:r w:rsidR="008643C5" w:rsidRPr="008643C5">
        <w:rPr>
          <w:sz w:val="28"/>
          <w:szCs w:val="28"/>
        </w:rPr>
        <w:t>.</w:t>
      </w:r>
      <w:r w:rsidR="008643C5">
        <w:rPr>
          <w:sz w:val="28"/>
          <w:szCs w:val="28"/>
          <w:lang w:val="en-US"/>
        </w:rPr>
        <w:t>L</w:t>
      </w:r>
      <w:r w:rsidR="008643C5" w:rsidRPr="008643C5">
        <w:rPr>
          <w:sz w:val="28"/>
          <w:szCs w:val="28"/>
        </w:rPr>
        <w:t>.</w:t>
      </w:r>
      <w:r w:rsidRPr="00464373">
        <w:rPr>
          <w:sz w:val="28"/>
          <w:szCs w:val="28"/>
        </w:rPr>
        <w:t>;</w:t>
      </w:r>
    </w:p>
    <w:p w:rsidR="00C52914" w:rsidRPr="00464373" w:rsidRDefault="00C52914" w:rsidP="00C52914">
      <w:pPr>
        <w:spacing w:line="259" w:lineRule="auto"/>
        <w:ind w:left="567"/>
        <w:jc w:val="both"/>
        <w:rPr>
          <w:sz w:val="28"/>
          <w:szCs w:val="28"/>
        </w:rPr>
      </w:pPr>
      <w:r w:rsidRPr="00464373">
        <w:t xml:space="preserve">-  </w:t>
      </w:r>
      <w:r w:rsidRPr="00464373">
        <w:rPr>
          <w:sz w:val="28"/>
          <w:szCs w:val="28"/>
        </w:rPr>
        <w:t>з німецькою компанією WTA UNISOL GmbH;</w:t>
      </w:r>
    </w:p>
    <w:p w:rsidR="00C52914" w:rsidRDefault="00C52914" w:rsidP="00C52914">
      <w:pPr>
        <w:spacing w:line="259" w:lineRule="auto"/>
        <w:ind w:firstLine="567"/>
        <w:jc w:val="both"/>
        <w:rPr>
          <w:sz w:val="28"/>
          <w:szCs w:val="28"/>
        </w:rPr>
      </w:pPr>
      <w:r w:rsidRPr="00464373">
        <w:rPr>
          <w:sz w:val="28"/>
          <w:szCs w:val="28"/>
        </w:rPr>
        <w:t>- з датською компанією Verdo Energy Systems A/S та Х</w:t>
      </w:r>
      <w:r w:rsidR="008643C5">
        <w:rPr>
          <w:sz w:val="28"/>
          <w:szCs w:val="28"/>
        </w:rPr>
        <w:t>арківським ТОВ «Котлотурбопром»;</w:t>
      </w:r>
    </w:p>
    <w:p w:rsidR="008643C5" w:rsidRPr="008643C5" w:rsidRDefault="008643C5" w:rsidP="00C52914">
      <w:pPr>
        <w:spacing w:line="259" w:lineRule="auto"/>
        <w:ind w:firstLine="567"/>
        <w:jc w:val="both"/>
        <w:rPr>
          <w:sz w:val="28"/>
          <w:szCs w:val="28"/>
        </w:rPr>
      </w:pPr>
      <w:r w:rsidRPr="008643C5">
        <w:rPr>
          <w:sz w:val="28"/>
          <w:szCs w:val="28"/>
        </w:rPr>
        <w:t xml:space="preserve">- з організацією </w:t>
      </w:r>
      <w:r w:rsidRPr="008643C5">
        <w:rPr>
          <w:rFonts w:eastAsia="Times New Roman"/>
          <w:sz w:val="28"/>
          <w:szCs w:val="28"/>
          <w:lang w:eastAsia="zh-CN"/>
        </w:rPr>
        <w:t xml:space="preserve">Кімонікс Інтернешнл Інк, що фінансується Агенством США з міжнародного розвитку </w:t>
      </w:r>
      <w:r w:rsidRPr="008643C5">
        <w:rPr>
          <w:rFonts w:eastAsia="Times New Roman"/>
          <w:sz w:val="28"/>
          <w:szCs w:val="28"/>
          <w:lang w:val="en-US" w:eastAsia="zh-CN"/>
        </w:rPr>
        <w:t>USAID</w:t>
      </w:r>
      <w:r>
        <w:rPr>
          <w:rFonts w:eastAsia="Times New Roman"/>
          <w:sz w:val="28"/>
          <w:szCs w:val="28"/>
          <w:lang w:eastAsia="zh-CN"/>
        </w:rPr>
        <w:t xml:space="preserve">, в рамках проєкту надання МТД </w:t>
      </w:r>
      <w:r>
        <w:rPr>
          <w:rFonts w:eastAsia="Times New Roman"/>
          <w:szCs w:val="24"/>
          <w:lang w:eastAsia="zh-CN"/>
        </w:rPr>
        <w:t>«</w:t>
      </w:r>
      <w:r w:rsidRPr="008643C5">
        <w:rPr>
          <w:rFonts w:eastAsia="Times New Roman"/>
          <w:sz w:val="28"/>
          <w:szCs w:val="28"/>
          <w:lang w:eastAsia="zh-CN"/>
        </w:rPr>
        <w:t>Демократичне врядування у Східній Україні»</w:t>
      </w:r>
      <w:r>
        <w:rPr>
          <w:rFonts w:eastAsia="Times New Roman"/>
          <w:sz w:val="28"/>
          <w:szCs w:val="28"/>
          <w:lang w:eastAsia="zh-CN"/>
        </w:rPr>
        <w:t>;</w:t>
      </w:r>
    </w:p>
    <w:p w:rsidR="00D469CA" w:rsidRPr="00464373" w:rsidRDefault="00D469CA" w:rsidP="00D469CA">
      <w:pPr>
        <w:spacing w:line="256" w:lineRule="auto"/>
        <w:ind w:firstLine="567"/>
        <w:jc w:val="both"/>
        <w:rPr>
          <w:sz w:val="28"/>
          <w:szCs w:val="28"/>
        </w:rPr>
      </w:pPr>
      <w:r w:rsidRPr="00464373">
        <w:rPr>
          <w:sz w:val="28"/>
          <w:szCs w:val="28"/>
        </w:rPr>
        <w:t xml:space="preserve">Також у 2023 році активно велась робота щодо розробки та впровадження Єдиної платформи місцевої електронної демократії «е-DЕМ», ведеться робота з потенційними інвесторами для залучення інвестицій у відбудову громади після деокупації. З метою залучення зовнішніх досвіду, знань і коштів для реалізації та фінансування проєктів розвитку Сєвєродонецької міської територіальної громади запропоновано співробітництво з Siko AG, Міжнародним фондом «Відродження», Європейським Банком Реконструкції та Розвитку, STEWART ENGINEERS, Фондом «Східна Європа» щодо фінансування проєкту «Виробництво будівельного, автомобільного, архітектурного скла» та «Будівництво заводу та встановлення лінії з виробництва пелет». </w:t>
      </w:r>
    </w:p>
    <w:p w:rsidR="00D469CA" w:rsidRDefault="00D469CA" w:rsidP="00D469CA">
      <w:pPr>
        <w:spacing w:line="256" w:lineRule="auto"/>
        <w:ind w:firstLine="567"/>
        <w:jc w:val="both"/>
        <w:rPr>
          <w:sz w:val="28"/>
          <w:szCs w:val="28"/>
        </w:rPr>
      </w:pPr>
      <w:r w:rsidRPr="00464373">
        <w:rPr>
          <w:sz w:val="28"/>
          <w:szCs w:val="28"/>
        </w:rPr>
        <w:t>Також були направлені листи м</w:t>
      </w:r>
      <w:r w:rsidR="008166E9">
        <w:rPr>
          <w:sz w:val="28"/>
          <w:szCs w:val="28"/>
        </w:rPr>
        <w:t xml:space="preserve">істам-побратимам Вілкавішкіс, </w:t>
      </w:r>
      <w:r w:rsidRPr="00464373">
        <w:rPr>
          <w:sz w:val="28"/>
          <w:szCs w:val="28"/>
        </w:rPr>
        <w:t>Єленя-Гура</w:t>
      </w:r>
      <w:r w:rsidR="008166E9">
        <w:rPr>
          <w:sz w:val="28"/>
          <w:szCs w:val="28"/>
        </w:rPr>
        <w:t xml:space="preserve"> та м.Сталева Воля</w:t>
      </w:r>
      <w:r w:rsidRPr="00464373">
        <w:rPr>
          <w:sz w:val="28"/>
          <w:szCs w:val="28"/>
        </w:rPr>
        <w:t xml:space="preserve"> щодо налагодження співпраці.</w:t>
      </w:r>
      <w:r w:rsidRPr="00464373">
        <w:rPr>
          <w:szCs w:val="24"/>
        </w:rPr>
        <w:t xml:space="preserve"> </w:t>
      </w:r>
      <w:r w:rsidRPr="00464373">
        <w:rPr>
          <w:sz w:val="28"/>
          <w:szCs w:val="28"/>
        </w:rPr>
        <w:t>В рамках підписаного Меморандуму про взаєморозуміння та співпрацю між КП «Сєвєродонецьке агентство інвестицій та розвитку» та ГО «Асоціація учасницького розвитку громад» (м.Полтава) співробітники беруть участь у консультуванні ВПО в кол-центрах для переселенців, які організовані в трьох містах: Кременчук, Миргород, Лубни з приводу житла та працевлаштування на території України. Також триває співпраця з ГО «Грані можливого» з питань допомоги ВПО,  які мешкають у м. Павлоград Дніпропетровської обл</w:t>
      </w:r>
      <w:r w:rsidR="00C41E5C">
        <w:rPr>
          <w:sz w:val="28"/>
          <w:szCs w:val="28"/>
        </w:rPr>
        <w:t>асті</w:t>
      </w:r>
      <w:r w:rsidRPr="00464373">
        <w:rPr>
          <w:sz w:val="28"/>
          <w:szCs w:val="28"/>
        </w:rPr>
        <w:t>.</w:t>
      </w:r>
    </w:p>
    <w:p w:rsidR="00C41E5C" w:rsidRDefault="00C41E5C" w:rsidP="00D469CA">
      <w:pPr>
        <w:spacing w:line="256" w:lineRule="auto"/>
        <w:ind w:firstLine="567"/>
        <w:jc w:val="both"/>
        <w:rPr>
          <w:rFonts w:eastAsia="Times New Roman"/>
          <w:color w:val="000000"/>
          <w:szCs w:val="24"/>
          <w:lang w:eastAsia="uk-UA" w:bidi="uk-UA"/>
        </w:rPr>
      </w:pPr>
      <w:r>
        <w:rPr>
          <w:sz w:val="28"/>
          <w:szCs w:val="28"/>
        </w:rPr>
        <w:t xml:space="preserve">У взаємодії з Сєвєродонецьким міським центром зайнятості та структурними підрозділами Сєвєродонецької МВА протягом 2023 року проводились заходи з навчання, профорієнтації та працевлаштування ВПО, </w:t>
      </w:r>
      <w:r w:rsidRPr="00C41E5C">
        <w:rPr>
          <w:sz w:val="28"/>
          <w:szCs w:val="28"/>
        </w:rPr>
        <w:t xml:space="preserve">статус </w:t>
      </w:r>
      <w:r>
        <w:rPr>
          <w:sz w:val="28"/>
          <w:szCs w:val="28"/>
        </w:rPr>
        <w:t>безробітного мали</w:t>
      </w:r>
      <w:r w:rsidRPr="00C41E5C">
        <w:rPr>
          <w:sz w:val="28"/>
          <w:szCs w:val="28"/>
        </w:rPr>
        <w:t xml:space="preserve"> 193 особи. За звітний період мали право на отримання допомоги по безробіттю 227 осіб</w:t>
      </w:r>
      <w:r>
        <w:rPr>
          <w:sz w:val="28"/>
          <w:szCs w:val="28"/>
        </w:rPr>
        <w:t>, д</w:t>
      </w:r>
      <w:r w:rsidRPr="00C41E5C">
        <w:rPr>
          <w:sz w:val="28"/>
          <w:szCs w:val="28"/>
        </w:rPr>
        <w:t>одатково працевлаштовані 84 особи, з них 42 особи за направленням центру зайнятості.</w:t>
      </w:r>
      <w:r w:rsidRPr="00C41E5C">
        <w:rPr>
          <w:rFonts w:eastAsia="Times New Roman"/>
          <w:color w:val="000000"/>
          <w:szCs w:val="24"/>
          <w:lang w:eastAsia="uk-UA" w:bidi="uk-UA"/>
        </w:rPr>
        <w:t xml:space="preserve"> </w:t>
      </w:r>
    </w:p>
    <w:p w:rsidR="00C41E5C" w:rsidRPr="00C41E5C" w:rsidRDefault="00C41E5C" w:rsidP="00D469CA">
      <w:pPr>
        <w:spacing w:line="256" w:lineRule="auto"/>
        <w:ind w:firstLine="567"/>
        <w:jc w:val="both"/>
        <w:rPr>
          <w:sz w:val="28"/>
          <w:szCs w:val="28"/>
        </w:rPr>
      </w:pPr>
      <w:r w:rsidRPr="00C41E5C">
        <w:rPr>
          <w:rFonts w:eastAsia="Times New Roman"/>
          <w:color w:val="000000"/>
          <w:sz w:val="28"/>
          <w:szCs w:val="28"/>
          <w:lang w:eastAsia="uk-UA" w:bidi="uk-UA"/>
        </w:rPr>
        <w:t>На офіційному сайті Сєвєродонецької міської ВА та в соціальних мережах - для ВПО</w:t>
      </w:r>
      <w:r>
        <w:rPr>
          <w:rFonts w:eastAsia="Times New Roman"/>
          <w:color w:val="000000"/>
          <w:sz w:val="28"/>
          <w:szCs w:val="28"/>
          <w:lang w:eastAsia="uk-UA" w:bidi="uk-UA"/>
        </w:rPr>
        <w:t xml:space="preserve"> та представників бізнесу </w:t>
      </w:r>
      <w:r w:rsidRPr="00C41E5C">
        <w:rPr>
          <w:rFonts w:eastAsia="Times New Roman"/>
          <w:color w:val="000000"/>
          <w:sz w:val="28"/>
          <w:szCs w:val="28"/>
          <w:lang w:eastAsia="uk-UA" w:bidi="uk-UA"/>
        </w:rPr>
        <w:t xml:space="preserve">Сєвєродонецької територіальної громади оприлюднюється інформація щодо можливої участі у навчальних заходах з питань працевлаштування, можливості відкриття </w:t>
      </w:r>
      <w:r>
        <w:rPr>
          <w:rFonts w:eastAsia="Times New Roman"/>
          <w:color w:val="000000"/>
          <w:sz w:val="28"/>
          <w:szCs w:val="28"/>
          <w:lang w:eastAsia="uk-UA" w:bidi="uk-UA"/>
        </w:rPr>
        <w:t xml:space="preserve">та розвитку </w:t>
      </w:r>
      <w:r w:rsidRPr="00C41E5C">
        <w:rPr>
          <w:rFonts w:eastAsia="Times New Roman"/>
          <w:color w:val="000000"/>
          <w:sz w:val="28"/>
          <w:szCs w:val="28"/>
          <w:lang w:eastAsia="uk-UA" w:bidi="uk-UA"/>
        </w:rPr>
        <w:t>власної справи із залученням державної та грантових програм підтримки</w:t>
      </w:r>
      <w:r>
        <w:rPr>
          <w:rFonts w:eastAsia="Times New Roman"/>
          <w:color w:val="000000"/>
          <w:sz w:val="28"/>
          <w:szCs w:val="28"/>
          <w:lang w:eastAsia="uk-UA" w:bidi="uk-UA"/>
        </w:rPr>
        <w:t>, отримання ваучерів для здобуття освіти, інформування про проведення семінарів/вебінарів та тренінгів</w:t>
      </w:r>
      <w:r w:rsidRPr="00C41E5C">
        <w:rPr>
          <w:rFonts w:eastAsia="Times New Roman"/>
          <w:color w:val="000000"/>
          <w:sz w:val="28"/>
          <w:szCs w:val="28"/>
          <w:lang w:eastAsia="uk-UA" w:bidi="uk-UA"/>
        </w:rPr>
        <w:t>.</w:t>
      </w:r>
    </w:p>
    <w:p w:rsidR="00D469CA" w:rsidRPr="00464373" w:rsidRDefault="00D469CA" w:rsidP="00D469CA">
      <w:pPr>
        <w:spacing w:line="256" w:lineRule="auto"/>
        <w:ind w:firstLine="567"/>
        <w:jc w:val="both"/>
        <w:rPr>
          <w:sz w:val="28"/>
          <w:szCs w:val="28"/>
        </w:rPr>
      </w:pPr>
      <w:r w:rsidRPr="00464373">
        <w:rPr>
          <w:sz w:val="28"/>
          <w:szCs w:val="28"/>
        </w:rPr>
        <w:lastRenderedPageBreak/>
        <w:t>У 2023 році були підписані наступні меморандуми:</w:t>
      </w:r>
    </w:p>
    <w:p w:rsidR="00D469CA" w:rsidRPr="00464373" w:rsidRDefault="00D469CA" w:rsidP="00D469CA">
      <w:pPr>
        <w:spacing w:line="256" w:lineRule="auto"/>
        <w:ind w:firstLine="567"/>
        <w:jc w:val="both"/>
        <w:rPr>
          <w:sz w:val="28"/>
          <w:szCs w:val="28"/>
        </w:rPr>
      </w:pPr>
      <w:r w:rsidRPr="00464373">
        <w:rPr>
          <w:sz w:val="28"/>
          <w:szCs w:val="28"/>
        </w:rPr>
        <w:t>Меморандум про співпрацю між Східноукраїнським національним університетом ім. В. Даля м. Сєвє</w:t>
      </w:r>
      <w:r w:rsidR="005825E1">
        <w:rPr>
          <w:sz w:val="28"/>
          <w:szCs w:val="28"/>
        </w:rPr>
        <w:t>родонецьк та Сєвєродонецькою МВ</w:t>
      </w:r>
      <w:r w:rsidRPr="00464373">
        <w:rPr>
          <w:sz w:val="28"/>
          <w:szCs w:val="28"/>
        </w:rPr>
        <w:t>А;</w:t>
      </w:r>
    </w:p>
    <w:p w:rsidR="00D469CA" w:rsidRDefault="00D469CA" w:rsidP="00D469CA">
      <w:pPr>
        <w:spacing w:line="256" w:lineRule="auto"/>
        <w:ind w:firstLine="567"/>
        <w:jc w:val="both"/>
        <w:rPr>
          <w:sz w:val="28"/>
          <w:szCs w:val="28"/>
        </w:rPr>
      </w:pPr>
      <w:r w:rsidRPr="00464373">
        <w:rPr>
          <w:sz w:val="28"/>
          <w:szCs w:val="28"/>
        </w:rPr>
        <w:t>Меморандум щодо передачі матеріально-технічної допомоги для Сєвєродонецької МВА від МОМ;</w:t>
      </w:r>
    </w:p>
    <w:p w:rsidR="005825E1" w:rsidRDefault="005825E1" w:rsidP="00D469CA">
      <w:pPr>
        <w:spacing w:line="256" w:lineRule="auto"/>
        <w:ind w:firstLine="567"/>
        <w:jc w:val="both"/>
        <w:rPr>
          <w:sz w:val="28"/>
          <w:szCs w:val="28"/>
        </w:rPr>
      </w:pPr>
      <w:r w:rsidRPr="00464373">
        <w:rPr>
          <w:sz w:val="28"/>
          <w:szCs w:val="28"/>
        </w:rPr>
        <w:t xml:space="preserve">Меморандум про співпрацю між </w:t>
      </w:r>
      <w:r>
        <w:rPr>
          <w:sz w:val="28"/>
          <w:szCs w:val="28"/>
        </w:rPr>
        <w:t>ГО «ДАР» та Сєвєродонецькою МВ</w:t>
      </w:r>
      <w:r w:rsidRPr="00464373">
        <w:rPr>
          <w:sz w:val="28"/>
          <w:szCs w:val="28"/>
        </w:rPr>
        <w:t>А</w:t>
      </w:r>
      <w:r>
        <w:rPr>
          <w:sz w:val="28"/>
          <w:szCs w:val="28"/>
        </w:rPr>
        <w:t xml:space="preserve"> у сфері забезпечення прав дітей та осіб з інвалідністю, їх родин які постраждали в наслідок військової агресії рф в Україні;</w:t>
      </w:r>
    </w:p>
    <w:p w:rsidR="005825E1" w:rsidRPr="00464373" w:rsidRDefault="005825E1" w:rsidP="00D469CA">
      <w:pPr>
        <w:spacing w:line="256" w:lineRule="auto"/>
        <w:ind w:firstLine="567"/>
        <w:jc w:val="both"/>
        <w:rPr>
          <w:sz w:val="28"/>
          <w:szCs w:val="28"/>
        </w:rPr>
      </w:pPr>
      <w:r w:rsidRPr="00464373">
        <w:rPr>
          <w:sz w:val="28"/>
          <w:szCs w:val="28"/>
        </w:rPr>
        <w:t xml:space="preserve">Меморандум про співпрацю між </w:t>
      </w:r>
      <w:r>
        <w:rPr>
          <w:sz w:val="28"/>
          <w:szCs w:val="28"/>
        </w:rPr>
        <w:t>ГО «Українська медична місія» та Сєвєродонецькою МВ</w:t>
      </w:r>
      <w:r w:rsidRPr="00464373">
        <w:rPr>
          <w:sz w:val="28"/>
          <w:szCs w:val="28"/>
        </w:rPr>
        <w:t>А</w:t>
      </w:r>
      <w:r>
        <w:rPr>
          <w:sz w:val="28"/>
          <w:szCs w:val="28"/>
        </w:rPr>
        <w:t xml:space="preserve"> у сфері надання гуманітарної та медичної допомоги;</w:t>
      </w:r>
    </w:p>
    <w:p w:rsidR="00D469CA" w:rsidRPr="00464373" w:rsidRDefault="00D469CA" w:rsidP="00D469CA">
      <w:pPr>
        <w:spacing w:line="256" w:lineRule="auto"/>
        <w:ind w:firstLine="567"/>
        <w:jc w:val="both"/>
        <w:rPr>
          <w:sz w:val="28"/>
          <w:szCs w:val="28"/>
        </w:rPr>
      </w:pPr>
      <w:r w:rsidRPr="00464373">
        <w:rPr>
          <w:sz w:val="28"/>
          <w:szCs w:val="28"/>
        </w:rPr>
        <w:t>Меморандум про співпрацю між Добросинсько-Магерівською територіальною громадою, Сєвєродонецькою міською військово-цивільною адміністрацією, Національним університетом «Львівська політехніка», Благодійним фондом «Корона Князів Острозьких» та Почесним Консульством Литви в Україні;</w:t>
      </w:r>
    </w:p>
    <w:p w:rsidR="00D469CA" w:rsidRPr="00464373" w:rsidRDefault="00D469CA" w:rsidP="00D469CA">
      <w:pPr>
        <w:spacing w:line="256" w:lineRule="auto"/>
        <w:ind w:firstLine="567"/>
        <w:jc w:val="both"/>
        <w:rPr>
          <w:sz w:val="28"/>
          <w:szCs w:val="28"/>
        </w:rPr>
      </w:pPr>
      <w:r w:rsidRPr="00464373">
        <w:rPr>
          <w:sz w:val="28"/>
          <w:szCs w:val="28"/>
        </w:rPr>
        <w:t>Меморандум про співпрацю між ТОВ «КМО» та Сєвєродонецькою міською військовою адміністрацією, щодо розбору, переробки та утилізації пошкоджених будівель та споруд;</w:t>
      </w:r>
    </w:p>
    <w:p w:rsidR="008166E9" w:rsidRDefault="008166E9" w:rsidP="00D469CA">
      <w:pPr>
        <w:spacing w:line="256" w:lineRule="auto"/>
        <w:ind w:firstLine="567"/>
        <w:jc w:val="both"/>
        <w:rPr>
          <w:sz w:val="28"/>
          <w:szCs w:val="28"/>
        </w:rPr>
      </w:pPr>
      <w:r>
        <w:rPr>
          <w:sz w:val="28"/>
          <w:szCs w:val="28"/>
        </w:rPr>
        <w:t>Додатковий протокол до р</w:t>
      </w:r>
      <w:r w:rsidR="00D469CA" w:rsidRPr="00464373">
        <w:rPr>
          <w:sz w:val="28"/>
          <w:szCs w:val="28"/>
        </w:rPr>
        <w:t>амков</w:t>
      </w:r>
      <w:r>
        <w:rPr>
          <w:sz w:val="28"/>
          <w:szCs w:val="28"/>
        </w:rPr>
        <w:t>ого</w:t>
      </w:r>
      <w:r w:rsidR="00D469CA" w:rsidRPr="00464373">
        <w:rPr>
          <w:sz w:val="28"/>
          <w:szCs w:val="28"/>
        </w:rPr>
        <w:t xml:space="preserve"> меморандум</w:t>
      </w:r>
      <w:r>
        <w:rPr>
          <w:sz w:val="28"/>
          <w:szCs w:val="28"/>
        </w:rPr>
        <w:t>у</w:t>
      </w:r>
      <w:r w:rsidR="00D469CA" w:rsidRPr="00464373">
        <w:rPr>
          <w:sz w:val="28"/>
          <w:szCs w:val="28"/>
        </w:rPr>
        <w:t xml:space="preserve"> про співпрац</w:t>
      </w:r>
      <w:r>
        <w:rPr>
          <w:sz w:val="28"/>
          <w:szCs w:val="28"/>
        </w:rPr>
        <w:t>ю</w:t>
      </w:r>
      <w:r w:rsidR="00D469CA" w:rsidRPr="00464373">
        <w:rPr>
          <w:sz w:val="28"/>
          <w:szCs w:val="28"/>
        </w:rPr>
        <w:t xml:space="preserve"> з імплементації проєкту «Покращення житлових умов ВПО на Сході України» між Міжнародною організацією з міграції, Міністерством з питань реінтеграції тимчасо</w:t>
      </w:r>
      <w:r>
        <w:rPr>
          <w:sz w:val="28"/>
          <w:szCs w:val="28"/>
        </w:rPr>
        <w:t>во окупованих територій України та Сєвєродонецько</w:t>
      </w:r>
      <w:r w:rsidR="00D469CA" w:rsidRPr="00464373">
        <w:rPr>
          <w:sz w:val="28"/>
          <w:szCs w:val="28"/>
        </w:rPr>
        <w:t>ю</w:t>
      </w:r>
      <w:r>
        <w:rPr>
          <w:sz w:val="28"/>
          <w:szCs w:val="28"/>
        </w:rPr>
        <w:t xml:space="preserve"> міською</w:t>
      </w:r>
      <w:r w:rsidR="00D469CA" w:rsidRPr="00464373">
        <w:rPr>
          <w:sz w:val="28"/>
          <w:szCs w:val="28"/>
        </w:rPr>
        <w:t xml:space="preserve"> військовою адміністрацією.</w:t>
      </w:r>
      <w:r>
        <w:rPr>
          <w:sz w:val="28"/>
          <w:szCs w:val="28"/>
        </w:rPr>
        <w:t xml:space="preserve"> </w:t>
      </w:r>
      <w:r w:rsidR="00D469CA" w:rsidRPr="00464373">
        <w:rPr>
          <w:sz w:val="28"/>
          <w:szCs w:val="28"/>
        </w:rPr>
        <w:t xml:space="preserve">Житловий Проєкт Міжнародної організації з міграції (МОМ) в Україні «Покращення житлових умов ВПО на Сході України» був перереєстрований як міжнародна технічна допомога в Секретаріаті Кабінету Міністрів України зі збільшеним бюджетом реалізації проєкту (72,1 млн. євро). Зараз Проєкт охоплює 6 областей (Чернівецька, Івано-Франківська, Київська, Львівська, Вінницька, Закарпатська), а муніципалітети цих областей виступають в якості реципієнтів. </w:t>
      </w:r>
    </w:p>
    <w:p w:rsidR="00D469CA" w:rsidRPr="008D3A57" w:rsidRDefault="00D469CA" w:rsidP="00D469CA">
      <w:pPr>
        <w:spacing w:line="256" w:lineRule="auto"/>
        <w:ind w:firstLine="567"/>
        <w:jc w:val="both"/>
        <w:rPr>
          <w:sz w:val="28"/>
          <w:szCs w:val="28"/>
        </w:rPr>
      </w:pPr>
      <w:r w:rsidRPr="00464373">
        <w:rPr>
          <w:sz w:val="28"/>
          <w:szCs w:val="28"/>
        </w:rPr>
        <w:t>Крім того, Сєвєродонецька міська військова адміністрація (Луганська область) продовжує виступати в якості реципієнта проєкту з реалізацією проєкту в Дрогобичі та Кам'янці-Бузькій (Львівська область).</w:t>
      </w:r>
    </w:p>
    <w:p w:rsidR="008643C5" w:rsidRPr="005825E1" w:rsidRDefault="008643C5" w:rsidP="00D469CA">
      <w:pPr>
        <w:spacing w:line="256" w:lineRule="auto"/>
        <w:ind w:firstLine="567"/>
        <w:jc w:val="both"/>
        <w:rPr>
          <w:sz w:val="28"/>
          <w:szCs w:val="28"/>
        </w:rPr>
      </w:pPr>
      <w:r>
        <w:rPr>
          <w:sz w:val="28"/>
          <w:szCs w:val="28"/>
        </w:rPr>
        <w:t>З метою об</w:t>
      </w:r>
      <w:r w:rsidR="005825E1" w:rsidRPr="008D3A57">
        <w:rPr>
          <w:sz w:val="28"/>
          <w:szCs w:val="28"/>
        </w:rPr>
        <w:t>’</w:t>
      </w:r>
      <w:r>
        <w:rPr>
          <w:sz w:val="28"/>
          <w:szCs w:val="28"/>
        </w:rPr>
        <w:t xml:space="preserve">єднання зусиль щодо вирішення питань громад які постраждали в наслідок військової агресії рф та перебувають в окупації, розвитку громадянського суспільства та </w:t>
      </w:r>
      <w:r w:rsidR="005825E1">
        <w:rPr>
          <w:sz w:val="28"/>
          <w:szCs w:val="28"/>
        </w:rPr>
        <w:t>налагодження комунікації, Сєвєродонецькою МВА</w:t>
      </w:r>
      <w:r>
        <w:rPr>
          <w:sz w:val="28"/>
          <w:szCs w:val="28"/>
        </w:rPr>
        <w:t xml:space="preserve"> </w:t>
      </w:r>
      <w:r w:rsidR="005825E1">
        <w:rPr>
          <w:sz w:val="28"/>
          <w:szCs w:val="28"/>
        </w:rPr>
        <w:t>було підписано «Декларацію солідарності незламних міст» в рамках заходу «</w:t>
      </w:r>
      <w:r w:rsidR="005825E1">
        <w:rPr>
          <w:sz w:val="28"/>
          <w:szCs w:val="28"/>
          <w:lang w:val="en-US"/>
        </w:rPr>
        <w:t>Mariupol</w:t>
      </w:r>
      <w:r w:rsidR="005825E1" w:rsidRPr="005825E1">
        <w:rPr>
          <w:sz w:val="28"/>
          <w:szCs w:val="28"/>
        </w:rPr>
        <w:t xml:space="preserve"> </w:t>
      </w:r>
      <w:r w:rsidR="005825E1">
        <w:rPr>
          <w:sz w:val="28"/>
          <w:szCs w:val="28"/>
          <w:lang w:val="en-US"/>
        </w:rPr>
        <w:t>Reborn</w:t>
      </w:r>
      <w:r w:rsidR="005825E1">
        <w:rPr>
          <w:sz w:val="28"/>
          <w:szCs w:val="28"/>
        </w:rPr>
        <w:t>», а також підписано угоду про вступ до «Асоціації нескорених громад»</w:t>
      </w:r>
    </w:p>
    <w:p w:rsidR="00D469CA" w:rsidRDefault="00D469CA" w:rsidP="00D469CA">
      <w:pPr>
        <w:ind w:firstLine="567"/>
        <w:jc w:val="both"/>
        <w:rPr>
          <w:sz w:val="28"/>
          <w:szCs w:val="28"/>
        </w:rPr>
      </w:pPr>
      <w:r w:rsidRPr="00464373">
        <w:rPr>
          <w:sz w:val="28"/>
          <w:szCs w:val="28"/>
        </w:rPr>
        <w:t>В 2023 році в рамках виконання міських цільових програм реалізовувал</w:t>
      </w:r>
      <w:r w:rsidR="004D1924" w:rsidRPr="00464373">
        <w:rPr>
          <w:sz w:val="28"/>
          <w:szCs w:val="28"/>
        </w:rPr>
        <w:t>и</w:t>
      </w:r>
      <w:r w:rsidRPr="00464373">
        <w:rPr>
          <w:sz w:val="28"/>
          <w:szCs w:val="28"/>
        </w:rPr>
        <w:t>сь програм</w:t>
      </w:r>
      <w:r w:rsidR="004D1924" w:rsidRPr="00464373">
        <w:rPr>
          <w:sz w:val="28"/>
          <w:szCs w:val="28"/>
        </w:rPr>
        <w:t>и</w:t>
      </w:r>
      <w:r w:rsidRPr="00464373">
        <w:rPr>
          <w:sz w:val="28"/>
          <w:szCs w:val="28"/>
        </w:rPr>
        <w:t>:</w:t>
      </w:r>
    </w:p>
    <w:p w:rsidR="008F35FA" w:rsidRDefault="008F35FA" w:rsidP="00D469CA">
      <w:pPr>
        <w:ind w:firstLine="567"/>
        <w:jc w:val="both"/>
        <w:rPr>
          <w:sz w:val="28"/>
          <w:szCs w:val="28"/>
        </w:rPr>
      </w:pPr>
    </w:p>
    <w:p w:rsidR="00BC0E36" w:rsidRPr="00BC0E36" w:rsidRDefault="00BC0E36" w:rsidP="00BC0E36">
      <w:pPr>
        <w:pStyle w:val="a4"/>
        <w:numPr>
          <w:ilvl w:val="0"/>
          <w:numId w:val="44"/>
        </w:numPr>
        <w:jc w:val="both"/>
        <w:rPr>
          <w:sz w:val="28"/>
          <w:szCs w:val="28"/>
        </w:rPr>
      </w:pPr>
      <w:r>
        <w:rPr>
          <w:sz w:val="28"/>
          <w:szCs w:val="28"/>
        </w:rPr>
        <w:lastRenderedPageBreak/>
        <w:t>Програма соціально-економічного та культурного розвитку Сєвєродонецької міської територіальної громади на 2022-2024 роки;</w:t>
      </w:r>
    </w:p>
    <w:p w:rsidR="00D469CA" w:rsidRPr="00BC0E36" w:rsidRDefault="00D469CA" w:rsidP="00BC0E36">
      <w:pPr>
        <w:pStyle w:val="a4"/>
        <w:numPr>
          <w:ilvl w:val="0"/>
          <w:numId w:val="44"/>
        </w:numPr>
        <w:jc w:val="both"/>
        <w:rPr>
          <w:sz w:val="28"/>
          <w:szCs w:val="28"/>
        </w:rPr>
      </w:pPr>
      <w:r w:rsidRPr="00BC0E36">
        <w:rPr>
          <w:sz w:val="28"/>
          <w:szCs w:val="28"/>
        </w:rPr>
        <w:t>Програма шефської підтримки військових частин на 2023 рік</w:t>
      </w:r>
      <w:r w:rsidR="004D1924" w:rsidRPr="00BC0E36">
        <w:rPr>
          <w:sz w:val="28"/>
          <w:szCs w:val="28"/>
        </w:rPr>
        <w:t>;</w:t>
      </w:r>
    </w:p>
    <w:p w:rsidR="00D469CA" w:rsidRPr="00BC0E36" w:rsidRDefault="004D1924" w:rsidP="00BC0E36">
      <w:pPr>
        <w:pStyle w:val="a4"/>
        <w:numPr>
          <w:ilvl w:val="0"/>
          <w:numId w:val="44"/>
        </w:numPr>
        <w:jc w:val="both"/>
        <w:rPr>
          <w:bCs/>
          <w:sz w:val="28"/>
          <w:szCs w:val="28"/>
        </w:rPr>
      </w:pPr>
      <w:r w:rsidRPr="00BC0E36">
        <w:rPr>
          <w:sz w:val="28"/>
          <w:szCs w:val="28"/>
        </w:rPr>
        <w:t>Програма «Розвиток мережі торгівлі, ресторанного господарства та сфери побутових послуг в Сєверодонецькій міській територіальній громаді на 2024рік»;</w:t>
      </w:r>
    </w:p>
    <w:p w:rsidR="004D1924" w:rsidRPr="00464373" w:rsidRDefault="004D1924" w:rsidP="00BC0E36">
      <w:pPr>
        <w:pStyle w:val="a4"/>
        <w:numPr>
          <w:ilvl w:val="0"/>
          <w:numId w:val="44"/>
        </w:numPr>
        <w:jc w:val="both"/>
        <w:rPr>
          <w:bCs/>
          <w:sz w:val="28"/>
          <w:szCs w:val="28"/>
        </w:rPr>
      </w:pPr>
      <w:r w:rsidRPr="00464373">
        <w:rPr>
          <w:sz w:val="28"/>
          <w:szCs w:val="28"/>
        </w:rPr>
        <w:t>Програма зайнятості населення Сєвєродонецької міської територіальної громади на 2023-2025 роки.</w:t>
      </w:r>
    </w:p>
    <w:p w:rsidR="009261ED" w:rsidRDefault="009261ED" w:rsidP="009261ED">
      <w:pPr>
        <w:pStyle w:val="a4"/>
        <w:rPr>
          <w:b/>
          <w:sz w:val="28"/>
          <w:szCs w:val="28"/>
        </w:rPr>
      </w:pPr>
      <w:r>
        <w:rPr>
          <w:b/>
          <w:sz w:val="28"/>
          <w:szCs w:val="28"/>
        </w:rPr>
        <w:t xml:space="preserve">                     </w:t>
      </w:r>
    </w:p>
    <w:p w:rsidR="00A27564" w:rsidRDefault="009261ED" w:rsidP="00A06F83">
      <w:pPr>
        <w:pStyle w:val="a4"/>
        <w:jc w:val="center"/>
        <w:rPr>
          <w:b/>
          <w:sz w:val="28"/>
          <w:szCs w:val="28"/>
        </w:rPr>
      </w:pPr>
      <w:r w:rsidRPr="009261ED">
        <w:rPr>
          <w:b/>
          <w:sz w:val="28"/>
          <w:szCs w:val="28"/>
        </w:rPr>
        <w:t>5.Управління адміністративних послуг</w:t>
      </w:r>
    </w:p>
    <w:p w:rsidR="009261ED" w:rsidRDefault="009261ED" w:rsidP="009261ED">
      <w:pPr>
        <w:pStyle w:val="a4"/>
        <w:rPr>
          <w:b/>
          <w:sz w:val="28"/>
          <w:szCs w:val="28"/>
        </w:rPr>
      </w:pPr>
      <w:r>
        <w:rPr>
          <w:b/>
          <w:sz w:val="28"/>
          <w:szCs w:val="28"/>
        </w:rPr>
        <w:t xml:space="preserve"> </w:t>
      </w:r>
    </w:p>
    <w:p w:rsidR="009261ED" w:rsidRPr="009261ED" w:rsidRDefault="009261ED" w:rsidP="00464373">
      <w:pPr>
        <w:ind w:firstLine="709"/>
        <w:jc w:val="both"/>
        <w:rPr>
          <w:sz w:val="28"/>
          <w:szCs w:val="28"/>
        </w:rPr>
      </w:pPr>
      <w:r w:rsidRPr="009261ED">
        <w:rPr>
          <w:sz w:val="28"/>
          <w:szCs w:val="28"/>
        </w:rPr>
        <w:t xml:space="preserve">На цей час Центр надання адміністративних послуг Сєвєродонецької міської територіальної громади тимчасово розміщений у гуманітарному хабі м. Дніпра. Також адміністратори ЦНАПу здійснюють прийом заявників на віддалених робочих місцях у гуманітарних хабах  міст: Київ, Тернопіль, Харків, Рівне. </w:t>
      </w:r>
    </w:p>
    <w:p w:rsidR="009261ED" w:rsidRPr="009261ED" w:rsidRDefault="009261ED" w:rsidP="00464373">
      <w:pPr>
        <w:ind w:firstLine="709"/>
        <w:jc w:val="both"/>
        <w:rPr>
          <w:sz w:val="28"/>
          <w:szCs w:val="28"/>
        </w:rPr>
      </w:pPr>
      <w:r w:rsidRPr="009261ED">
        <w:rPr>
          <w:sz w:val="28"/>
          <w:szCs w:val="28"/>
        </w:rPr>
        <w:t xml:space="preserve">У ЦНАПі можна отримати 26 адміністративних послуг. </w:t>
      </w:r>
    </w:p>
    <w:p w:rsidR="009261ED" w:rsidRPr="009261ED" w:rsidRDefault="009261ED" w:rsidP="00464373">
      <w:pPr>
        <w:ind w:firstLine="709"/>
        <w:jc w:val="both"/>
        <w:rPr>
          <w:sz w:val="28"/>
          <w:szCs w:val="28"/>
        </w:rPr>
      </w:pPr>
      <w:r w:rsidRPr="009261ED">
        <w:rPr>
          <w:sz w:val="28"/>
          <w:szCs w:val="28"/>
        </w:rPr>
        <w:t>З</w:t>
      </w:r>
      <w:r w:rsidR="00464373">
        <w:rPr>
          <w:sz w:val="28"/>
          <w:szCs w:val="28"/>
        </w:rPr>
        <w:t xml:space="preserve">а звітній період </w:t>
      </w:r>
      <w:r w:rsidRPr="009261ED">
        <w:rPr>
          <w:sz w:val="28"/>
          <w:szCs w:val="28"/>
        </w:rPr>
        <w:t>через ЦНАП було надано 4104 консультацій та 4045 адміністративних послуг, а саме:</w:t>
      </w:r>
    </w:p>
    <w:p w:rsidR="009261ED" w:rsidRPr="009261ED" w:rsidRDefault="009261ED" w:rsidP="00464373">
      <w:pPr>
        <w:ind w:firstLine="709"/>
        <w:jc w:val="both"/>
        <w:rPr>
          <w:sz w:val="28"/>
          <w:szCs w:val="28"/>
        </w:rPr>
      </w:pPr>
      <w:r w:rsidRPr="009261ED">
        <w:rPr>
          <w:sz w:val="28"/>
          <w:szCs w:val="28"/>
        </w:rPr>
        <w:t>видача витягу про реєстрацію місця проживання;</w:t>
      </w:r>
    </w:p>
    <w:p w:rsidR="009261ED" w:rsidRPr="009261ED" w:rsidRDefault="009261ED" w:rsidP="00464373">
      <w:pPr>
        <w:ind w:firstLine="709"/>
        <w:jc w:val="both"/>
        <w:rPr>
          <w:sz w:val="28"/>
          <w:szCs w:val="28"/>
        </w:rPr>
      </w:pPr>
      <w:r w:rsidRPr="009261ED">
        <w:rPr>
          <w:sz w:val="28"/>
          <w:szCs w:val="28"/>
        </w:rPr>
        <w:t>видача довідки про склад сім’ї або зареєстрованих у житловому приміщенні/будинку осіб з реєстру Сєвєродонецької територіальної громади;</w:t>
      </w:r>
    </w:p>
    <w:p w:rsidR="009261ED" w:rsidRPr="009261ED" w:rsidRDefault="009261ED" w:rsidP="00464373">
      <w:pPr>
        <w:ind w:firstLine="709"/>
        <w:jc w:val="both"/>
        <w:rPr>
          <w:sz w:val="28"/>
          <w:szCs w:val="28"/>
        </w:rPr>
      </w:pPr>
      <w:r w:rsidRPr="009261ED">
        <w:rPr>
          <w:sz w:val="28"/>
          <w:szCs w:val="28"/>
        </w:rPr>
        <w:t>зняття з реєстрації місця проживання осіб у зв’язку зі смертю на підставі повідомлення ДМС;</w:t>
      </w:r>
    </w:p>
    <w:p w:rsidR="009261ED" w:rsidRPr="009261ED" w:rsidRDefault="009261ED" w:rsidP="00464373">
      <w:pPr>
        <w:ind w:firstLine="709"/>
        <w:jc w:val="both"/>
        <w:rPr>
          <w:sz w:val="28"/>
          <w:szCs w:val="28"/>
        </w:rPr>
      </w:pPr>
      <w:r w:rsidRPr="009261ED">
        <w:rPr>
          <w:sz w:val="28"/>
          <w:szCs w:val="28"/>
        </w:rPr>
        <w:t>складання та подання інформаційних повідомлень про пошкоджене майно через Єдиний державний вебпортал електронних послуг та прийняття заяв для внесення житла до РПЗМ;</w:t>
      </w:r>
    </w:p>
    <w:p w:rsidR="009261ED" w:rsidRPr="009261ED" w:rsidRDefault="009261ED" w:rsidP="00464373">
      <w:pPr>
        <w:ind w:firstLine="709"/>
        <w:jc w:val="both"/>
        <w:rPr>
          <w:sz w:val="28"/>
          <w:szCs w:val="28"/>
        </w:rPr>
      </w:pPr>
      <w:r w:rsidRPr="009261ED">
        <w:rPr>
          <w:sz w:val="28"/>
          <w:szCs w:val="28"/>
        </w:rPr>
        <w:t>прийом заяв щодо зміни складу сім’ї заявника, який перебуває на квартирному обліку;</w:t>
      </w:r>
    </w:p>
    <w:p w:rsidR="009261ED" w:rsidRPr="009261ED" w:rsidRDefault="009261ED" w:rsidP="00464373">
      <w:pPr>
        <w:ind w:firstLine="709"/>
        <w:jc w:val="both"/>
        <w:rPr>
          <w:sz w:val="28"/>
          <w:szCs w:val="28"/>
        </w:rPr>
      </w:pPr>
      <w:r w:rsidRPr="009261ED">
        <w:rPr>
          <w:sz w:val="28"/>
          <w:szCs w:val="28"/>
        </w:rPr>
        <w:t>прийом заяв щодо зняття з квартирного обліку;</w:t>
      </w:r>
    </w:p>
    <w:p w:rsidR="009261ED" w:rsidRPr="009261ED" w:rsidRDefault="009261ED" w:rsidP="00464373">
      <w:pPr>
        <w:ind w:firstLine="709"/>
        <w:jc w:val="both"/>
        <w:rPr>
          <w:sz w:val="28"/>
          <w:szCs w:val="28"/>
        </w:rPr>
      </w:pPr>
      <w:r w:rsidRPr="009261ED">
        <w:rPr>
          <w:sz w:val="28"/>
          <w:szCs w:val="28"/>
        </w:rPr>
        <w:t>прийом заяв та надання консультації з питань пенсійного забезпечення;</w:t>
      </w:r>
    </w:p>
    <w:p w:rsidR="009261ED" w:rsidRPr="009261ED" w:rsidRDefault="009261ED" w:rsidP="00464373">
      <w:pPr>
        <w:jc w:val="both"/>
        <w:rPr>
          <w:sz w:val="28"/>
          <w:szCs w:val="28"/>
        </w:rPr>
      </w:pPr>
      <w:r w:rsidRPr="009261ED">
        <w:rPr>
          <w:sz w:val="28"/>
          <w:szCs w:val="28"/>
        </w:rPr>
        <w:t>прийом заяв щодо питання забезпечення житлом внутрішньо переміщених осіб, які захищали незалежність, суверенітет та територіальну цілісність України (ПКМУ від 18.04.2018 № 280);</w:t>
      </w:r>
    </w:p>
    <w:p w:rsidR="009261ED" w:rsidRPr="009261ED" w:rsidRDefault="009261ED" w:rsidP="00464373">
      <w:pPr>
        <w:ind w:firstLine="709"/>
        <w:jc w:val="both"/>
        <w:rPr>
          <w:sz w:val="28"/>
          <w:szCs w:val="28"/>
        </w:rPr>
      </w:pPr>
      <w:r w:rsidRPr="009261ED">
        <w:rPr>
          <w:sz w:val="28"/>
          <w:szCs w:val="28"/>
        </w:rPr>
        <w:t>прийняття заяв про надання грошової допомоги мешканцям Сєвєродонецької територіальної громади, в межах Комплексної цільової програми «Турбота»;</w:t>
      </w:r>
    </w:p>
    <w:p w:rsidR="009261ED" w:rsidRPr="009261ED" w:rsidRDefault="009261ED" w:rsidP="00464373">
      <w:pPr>
        <w:jc w:val="both"/>
        <w:rPr>
          <w:sz w:val="28"/>
          <w:szCs w:val="28"/>
        </w:rPr>
      </w:pPr>
      <w:r w:rsidRPr="009261ED">
        <w:rPr>
          <w:sz w:val="28"/>
          <w:szCs w:val="28"/>
        </w:rPr>
        <w:t>прийом заяв адміністративних послуг Міністерства у справах ветеранів України.</w:t>
      </w:r>
    </w:p>
    <w:p w:rsidR="009261ED" w:rsidRPr="009261ED" w:rsidRDefault="009261ED" w:rsidP="00464373">
      <w:pPr>
        <w:jc w:val="both"/>
        <w:rPr>
          <w:sz w:val="28"/>
          <w:szCs w:val="28"/>
        </w:rPr>
      </w:pPr>
      <w:r>
        <w:rPr>
          <w:sz w:val="28"/>
          <w:szCs w:val="28"/>
        </w:rPr>
        <w:t xml:space="preserve">      </w:t>
      </w:r>
      <w:r w:rsidRPr="009261ED">
        <w:rPr>
          <w:sz w:val="28"/>
          <w:szCs w:val="28"/>
        </w:rPr>
        <w:t>З березня 2023 року адміністраторами ЦНАП:</w:t>
      </w:r>
    </w:p>
    <w:p w:rsidR="009261ED" w:rsidRPr="009261ED" w:rsidRDefault="009261ED" w:rsidP="00464373">
      <w:pPr>
        <w:ind w:firstLine="709"/>
        <w:jc w:val="both"/>
        <w:rPr>
          <w:sz w:val="28"/>
          <w:szCs w:val="28"/>
        </w:rPr>
      </w:pPr>
      <w:r w:rsidRPr="009261ED">
        <w:rPr>
          <w:sz w:val="28"/>
          <w:szCs w:val="28"/>
        </w:rPr>
        <w:t>оброблено 2622 заяв з внесення інформації до реєстру пошкодженого та знищеного майна;</w:t>
      </w:r>
    </w:p>
    <w:p w:rsidR="009261ED" w:rsidRPr="009261ED" w:rsidRDefault="009261ED" w:rsidP="00464373">
      <w:pPr>
        <w:ind w:firstLine="709"/>
        <w:jc w:val="both"/>
        <w:rPr>
          <w:sz w:val="28"/>
          <w:szCs w:val="28"/>
        </w:rPr>
      </w:pPr>
      <w:r w:rsidRPr="009261ED">
        <w:rPr>
          <w:sz w:val="28"/>
          <w:szCs w:val="28"/>
        </w:rPr>
        <w:t>надано 194 витягів/довідкок про склад сім’ї або зареєстрованих у житловому приміщенні/будинку осіб;</w:t>
      </w:r>
    </w:p>
    <w:p w:rsidR="009261ED" w:rsidRPr="009261ED" w:rsidRDefault="009261ED" w:rsidP="00464373">
      <w:pPr>
        <w:ind w:firstLine="709"/>
        <w:jc w:val="both"/>
        <w:rPr>
          <w:sz w:val="28"/>
          <w:szCs w:val="28"/>
        </w:rPr>
      </w:pPr>
      <w:r w:rsidRPr="009261ED">
        <w:rPr>
          <w:sz w:val="28"/>
          <w:szCs w:val="28"/>
        </w:rPr>
        <w:lastRenderedPageBreak/>
        <w:t>знято з реєстрації місця проживання осіб у зв’язку зі смертю на підставі повідомлення ДМС – 89 осіб;</w:t>
      </w:r>
    </w:p>
    <w:p w:rsidR="009261ED" w:rsidRPr="009261ED" w:rsidRDefault="009261ED" w:rsidP="00464373">
      <w:pPr>
        <w:ind w:firstLine="709"/>
        <w:jc w:val="both"/>
        <w:rPr>
          <w:sz w:val="28"/>
          <w:szCs w:val="28"/>
        </w:rPr>
      </w:pPr>
      <w:r w:rsidRPr="009261ED">
        <w:rPr>
          <w:sz w:val="28"/>
          <w:szCs w:val="28"/>
        </w:rPr>
        <w:t>сформовано за особистими зверненнями громадян адміністраторами ЦНАП 221 повідомлення для внесення пошкодженого/зруйнованого майна до Єдиного порталу державних послуг ДІЯ (від формування КЕП, електронної пошти й до подачі заяви в Дії) та до РПЗМ;</w:t>
      </w:r>
    </w:p>
    <w:p w:rsidR="00464373" w:rsidRDefault="009261ED" w:rsidP="00464373">
      <w:pPr>
        <w:ind w:firstLine="709"/>
        <w:jc w:val="both"/>
        <w:rPr>
          <w:sz w:val="28"/>
          <w:szCs w:val="28"/>
        </w:rPr>
      </w:pPr>
      <w:r w:rsidRPr="009261ED">
        <w:rPr>
          <w:sz w:val="28"/>
          <w:szCs w:val="28"/>
        </w:rPr>
        <w:t>прийнято 80 заяв про надання грошової допомоги мешканцям Сєвєродонецької територіальної громади, в межах Комплексної цільової програми «Турбота».</w:t>
      </w:r>
    </w:p>
    <w:p w:rsidR="00464373" w:rsidRDefault="009261ED" w:rsidP="00464373">
      <w:pPr>
        <w:ind w:firstLine="709"/>
        <w:jc w:val="both"/>
        <w:rPr>
          <w:sz w:val="28"/>
          <w:szCs w:val="28"/>
        </w:rPr>
      </w:pPr>
      <w:r w:rsidRPr="009261ED">
        <w:rPr>
          <w:sz w:val="28"/>
          <w:szCs w:val="28"/>
        </w:rPr>
        <w:t>Також в 2023 році була відновлена робота в програмному забезпеченні «ЦНАП-SQS.Послуги», до якого вносилась інформація по всіх зверненнях стосовно адміністративних послуг, адміністраторами ЦНАП було занесено до програмного забезпечення «ЦНАП-SQS.Послуги» 1050 справ.</w:t>
      </w:r>
    </w:p>
    <w:p w:rsidR="00464373" w:rsidRDefault="009261ED" w:rsidP="00464373">
      <w:pPr>
        <w:ind w:firstLine="709"/>
        <w:jc w:val="both"/>
        <w:rPr>
          <w:sz w:val="28"/>
          <w:szCs w:val="28"/>
        </w:rPr>
      </w:pPr>
      <w:r w:rsidRPr="009261ED">
        <w:rPr>
          <w:sz w:val="28"/>
          <w:szCs w:val="28"/>
        </w:rPr>
        <w:t>В квітні 2023 року була підписана Угода про співробітництво з Головним Управлінням Пенсійного фонду України в Луганській області.  Щотижня з середи по п’ятницю у ЦНАП мешканці можуть отримати консультацію фахівця Сєвєродонецького відділу ГУ ПФУ в Луганській області з питань пенсійного забезпечення. За звітний період надано – 387 консультацій мешканцям Сєвєродонецької територіальної громади.</w:t>
      </w:r>
    </w:p>
    <w:p w:rsidR="009261ED" w:rsidRPr="009261ED" w:rsidRDefault="009261ED" w:rsidP="00464373">
      <w:pPr>
        <w:ind w:firstLine="709"/>
        <w:jc w:val="both"/>
        <w:rPr>
          <w:sz w:val="28"/>
          <w:szCs w:val="28"/>
        </w:rPr>
      </w:pPr>
      <w:r w:rsidRPr="009261ED">
        <w:rPr>
          <w:sz w:val="28"/>
          <w:szCs w:val="28"/>
        </w:rPr>
        <w:t>За послугами Цифрового Хабу з початку 2023 року звернулось 3142 осіб:</w:t>
      </w:r>
    </w:p>
    <w:p w:rsidR="009261ED" w:rsidRPr="009261ED" w:rsidRDefault="009261ED" w:rsidP="00464373">
      <w:pPr>
        <w:jc w:val="both"/>
        <w:rPr>
          <w:sz w:val="28"/>
          <w:szCs w:val="28"/>
        </w:rPr>
      </w:pPr>
      <w:r w:rsidRPr="009261ED">
        <w:rPr>
          <w:sz w:val="28"/>
          <w:szCs w:val="28"/>
        </w:rPr>
        <w:t>за комп’ютерними послугами, також особам надавались консультації щодо роботи у Єдиному порталі державних послуг ДІЯ, допомога при наданні декларацій (НАЗК), допомога при роботі з іншими програмними продуктами.</w:t>
      </w:r>
    </w:p>
    <w:p w:rsidR="009261ED" w:rsidRPr="002E4DFE" w:rsidRDefault="009261ED" w:rsidP="002E4DFE">
      <w:pPr>
        <w:ind w:firstLine="708"/>
        <w:jc w:val="both"/>
        <w:rPr>
          <w:sz w:val="28"/>
          <w:szCs w:val="28"/>
        </w:rPr>
      </w:pPr>
      <w:r w:rsidRPr="002E4DFE">
        <w:rPr>
          <w:sz w:val="28"/>
          <w:szCs w:val="28"/>
        </w:rPr>
        <w:t>На 2024 рік планується надання через ЦНАП та ВРМ близько 5000 адміністративних послуг.</w:t>
      </w:r>
    </w:p>
    <w:p w:rsidR="009261ED" w:rsidRPr="009261ED" w:rsidRDefault="009261ED" w:rsidP="00464373">
      <w:pPr>
        <w:jc w:val="both"/>
        <w:rPr>
          <w:b/>
          <w:sz w:val="28"/>
          <w:szCs w:val="28"/>
        </w:rPr>
      </w:pPr>
    </w:p>
    <w:p w:rsidR="002A182C" w:rsidRDefault="009261ED" w:rsidP="00A06F83">
      <w:pPr>
        <w:ind w:left="708"/>
        <w:jc w:val="center"/>
        <w:rPr>
          <w:b/>
          <w:sz w:val="28"/>
          <w:szCs w:val="28"/>
        </w:rPr>
      </w:pPr>
      <w:r>
        <w:rPr>
          <w:b/>
          <w:sz w:val="28"/>
          <w:szCs w:val="28"/>
        </w:rPr>
        <w:t>6</w:t>
      </w:r>
      <w:r w:rsidR="00C22D1B" w:rsidRPr="009B44BC">
        <w:rPr>
          <w:b/>
          <w:sz w:val="28"/>
          <w:szCs w:val="28"/>
        </w:rPr>
        <w:t>.</w:t>
      </w:r>
      <w:r w:rsidR="009C418A" w:rsidRPr="009C418A">
        <w:t xml:space="preserve"> </w:t>
      </w:r>
      <w:r w:rsidR="009C418A">
        <w:rPr>
          <w:b/>
          <w:sz w:val="28"/>
          <w:szCs w:val="28"/>
        </w:rPr>
        <w:t>Відділ</w:t>
      </w:r>
      <w:r w:rsidR="009C418A" w:rsidRPr="009C418A">
        <w:rPr>
          <w:b/>
          <w:sz w:val="28"/>
          <w:szCs w:val="28"/>
        </w:rPr>
        <w:t xml:space="preserve"> господарського забеспечення</w:t>
      </w:r>
    </w:p>
    <w:p w:rsidR="009C418A" w:rsidRDefault="009C418A" w:rsidP="009C418A">
      <w:pPr>
        <w:ind w:left="708"/>
        <w:rPr>
          <w:b/>
          <w:sz w:val="28"/>
          <w:szCs w:val="28"/>
        </w:rPr>
      </w:pPr>
    </w:p>
    <w:p w:rsidR="00E73318" w:rsidRDefault="009C418A" w:rsidP="00E73318">
      <w:pPr>
        <w:ind w:firstLine="708"/>
        <w:jc w:val="both"/>
        <w:rPr>
          <w:sz w:val="28"/>
          <w:szCs w:val="28"/>
          <w:lang w:val="ru-RU"/>
        </w:rPr>
      </w:pPr>
      <w:r>
        <w:rPr>
          <w:sz w:val="28"/>
          <w:szCs w:val="28"/>
        </w:rPr>
        <w:t>За 2023 рі</w:t>
      </w:r>
      <w:r w:rsidRPr="009C418A">
        <w:rPr>
          <w:sz w:val="28"/>
          <w:szCs w:val="28"/>
        </w:rPr>
        <w:t>к  відділом господарського забеспечення  було укладено</w:t>
      </w:r>
      <w:r w:rsidR="00E73318">
        <w:rPr>
          <w:sz w:val="28"/>
          <w:szCs w:val="28"/>
          <w:lang w:val="ru-RU"/>
        </w:rPr>
        <w:t>:</w:t>
      </w:r>
    </w:p>
    <w:p w:rsidR="00E73318" w:rsidRDefault="009C418A" w:rsidP="00E73318">
      <w:pPr>
        <w:ind w:firstLine="708"/>
        <w:jc w:val="both"/>
        <w:rPr>
          <w:sz w:val="28"/>
          <w:szCs w:val="28"/>
          <w:lang w:val="ru-RU"/>
        </w:rPr>
      </w:pPr>
      <w:r w:rsidRPr="009C418A">
        <w:rPr>
          <w:sz w:val="28"/>
          <w:szCs w:val="28"/>
        </w:rPr>
        <w:t>23 договори на придбання запасних частин та шин для автомобілів на суму 396079.00 грн.</w:t>
      </w:r>
      <w:r w:rsidR="00E73318">
        <w:rPr>
          <w:sz w:val="28"/>
          <w:szCs w:val="28"/>
          <w:lang w:val="ru-RU"/>
        </w:rPr>
        <w:t>;</w:t>
      </w:r>
    </w:p>
    <w:p w:rsidR="00E73318" w:rsidRDefault="00E73318" w:rsidP="00E73318">
      <w:pPr>
        <w:ind w:firstLine="708"/>
        <w:jc w:val="both"/>
        <w:rPr>
          <w:sz w:val="28"/>
          <w:szCs w:val="28"/>
          <w:lang w:val="ru-RU"/>
        </w:rPr>
      </w:pPr>
      <w:r>
        <w:rPr>
          <w:sz w:val="28"/>
          <w:szCs w:val="28"/>
          <w:lang w:val="ru-RU"/>
        </w:rPr>
        <w:t>4</w:t>
      </w:r>
      <w:r w:rsidR="009C418A" w:rsidRPr="009C418A">
        <w:rPr>
          <w:sz w:val="28"/>
          <w:szCs w:val="28"/>
        </w:rPr>
        <w:t xml:space="preserve"> договори на придбання товарно-матеріальних</w:t>
      </w:r>
      <w:r>
        <w:rPr>
          <w:sz w:val="28"/>
          <w:szCs w:val="28"/>
          <w:lang w:val="ru-RU"/>
        </w:rPr>
        <w:t xml:space="preserve"> </w:t>
      </w:r>
      <w:r w:rsidR="009C418A" w:rsidRPr="009C418A">
        <w:rPr>
          <w:sz w:val="28"/>
          <w:szCs w:val="28"/>
        </w:rPr>
        <w:t>цінностей на суму 133322.00 грн.</w:t>
      </w:r>
      <w:r>
        <w:rPr>
          <w:sz w:val="28"/>
          <w:szCs w:val="28"/>
          <w:lang w:val="ru-RU"/>
        </w:rPr>
        <w:t>;</w:t>
      </w:r>
    </w:p>
    <w:p w:rsidR="00E73318" w:rsidRPr="00E73318" w:rsidRDefault="00E73318" w:rsidP="00E73318">
      <w:pPr>
        <w:ind w:firstLine="708"/>
        <w:jc w:val="both"/>
        <w:rPr>
          <w:sz w:val="28"/>
          <w:szCs w:val="28"/>
        </w:rPr>
      </w:pPr>
      <w:r>
        <w:rPr>
          <w:sz w:val="28"/>
          <w:szCs w:val="28"/>
          <w:lang w:val="ru-RU"/>
        </w:rPr>
        <w:t>2</w:t>
      </w:r>
      <w:r w:rsidR="009C418A" w:rsidRPr="009C418A">
        <w:rPr>
          <w:sz w:val="28"/>
          <w:szCs w:val="28"/>
        </w:rPr>
        <w:t>0 договорів на послуги по ремонту автомобілів на суму 397527</w:t>
      </w:r>
      <w:r>
        <w:rPr>
          <w:sz w:val="28"/>
          <w:szCs w:val="28"/>
          <w:lang w:val="ru-RU"/>
        </w:rPr>
        <w:t>,</w:t>
      </w:r>
      <w:r w:rsidR="009C418A" w:rsidRPr="009C418A">
        <w:rPr>
          <w:sz w:val="28"/>
          <w:szCs w:val="28"/>
        </w:rPr>
        <w:t>00 грн, договори на придбання бензину А-95 у кількості 10500 літрів на суму 541800 грн та дизельного пального у кількості 5500 літрів на суму 250450 грн.</w:t>
      </w:r>
      <w:r>
        <w:rPr>
          <w:sz w:val="28"/>
          <w:szCs w:val="28"/>
          <w:lang w:val="ru-RU"/>
        </w:rPr>
        <w:t>;</w:t>
      </w:r>
    </w:p>
    <w:p w:rsidR="00533A02" w:rsidRDefault="009C418A" w:rsidP="00E73318">
      <w:pPr>
        <w:ind w:firstLine="708"/>
        <w:jc w:val="both"/>
        <w:rPr>
          <w:sz w:val="28"/>
          <w:szCs w:val="28"/>
        </w:rPr>
      </w:pPr>
      <w:r w:rsidRPr="009C418A">
        <w:rPr>
          <w:sz w:val="28"/>
          <w:szCs w:val="28"/>
        </w:rPr>
        <w:t>6 договорів на придбання канцелярських товарів на суму 115199</w:t>
      </w:r>
      <w:r w:rsidR="00E73318">
        <w:rPr>
          <w:sz w:val="28"/>
          <w:szCs w:val="28"/>
          <w:lang w:val="ru-RU"/>
        </w:rPr>
        <w:t>,</w:t>
      </w:r>
      <w:r w:rsidRPr="009C418A">
        <w:rPr>
          <w:sz w:val="28"/>
          <w:szCs w:val="28"/>
        </w:rPr>
        <w:t>30 грн,</w:t>
      </w:r>
    </w:p>
    <w:p w:rsidR="009C418A" w:rsidRPr="009C418A" w:rsidRDefault="009C418A" w:rsidP="00E73318">
      <w:pPr>
        <w:jc w:val="both"/>
        <w:rPr>
          <w:sz w:val="28"/>
          <w:szCs w:val="28"/>
        </w:rPr>
      </w:pPr>
      <w:r w:rsidRPr="009C418A">
        <w:rPr>
          <w:sz w:val="28"/>
          <w:szCs w:val="28"/>
        </w:rPr>
        <w:t>13 додаткових угод на оренду приміщення  на суму 519498</w:t>
      </w:r>
      <w:r w:rsidR="00E73318">
        <w:rPr>
          <w:sz w:val="28"/>
          <w:szCs w:val="28"/>
          <w:lang w:val="ru-RU"/>
        </w:rPr>
        <w:t>,</w:t>
      </w:r>
      <w:r w:rsidRPr="009C418A">
        <w:rPr>
          <w:sz w:val="28"/>
          <w:szCs w:val="28"/>
        </w:rPr>
        <w:t>84 грн</w:t>
      </w:r>
      <w:r w:rsidR="00E73318">
        <w:rPr>
          <w:sz w:val="28"/>
          <w:szCs w:val="28"/>
          <w:lang w:val="ru-RU"/>
        </w:rPr>
        <w:t xml:space="preserve"> </w:t>
      </w:r>
      <w:r w:rsidRPr="009C418A">
        <w:rPr>
          <w:sz w:val="28"/>
          <w:szCs w:val="28"/>
        </w:rPr>
        <w:t>та 11 додаткових угод на оплату комунальних послуг на суму 283885</w:t>
      </w:r>
      <w:r w:rsidR="00E73318">
        <w:rPr>
          <w:sz w:val="28"/>
          <w:szCs w:val="28"/>
          <w:lang w:val="ru-RU"/>
        </w:rPr>
        <w:t>,</w:t>
      </w:r>
      <w:r w:rsidRPr="009C418A">
        <w:rPr>
          <w:sz w:val="28"/>
          <w:szCs w:val="28"/>
        </w:rPr>
        <w:t>58 грн.</w:t>
      </w:r>
    </w:p>
    <w:p w:rsidR="00E73318" w:rsidRDefault="009C418A" w:rsidP="00E73318">
      <w:pPr>
        <w:ind w:firstLine="709"/>
        <w:jc w:val="both"/>
        <w:rPr>
          <w:sz w:val="28"/>
          <w:szCs w:val="28"/>
        </w:rPr>
      </w:pPr>
      <w:r w:rsidRPr="009C418A">
        <w:rPr>
          <w:sz w:val="28"/>
          <w:szCs w:val="28"/>
        </w:rPr>
        <w:t>Розроблен розрахунок вартості для подальшого прогнозування потреб у фінансових ресурсах для відновлення гр</w:t>
      </w:r>
      <w:r>
        <w:rPr>
          <w:sz w:val="28"/>
          <w:szCs w:val="28"/>
        </w:rPr>
        <w:t>амади на суму 139015028.00 грн.</w:t>
      </w:r>
      <w:r w:rsidRPr="009C418A">
        <w:rPr>
          <w:sz w:val="28"/>
          <w:szCs w:val="28"/>
        </w:rPr>
        <w:t xml:space="preserve"> </w:t>
      </w:r>
      <w:r>
        <w:rPr>
          <w:sz w:val="28"/>
          <w:szCs w:val="28"/>
        </w:rPr>
        <w:t xml:space="preserve">     </w:t>
      </w:r>
      <w:r w:rsidR="00533A02">
        <w:rPr>
          <w:sz w:val="28"/>
          <w:szCs w:val="28"/>
        </w:rPr>
        <w:t xml:space="preserve">           </w:t>
      </w:r>
    </w:p>
    <w:p w:rsidR="009C418A" w:rsidRPr="009C418A" w:rsidRDefault="00533A02" w:rsidP="00E73318">
      <w:pPr>
        <w:ind w:firstLine="709"/>
        <w:jc w:val="both"/>
        <w:rPr>
          <w:sz w:val="28"/>
          <w:szCs w:val="28"/>
        </w:rPr>
      </w:pPr>
      <w:r>
        <w:rPr>
          <w:sz w:val="28"/>
          <w:szCs w:val="28"/>
        </w:rPr>
        <w:t>Внесені</w:t>
      </w:r>
      <w:r w:rsidR="009C418A" w:rsidRPr="009C418A">
        <w:rPr>
          <w:sz w:val="28"/>
          <w:szCs w:val="28"/>
        </w:rPr>
        <w:t xml:space="preserve"> зміни до розпоряджень начальника Сєвєродонецької міської</w:t>
      </w:r>
      <w:r w:rsidR="00E73318">
        <w:rPr>
          <w:sz w:val="28"/>
          <w:szCs w:val="28"/>
        </w:rPr>
        <w:t xml:space="preserve"> </w:t>
      </w:r>
      <w:r w:rsidR="009C418A" w:rsidRPr="009C418A">
        <w:rPr>
          <w:sz w:val="28"/>
          <w:szCs w:val="28"/>
        </w:rPr>
        <w:t xml:space="preserve">військової адміністрації що до використання службового автотранспорту, розроблені тимчасові базові норми витрат палива на службові автомобілі, </w:t>
      </w:r>
      <w:r w:rsidR="009C418A" w:rsidRPr="009C418A">
        <w:rPr>
          <w:sz w:val="28"/>
          <w:szCs w:val="28"/>
        </w:rPr>
        <w:lastRenderedPageBreak/>
        <w:t>ведення документаціі до використання службового транспорту, проведена інвентаризація необоротних активів</w:t>
      </w:r>
      <w:r w:rsidR="00E73318">
        <w:rPr>
          <w:sz w:val="28"/>
          <w:szCs w:val="28"/>
        </w:rPr>
        <w:t>.</w:t>
      </w:r>
    </w:p>
    <w:p w:rsidR="00F47F37" w:rsidRPr="009B44BC" w:rsidRDefault="00F47F37" w:rsidP="00F47F37">
      <w:pPr>
        <w:pStyle w:val="a4"/>
        <w:ind w:left="1068"/>
        <w:rPr>
          <w:b/>
          <w:sz w:val="28"/>
          <w:szCs w:val="28"/>
        </w:rPr>
      </w:pPr>
    </w:p>
    <w:p w:rsidR="00F51CCD" w:rsidRDefault="009261ED" w:rsidP="00A06F83">
      <w:pPr>
        <w:tabs>
          <w:tab w:val="left" w:pos="3270"/>
        </w:tabs>
        <w:suppressAutoHyphens/>
        <w:ind w:firstLine="567"/>
        <w:jc w:val="center"/>
        <w:rPr>
          <w:rFonts w:eastAsia="Times New Roman"/>
          <w:b/>
          <w:sz w:val="28"/>
          <w:szCs w:val="20"/>
          <w:lang w:eastAsia="ru-RU"/>
        </w:rPr>
      </w:pPr>
      <w:r>
        <w:rPr>
          <w:rFonts w:eastAsia="Times New Roman"/>
          <w:b/>
          <w:sz w:val="28"/>
          <w:szCs w:val="20"/>
          <w:lang w:eastAsia="ru-RU"/>
        </w:rPr>
        <w:t>7</w:t>
      </w:r>
      <w:r w:rsidR="00F51CCD" w:rsidRPr="00F51CCD">
        <w:rPr>
          <w:rFonts w:eastAsia="Times New Roman"/>
          <w:b/>
          <w:sz w:val="28"/>
          <w:szCs w:val="20"/>
          <w:lang w:eastAsia="ru-RU"/>
        </w:rPr>
        <w:t>.</w:t>
      </w:r>
      <w:r w:rsidR="00F51CCD" w:rsidRPr="00F51CCD">
        <w:rPr>
          <w:b/>
        </w:rPr>
        <w:t xml:space="preserve"> </w:t>
      </w:r>
      <w:r w:rsidR="00F51CCD" w:rsidRPr="00F51CCD">
        <w:rPr>
          <w:rFonts w:eastAsia="Times New Roman"/>
          <w:b/>
          <w:sz w:val="28"/>
          <w:szCs w:val="20"/>
          <w:lang w:eastAsia="ru-RU"/>
        </w:rPr>
        <w:t>Відділ внутрішньої політики</w:t>
      </w:r>
      <w:r w:rsidR="00F51CCD">
        <w:rPr>
          <w:rFonts w:eastAsia="Times New Roman"/>
          <w:b/>
          <w:sz w:val="28"/>
          <w:szCs w:val="20"/>
          <w:lang w:eastAsia="ru-RU"/>
        </w:rPr>
        <w:t xml:space="preserve"> </w:t>
      </w:r>
      <w:r w:rsidR="00F51CCD" w:rsidRPr="00F51CCD">
        <w:rPr>
          <w:rFonts w:eastAsia="Times New Roman"/>
          <w:b/>
          <w:sz w:val="28"/>
          <w:szCs w:val="20"/>
          <w:lang w:eastAsia="ru-RU"/>
        </w:rPr>
        <w:t>та зв’язків з громадськістю</w:t>
      </w:r>
    </w:p>
    <w:p w:rsidR="00F51CCD" w:rsidRPr="007E648B" w:rsidRDefault="007E648B" w:rsidP="007E648B">
      <w:pPr>
        <w:tabs>
          <w:tab w:val="left" w:pos="3270"/>
        </w:tabs>
        <w:suppressAutoHyphens/>
        <w:ind w:firstLine="567"/>
        <w:jc w:val="both"/>
        <w:rPr>
          <w:rFonts w:eastAsia="Times New Roman"/>
          <w:b/>
          <w:sz w:val="28"/>
          <w:szCs w:val="20"/>
          <w:lang w:eastAsia="ru-RU"/>
        </w:rPr>
      </w:pPr>
      <w:r>
        <w:rPr>
          <w:rFonts w:eastAsia="Times New Roman"/>
          <w:b/>
          <w:sz w:val="28"/>
          <w:szCs w:val="20"/>
          <w:lang w:eastAsia="ru-RU"/>
        </w:rPr>
        <w:t xml:space="preserve">          </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Відділом внутрішньої політики та зв’язків з громадськістю Сєвєродонецької міської військової адміністрації у 2023 році проведена наступна робота:</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1. На виконання вимог Закону України «Про правовий режим воєнного стану», Закону України «Про порядок висвітлення діяльності органів державної влади та органів місцевого самоврядування в Україні засобами масової інформації», Постанови КМУ від 04.01.2002р №3 «Про порядок оприлюднення у мережі Інтернет інформації про діяльність органів виконавчої влади», відповідно до компетенції та повноважень, з метою оперативного інформування мешканців громади, здійснювалися підготовка, збір та опрацювання на офіційному сайті Сєвєродонецької міської військової адміністрації (https://sed-rada.gov.ua/) інформації:</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яка підлягає оприлюдненню згідно з чинним законодавством;</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 xml:space="preserve">щодо участі керівництва у заходах; </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 xml:space="preserve">привітання, звернення та повідомлення до державних, професійних та інших свят, заходів і подій; </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діяльності Сєвєродонецької міської військової адміністрації, її структурних підрозділів та комунальних закладів;</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в умовах повномасштабного військового вторгнення російської федерації (звернень Президента України Володимира Зеленського; діяльності державних законодавчих та виконавчих органів центральної влади; оборони країни ЗСУ; повідомлень Луганської обласної військової адміністрації та її структурних підрозділів; допомоги ЗСУ від Сєвєродонецької міської військової адміністрації та її комунальних установ, інформування ВПО, діяльність гумхабів, релокація, волонтерство та інше);</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щодо суспільно-політичних, соціально-економічних та інших подій, які пов’язані з життєдіяльністю Сєвєродонецької міської територіальної громади, Луганської області, України ( у тому числі – міжнародна співпраця).</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2. На офіційному сайті Сєвєродонецької міської військової адміністрації (https://sed-rada.gov.ua/) оприлюднено:</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нормативно правових актів – 444 (розпоряджень начальника Сєвєродонецької міської військової адміністрації – 331, розпоряджень керівника Сєвєродонецької міської військово-цивільної адміністрації – 113);</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новин – 3235;</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оголошень – 386 (переважна більшість дублювалися у новинах);</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відео – 230 (у тому числі власного продакшену);</w:t>
      </w:r>
    </w:p>
    <w:p w:rsidR="00F51CCD" w:rsidRPr="00F51CCD" w:rsidRDefault="005A57A1" w:rsidP="00F51CCD">
      <w:pPr>
        <w:tabs>
          <w:tab w:val="left" w:pos="3270"/>
        </w:tabs>
        <w:suppressAutoHyphens/>
        <w:ind w:firstLine="567"/>
        <w:jc w:val="both"/>
        <w:rPr>
          <w:rFonts w:eastAsia="Times New Roman"/>
          <w:sz w:val="28"/>
          <w:szCs w:val="20"/>
          <w:lang w:eastAsia="ru-RU"/>
        </w:rPr>
      </w:pPr>
      <w:r>
        <w:rPr>
          <w:rFonts w:eastAsia="Times New Roman"/>
          <w:sz w:val="28"/>
          <w:szCs w:val="20"/>
          <w:lang w:eastAsia="ru-RU"/>
        </w:rPr>
        <w:t>і</w:t>
      </w:r>
      <w:r w:rsidR="00F51CCD" w:rsidRPr="00F51CCD">
        <w:rPr>
          <w:rFonts w:eastAsia="Times New Roman"/>
          <w:sz w:val="28"/>
          <w:szCs w:val="20"/>
          <w:lang w:eastAsia="ru-RU"/>
        </w:rPr>
        <w:t xml:space="preserve">ншої інформації, змін та уточнень від структурних підрозділів Сєвєродонецької міської військової адміністрації та її комунальних установ на їх розділах сайту (Бюджет, Паспорти бюджетних програм, Звіти та оперативна інформація про виконання бюджету, Інформація по власним надходженням </w:t>
      </w:r>
      <w:r w:rsidR="00F51CCD" w:rsidRPr="00F51CCD">
        <w:rPr>
          <w:rFonts w:eastAsia="Times New Roman"/>
          <w:sz w:val="28"/>
          <w:szCs w:val="20"/>
          <w:lang w:eastAsia="ru-RU"/>
        </w:rPr>
        <w:lastRenderedPageBreak/>
        <w:t>бюджетних установ, Експертиза проєктів, Підприємництво, Енергетичний менеджмент, Програми соціально-економічного і культурного розвитку, Стратегія соціально-економічного розвитку, Міські цільові програми та звіти про їх виконання, Регуляторна політика та діяльність, Нормативно-правова база, Адміністративні послуги, Протидія домашньому насильству, Доступ до публічної інформації, Набори відкритих даних, Робота комісій з розгляду питань щодо надання компенсації за знищені та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інше) – 1481.</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У рамках повноважень та компетенції відділу проведено 15 загальнодержавних інформаційних кампаній.</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З метою зручності доступу користувачів до матеріалів на сайті, разом з Відділом автоматизованих систем управління та технічного обладнання, систематично проводилися роботи з покращення його роботи, оновлення, заходи з безпеки щодо несанкціонованого втручання у його роботу, тощо.</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3. Паралельно інформація (новини та оголошення), що оприлюднювалася на офіційному сайті Сєвєродонецької міської військової адміністрації, у більшості дублювалася на сторінках у соцмережах Telegram та Facebook (+ по місцевих, регіональних та проукраїнськоспрямованих групах). Крім того, у соцмережах на сторінках Сєвєродонецької міської військової адміністрації за дорученням Луганської обласної військової адміністрації робилися перепости деяких їхніх матеріалів знакового чи особливого значення. Також, у соцмережах робилися перепости іншої знакової для мешканців громади інформації (щоденна оперативна та інша важлива інформація, а також знакові повідомлення Генерального штабу ЗСУ, Хвилина мовчання по загиблих, про стан енергосистеми України тощо).</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4. На виконання доручень керівництва Сєвєродонецької міської військової адміністрації надавалися офіційні відповіді та звіти – 149.</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 xml:space="preserve">Слід зазначити, що інформацію, яка оприлюднювалася на офіційному сайті Сєвєродонецької міської військової адміністрації, у висвітленні своєї діяльності використовувала Луганська обласна військова адміністрація та її структурні підрозділи, а також інші органи центральної та місцевої влади, місцеві, регіональні й загальнодержавні ЗМІ. </w:t>
      </w:r>
    </w:p>
    <w:p w:rsidR="00F51CCD" w:rsidRPr="00F51CCD" w:rsidRDefault="00F51CCD" w:rsidP="00F51CCD">
      <w:pPr>
        <w:tabs>
          <w:tab w:val="left" w:pos="3270"/>
        </w:tabs>
        <w:suppressAutoHyphens/>
        <w:ind w:firstLine="567"/>
        <w:jc w:val="both"/>
        <w:rPr>
          <w:rFonts w:eastAsia="Times New Roman"/>
          <w:sz w:val="28"/>
          <w:szCs w:val="20"/>
          <w:lang w:eastAsia="ru-RU"/>
        </w:rPr>
      </w:pPr>
      <w:r w:rsidRPr="00F51CCD">
        <w:rPr>
          <w:rFonts w:eastAsia="Times New Roman"/>
          <w:sz w:val="28"/>
          <w:szCs w:val="20"/>
          <w:lang w:eastAsia="ru-RU"/>
        </w:rPr>
        <w:t>Щодо питання вжитих заходів в рамках цільових програм за 2023 рік повідомляю наступне. У Відділі внутрішньої політики та зв’язків з громадськістю, за погодженням колишнього начальника Ганни Анцупової з керівництвом Сєвєродонецької міської військової адміністрації, цільові програми на 2023 рік не розроблялися.</w:t>
      </w:r>
    </w:p>
    <w:p w:rsidR="00102526" w:rsidRPr="00F51CCD" w:rsidRDefault="00102526" w:rsidP="00F51CCD">
      <w:pPr>
        <w:suppressAutoHyphens/>
        <w:ind w:firstLine="567"/>
        <w:jc w:val="center"/>
        <w:rPr>
          <w:rFonts w:eastAsia="Times New Roman"/>
          <w:sz w:val="28"/>
          <w:szCs w:val="20"/>
          <w:lang w:eastAsia="ru-RU"/>
        </w:rPr>
      </w:pPr>
    </w:p>
    <w:p w:rsidR="00D904DA" w:rsidRPr="007E648B" w:rsidRDefault="009261ED" w:rsidP="00A06F83">
      <w:pPr>
        <w:suppressAutoHyphens/>
        <w:ind w:firstLine="567"/>
        <w:jc w:val="center"/>
        <w:rPr>
          <w:rFonts w:eastAsia="Times New Roman"/>
          <w:sz w:val="28"/>
          <w:szCs w:val="20"/>
          <w:lang w:eastAsia="ru-RU"/>
        </w:rPr>
      </w:pPr>
      <w:r>
        <w:rPr>
          <w:rFonts w:eastAsia="Times New Roman"/>
          <w:b/>
          <w:sz w:val="28"/>
          <w:szCs w:val="20"/>
          <w:lang w:eastAsia="ru-RU"/>
        </w:rPr>
        <w:t>8</w:t>
      </w:r>
      <w:r w:rsidR="00102526" w:rsidRPr="00102526">
        <w:rPr>
          <w:rFonts w:eastAsia="Times New Roman"/>
          <w:b/>
          <w:sz w:val="28"/>
          <w:szCs w:val="20"/>
          <w:lang w:eastAsia="ru-RU"/>
        </w:rPr>
        <w:t>.</w:t>
      </w:r>
      <w:r w:rsidR="00533A02">
        <w:rPr>
          <w:rFonts w:eastAsia="Times New Roman"/>
          <w:b/>
          <w:sz w:val="28"/>
          <w:szCs w:val="20"/>
          <w:lang w:eastAsia="ru-RU"/>
        </w:rPr>
        <w:t xml:space="preserve"> </w:t>
      </w:r>
      <w:r w:rsidR="00102526" w:rsidRPr="00102526">
        <w:rPr>
          <w:rFonts w:eastAsia="Times New Roman"/>
          <w:b/>
          <w:sz w:val="28"/>
          <w:szCs w:val="20"/>
          <w:lang w:eastAsia="ru-RU"/>
        </w:rPr>
        <w:t>Відділ АСУ, ТО та цифровізації</w:t>
      </w:r>
    </w:p>
    <w:p w:rsidR="00102526" w:rsidRPr="00102526" w:rsidRDefault="00102526" w:rsidP="00102526">
      <w:pPr>
        <w:suppressAutoHyphens/>
        <w:ind w:firstLine="567"/>
        <w:rPr>
          <w:rFonts w:eastAsia="Times New Roman"/>
          <w:b/>
          <w:sz w:val="28"/>
          <w:szCs w:val="20"/>
          <w:lang w:eastAsia="ru-RU"/>
        </w:rPr>
      </w:pPr>
    </w:p>
    <w:p w:rsidR="00102526" w:rsidRPr="00EB20D6" w:rsidRDefault="00A1596D" w:rsidP="007E648B">
      <w:pPr>
        <w:suppressAutoHyphens/>
        <w:ind w:firstLine="567"/>
        <w:rPr>
          <w:rFonts w:eastAsia="Times New Roman"/>
          <w:sz w:val="28"/>
          <w:szCs w:val="20"/>
          <w:lang w:eastAsia="ru-RU"/>
        </w:rPr>
      </w:pPr>
      <w:r w:rsidRPr="00EB20D6">
        <w:rPr>
          <w:rFonts w:eastAsia="Times New Roman"/>
          <w:sz w:val="28"/>
          <w:szCs w:val="20"/>
          <w:lang w:eastAsia="ru-RU"/>
        </w:rPr>
        <w:t>В</w:t>
      </w:r>
      <w:r w:rsidR="00102526" w:rsidRPr="00EB20D6">
        <w:rPr>
          <w:rFonts w:eastAsia="Times New Roman"/>
          <w:sz w:val="28"/>
          <w:szCs w:val="20"/>
          <w:lang w:eastAsia="ru-RU"/>
        </w:rPr>
        <w:t xml:space="preserve">ідділом АСУ, </w:t>
      </w:r>
      <w:r w:rsidR="007E648B" w:rsidRPr="00EB20D6">
        <w:rPr>
          <w:rFonts w:eastAsia="Times New Roman"/>
          <w:sz w:val="28"/>
          <w:szCs w:val="20"/>
          <w:lang w:eastAsia="ru-RU"/>
        </w:rPr>
        <w:t>ТО та цифровізації у 2023 році</w:t>
      </w:r>
      <w:r w:rsidRPr="00EB20D6">
        <w:rPr>
          <w:rFonts w:eastAsia="Times New Roman"/>
          <w:sz w:val="28"/>
          <w:szCs w:val="20"/>
          <w:lang w:eastAsia="ru-RU"/>
        </w:rPr>
        <w:t xml:space="preserve"> була проведена наступна робота:</w:t>
      </w:r>
    </w:p>
    <w:p w:rsidR="00102526" w:rsidRPr="00EB20D6" w:rsidRDefault="00A1596D" w:rsidP="00102526">
      <w:pPr>
        <w:suppressAutoHyphens/>
        <w:ind w:firstLine="567"/>
        <w:rPr>
          <w:rFonts w:eastAsia="Times New Roman"/>
          <w:sz w:val="28"/>
          <w:szCs w:val="20"/>
          <w:lang w:eastAsia="ru-RU"/>
        </w:rPr>
      </w:pPr>
      <w:r w:rsidRPr="00EB20D6">
        <w:rPr>
          <w:rFonts w:eastAsia="Times New Roman"/>
          <w:sz w:val="28"/>
          <w:szCs w:val="20"/>
          <w:lang w:eastAsia="ru-RU"/>
        </w:rPr>
        <w:lastRenderedPageBreak/>
        <w:t>у</w:t>
      </w:r>
      <w:r w:rsidR="00102526" w:rsidRPr="00EB20D6">
        <w:rPr>
          <w:rFonts w:eastAsia="Times New Roman"/>
          <w:sz w:val="28"/>
          <w:szCs w:val="20"/>
          <w:lang w:eastAsia="ru-RU"/>
        </w:rPr>
        <w:t>кладення та супровід договорів щодо обслуговування і</w:t>
      </w:r>
      <w:r w:rsidR="00167EE8" w:rsidRPr="00EB20D6">
        <w:rPr>
          <w:rFonts w:eastAsia="Times New Roman"/>
          <w:sz w:val="28"/>
          <w:szCs w:val="20"/>
          <w:lang w:eastAsia="ru-RU"/>
        </w:rPr>
        <w:t>нфраструктури військової ад</w:t>
      </w:r>
      <w:r w:rsidR="00102526" w:rsidRPr="00EB20D6">
        <w:rPr>
          <w:rFonts w:eastAsia="Times New Roman"/>
          <w:sz w:val="28"/>
          <w:szCs w:val="20"/>
          <w:lang w:eastAsia="ru-RU"/>
        </w:rPr>
        <w:t>міністрації.</w:t>
      </w:r>
    </w:p>
    <w:p w:rsidR="00102526" w:rsidRPr="00EB20D6" w:rsidRDefault="00A1596D" w:rsidP="00102526">
      <w:pPr>
        <w:suppressAutoHyphens/>
        <w:ind w:firstLine="567"/>
        <w:rPr>
          <w:rFonts w:eastAsia="Times New Roman"/>
          <w:sz w:val="28"/>
          <w:szCs w:val="20"/>
          <w:lang w:eastAsia="ru-RU"/>
        </w:rPr>
      </w:pPr>
      <w:r w:rsidRPr="00EB20D6">
        <w:rPr>
          <w:rFonts w:eastAsia="Times New Roman"/>
          <w:sz w:val="28"/>
          <w:szCs w:val="20"/>
          <w:lang w:eastAsia="ru-RU"/>
        </w:rPr>
        <w:t>а</w:t>
      </w:r>
      <w:r w:rsidR="00102526" w:rsidRPr="00EB20D6">
        <w:rPr>
          <w:rFonts w:eastAsia="Times New Roman"/>
          <w:sz w:val="28"/>
          <w:szCs w:val="20"/>
          <w:lang w:eastAsia="ru-RU"/>
        </w:rPr>
        <w:t>дміністрування поштового серверу mail.sed-rada.gov.ua.</w:t>
      </w:r>
    </w:p>
    <w:p w:rsidR="00102526" w:rsidRPr="00EB20D6" w:rsidRDefault="00A1596D" w:rsidP="00102526">
      <w:pPr>
        <w:suppressAutoHyphens/>
        <w:ind w:firstLine="567"/>
        <w:rPr>
          <w:rFonts w:eastAsia="Times New Roman"/>
          <w:sz w:val="28"/>
          <w:szCs w:val="20"/>
          <w:lang w:eastAsia="ru-RU"/>
        </w:rPr>
      </w:pPr>
      <w:r w:rsidRPr="00EB20D6">
        <w:rPr>
          <w:rFonts w:eastAsia="Times New Roman"/>
          <w:sz w:val="28"/>
          <w:szCs w:val="20"/>
          <w:lang w:eastAsia="ru-RU"/>
        </w:rPr>
        <w:t>а</w:t>
      </w:r>
      <w:r w:rsidR="00102526" w:rsidRPr="00EB20D6">
        <w:rPr>
          <w:rFonts w:eastAsia="Times New Roman"/>
          <w:sz w:val="28"/>
          <w:szCs w:val="20"/>
          <w:lang w:eastAsia="ru-RU"/>
        </w:rPr>
        <w:t>дміністрування поштових скриньок (створення нових, блокування, видалення). Створено 68 поштових скриньки.</w:t>
      </w:r>
    </w:p>
    <w:p w:rsidR="00102526" w:rsidRPr="00EB20D6" w:rsidRDefault="00A1596D" w:rsidP="00102526">
      <w:pPr>
        <w:suppressAutoHyphens/>
        <w:ind w:firstLine="567"/>
        <w:rPr>
          <w:rFonts w:eastAsia="Times New Roman"/>
          <w:sz w:val="28"/>
          <w:szCs w:val="20"/>
          <w:lang w:eastAsia="ru-RU"/>
        </w:rPr>
      </w:pPr>
      <w:r w:rsidRPr="00EB20D6">
        <w:rPr>
          <w:rFonts w:eastAsia="Times New Roman"/>
          <w:sz w:val="28"/>
          <w:szCs w:val="20"/>
          <w:lang w:eastAsia="ru-RU"/>
        </w:rPr>
        <w:t>з</w:t>
      </w:r>
      <w:r w:rsidR="00102526" w:rsidRPr="00EB20D6">
        <w:rPr>
          <w:rFonts w:eastAsia="Times New Roman"/>
          <w:sz w:val="28"/>
          <w:szCs w:val="20"/>
          <w:lang w:eastAsia="ru-RU"/>
        </w:rPr>
        <w:t>абезпечення безпеки  поштового серверу та інші дії по кіберзахисту.</w:t>
      </w:r>
    </w:p>
    <w:p w:rsidR="00102526" w:rsidRPr="00EB20D6" w:rsidRDefault="00A1596D" w:rsidP="00102526">
      <w:pPr>
        <w:suppressAutoHyphens/>
        <w:ind w:firstLine="567"/>
        <w:rPr>
          <w:rFonts w:eastAsia="Times New Roman"/>
          <w:sz w:val="28"/>
          <w:szCs w:val="20"/>
          <w:lang w:eastAsia="ru-RU"/>
        </w:rPr>
      </w:pPr>
      <w:r w:rsidRPr="00EB20D6">
        <w:rPr>
          <w:rFonts w:eastAsia="Times New Roman"/>
          <w:sz w:val="28"/>
          <w:szCs w:val="20"/>
          <w:lang w:eastAsia="ru-RU"/>
        </w:rPr>
        <w:t>л</w:t>
      </w:r>
      <w:r w:rsidR="00102526" w:rsidRPr="00EB20D6">
        <w:rPr>
          <w:rFonts w:eastAsia="Times New Roman"/>
          <w:sz w:val="28"/>
          <w:szCs w:val="20"/>
          <w:lang w:eastAsia="ru-RU"/>
        </w:rPr>
        <w:t>іквідація наслідків кібератак на поштовий сервер.</w:t>
      </w:r>
    </w:p>
    <w:p w:rsidR="00102526" w:rsidRPr="00EB20D6" w:rsidRDefault="00A1596D" w:rsidP="00102526">
      <w:pPr>
        <w:suppressAutoHyphens/>
        <w:ind w:firstLine="567"/>
        <w:rPr>
          <w:rFonts w:eastAsia="Times New Roman"/>
          <w:sz w:val="28"/>
          <w:szCs w:val="20"/>
          <w:lang w:eastAsia="ru-RU"/>
        </w:rPr>
      </w:pPr>
      <w:r w:rsidRPr="00EB20D6">
        <w:rPr>
          <w:rFonts w:eastAsia="Times New Roman"/>
          <w:sz w:val="28"/>
          <w:szCs w:val="20"/>
          <w:lang w:eastAsia="ru-RU"/>
        </w:rPr>
        <w:t>в</w:t>
      </w:r>
      <w:r w:rsidR="00102526" w:rsidRPr="00EB20D6">
        <w:rPr>
          <w:rFonts w:eastAsia="Times New Roman"/>
          <w:sz w:val="28"/>
          <w:szCs w:val="20"/>
          <w:lang w:eastAsia="ru-RU"/>
        </w:rPr>
        <w:t>ирішення проблем щодо блокування поштових скриньок іншими поштовими систе-мами.</w:t>
      </w:r>
    </w:p>
    <w:p w:rsidR="00102526" w:rsidRPr="00EB20D6" w:rsidRDefault="00A1596D" w:rsidP="00102526">
      <w:pPr>
        <w:suppressAutoHyphens/>
        <w:ind w:firstLine="567"/>
        <w:rPr>
          <w:rFonts w:eastAsia="Times New Roman"/>
          <w:sz w:val="28"/>
          <w:szCs w:val="20"/>
          <w:lang w:eastAsia="ru-RU"/>
        </w:rPr>
      </w:pPr>
      <w:r w:rsidRPr="00EB20D6">
        <w:rPr>
          <w:rFonts w:eastAsia="Times New Roman"/>
          <w:sz w:val="28"/>
          <w:szCs w:val="20"/>
          <w:lang w:eastAsia="ru-RU"/>
        </w:rPr>
        <w:t>т</w:t>
      </w:r>
      <w:r w:rsidR="00102526" w:rsidRPr="00EB20D6">
        <w:rPr>
          <w:rFonts w:eastAsia="Times New Roman"/>
          <w:sz w:val="28"/>
          <w:szCs w:val="20"/>
          <w:lang w:eastAsia="ru-RU"/>
        </w:rPr>
        <w:t>ехнічна підтримка офіційного веб-сайту військової адміністрації міста Сєвєродо-нецькhttp://sed-rada.gov.ua/.</w:t>
      </w:r>
    </w:p>
    <w:p w:rsidR="009B4133" w:rsidRPr="00EB20D6" w:rsidRDefault="00A1596D" w:rsidP="009B4133">
      <w:pPr>
        <w:suppressAutoHyphens/>
        <w:ind w:firstLine="567"/>
        <w:rPr>
          <w:rFonts w:eastAsia="Times New Roman"/>
          <w:sz w:val="28"/>
          <w:szCs w:val="20"/>
          <w:lang w:eastAsia="ru-RU"/>
        </w:rPr>
      </w:pPr>
      <w:r w:rsidRPr="00EB20D6">
        <w:rPr>
          <w:rFonts w:eastAsia="Times New Roman"/>
          <w:sz w:val="28"/>
          <w:szCs w:val="20"/>
          <w:lang w:eastAsia="ru-RU"/>
        </w:rPr>
        <w:t>о</w:t>
      </w:r>
      <w:r w:rsidR="00102526" w:rsidRPr="00EB20D6">
        <w:rPr>
          <w:rFonts w:eastAsia="Times New Roman"/>
          <w:sz w:val="28"/>
          <w:szCs w:val="20"/>
          <w:lang w:eastAsia="ru-RU"/>
        </w:rPr>
        <w:t>блік матеріальних цінностей (комп’ютерна техніка)</w:t>
      </w:r>
      <w:r w:rsidR="009B4133" w:rsidRPr="00EB20D6">
        <w:rPr>
          <w:rFonts w:eastAsia="Times New Roman"/>
          <w:sz w:val="28"/>
          <w:szCs w:val="20"/>
          <w:lang w:eastAsia="ru-RU"/>
        </w:rPr>
        <w:t>;</w:t>
      </w:r>
    </w:p>
    <w:p w:rsidR="009B4133" w:rsidRPr="00EB20D6" w:rsidRDefault="009B4133" w:rsidP="009B4133">
      <w:pPr>
        <w:suppressAutoHyphens/>
        <w:ind w:firstLine="567"/>
        <w:rPr>
          <w:rFonts w:eastAsia="Times New Roman"/>
          <w:sz w:val="28"/>
          <w:szCs w:val="20"/>
          <w:lang w:eastAsia="ru-RU"/>
        </w:rPr>
      </w:pPr>
      <w:r w:rsidRPr="00EB20D6">
        <w:rPr>
          <w:rFonts w:eastAsia="Times New Roman"/>
          <w:sz w:val="28"/>
          <w:szCs w:val="20"/>
          <w:lang w:eastAsia="ru-RU"/>
        </w:rPr>
        <w:t>технічне обслуговування інформаційної інфраструктури.</w:t>
      </w:r>
    </w:p>
    <w:p w:rsidR="00102526" w:rsidRPr="00EB20D6" w:rsidRDefault="009B4133" w:rsidP="009B4133">
      <w:pPr>
        <w:suppressAutoHyphens/>
        <w:ind w:firstLine="567"/>
        <w:jc w:val="both"/>
        <w:rPr>
          <w:rFonts w:eastAsia="Times New Roman"/>
          <w:sz w:val="28"/>
          <w:szCs w:val="20"/>
          <w:lang w:eastAsia="ru-RU"/>
        </w:rPr>
      </w:pPr>
      <w:r w:rsidRPr="00EB20D6">
        <w:rPr>
          <w:rFonts w:eastAsia="Times New Roman"/>
          <w:sz w:val="28"/>
          <w:szCs w:val="20"/>
          <w:lang w:eastAsia="ru-RU"/>
        </w:rPr>
        <w:t>ф</w:t>
      </w:r>
      <w:r w:rsidR="00102526" w:rsidRPr="00EB20D6">
        <w:rPr>
          <w:rFonts w:eastAsia="Times New Roman"/>
          <w:sz w:val="28"/>
          <w:szCs w:val="20"/>
          <w:lang w:eastAsia="ru-RU"/>
        </w:rPr>
        <w:t>ормування бюджетної програми Національної програми інформатизації щодо окре-мих завдань, проектів, робіт з інформатизації на 2024-2026 роки Сєвєродонецької міської військової адміністрації.</w:t>
      </w:r>
    </w:p>
    <w:p w:rsidR="00102526" w:rsidRPr="00EB20D6" w:rsidRDefault="00102526" w:rsidP="009B4133">
      <w:pPr>
        <w:suppressAutoHyphens/>
        <w:ind w:firstLine="567"/>
        <w:jc w:val="both"/>
        <w:rPr>
          <w:rFonts w:eastAsia="Times New Roman"/>
          <w:sz w:val="28"/>
          <w:szCs w:val="20"/>
          <w:lang w:eastAsia="ru-RU"/>
        </w:rPr>
      </w:pPr>
      <w:r w:rsidRPr="00EB20D6">
        <w:rPr>
          <w:rFonts w:eastAsia="Times New Roman"/>
          <w:sz w:val="28"/>
          <w:szCs w:val="20"/>
          <w:lang w:eastAsia="ru-RU"/>
        </w:rPr>
        <w:t>На виконання п. 18 Плану реалізації Стратегії кібербезпеки України була підготовлена інформаційна  кампанія щодо протидії зростанню кількості шахрайств, пов’язаних із здійсненням фінансових операцій через Інтернет,  шахрайськими (фішинговими) повідомленнями, Інтернет – жебрацтвом.</w:t>
      </w:r>
    </w:p>
    <w:p w:rsidR="00102526" w:rsidRPr="00EB20D6" w:rsidRDefault="009B4133" w:rsidP="009B4133">
      <w:pPr>
        <w:suppressAutoHyphens/>
        <w:ind w:firstLine="567"/>
        <w:jc w:val="both"/>
        <w:rPr>
          <w:rFonts w:eastAsia="Times New Roman"/>
          <w:sz w:val="28"/>
          <w:szCs w:val="20"/>
          <w:lang w:eastAsia="ru-RU"/>
        </w:rPr>
      </w:pPr>
      <w:r w:rsidRPr="00EB20D6">
        <w:rPr>
          <w:rFonts w:eastAsia="Times New Roman"/>
          <w:sz w:val="28"/>
          <w:szCs w:val="20"/>
          <w:lang w:eastAsia="ru-RU"/>
        </w:rPr>
        <w:t>Відділом АСУ, ТО та цифровізації також на постійній основі проводиться а</w:t>
      </w:r>
      <w:r w:rsidR="00102526" w:rsidRPr="00EB20D6">
        <w:rPr>
          <w:rFonts w:eastAsia="Times New Roman"/>
          <w:sz w:val="28"/>
          <w:szCs w:val="20"/>
          <w:lang w:eastAsia="ru-RU"/>
        </w:rPr>
        <w:t>дміністрування баз даних та програмного забезпечення систем:</w:t>
      </w:r>
    </w:p>
    <w:p w:rsidR="00102526" w:rsidRPr="00EB20D6" w:rsidRDefault="00102526" w:rsidP="00102526">
      <w:pPr>
        <w:suppressAutoHyphens/>
        <w:ind w:firstLine="567"/>
        <w:rPr>
          <w:rFonts w:eastAsia="Times New Roman"/>
          <w:sz w:val="28"/>
          <w:szCs w:val="20"/>
          <w:lang w:eastAsia="ru-RU"/>
        </w:rPr>
      </w:pPr>
      <w:r w:rsidRPr="00EB20D6">
        <w:rPr>
          <w:rFonts w:eastAsia="Times New Roman"/>
          <w:sz w:val="28"/>
          <w:szCs w:val="20"/>
          <w:lang w:eastAsia="ru-RU"/>
        </w:rPr>
        <w:t>•</w:t>
      </w:r>
      <w:r w:rsidRPr="00EB20D6">
        <w:rPr>
          <w:rFonts w:eastAsia="Times New Roman"/>
          <w:sz w:val="28"/>
          <w:szCs w:val="20"/>
          <w:lang w:eastAsia="ru-RU"/>
        </w:rPr>
        <w:tab/>
        <w:t>Реєстрація та контроль  виконання вхідних, розпоряджень, вихідних;</w:t>
      </w:r>
    </w:p>
    <w:p w:rsidR="00102526" w:rsidRPr="00EB20D6" w:rsidRDefault="00102526" w:rsidP="00102526">
      <w:pPr>
        <w:suppressAutoHyphens/>
        <w:ind w:firstLine="567"/>
        <w:rPr>
          <w:rFonts w:eastAsia="Times New Roman"/>
          <w:sz w:val="28"/>
          <w:szCs w:val="20"/>
          <w:lang w:eastAsia="ru-RU"/>
        </w:rPr>
      </w:pPr>
      <w:r w:rsidRPr="00EB20D6">
        <w:rPr>
          <w:rFonts w:eastAsia="Times New Roman"/>
          <w:sz w:val="28"/>
          <w:szCs w:val="20"/>
          <w:lang w:eastAsia="ru-RU"/>
        </w:rPr>
        <w:t>•</w:t>
      </w:r>
      <w:r w:rsidRPr="00EB20D6">
        <w:rPr>
          <w:rFonts w:eastAsia="Times New Roman"/>
          <w:sz w:val="28"/>
          <w:szCs w:val="20"/>
          <w:lang w:eastAsia="ru-RU"/>
        </w:rPr>
        <w:tab/>
        <w:t>Реєстрація звернень громадян;</w:t>
      </w:r>
    </w:p>
    <w:p w:rsidR="00102526" w:rsidRPr="00EB20D6" w:rsidRDefault="00102526" w:rsidP="00102526">
      <w:pPr>
        <w:suppressAutoHyphens/>
        <w:ind w:firstLine="567"/>
        <w:rPr>
          <w:rFonts w:eastAsia="Times New Roman"/>
          <w:sz w:val="28"/>
          <w:szCs w:val="20"/>
          <w:lang w:eastAsia="ru-RU"/>
        </w:rPr>
      </w:pPr>
      <w:r w:rsidRPr="00EB20D6">
        <w:rPr>
          <w:rFonts w:eastAsia="Times New Roman"/>
          <w:sz w:val="28"/>
          <w:szCs w:val="20"/>
          <w:lang w:eastAsia="ru-RU"/>
        </w:rPr>
        <w:t>•</w:t>
      </w:r>
      <w:r w:rsidRPr="00EB20D6">
        <w:rPr>
          <w:rFonts w:eastAsia="Times New Roman"/>
          <w:sz w:val="28"/>
          <w:szCs w:val="20"/>
          <w:lang w:eastAsia="ru-RU"/>
        </w:rPr>
        <w:tab/>
        <w:t>Заробітна плата;</w:t>
      </w:r>
    </w:p>
    <w:p w:rsidR="00102526" w:rsidRPr="00EB20D6" w:rsidRDefault="00102526" w:rsidP="00102526">
      <w:pPr>
        <w:suppressAutoHyphens/>
        <w:ind w:firstLine="567"/>
        <w:rPr>
          <w:rFonts w:eastAsia="Times New Roman"/>
          <w:sz w:val="28"/>
          <w:szCs w:val="20"/>
          <w:lang w:eastAsia="ru-RU"/>
        </w:rPr>
      </w:pPr>
      <w:r w:rsidRPr="00EB20D6">
        <w:rPr>
          <w:rFonts w:eastAsia="Times New Roman"/>
          <w:sz w:val="28"/>
          <w:szCs w:val="20"/>
          <w:lang w:eastAsia="ru-RU"/>
        </w:rPr>
        <w:t>•</w:t>
      </w:r>
      <w:r w:rsidRPr="00EB20D6">
        <w:rPr>
          <w:rFonts w:eastAsia="Times New Roman"/>
          <w:sz w:val="28"/>
          <w:szCs w:val="20"/>
          <w:lang w:eastAsia="ru-RU"/>
        </w:rPr>
        <w:tab/>
        <w:t>Програмне забезпечення "Фіндокументи";</w:t>
      </w:r>
    </w:p>
    <w:p w:rsidR="00102526" w:rsidRPr="00EB20D6" w:rsidRDefault="00102526" w:rsidP="00102526">
      <w:pPr>
        <w:suppressAutoHyphens/>
        <w:ind w:firstLine="567"/>
        <w:rPr>
          <w:rFonts w:eastAsia="Times New Roman"/>
          <w:sz w:val="28"/>
          <w:szCs w:val="20"/>
          <w:lang w:eastAsia="ru-RU"/>
        </w:rPr>
      </w:pPr>
      <w:r w:rsidRPr="00EB20D6">
        <w:rPr>
          <w:rFonts w:eastAsia="Times New Roman"/>
          <w:sz w:val="28"/>
          <w:szCs w:val="20"/>
          <w:lang w:eastAsia="ru-RU"/>
        </w:rPr>
        <w:t>•</w:t>
      </w:r>
      <w:r w:rsidRPr="00EB20D6">
        <w:rPr>
          <w:rFonts w:eastAsia="Times New Roman"/>
          <w:sz w:val="28"/>
          <w:szCs w:val="20"/>
          <w:lang w:eastAsia="ru-RU"/>
        </w:rPr>
        <w:tab/>
        <w:t>Мережа розпорядників та отримувачів бюджетних коштів;</w:t>
      </w:r>
    </w:p>
    <w:p w:rsidR="00102526" w:rsidRPr="00EB20D6" w:rsidRDefault="00102526" w:rsidP="00102526">
      <w:pPr>
        <w:suppressAutoHyphens/>
        <w:ind w:firstLine="567"/>
        <w:rPr>
          <w:rFonts w:eastAsia="Times New Roman"/>
          <w:sz w:val="28"/>
          <w:szCs w:val="20"/>
          <w:lang w:eastAsia="ru-RU"/>
        </w:rPr>
      </w:pPr>
      <w:r w:rsidRPr="00EB20D6">
        <w:rPr>
          <w:rFonts w:eastAsia="Times New Roman"/>
          <w:sz w:val="28"/>
          <w:szCs w:val="20"/>
          <w:lang w:eastAsia="ru-RU"/>
        </w:rPr>
        <w:t>•</w:t>
      </w:r>
      <w:r w:rsidRPr="00EB20D6">
        <w:rPr>
          <w:rFonts w:eastAsia="Times New Roman"/>
          <w:sz w:val="28"/>
          <w:szCs w:val="20"/>
          <w:lang w:eastAsia="ru-RU"/>
        </w:rPr>
        <w:tab/>
        <w:t>Система бухгалтерської звітності "M.E.Doc";</w:t>
      </w:r>
    </w:p>
    <w:p w:rsidR="009B4133" w:rsidRPr="00EB20D6" w:rsidRDefault="00102526" w:rsidP="009B4133">
      <w:pPr>
        <w:suppressAutoHyphens/>
        <w:ind w:firstLine="567"/>
        <w:rPr>
          <w:rFonts w:eastAsia="Times New Roman"/>
          <w:sz w:val="28"/>
          <w:szCs w:val="20"/>
          <w:lang w:eastAsia="ru-RU"/>
        </w:rPr>
      </w:pPr>
      <w:r w:rsidRPr="00EB20D6">
        <w:rPr>
          <w:rFonts w:eastAsia="Times New Roman"/>
          <w:sz w:val="28"/>
          <w:szCs w:val="20"/>
          <w:lang w:eastAsia="ru-RU"/>
        </w:rPr>
        <w:t>•</w:t>
      </w:r>
      <w:r w:rsidRPr="00EB20D6">
        <w:rPr>
          <w:rFonts w:eastAsia="Times New Roman"/>
          <w:sz w:val="28"/>
          <w:szCs w:val="20"/>
          <w:lang w:eastAsia="ru-RU"/>
        </w:rPr>
        <w:tab/>
        <w:t>інші системи.</w:t>
      </w:r>
    </w:p>
    <w:p w:rsidR="009B4133" w:rsidRPr="00EB20D6" w:rsidRDefault="009B4133" w:rsidP="009B4133">
      <w:pPr>
        <w:suppressAutoHyphens/>
        <w:ind w:firstLine="567"/>
        <w:jc w:val="both"/>
        <w:rPr>
          <w:rFonts w:eastAsia="Times New Roman"/>
          <w:sz w:val="28"/>
          <w:szCs w:val="20"/>
          <w:lang w:eastAsia="ru-RU"/>
        </w:rPr>
      </w:pPr>
      <w:r w:rsidRPr="00EB20D6">
        <w:rPr>
          <w:sz w:val="28"/>
          <w:szCs w:val="28"/>
        </w:rPr>
        <w:t>В 2023 році в рамках виконання міських цільових програм реалізовувал</w:t>
      </w:r>
      <w:r w:rsidRPr="00EB20D6">
        <w:rPr>
          <w:sz w:val="28"/>
          <w:szCs w:val="28"/>
          <w:lang w:val="ru-RU"/>
        </w:rPr>
        <w:t>а</w:t>
      </w:r>
      <w:r w:rsidR="00F41FCB">
        <w:rPr>
          <w:sz w:val="28"/>
          <w:szCs w:val="28"/>
        </w:rPr>
        <w:t>сь</w:t>
      </w:r>
    </w:p>
    <w:p w:rsidR="009B4133" w:rsidRPr="00EB20D6" w:rsidRDefault="009B4133" w:rsidP="009B4133">
      <w:pPr>
        <w:pStyle w:val="a4"/>
        <w:numPr>
          <w:ilvl w:val="0"/>
          <w:numId w:val="40"/>
        </w:numPr>
        <w:suppressAutoHyphens/>
        <w:jc w:val="both"/>
        <w:rPr>
          <w:rFonts w:eastAsia="Times New Roman"/>
          <w:sz w:val="28"/>
          <w:szCs w:val="20"/>
          <w:lang w:eastAsia="ru-RU"/>
        </w:rPr>
      </w:pPr>
      <w:r w:rsidRPr="00EB20D6">
        <w:rPr>
          <w:rFonts w:eastAsia="Times New Roman"/>
          <w:sz w:val="28"/>
          <w:szCs w:val="20"/>
          <w:lang w:eastAsia="ru-RU"/>
        </w:rPr>
        <w:t>Програма інформатизації Сєвєродонецької міської військово-цивільної адмі-ністрації Сєвєродонецького району Луганської області на 2023 рік.</w:t>
      </w:r>
    </w:p>
    <w:p w:rsidR="00F41FCB" w:rsidRDefault="00F41FCB" w:rsidP="008F35FA">
      <w:pPr>
        <w:ind w:left="567"/>
        <w:jc w:val="center"/>
        <w:rPr>
          <w:b/>
          <w:sz w:val="28"/>
          <w:szCs w:val="28"/>
        </w:rPr>
      </w:pPr>
    </w:p>
    <w:p w:rsidR="008F35FA" w:rsidRDefault="008F35FA" w:rsidP="008F35FA">
      <w:pPr>
        <w:spacing w:after="200"/>
        <w:ind w:left="567"/>
        <w:jc w:val="center"/>
        <w:rPr>
          <w:b/>
          <w:sz w:val="28"/>
          <w:szCs w:val="28"/>
        </w:rPr>
      </w:pPr>
      <w:r>
        <w:rPr>
          <w:b/>
          <w:sz w:val="28"/>
          <w:szCs w:val="28"/>
        </w:rPr>
        <w:t>9</w:t>
      </w:r>
      <w:r w:rsidRPr="00900E96">
        <w:rPr>
          <w:b/>
          <w:sz w:val="28"/>
          <w:szCs w:val="28"/>
        </w:rPr>
        <w:t>.Управління транспорту</w:t>
      </w:r>
    </w:p>
    <w:p w:rsidR="008F35FA" w:rsidRPr="00900E96" w:rsidRDefault="008F35FA" w:rsidP="008F35FA">
      <w:pPr>
        <w:spacing w:after="200"/>
        <w:ind w:firstLine="567"/>
        <w:jc w:val="both"/>
        <w:rPr>
          <w:rFonts w:eastAsia="Times New Roman"/>
          <w:sz w:val="28"/>
          <w:szCs w:val="28"/>
          <w:lang w:eastAsia="ru-RU"/>
        </w:rPr>
      </w:pPr>
      <w:r w:rsidRPr="00900E96">
        <w:rPr>
          <w:bCs/>
          <w:sz w:val="28"/>
          <w:szCs w:val="28"/>
        </w:rPr>
        <w:t xml:space="preserve">У </w:t>
      </w:r>
      <w:r w:rsidRPr="00900E96">
        <w:rPr>
          <w:sz w:val="28"/>
          <w:szCs w:val="28"/>
        </w:rPr>
        <w:t>звʼязку з окупацією Сєверодонецької міської територіальної громади на початок 2022 року російськими загарбниками, після розпочатого 24 лютого</w:t>
      </w:r>
      <w:r>
        <w:rPr>
          <w:rFonts w:eastAsia="Times New Roman"/>
          <w:sz w:val="28"/>
          <w:szCs w:val="28"/>
          <w:lang w:eastAsia="ru-RU"/>
        </w:rPr>
        <w:t xml:space="preserve"> </w:t>
      </w:r>
      <w:r w:rsidRPr="00900E96">
        <w:rPr>
          <w:sz w:val="28"/>
          <w:szCs w:val="28"/>
        </w:rPr>
        <w:t xml:space="preserve">2022 року повномасштабного вторгнення в Україну, управління транспорту та звʼязку не розглядала і не планувала цільових програм на 2023 рік. </w:t>
      </w:r>
      <w:r w:rsidRPr="008F35FA">
        <w:rPr>
          <w:sz w:val="28"/>
          <w:szCs w:val="28"/>
        </w:rPr>
        <w:t>Відповідно</w:t>
      </w:r>
      <w:r>
        <w:rPr>
          <w:rFonts w:eastAsia="Times New Roman"/>
          <w:sz w:val="28"/>
          <w:szCs w:val="28"/>
          <w:lang w:eastAsia="ru-RU"/>
        </w:rPr>
        <w:t xml:space="preserve"> </w:t>
      </w:r>
      <w:r w:rsidRPr="008F35FA">
        <w:rPr>
          <w:sz w:val="28"/>
          <w:szCs w:val="28"/>
        </w:rPr>
        <w:t>робота в цьому напрямку не проводилась.</w:t>
      </w:r>
    </w:p>
    <w:p w:rsidR="002A182C" w:rsidRPr="00EB20D6" w:rsidRDefault="008F35FA" w:rsidP="00A06F83">
      <w:pPr>
        <w:ind w:firstLine="709"/>
        <w:jc w:val="center"/>
        <w:rPr>
          <w:b/>
          <w:sz w:val="28"/>
          <w:szCs w:val="28"/>
        </w:rPr>
      </w:pPr>
      <w:r>
        <w:rPr>
          <w:b/>
          <w:sz w:val="28"/>
          <w:szCs w:val="28"/>
        </w:rPr>
        <w:t>10</w:t>
      </w:r>
      <w:r w:rsidR="002A182C" w:rsidRPr="00EB20D6">
        <w:rPr>
          <w:b/>
          <w:sz w:val="28"/>
          <w:szCs w:val="28"/>
        </w:rPr>
        <w:t>. УЖКГ</w:t>
      </w:r>
    </w:p>
    <w:p w:rsidR="003E0F47" w:rsidRPr="00EB20D6" w:rsidRDefault="007E648B" w:rsidP="009B4133">
      <w:pPr>
        <w:spacing w:after="200"/>
        <w:jc w:val="both"/>
        <w:rPr>
          <w:rFonts w:eastAsia="Times New Roman"/>
          <w:sz w:val="28"/>
          <w:szCs w:val="28"/>
          <w:lang w:eastAsia="ru-RU"/>
        </w:rPr>
      </w:pPr>
      <w:r w:rsidRPr="00EB20D6">
        <w:rPr>
          <w:rFonts w:eastAsia="Times New Roman"/>
          <w:sz w:val="28"/>
          <w:szCs w:val="28"/>
          <w:lang w:eastAsia="ru-RU"/>
        </w:rPr>
        <w:t xml:space="preserve">    </w:t>
      </w:r>
      <w:r w:rsidR="000F0421" w:rsidRPr="00EB20D6">
        <w:rPr>
          <w:rFonts w:eastAsia="Times New Roman"/>
          <w:sz w:val="28"/>
          <w:szCs w:val="28"/>
          <w:lang w:eastAsia="ru-RU"/>
        </w:rPr>
        <w:t>Управління житлово-комунального господарства Сєвєродонецької міської військової адміністрації Сєвєродонецького району Луганської</w:t>
      </w:r>
      <w:r w:rsidRPr="00EB20D6">
        <w:rPr>
          <w:rFonts w:eastAsia="Times New Roman"/>
          <w:sz w:val="28"/>
          <w:szCs w:val="28"/>
          <w:lang w:eastAsia="ru-RU"/>
        </w:rPr>
        <w:t xml:space="preserve"> області</w:t>
      </w:r>
      <w:r w:rsidR="00DD5C16" w:rsidRPr="00EB20D6">
        <w:rPr>
          <w:rFonts w:eastAsia="Times New Roman"/>
          <w:sz w:val="28"/>
          <w:szCs w:val="28"/>
          <w:lang w:eastAsia="ru-RU"/>
        </w:rPr>
        <w:t>.</w:t>
      </w:r>
      <w:r w:rsidR="009B4133" w:rsidRPr="00EB20D6">
        <w:rPr>
          <w:rFonts w:eastAsia="Times New Roman"/>
          <w:sz w:val="28"/>
          <w:szCs w:val="28"/>
          <w:lang w:eastAsia="ru-RU"/>
        </w:rPr>
        <w:t xml:space="preserve"> За звітній період </w:t>
      </w:r>
      <w:r w:rsidR="000F0421" w:rsidRPr="00EB20D6">
        <w:rPr>
          <w:rFonts w:eastAsia="Times New Roman"/>
          <w:sz w:val="28"/>
          <w:szCs w:val="28"/>
          <w:lang w:eastAsia="ru-RU"/>
        </w:rPr>
        <w:t>УЖКГ Сєвєродонецької міської ВА в рамках основної діяльності відпрацьовано:</w:t>
      </w:r>
    </w:p>
    <w:tbl>
      <w:tblPr>
        <w:tblpPr w:leftFromText="180" w:rightFromText="180" w:vertAnchor="text" w:tblpX="-431" w:tblpY="1"/>
        <w:tblOverlap w:val="neve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7"/>
        <w:gridCol w:w="1275"/>
        <w:gridCol w:w="1430"/>
        <w:gridCol w:w="2823"/>
      </w:tblGrid>
      <w:tr w:rsidR="000F0421" w:rsidRPr="000F0421" w:rsidTr="002E431B">
        <w:trPr>
          <w:trHeight w:val="699"/>
        </w:trPr>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jc w:val="center"/>
              <w:rPr>
                <w:b/>
                <w:szCs w:val="24"/>
              </w:rPr>
            </w:pPr>
            <w:r w:rsidRPr="000F0421">
              <w:rPr>
                <w:b/>
                <w:szCs w:val="24"/>
              </w:rPr>
              <w:lastRenderedPageBreak/>
              <w:t>Тип документу</w:t>
            </w:r>
          </w:p>
        </w:tc>
        <w:tc>
          <w:tcPr>
            <w:tcW w:w="1275"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jc w:val="center"/>
              <w:rPr>
                <w:b/>
                <w:szCs w:val="24"/>
              </w:rPr>
            </w:pPr>
            <w:r w:rsidRPr="000F0421">
              <w:rPr>
                <w:b/>
                <w:szCs w:val="24"/>
                <w:lang w:val="ru-RU"/>
              </w:rPr>
              <w:t>2023 СМВЦА</w:t>
            </w:r>
          </w:p>
          <w:p w:rsidR="000F0421" w:rsidRPr="000F0421" w:rsidRDefault="000F0421" w:rsidP="002E431B">
            <w:pPr>
              <w:jc w:val="center"/>
              <w:rPr>
                <w:b/>
                <w:szCs w:val="24"/>
                <w:lang w:val="ru-RU"/>
              </w:rPr>
            </w:pP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lang w:val="ru-RU"/>
              </w:rPr>
              <w:t>20</w:t>
            </w:r>
            <w:r w:rsidRPr="000F0421">
              <w:rPr>
                <w:b/>
                <w:szCs w:val="24"/>
              </w:rPr>
              <w:t>2</w:t>
            </w:r>
            <w:r w:rsidRPr="000F0421">
              <w:rPr>
                <w:b/>
                <w:szCs w:val="24"/>
                <w:lang w:val="ru-RU"/>
              </w:rPr>
              <w:t>3</w:t>
            </w:r>
            <w:r w:rsidRPr="000F0421">
              <w:rPr>
                <w:b/>
                <w:szCs w:val="24"/>
              </w:rPr>
              <w:t>СМВА</w:t>
            </w:r>
          </w:p>
          <w:p w:rsidR="000F0421" w:rsidRPr="000F0421" w:rsidRDefault="000F0421" w:rsidP="002E431B">
            <w:pPr>
              <w:jc w:val="center"/>
              <w:rPr>
                <w:b/>
                <w:szCs w:val="24"/>
              </w:rPr>
            </w:pP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lang w:val="ru-RU"/>
              </w:rPr>
            </w:pPr>
            <w:r w:rsidRPr="000F0421">
              <w:rPr>
                <w:b/>
                <w:szCs w:val="24"/>
                <w:lang w:val="ru-RU"/>
              </w:rPr>
              <w:t>2023</w:t>
            </w:r>
          </w:p>
          <w:p w:rsidR="000F0421" w:rsidRPr="000F0421" w:rsidRDefault="000F0421" w:rsidP="002E431B">
            <w:pPr>
              <w:jc w:val="center"/>
              <w:rPr>
                <w:b/>
                <w:szCs w:val="24"/>
              </w:rPr>
            </w:pPr>
            <w:r w:rsidRPr="000F0421">
              <w:rPr>
                <w:b/>
                <w:szCs w:val="24"/>
              </w:rPr>
              <w:t xml:space="preserve"> в</w:t>
            </w:r>
            <w:r w:rsidRPr="000F0421">
              <w:rPr>
                <w:b/>
                <w:szCs w:val="24"/>
                <w:lang w:val="ru-RU"/>
              </w:rPr>
              <w:t xml:space="preserve">сього  </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rPr>
                <w:szCs w:val="24"/>
              </w:rPr>
            </w:pPr>
            <w:r w:rsidRPr="000F0421">
              <w:rPr>
                <w:szCs w:val="24"/>
              </w:rPr>
              <w:t>Накази УЖКГ                     з основної діяльності</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15</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54</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69</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rPr>
                <w:szCs w:val="24"/>
              </w:rPr>
            </w:pPr>
            <w:r w:rsidRPr="000F0421">
              <w:rPr>
                <w:szCs w:val="24"/>
              </w:rPr>
              <w:t>Укладено договорів (з основної діяльності)</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1</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15</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16</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rPr>
                <w:szCs w:val="24"/>
              </w:rPr>
            </w:pPr>
            <w:r w:rsidRPr="000F0421">
              <w:rPr>
                <w:szCs w:val="24"/>
              </w:rPr>
              <w:t>Профінансовано видатки на діяльність підпорядкованих комунальних підприємств (кількість розподілів)</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28</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70</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98</w:t>
            </w:r>
          </w:p>
        </w:tc>
      </w:tr>
      <w:tr w:rsidR="000F0421" w:rsidRPr="000F0421" w:rsidTr="002E431B">
        <w:trPr>
          <w:trHeight w:val="296"/>
        </w:trPr>
        <w:tc>
          <w:tcPr>
            <w:tcW w:w="4367"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rPr>
                <w:b/>
                <w:szCs w:val="24"/>
              </w:rPr>
            </w:pPr>
          </w:p>
          <w:p w:rsidR="000F0421" w:rsidRPr="000F0421" w:rsidRDefault="000F0421" w:rsidP="002E431B">
            <w:pPr>
              <w:rPr>
                <w:b/>
                <w:szCs w:val="24"/>
              </w:rPr>
            </w:pPr>
            <w:r w:rsidRPr="000F0421">
              <w:rPr>
                <w:b/>
                <w:szCs w:val="24"/>
              </w:rPr>
              <w:t>Вихідна кореспонденція</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94</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209</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303</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rPr>
                <w:b/>
                <w:szCs w:val="24"/>
              </w:rPr>
            </w:pPr>
          </w:p>
          <w:p w:rsidR="000F0421" w:rsidRPr="000F0421" w:rsidRDefault="000F0421" w:rsidP="002E431B">
            <w:pPr>
              <w:rPr>
                <w:b/>
                <w:szCs w:val="24"/>
              </w:rPr>
            </w:pPr>
            <w:r w:rsidRPr="000F0421">
              <w:rPr>
                <w:b/>
                <w:szCs w:val="24"/>
              </w:rPr>
              <w:t>Вхідна кореспонденція, в т.ч.</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293</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lang w:val="ru-RU"/>
              </w:rPr>
            </w:pPr>
            <w:r w:rsidRPr="000F0421">
              <w:rPr>
                <w:b/>
                <w:szCs w:val="24"/>
                <w:lang w:val="ru-RU"/>
              </w:rPr>
              <w:t>824</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b/>
                <w:szCs w:val="24"/>
              </w:rPr>
            </w:pPr>
            <w:r w:rsidRPr="000F0421">
              <w:rPr>
                <w:b/>
                <w:szCs w:val="24"/>
              </w:rPr>
              <w:t xml:space="preserve">1 117 </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rPr>
                <w:szCs w:val="24"/>
              </w:rPr>
            </w:pPr>
            <w:r w:rsidRPr="000F0421">
              <w:rPr>
                <w:szCs w:val="24"/>
              </w:rPr>
              <w:t>Інформаційні листи</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29</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103</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132</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rPr>
                <w:szCs w:val="24"/>
              </w:rPr>
            </w:pPr>
            <w:r w:rsidRPr="000F0421">
              <w:rPr>
                <w:szCs w:val="24"/>
              </w:rPr>
              <w:t xml:space="preserve">Розпорядчі документи          </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16</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55</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71</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rPr>
                <w:szCs w:val="24"/>
              </w:rPr>
            </w:pPr>
            <w:r w:rsidRPr="000F0421">
              <w:rPr>
                <w:szCs w:val="24"/>
              </w:rPr>
              <w:t xml:space="preserve">Запити на інформацію               </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1</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6</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7</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rPr>
                <w:szCs w:val="24"/>
              </w:rPr>
            </w:pPr>
            <w:r w:rsidRPr="000F0421">
              <w:rPr>
                <w:szCs w:val="24"/>
              </w:rPr>
              <w:t xml:space="preserve">Звернення депутатів                  </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1</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3</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4</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rPr>
                <w:szCs w:val="24"/>
              </w:rPr>
            </w:pPr>
            <w:r w:rsidRPr="000F0421">
              <w:rPr>
                <w:szCs w:val="24"/>
              </w:rPr>
              <w:t xml:space="preserve">Листи право охорон. органів    </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7</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19</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26</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rPr>
                <w:szCs w:val="24"/>
              </w:rPr>
            </w:pPr>
            <w:r w:rsidRPr="000F0421">
              <w:rPr>
                <w:szCs w:val="24"/>
              </w:rPr>
              <w:t xml:space="preserve">Листи ЛОВЦА                           </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139</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340</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479</w:t>
            </w:r>
          </w:p>
        </w:tc>
      </w:tr>
      <w:tr w:rsidR="000F0421" w:rsidRPr="000F0421" w:rsidTr="002E431B">
        <w:trPr>
          <w:trHeight w:val="58"/>
        </w:trPr>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rPr>
                <w:szCs w:val="24"/>
              </w:rPr>
            </w:pPr>
            <w:r w:rsidRPr="000F0421">
              <w:rPr>
                <w:szCs w:val="24"/>
              </w:rPr>
              <w:t>Службові записки</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63</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tabs>
                <w:tab w:val="left" w:pos="885"/>
                <w:tab w:val="center" w:pos="1097"/>
              </w:tabs>
              <w:jc w:val="center"/>
              <w:rPr>
                <w:szCs w:val="24"/>
              </w:rPr>
            </w:pPr>
            <w:r w:rsidRPr="000F0421">
              <w:rPr>
                <w:szCs w:val="24"/>
              </w:rPr>
              <w:t>103</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tabs>
                <w:tab w:val="left" w:pos="885"/>
                <w:tab w:val="center" w:pos="1097"/>
              </w:tabs>
              <w:jc w:val="center"/>
              <w:rPr>
                <w:szCs w:val="24"/>
              </w:rPr>
            </w:pPr>
            <w:r w:rsidRPr="000F0421">
              <w:rPr>
                <w:szCs w:val="24"/>
              </w:rPr>
              <w:t>166</w:t>
            </w:r>
          </w:p>
        </w:tc>
      </w:tr>
      <w:tr w:rsidR="000F0421" w:rsidRPr="000F0421" w:rsidTr="002E431B">
        <w:tc>
          <w:tcPr>
            <w:tcW w:w="4367" w:type="dxa"/>
            <w:tcBorders>
              <w:top w:val="single" w:sz="4" w:space="0" w:color="000000"/>
              <w:left w:val="single" w:sz="4" w:space="0" w:color="000000"/>
              <w:bottom w:val="single" w:sz="4" w:space="0" w:color="000000"/>
              <w:right w:val="single" w:sz="4" w:space="0" w:color="000000"/>
            </w:tcBorders>
            <w:hideMark/>
          </w:tcPr>
          <w:p w:rsidR="000F0421" w:rsidRPr="000F0421" w:rsidRDefault="000F0421" w:rsidP="002E431B">
            <w:pPr>
              <w:rPr>
                <w:szCs w:val="24"/>
              </w:rPr>
            </w:pPr>
            <w:r w:rsidRPr="000F0421">
              <w:rPr>
                <w:szCs w:val="24"/>
              </w:rPr>
              <w:t>Заяви</w:t>
            </w:r>
          </w:p>
        </w:tc>
        <w:tc>
          <w:tcPr>
            <w:tcW w:w="1275"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37</w:t>
            </w:r>
          </w:p>
        </w:tc>
        <w:tc>
          <w:tcPr>
            <w:tcW w:w="1430"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195</w:t>
            </w:r>
          </w:p>
        </w:tc>
        <w:tc>
          <w:tcPr>
            <w:tcW w:w="2823" w:type="dxa"/>
            <w:tcBorders>
              <w:top w:val="single" w:sz="4" w:space="0" w:color="000000"/>
              <w:left w:val="single" w:sz="4" w:space="0" w:color="000000"/>
              <w:bottom w:val="single" w:sz="4" w:space="0" w:color="000000"/>
              <w:right w:val="single" w:sz="4" w:space="0" w:color="000000"/>
            </w:tcBorders>
          </w:tcPr>
          <w:p w:rsidR="000F0421" w:rsidRPr="000F0421" w:rsidRDefault="000F0421" w:rsidP="002E431B">
            <w:pPr>
              <w:jc w:val="center"/>
              <w:rPr>
                <w:szCs w:val="24"/>
              </w:rPr>
            </w:pPr>
            <w:r w:rsidRPr="000F0421">
              <w:rPr>
                <w:szCs w:val="24"/>
              </w:rPr>
              <w:t>232</w:t>
            </w:r>
          </w:p>
        </w:tc>
      </w:tr>
    </w:tbl>
    <w:p w:rsidR="002E431B" w:rsidRPr="000F0421" w:rsidRDefault="007E648B" w:rsidP="008F35FA">
      <w:pPr>
        <w:jc w:val="both"/>
        <w:rPr>
          <w:szCs w:val="24"/>
        </w:rPr>
      </w:pPr>
      <w:r>
        <w:rPr>
          <w:szCs w:val="24"/>
        </w:rPr>
        <w:t xml:space="preserve">     </w:t>
      </w:r>
      <w:r w:rsidR="009261ED">
        <w:rPr>
          <w:szCs w:val="24"/>
        </w:rPr>
        <w:t xml:space="preserve"> </w:t>
      </w:r>
      <w:r w:rsidR="000F0421" w:rsidRPr="000F0421">
        <w:rPr>
          <w:szCs w:val="24"/>
        </w:rPr>
        <w:t xml:space="preserve"> </w:t>
      </w:r>
      <w:r w:rsidR="009B4133">
        <w:rPr>
          <w:szCs w:val="24"/>
        </w:rPr>
        <w:t>За звітній період</w:t>
      </w:r>
      <w:r w:rsidR="000F0421" w:rsidRPr="000F0421">
        <w:rPr>
          <w:szCs w:val="24"/>
        </w:rPr>
        <w:t xml:space="preserve"> відділом з обліку, розподілу та приватизації житла виконано наступний обсяг роботи:</w:t>
      </w:r>
    </w:p>
    <w:tbl>
      <w:tblPr>
        <w:tblStyle w:val="2"/>
        <w:tblW w:w="10207" w:type="dxa"/>
        <w:tblInd w:w="-431" w:type="dxa"/>
        <w:tblLayout w:type="fixed"/>
        <w:tblLook w:val="04A0"/>
      </w:tblPr>
      <w:tblGrid>
        <w:gridCol w:w="568"/>
        <w:gridCol w:w="8930"/>
        <w:gridCol w:w="709"/>
      </w:tblGrid>
      <w:tr w:rsidR="000F0421" w:rsidRPr="000F0421" w:rsidTr="009B4047">
        <w:trPr>
          <w:trHeight w:val="598"/>
        </w:trPr>
        <w:tc>
          <w:tcPr>
            <w:tcW w:w="568" w:type="dxa"/>
          </w:tcPr>
          <w:p w:rsidR="000F0421" w:rsidRPr="000F0421" w:rsidRDefault="000F0421" w:rsidP="000F0421">
            <w:pPr>
              <w:widowControl w:val="0"/>
              <w:rPr>
                <w:szCs w:val="24"/>
              </w:rPr>
            </w:pPr>
            <w:r w:rsidRPr="000F0421">
              <w:rPr>
                <w:szCs w:val="24"/>
              </w:rPr>
              <w:t>№</w:t>
            </w:r>
          </w:p>
          <w:p w:rsidR="000F0421" w:rsidRPr="000F0421" w:rsidRDefault="000F0421" w:rsidP="000F0421">
            <w:pPr>
              <w:widowControl w:val="0"/>
              <w:rPr>
                <w:szCs w:val="24"/>
              </w:rPr>
            </w:pPr>
            <w:r w:rsidRPr="000F0421">
              <w:rPr>
                <w:szCs w:val="24"/>
              </w:rPr>
              <w:t>п/п</w:t>
            </w:r>
          </w:p>
        </w:tc>
        <w:tc>
          <w:tcPr>
            <w:tcW w:w="8930" w:type="dxa"/>
          </w:tcPr>
          <w:p w:rsidR="000F0421" w:rsidRPr="000F0421" w:rsidRDefault="000F0421" w:rsidP="000F0421">
            <w:pPr>
              <w:widowControl w:val="0"/>
              <w:rPr>
                <w:szCs w:val="24"/>
              </w:rPr>
            </w:pPr>
            <w:r w:rsidRPr="000F0421">
              <w:rPr>
                <w:szCs w:val="24"/>
              </w:rPr>
              <w:t>Зміст роботи</w:t>
            </w:r>
          </w:p>
        </w:tc>
        <w:tc>
          <w:tcPr>
            <w:tcW w:w="709" w:type="dxa"/>
          </w:tcPr>
          <w:p w:rsidR="000F0421" w:rsidRPr="000F0421" w:rsidRDefault="000F0421" w:rsidP="000F0421">
            <w:pPr>
              <w:widowControl w:val="0"/>
              <w:rPr>
                <w:szCs w:val="24"/>
              </w:rPr>
            </w:pPr>
            <w:r w:rsidRPr="000F0421">
              <w:rPr>
                <w:szCs w:val="24"/>
              </w:rPr>
              <w:t>К-ть звернень</w:t>
            </w:r>
          </w:p>
        </w:tc>
      </w:tr>
      <w:tr w:rsidR="002E431B" w:rsidRPr="002E431B" w:rsidTr="009B4047">
        <w:tc>
          <w:tcPr>
            <w:tcW w:w="568" w:type="dxa"/>
          </w:tcPr>
          <w:p w:rsidR="000F0421" w:rsidRPr="000F0421" w:rsidRDefault="000F0421" w:rsidP="000F0421">
            <w:pPr>
              <w:widowControl w:val="0"/>
              <w:jc w:val="center"/>
              <w:rPr>
                <w:rFonts w:ascii="Calibri" w:hAnsi="Calibri" w:cs="Calibri"/>
                <w:szCs w:val="24"/>
                <w:lang w:val="ru-RU"/>
              </w:rPr>
            </w:pPr>
            <w:r w:rsidRPr="000F0421">
              <w:rPr>
                <w:szCs w:val="24"/>
              </w:rPr>
              <w:t>1</w:t>
            </w:r>
          </w:p>
        </w:tc>
        <w:tc>
          <w:tcPr>
            <w:tcW w:w="8930" w:type="dxa"/>
          </w:tcPr>
          <w:p w:rsidR="000F0421" w:rsidRPr="007E648B" w:rsidRDefault="000F0421" w:rsidP="000F0421">
            <w:pPr>
              <w:widowControl w:val="0"/>
              <w:rPr>
                <w:rFonts w:ascii="Calibri" w:hAnsi="Calibri" w:cs="Calibri"/>
                <w:szCs w:val="24"/>
                <w:lang w:val="ru-RU"/>
              </w:rPr>
            </w:pPr>
            <w:r w:rsidRPr="007E648B">
              <w:rPr>
                <w:szCs w:val="24"/>
              </w:rPr>
              <w:t>Проведено консультацій щодо постановки на квартирний облік у загальну чергу та включення до першочергового списку внутрішньо переміщених осіб з числа учасників бойових дій - дистанційно, в телефонному режимі</w:t>
            </w:r>
          </w:p>
        </w:tc>
        <w:tc>
          <w:tcPr>
            <w:tcW w:w="709" w:type="dxa"/>
            <w:shd w:val="clear" w:color="auto" w:fill="auto"/>
          </w:tcPr>
          <w:p w:rsidR="000F0421" w:rsidRPr="00BB1328" w:rsidRDefault="000F0421" w:rsidP="000F0421">
            <w:pPr>
              <w:widowControl w:val="0"/>
              <w:rPr>
                <w:rFonts w:ascii="Calibri" w:hAnsi="Calibri" w:cs="Calibri"/>
                <w:szCs w:val="24"/>
                <w:shd w:val="clear" w:color="auto" w:fill="FFFF00"/>
              </w:rPr>
            </w:pPr>
            <w:r w:rsidRPr="00BB1328">
              <w:rPr>
                <w:rFonts w:ascii="Calibri" w:hAnsi="Calibri" w:cs="Calibri"/>
                <w:szCs w:val="24"/>
                <w:lang w:val="ru-RU"/>
              </w:rPr>
              <w:t>1</w:t>
            </w:r>
            <w:r w:rsidRPr="00BB1328">
              <w:rPr>
                <w:rFonts w:ascii="Calibri" w:hAnsi="Calibri" w:cs="Calibri"/>
                <w:szCs w:val="24"/>
              </w:rPr>
              <w:t>542</w:t>
            </w:r>
          </w:p>
          <w:p w:rsidR="002E431B" w:rsidRPr="00BB1328" w:rsidRDefault="002E431B" w:rsidP="000F0421">
            <w:pPr>
              <w:widowControl w:val="0"/>
              <w:rPr>
                <w:rFonts w:ascii="Calibri" w:hAnsi="Calibri" w:cs="Calibri"/>
                <w:szCs w:val="24"/>
                <w:shd w:val="clear" w:color="auto" w:fill="FFFF00"/>
              </w:rPr>
            </w:pPr>
          </w:p>
          <w:p w:rsidR="000F0421" w:rsidRPr="00BB1328" w:rsidRDefault="000F0421" w:rsidP="000F0421">
            <w:pPr>
              <w:widowControl w:val="0"/>
              <w:rPr>
                <w:shd w:val="clear" w:color="auto" w:fill="FFFF00"/>
              </w:rPr>
            </w:pPr>
          </w:p>
        </w:tc>
      </w:tr>
      <w:tr w:rsidR="000F0421" w:rsidRPr="000F0421" w:rsidTr="009B4047">
        <w:tc>
          <w:tcPr>
            <w:tcW w:w="568" w:type="dxa"/>
          </w:tcPr>
          <w:p w:rsidR="000F0421" w:rsidRPr="000F0421" w:rsidRDefault="000F0421" w:rsidP="000F0421">
            <w:pPr>
              <w:widowControl w:val="0"/>
              <w:jc w:val="center"/>
              <w:rPr>
                <w:rFonts w:ascii="Calibri" w:hAnsi="Calibri" w:cs="Calibri"/>
                <w:szCs w:val="24"/>
                <w:lang w:val="ru-RU"/>
              </w:rPr>
            </w:pPr>
            <w:r w:rsidRPr="000F0421">
              <w:rPr>
                <w:szCs w:val="24"/>
              </w:rPr>
              <w:t>2</w:t>
            </w:r>
          </w:p>
        </w:tc>
        <w:tc>
          <w:tcPr>
            <w:tcW w:w="8930" w:type="dxa"/>
          </w:tcPr>
          <w:p w:rsidR="000F0421" w:rsidRPr="000F0421" w:rsidRDefault="000F0421" w:rsidP="000F0421">
            <w:pPr>
              <w:widowControl w:val="0"/>
              <w:rPr>
                <w:rFonts w:ascii="Calibri" w:hAnsi="Calibri" w:cs="Calibri"/>
                <w:szCs w:val="24"/>
                <w:lang w:val="ru-RU"/>
              </w:rPr>
            </w:pPr>
            <w:r w:rsidRPr="000F0421">
              <w:rPr>
                <w:szCs w:val="24"/>
              </w:rPr>
              <w:t>Проведено консультацій щодо постановки на квартирний облік у загальну чергу- дистанційно, в телефонному режимі</w:t>
            </w:r>
          </w:p>
        </w:tc>
        <w:tc>
          <w:tcPr>
            <w:tcW w:w="709" w:type="dxa"/>
            <w:shd w:val="clear" w:color="auto" w:fill="auto"/>
          </w:tcPr>
          <w:p w:rsidR="000F0421" w:rsidRPr="00BB1328" w:rsidRDefault="00BB1328" w:rsidP="000F0421">
            <w:pPr>
              <w:widowControl w:val="0"/>
              <w:rPr>
                <w:shd w:val="clear" w:color="auto" w:fill="FFFF00"/>
              </w:rPr>
            </w:pPr>
            <w:r w:rsidRPr="00BB1328">
              <w:t xml:space="preserve"> </w:t>
            </w:r>
            <w:r w:rsidR="000F0421" w:rsidRPr="00BB1328">
              <w:t>71</w:t>
            </w:r>
          </w:p>
        </w:tc>
      </w:tr>
      <w:tr w:rsidR="000F0421" w:rsidRPr="000F0421" w:rsidTr="009B4047">
        <w:tc>
          <w:tcPr>
            <w:tcW w:w="568" w:type="dxa"/>
          </w:tcPr>
          <w:p w:rsidR="000F0421" w:rsidRPr="000F0421" w:rsidRDefault="000F0421" w:rsidP="000F0421">
            <w:pPr>
              <w:widowControl w:val="0"/>
              <w:jc w:val="center"/>
              <w:rPr>
                <w:rFonts w:ascii="Calibri" w:hAnsi="Calibri" w:cs="Calibri"/>
                <w:szCs w:val="24"/>
                <w:lang w:val="ru-RU"/>
              </w:rPr>
            </w:pPr>
            <w:r w:rsidRPr="000F0421">
              <w:rPr>
                <w:szCs w:val="24"/>
              </w:rPr>
              <w:t>3</w:t>
            </w:r>
          </w:p>
        </w:tc>
        <w:tc>
          <w:tcPr>
            <w:tcW w:w="8930" w:type="dxa"/>
          </w:tcPr>
          <w:p w:rsidR="000F0421" w:rsidRPr="000F0421" w:rsidRDefault="000F0421" w:rsidP="000F0421">
            <w:pPr>
              <w:widowControl w:val="0"/>
              <w:rPr>
                <w:rFonts w:ascii="Calibri" w:hAnsi="Calibri" w:cs="Calibri"/>
                <w:szCs w:val="24"/>
                <w:lang w:val="ru-RU"/>
              </w:rPr>
            </w:pPr>
            <w:r w:rsidRPr="000F0421">
              <w:rPr>
                <w:szCs w:val="24"/>
              </w:rPr>
              <w:t>Проведено консультацій щодо отримання компенсації за пошкоджене та зруйноване житло- дистанційно, в телефонному режимі</w:t>
            </w:r>
          </w:p>
        </w:tc>
        <w:tc>
          <w:tcPr>
            <w:tcW w:w="709" w:type="dxa"/>
            <w:shd w:val="clear" w:color="auto" w:fill="auto"/>
          </w:tcPr>
          <w:p w:rsidR="000F0421" w:rsidRPr="002E431B" w:rsidRDefault="000F0421" w:rsidP="000F0421">
            <w:pPr>
              <w:widowControl w:val="0"/>
              <w:rPr>
                <w:highlight w:val="lightGray"/>
                <w:shd w:val="clear" w:color="auto" w:fill="FFFF00"/>
              </w:rPr>
            </w:pPr>
            <w:r w:rsidRPr="00BB1328">
              <w:t>1011</w:t>
            </w:r>
          </w:p>
        </w:tc>
      </w:tr>
      <w:tr w:rsidR="000F0421" w:rsidRPr="000F0421" w:rsidTr="009B4047">
        <w:tc>
          <w:tcPr>
            <w:tcW w:w="568" w:type="dxa"/>
          </w:tcPr>
          <w:p w:rsidR="000F0421" w:rsidRPr="000F0421" w:rsidRDefault="000F0421" w:rsidP="000F0421">
            <w:pPr>
              <w:widowControl w:val="0"/>
              <w:jc w:val="center"/>
              <w:rPr>
                <w:rFonts w:ascii="Calibri" w:hAnsi="Calibri" w:cs="Calibri"/>
                <w:szCs w:val="24"/>
                <w:lang w:val="ru-RU"/>
              </w:rPr>
            </w:pPr>
            <w:r w:rsidRPr="000F0421">
              <w:rPr>
                <w:szCs w:val="24"/>
              </w:rPr>
              <w:t>4</w:t>
            </w:r>
          </w:p>
        </w:tc>
        <w:tc>
          <w:tcPr>
            <w:tcW w:w="8930" w:type="dxa"/>
          </w:tcPr>
          <w:p w:rsidR="000F0421" w:rsidRPr="000F0421" w:rsidRDefault="000F0421" w:rsidP="000F0421">
            <w:pPr>
              <w:widowControl w:val="0"/>
              <w:rPr>
                <w:rFonts w:ascii="Calibri" w:hAnsi="Calibri" w:cs="Calibri"/>
                <w:szCs w:val="24"/>
                <w:lang w:val="ru-RU"/>
              </w:rPr>
            </w:pPr>
            <w:r w:rsidRPr="000F0421">
              <w:rPr>
                <w:szCs w:val="24"/>
              </w:rPr>
              <w:t>Проведено консультацій щодо відновлення документів на житло- дистанційно, в телефонному режимі</w:t>
            </w:r>
          </w:p>
        </w:tc>
        <w:tc>
          <w:tcPr>
            <w:tcW w:w="709" w:type="dxa"/>
            <w:shd w:val="clear" w:color="auto" w:fill="auto"/>
          </w:tcPr>
          <w:p w:rsidR="000F0421" w:rsidRPr="00BB1328" w:rsidRDefault="000F0421" w:rsidP="000F0421">
            <w:pPr>
              <w:widowControl w:val="0"/>
              <w:rPr>
                <w:shd w:val="clear" w:color="auto" w:fill="FFFF00"/>
              </w:rPr>
            </w:pPr>
            <w:r w:rsidRPr="00BB1328">
              <w:rPr>
                <w:rFonts w:ascii="Calibri" w:eastAsia="Times New Roman" w:hAnsi="Calibri" w:cs="Calibri"/>
                <w:color w:val="333333"/>
                <w:szCs w:val="24"/>
                <w:lang w:val="ru-RU" w:eastAsia="uk-UA"/>
              </w:rPr>
              <w:t>1</w:t>
            </w:r>
            <w:r w:rsidRPr="00BB1328">
              <w:rPr>
                <w:rFonts w:ascii="Calibri" w:eastAsia="Times New Roman" w:hAnsi="Calibri" w:cs="Calibri"/>
                <w:color w:val="333333"/>
                <w:szCs w:val="24"/>
                <w:lang w:eastAsia="uk-UA"/>
              </w:rPr>
              <w:t>37</w:t>
            </w:r>
          </w:p>
        </w:tc>
      </w:tr>
      <w:tr w:rsidR="000F0421" w:rsidRPr="000F0421" w:rsidTr="009B4047">
        <w:tc>
          <w:tcPr>
            <w:tcW w:w="568" w:type="dxa"/>
          </w:tcPr>
          <w:p w:rsidR="000F0421" w:rsidRPr="000F0421" w:rsidRDefault="000F0421" w:rsidP="000F0421">
            <w:pPr>
              <w:widowControl w:val="0"/>
              <w:jc w:val="center"/>
              <w:rPr>
                <w:rFonts w:ascii="Calibri" w:hAnsi="Calibri" w:cs="Calibri"/>
                <w:szCs w:val="24"/>
                <w:lang w:val="ru-RU"/>
              </w:rPr>
            </w:pPr>
            <w:r w:rsidRPr="000F0421">
              <w:rPr>
                <w:szCs w:val="24"/>
              </w:rPr>
              <w:t>5</w:t>
            </w:r>
          </w:p>
        </w:tc>
        <w:tc>
          <w:tcPr>
            <w:tcW w:w="8930" w:type="dxa"/>
          </w:tcPr>
          <w:p w:rsidR="000F0421" w:rsidRPr="000F0421" w:rsidRDefault="000F0421" w:rsidP="000F0421">
            <w:pPr>
              <w:widowControl w:val="0"/>
              <w:rPr>
                <w:rFonts w:ascii="Calibri" w:hAnsi="Calibri" w:cs="Calibri"/>
                <w:szCs w:val="24"/>
                <w:lang w:val="ru-RU"/>
              </w:rPr>
            </w:pPr>
            <w:r w:rsidRPr="000F0421">
              <w:rPr>
                <w:rFonts w:cs="Calibri"/>
                <w:szCs w:val="24"/>
                <w:lang w:val="ru-RU"/>
              </w:rPr>
              <w:t>Проведено консультацій щодо постановки на квартирний облік у позачерговий список діти сироти та діти позбавлені батьківського піклування</w:t>
            </w:r>
            <w:r w:rsidRPr="000F0421">
              <w:rPr>
                <w:szCs w:val="24"/>
              </w:rPr>
              <w:t>- дистанційно, в телефонному режимі</w:t>
            </w:r>
          </w:p>
        </w:tc>
        <w:tc>
          <w:tcPr>
            <w:tcW w:w="709" w:type="dxa"/>
            <w:shd w:val="clear" w:color="auto" w:fill="auto"/>
          </w:tcPr>
          <w:p w:rsidR="000F0421" w:rsidRPr="00BB1328" w:rsidRDefault="000F0421" w:rsidP="000F0421">
            <w:pPr>
              <w:widowControl w:val="0"/>
              <w:rPr>
                <w:shd w:val="clear" w:color="auto" w:fill="FFFF00"/>
              </w:rPr>
            </w:pPr>
            <w:r w:rsidRPr="00BB1328">
              <w:rPr>
                <w:rFonts w:ascii="Calibri" w:hAnsi="Calibri" w:cs="Calibri"/>
                <w:color w:val="000000"/>
                <w:szCs w:val="24"/>
                <w:lang w:val="ru-RU"/>
              </w:rPr>
              <w:t>8</w:t>
            </w:r>
            <w:r w:rsidRPr="00BB1328">
              <w:rPr>
                <w:rFonts w:ascii="Calibri" w:hAnsi="Calibri" w:cs="Calibri"/>
                <w:color w:val="000000"/>
                <w:szCs w:val="24"/>
              </w:rPr>
              <w:t>3</w:t>
            </w:r>
          </w:p>
        </w:tc>
      </w:tr>
      <w:tr w:rsidR="000F0421" w:rsidRPr="000F0421" w:rsidTr="009B4047">
        <w:tc>
          <w:tcPr>
            <w:tcW w:w="568" w:type="dxa"/>
          </w:tcPr>
          <w:p w:rsidR="000F0421" w:rsidRPr="000F0421" w:rsidRDefault="000F0421" w:rsidP="000F0421">
            <w:pPr>
              <w:widowControl w:val="0"/>
              <w:jc w:val="center"/>
              <w:rPr>
                <w:rFonts w:ascii="Calibri" w:hAnsi="Calibri" w:cs="Calibri"/>
                <w:szCs w:val="24"/>
                <w:lang w:val="ru-RU"/>
              </w:rPr>
            </w:pPr>
            <w:r w:rsidRPr="000F0421">
              <w:rPr>
                <w:szCs w:val="24"/>
              </w:rPr>
              <w:t>6</w:t>
            </w:r>
          </w:p>
        </w:tc>
        <w:tc>
          <w:tcPr>
            <w:tcW w:w="8930" w:type="dxa"/>
          </w:tcPr>
          <w:p w:rsidR="000F0421" w:rsidRPr="000F0421" w:rsidRDefault="000F0421" w:rsidP="000F0421">
            <w:pPr>
              <w:widowControl w:val="0"/>
              <w:rPr>
                <w:rFonts w:ascii="Calibri" w:hAnsi="Calibri" w:cs="Calibri"/>
                <w:szCs w:val="24"/>
                <w:lang w:val="ru-RU"/>
              </w:rPr>
            </w:pPr>
            <w:r w:rsidRPr="000F0421">
              <w:rPr>
                <w:szCs w:val="24"/>
              </w:rPr>
              <w:t xml:space="preserve">Зенесення об’єктів  до  </w:t>
            </w:r>
            <w:r w:rsidRPr="000F0421">
              <w:rPr>
                <w:color w:val="000000"/>
                <w:szCs w:val="24"/>
                <w:shd w:val="clear" w:color="auto" w:fill="FFFFFF"/>
              </w:rPr>
              <w:t>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w:t>
            </w:r>
          </w:p>
          <w:p w:rsidR="000F0421" w:rsidRPr="000F0421" w:rsidRDefault="000F0421" w:rsidP="000F0421">
            <w:pPr>
              <w:widowControl w:val="0"/>
              <w:rPr>
                <w:rFonts w:ascii="Calibri" w:hAnsi="Calibri" w:cs="Calibri"/>
                <w:szCs w:val="24"/>
                <w:lang w:val="ru-RU"/>
              </w:rPr>
            </w:pPr>
            <w:r w:rsidRPr="000F0421">
              <w:rPr>
                <w:szCs w:val="24"/>
              </w:rPr>
              <w:t>спеціалістами УЖКГ</w:t>
            </w:r>
          </w:p>
        </w:tc>
        <w:tc>
          <w:tcPr>
            <w:tcW w:w="709" w:type="dxa"/>
            <w:shd w:val="clear" w:color="auto" w:fill="auto"/>
          </w:tcPr>
          <w:p w:rsidR="000F0421" w:rsidRPr="00BB1328" w:rsidRDefault="000F0421" w:rsidP="000F0421">
            <w:pPr>
              <w:widowControl w:val="0"/>
              <w:rPr>
                <w:shd w:val="clear" w:color="auto" w:fill="FFFF00"/>
              </w:rPr>
            </w:pPr>
            <w:r w:rsidRPr="00BB1328">
              <w:rPr>
                <w:rFonts w:ascii="Calibri" w:hAnsi="Calibri" w:cs="Calibri"/>
                <w:szCs w:val="24"/>
                <w:lang w:val="ru-RU"/>
              </w:rPr>
              <w:t>3</w:t>
            </w:r>
            <w:r w:rsidRPr="00BB1328">
              <w:rPr>
                <w:rFonts w:ascii="Calibri" w:hAnsi="Calibri" w:cs="Calibri"/>
                <w:szCs w:val="24"/>
              </w:rPr>
              <w:t>905</w:t>
            </w:r>
          </w:p>
        </w:tc>
      </w:tr>
      <w:tr w:rsidR="000F0421" w:rsidRPr="000F0421" w:rsidTr="009B4047">
        <w:tc>
          <w:tcPr>
            <w:tcW w:w="568" w:type="dxa"/>
            <w:tcBorders>
              <w:top w:val="nil"/>
            </w:tcBorders>
          </w:tcPr>
          <w:p w:rsidR="000F0421" w:rsidRPr="000F0421" w:rsidRDefault="000F0421" w:rsidP="000F0421">
            <w:pPr>
              <w:widowControl w:val="0"/>
              <w:jc w:val="center"/>
              <w:rPr>
                <w:rFonts w:ascii="Calibri" w:hAnsi="Calibri" w:cs="Calibri"/>
                <w:szCs w:val="24"/>
                <w:lang w:val="ru-RU"/>
              </w:rPr>
            </w:pPr>
            <w:r w:rsidRPr="000F0421">
              <w:rPr>
                <w:szCs w:val="24"/>
              </w:rPr>
              <w:t>7</w:t>
            </w:r>
          </w:p>
        </w:tc>
        <w:tc>
          <w:tcPr>
            <w:tcW w:w="8930" w:type="dxa"/>
            <w:tcBorders>
              <w:top w:val="nil"/>
            </w:tcBorders>
          </w:tcPr>
          <w:p w:rsidR="000F0421" w:rsidRPr="000F0421" w:rsidRDefault="000F0421" w:rsidP="000F0421">
            <w:pPr>
              <w:widowControl w:val="0"/>
              <w:rPr>
                <w:rFonts w:ascii="Calibri" w:hAnsi="Calibri" w:cs="Calibri"/>
                <w:szCs w:val="24"/>
                <w:lang w:val="ru-RU"/>
              </w:rPr>
            </w:pPr>
            <w:r w:rsidRPr="000F0421">
              <w:rPr>
                <w:szCs w:val="24"/>
              </w:rPr>
              <w:t>Робота в Сєвєродонецькому хабі:</w:t>
            </w:r>
          </w:p>
          <w:p w:rsidR="000F0421" w:rsidRPr="000F0421" w:rsidRDefault="000F0421" w:rsidP="000F0421">
            <w:pPr>
              <w:widowControl w:val="0"/>
              <w:rPr>
                <w:rFonts w:ascii="Calibri" w:hAnsi="Calibri" w:cs="Calibri"/>
                <w:szCs w:val="24"/>
                <w:lang w:val="ru-RU"/>
              </w:rPr>
            </w:pPr>
            <w:r w:rsidRPr="000F0421">
              <w:rPr>
                <w:szCs w:val="24"/>
              </w:rPr>
              <w:t>надано консультації щодо постановки на квартоблік та перебування в черзі ВПО з числа УБД</w:t>
            </w:r>
          </w:p>
        </w:tc>
        <w:tc>
          <w:tcPr>
            <w:tcW w:w="709" w:type="dxa"/>
            <w:tcBorders>
              <w:top w:val="nil"/>
            </w:tcBorders>
            <w:shd w:val="clear" w:color="auto" w:fill="auto"/>
          </w:tcPr>
          <w:p w:rsidR="000F0421" w:rsidRPr="00BB1328" w:rsidRDefault="000F0421" w:rsidP="000F0421">
            <w:pPr>
              <w:widowControl w:val="0"/>
              <w:rPr>
                <w:shd w:val="clear" w:color="auto" w:fill="FFFF00"/>
              </w:rPr>
            </w:pPr>
            <w:r w:rsidRPr="00BB1328">
              <w:t>433</w:t>
            </w:r>
          </w:p>
        </w:tc>
      </w:tr>
      <w:tr w:rsidR="000F0421" w:rsidRPr="000F0421" w:rsidTr="009B4047">
        <w:tc>
          <w:tcPr>
            <w:tcW w:w="568" w:type="dxa"/>
            <w:tcBorders>
              <w:top w:val="nil"/>
            </w:tcBorders>
          </w:tcPr>
          <w:p w:rsidR="000F0421" w:rsidRPr="000F0421" w:rsidRDefault="000F0421" w:rsidP="000F0421">
            <w:pPr>
              <w:widowControl w:val="0"/>
              <w:jc w:val="center"/>
              <w:rPr>
                <w:rFonts w:ascii="Calibri" w:hAnsi="Calibri" w:cs="Calibri"/>
                <w:szCs w:val="24"/>
                <w:lang w:val="ru-RU"/>
              </w:rPr>
            </w:pPr>
            <w:r w:rsidRPr="000F0421">
              <w:rPr>
                <w:szCs w:val="24"/>
              </w:rPr>
              <w:t>8</w:t>
            </w:r>
          </w:p>
        </w:tc>
        <w:tc>
          <w:tcPr>
            <w:tcW w:w="8930" w:type="dxa"/>
            <w:tcBorders>
              <w:top w:val="nil"/>
            </w:tcBorders>
          </w:tcPr>
          <w:p w:rsidR="000F0421" w:rsidRPr="000F0421" w:rsidRDefault="000F0421" w:rsidP="000F0421">
            <w:pPr>
              <w:widowControl w:val="0"/>
              <w:rPr>
                <w:rFonts w:ascii="Calibri" w:hAnsi="Calibri" w:cs="Calibri"/>
                <w:szCs w:val="24"/>
                <w:lang w:val="ru-RU"/>
              </w:rPr>
            </w:pPr>
            <w:r w:rsidRPr="000F0421">
              <w:rPr>
                <w:szCs w:val="24"/>
              </w:rPr>
              <w:t>Робота в Сєвєродонецькому хабі:</w:t>
            </w:r>
          </w:p>
          <w:p w:rsidR="000F0421" w:rsidRPr="000F0421" w:rsidRDefault="000F0421" w:rsidP="000F0421">
            <w:pPr>
              <w:widowControl w:val="0"/>
              <w:rPr>
                <w:rFonts w:ascii="Calibri" w:hAnsi="Calibri" w:cs="Calibri"/>
                <w:szCs w:val="24"/>
                <w:lang w:val="ru-RU"/>
              </w:rPr>
            </w:pPr>
            <w:r w:rsidRPr="000F0421">
              <w:rPr>
                <w:szCs w:val="24"/>
              </w:rPr>
              <w:t>надано консультації щодо написання заяв та відправка на сайт СМВА стосовно інформації по приватизації житла та перебуванню на квартирному обліку</w:t>
            </w:r>
          </w:p>
        </w:tc>
        <w:tc>
          <w:tcPr>
            <w:tcW w:w="709" w:type="dxa"/>
            <w:tcBorders>
              <w:top w:val="nil"/>
            </w:tcBorders>
            <w:shd w:val="clear" w:color="auto" w:fill="auto"/>
          </w:tcPr>
          <w:p w:rsidR="000F0421" w:rsidRPr="00BB1328" w:rsidRDefault="000F0421" w:rsidP="000F0421">
            <w:pPr>
              <w:widowControl w:val="0"/>
              <w:rPr>
                <w:shd w:val="clear" w:color="auto" w:fill="FFFF00"/>
              </w:rPr>
            </w:pPr>
            <w:r w:rsidRPr="00BB1328">
              <w:t>200</w:t>
            </w:r>
          </w:p>
        </w:tc>
      </w:tr>
      <w:tr w:rsidR="000F0421" w:rsidRPr="000F0421" w:rsidTr="009B4047">
        <w:tc>
          <w:tcPr>
            <w:tcW w:w="568" w:type="dxa"/>
            <w:tcBorders>
              <w:top w:val="nil"/>
            </w:tcBorders>
          </w:tcPr>
          <w:p w:rsidR="000F0421" w:rsidRPr="000F0421" w:rsidRDefault="000F0421" w:rsidP="000F0421">
            <w:pPr>
              <w:widowControl w:val="0"/>
              <w:jc w:val="center"/>
              <w:rPr>
                <w:rFonts w:ascii="Calibri" w:hAnsi="Calibri" w:cs="Calibri"/>
                <w:szCs w:val="24"/>
                <w:lang w:val="ru-RU"/>
              </w:rPr>
            </w:pPr>
            <w:r w:rsidRPr="000F0421">
              <w:rPr>
                <w:szCs w:val="24"/>
              </w:rPr>
              <w:t>9</w:t>
            </w:r>
          </w:p>
        </w:tc>
        <w:tc>
          <w:tcPr>
            <w:tcW w:w="8930" w:type="dxa"/>
            <w:tcBorders>
              <w:top w:val="nil"/>
            </w:tcBorders>
          </w:tcPr>
          <w:p w:rsidR="000F0421" w:rsidRPr="000F0421" w:rsidRDefault="000F0421" w:rsidP="000F0421">
            <w:pPr>
              <w:widowControl w:val="0"/>
              <w:rPr>
                <w:rFonts w:ascii="Calibri" w:hAnsi="Calibri" w:cs="Calibri"/>
                <w:szCs w:val="24"/>
                <w:lang w:val="ru-RU"/>
              </w:rPr>
            </w:pPr>
            <w:r w:rsidRPr="000F0421">
              <w:rPr>
                <w:szCs w:val="24"/>
              </w:rPr>
              <w:t>Робота з мешканцями міста Сєвєродонецьк, які звертаються до Сєвєродонецької міської військово-цивільної адміністрації стосовно тимчасового житла в населених пунктах України - дистанційно, в телефонному режимі</w:t>
            </w:r>
          </w:p>
        </w:tc>
        <w:tc>
          <w:tcPr>
            <w:tcW w:w="709" w:type="dxa"/>
            <w:tcBorders>
              <w:top w:val="nil"/>
            </w:tcBorders>
            <w:shd w:val="clear" w:color="auto" w:fill="auto"/>
          </w:tcPr>
          <w:p w:rsidR="000F0421" w:rsidRPr="00BB1328" w:rsidRDefault="000F0421" w:rsidP="000F0421">
            <w:pPr>
              <w:widowControl w:val="0"/>
              <w:rPr>
                <w:shd w:val="clear" w:color="auto" w:fill="FFFF00"/>
              </w:rPr>
            </w:pPr>
            <w:r w:rsidRPr="00BB1328">
              <w:rPr>
                <w:rFonts w:ascii="Calibri" w:eastAsia="Times New Roman" w:hAnsi="Calibri" w:cs="Calibri"/>
                <w:color w:val="333333"/>
                <w:szCs w:val="24"/>
                <w:lang w:val="ru-RU" w:eastAsia="uk-UA"/>
              </w:rPr>
              <w:t>2</w:t>
            </w:r>
            <w:r w:rsidRPr="00BB1328">
              <w:rPr>
                <w:rFonts w:ascii="Calibri" w:eastAsia="Times New Roman" w:hAnsi="Calibri" w:cs="Calibri"/>
                <w:color w:val="333333"/>
                <w:szCs w:val="24"/>
                <w:lang w:eastAsia="uk-UA"/>
              </w:rPr>
              <w:t>89</w:t>
            </w:r>
          </w:p>
        </w:tc>
      </w:tr>
      <w:tr w:rsidR="000F0421" w:rsidRPr="000F0421" w:rsidTr="009B4047">
        <w:tc>
          <w:tcPr>
            <w:tcW w:w="568" w:type="dxa"/>
            <w:tcBorders>
              <w:top w:val="nil"/>
            </w:tcBorders>
          </w:tcPr>
          <w:p w:rsidR="000F0421" w:rsidRPr="000F0421" w:rsidRDefault="000F0421" w:rsidP="000F0421">
            <w:pPr>
              <w:widowControl w:val="0"/>
              <w:jc w:val="center"/>
              <w:rPr>
                <w:szCs w:val="24"/>
              </w:rPr>
            </w:pPr>
            <w:r w:rsidRPr="000F0421">
              <w:rPr>
                <w:szCs w:val="24"/>
              </w:rPr>
              <w:t>10</w:t>
            </w:r>
          </w:p>
        </w:tc>
        <w:tc>
          <w:tcPr>
            <w:tcW w:w="8930" w:type="dxa"/>
            <w:tcBorders>
              <w:top w:val="nil"/>
            </w:tcBorders>
          </w:tcPr>
          <w:p w:rsidR="000F0421" w:rsidRPr="000F0421" w:rsidRDefault="000F0421" w:rsidP="000F0421">
            <w:pPr>
              <w:widowControl w:val="0"/>
              <w:rPr>
                <w:rFonts w:cs="Calibri"/>
                <w:szCs w:val="24"/>
              </w:rPr>
            </w:pPr>
            <w:r w:rsidRPr="000F0421">
              <w:rPr>
                <w:rFonts w:cs="Calibri"/>
                <w:szCs w:val="24"/>
              </w:rPr>
              <w:t>Робота з ВПО з числа УБД міста Сєвєродонецьк, які перебувають на квартирному обліку при Сєвєродонецькій міській ВА стосовно відновлення облікових справ по квартобліку, створення облікових справ в електронному варіанті  - дистанційно, в телефонному режимі</w:t>
            </w:r>
          </w:p>
        </w:tc>
        <w:tc>
          <w:tcPr>
            <w:tcW w:w="709" w:type="dxa"/>
            <w:tcBorders>
              <w:top w:val="nil"/>
            </w:tcBorders>
            <w:shd w:val="clear" w:color="auto" w:fill="auto"/>
          </w:tcPr>
          <w:p w:rsidR="000F0421" w:rsidRPr="00BB1328" w:rsidRDefault="000F0421" w:rsidP="000F0421">
            <w:pPr>
              <w:widowControl w:val="0"/>
              <w:rPr>
                <w:shd w:val="clear" w:color="auto" w:fill="FFFF00"/>
              </w:rPr>
            </w:pPr>
            <w:r w:rsidRPr="00BB1328">
              <w:rPr>
                <w:color w:val="000000"/>
                <w:szCs w:val="24"/>
              </w:rPr>
              <w:t>940</w:t>
            </w:r>
          </w:p>
        </w:tc>
      </w:tr>
      <w:tr w:rsidR="000F0421" w:rsidRPr="000F0421" w:rsidTr="009B4047">
        <w:tc>
          <w:tcPr>
            <w:tcW w:w="568" w:type="dxa"/>
            <w:tcBorders>
              <w:top w:val="nil"/>
            </w:tcBorders>
          </w:tcPr>
          <w:p w:rsidR="000F0421" w:rsidRPr="000F0421" w:rsidRDefault="000F0421" w:rsidP="000F0421">
            <w:pPr>
              <w:widowControl w:val="0"/>
              <w:jc w:val="center"/>
              <w:rPr>
                <w:szCs w:val="24"/>
              </w:rPr>
            </w:pPr>
            <w:r w:rsidRPr="000F0421">
              <w:rPr>
                <w:szCs w:val="24"/>
              </w:rPr>
              <w:lastRenderedPageBreak/>
              <w:t>11</w:t>
            </w:r>
          </w:p>
        </w:tc>
        <w:tc>
          <w:tcPr>
            <w:tcW w:w="8930" w:type="dxa"/>
            <w:tcBorders>
              <w:top w:val="nil"/>
            </w:tcBorders>
          </w:tcPr>
          <w:p w:rsidR="000F0421" w:rsidRPr="000F0421" w:rsidRDefault="000F0421" w:rsidP="000F0421">
            <w:pPr>
              <w:widowControl w:val="0"/>
              <w:rPr>
                <w:rFonts w:cs="Calibri"/>
                <w:szCs w:val="24"/>
                <w:lang w:val="ru-RU"/>
              </w:rPr>
            </w:pPr>
            <w:r w:rsidRPr="000F0421">
              <w:rPr>
                <w:rFonts w:cs="Calibri"/>
                <w:szCs w:val="24"/>
                <w:lang w:val="ru-RU"/>
              </w:rPr>
              <w:t>Перевірено власників приватизованого житла для реєстраторів державного реєстру пошкодженого та зруйнованого майна</w:t>
            </w:r>
          </w:p>
        </w:tc>
        <w:tc>
          <w:tcPr>
            <w:tcW w:w="709" w:type="dxa"/>
            <w:tcBorders>
              <w:top w:val="nil"/>
            </w:tcBorders>
            <w:shd w:val="clear" w:color="auto" w:fill="auto"/>
          </w:tcPr>
          <w:p w:rsidR="000F0421" w:rsidRPr="00BB1328" w:rsidRDefault="000F0421" w:rsidP="000F0421">
            <w:pPr>
              <w:widowControl w:val="0"/>
              <w:rPr>
                <w:shd w:val="clear" w:color="auto" w:fill="FFFF00"/>
              </w:rPr>
            </w:pPr>
            <w:r w:rsidRPr="00BB1328">
              <w:t>1358</w:t>
            </w:r>
          </w:p>
        </w:tc>
      </w:tr>
      <w:tr w:rsidR="000F0421" w:rsidRPr="000F0421" w:rsidTr="009B4047">
        <w:tc>
          <w:tcPr>
            <w:tcW w:w="568" w:type="dxa"/>
            <w:tcBorders>
              <w:top w:val="nil"/>
            </w:tcBorders>
          </w:tcPr>
          <w:p w:rsidR="000F0421" w:rsidRPr="000F0421" w:rsidRDefault="000F0421" w:rsidP="000F0421">
            <w:pPr>
              <w:widowControl w:val="0"/>
              <w:jc w:val="center"/>
              <w:rPr>
                <w:szCs w:val="24"/>
              </w:rPr>
            </w:pPr>
            <w:r w:rsidRPr="000F0421">
              <w:rPr>
                <w:szCs w:val="24"/>
              </w:rPr>
              <w:t>12</w:t>
            </w:r>
          </w:p>
        </w:tc>
        <w:tc>
          <w:tcPr>
            <w:tcW w:w="8930" w:type="dxa"/>
            <w:tcBorders>
              <w:top w:val="nil"/>
            </w:tcBorders>
            <w:shd w:val="clear" w:color="auto" w:fill="auto"/>
          </w:tcPr>
          <w:p w:rsidR="000F0421" w:rsidRPr="00BB1328" w:rsidRDefault="000F0421" w:rsidP="000F0421">
            <w:pPr>
              <w:widowControl w:val="0"/>
              <w:rPr>
                <w:rFonts w:cs="Calibri"/>
                <w:szCs w:val="24"/>
              </w:rPr>
            </w:pPr>
            <w:r w:rsidRPr="00BB1328">
              <w:rPr>
                <w:szCs w:val="24"/>
              </w:rPr>
              <w:t>Взято участь в засіданні комісії з розгляду заяв внутрішньо переміщених осіб, які захищали незалежність, суверенітет та територіальну цілісність України, про призначення грошової компенсації за належні для отримання жилі приміщення в режимі онлайн</w:t>
            </w:r>
          </w:p>
        </w:tc>
        <w:tc>
          <w:tcPr>
            <w:tcW w:w="709" w:type="dxa"/>
            <w:tcBorders>
              <w:top w:val="nil"/>
            </w:tcBorders>
            <w:shd w:val="clear" w:color="auto" w:fill="auto"/>
          </w:tcPr>
          <w:p w:rsidR="000F0421" w:rsidRPr="00BB1328" w:rsidRDefault="000F0421" w:rsidP="000F0421">
            <w:pPr>
              <w:widowControl w:val="0"/>
              <w:rPr>
                <w:shd w:val="clear" w:color="auto" w:fill="FFFF00"/>
              </w:rPr>
            </w:pPr>
            <w:r w:rsidRPr="00BB1328">
              <w:rPr>
                <w:rFonts w:cs="Calibri"/>
                <w:szCs w:val="24"/>
              </w:rPr>
              <w:t>10</w:t>
            </w:r>
          </w:p>
        </w:tc>
      </w:tr>
      <w:tr w:rsidR="000F0421" w:rsidRPr="000F0421" w:rsidTr="009B4047">
        <w:tc>
          <w:tcPr>
            <w:tcW w:w="568" w:type="dxa"/>
            <w:tcBorders>
              <w:top w:val="nil"/>
            </w:tcBorders>
          </w:tcPr>
          <w:p w:rsidR="000F0421" w:rsidRPr="000F0421" w:rsidRDefault="000F0421" w:rsidP="000F0421">
            <w:pPr>
              <w:widowControl w:val="0"/>
              <w:jc w:val="center"/>
              <w:rPr>
                <w:szCs w:val="24"/>
              </w:rPr>
            </w:pPr>
            <w:r w:rsidRPr="000F0421">
              <w:rPr>
                <w:szCs w:val="24"/>
              </w:rPr>
              <w:t>13</w:t>
            </w:r>
          </w:p>
        </w:tc>
        <w:tc>
          <w:tcPr>
            <w:tcW w:w="8930" w:type="dxa"/>
            <w:tcBorders>
              <w:top w:val="nil"/>
            </w:tcBorders>
          </w:tcPr>
          <w:p w:rsidR="000F0421" w:rsidRPr="000F0421" w:rsidRDefault="000F0421" w:rsidP="000F0421">
            <w:pPr>
              <w:widowControl w:val="0"/>
              <w:rPr>
                <w:szCs w:val="24"/>
              </w:rPr>
            </w:pPr>
            <w:r w:rsidRPr="000F0421">
              <w:rPr>
                <w:szCs w:val="24"/>
              </w:rPr>
              <w:t>Проведено засідання громадської комісії з житлових питань Сєвєродонецької міської військової адміністрації в режимі онлайн</w:t>
            </w:r>
          </w:p>
          <w:p w:rsidR="000F0421" w:rsidRPr="000F0421" w:rsidRDefault="000F0421" w:rsidP="000F0421">
            <w:pPr>
              <w:widowControl w:val="0"/>
              <w:rPr>
                <w:szCs w:val="24"/>
              </w:rPr>
            </w:pPr>
            <w:r w:rsidRPr="000F0421">
              <w:rPr>
                <w:szCs w:val="24"/>
              </w:rPr>
              <w:t>- взято на квартирний облік</w:t>
            </w:r>
          </w:p>
          <w:p w:rsidR="000F0421" w:rsidRPr="000F0421" w:rsidRDefault="000F0421" w:rsidP="000F0421">
            <w:pPr>
              <w:widowControl w:val="0"/>
              <w:rPr>
                <w:szCs w:val="24"/>
              </w:rPr>
            </w:pPr>
            <w:r w:rsidRPr="000F0421">
              <w:rPr>
                <w:szCs w:val="24"/>
              </w:rPr>
              <w:t>- знято з квартирного обліку</w:t>
            </w:r>
          </w:p>
          <w:p w:rsidR="000F0421" w:rsidRPr="000F0421" w:rsidRDefault="000F0421" w:rsidP="000F0421">
            <w:pPr>
              <w:widowControl w:val="0"/>
              <w:rPr>
                <w:szCs w:val="24"/>
              </w:rPr>
            </w:pPr>
            <w:r w:rsidRPr="000F0421">
              <w:rPr>
                <w:szCs w:val="24"/>
              </w:rPr>
              <w:t>- змінено склад сім’ї по квартирному обліку</w:t>
            </w:r>
          </w:p>
        </w:tc>
        <w:tc>
          <w:tcPr>
            <w:tcW w:w="709" w:type="dxa"/>
            <w:tcBorders>
              <w:top w:val="nil"/>
            </w:tcBorders>
            <w:shd w:val="clear" w:color="auto" w:fill="auto"/>
          </w:tcPr>
          <w:p w:rsidR="000F0421" w:rsidRPr="00BB1328" w:rsidRDefault="000F0421" w:rsidP="000F0421">
            <w:pPr>
              <w:widowControl w:val="0"/>
              <w:rPr>
                <w:shd w:val="clear" w:color="auto" w:fill="FFFF00"/>
              </w:rPr>
            </w:pPr>
          </w:p>
          <w:p w:rsidR="000F0421" w:rsidRPr="00BB1328" w:rsidRDefault="000F0421" w:rsidP="000F0421">
            <w:pPr>
              <w:widowControl w:val="0"/>
              <w:rPr>
                <w:rFonts w:cs="Calibri"/>
                <w:szCs w:val="24"/>
              </w:rPr>
            </w:pPr>
            <w:r w:rsidRPr="00BB1328">
              <w:rPr>
                <w:rFonts w:cs="Calibri"/>
                <w:szCs w:val="24"/>
              </w:rPr>
              <w:t>6</w:t>
            </w:r>
          </w:p>
          <w:p w:rsidR="000F0421" w:rsidRPr="00BB1328" w:rsidRDefault="000F0421" w:rsidP="000F0421">
            <w:pPr>
              <w:widowControl w:val="0"/>
              <w:rPr>
                <w:rFonts w:cs="Calibri"/>
                <w:szCs w:val="24"/>
              </w:rPr>
            </w:pPr>
            <w:r w:rsidRPr="00BB1328">
              <w:rPr>
                <w:rFonts w:cs="Calibri"/>
                <w:szCs w:val="24"/>
              </w:rPr>
              <w:t>2</w:t>
            </w:r>
          </w:p>
          <w:p w:rsidR="000F0421" w:rsidRPr="00BB1328" w:rsidRDefault="000F0421" w:rsidP="000F0421">
            <w:pPr>
              <w:widowControl w:val="0"/>
              <w:rPr>
                <w:rFonts w:cs="Calibri"/>
                <w:szCs w:val="24"/>
              </w:rPr>
            </w:pPr>
            <w:r w:rsidRPr="00BB1328">
              <w:rPr>
                <w:rFonts w:cs="Calibri"/>
                <w:szCs w:val="24"/>
              </w:rPr>
              <w:t>87</w:t>
            </w:r>
          </w:p>
          <w:p w:rsidR="000F0421" w:rsidRPr="00BB1328" w:rsidRDefault="000F0421" w:rsidP="000F0421">
            <w:pPr>
              <w:widowControl w:val="0"/>
              <w:rPr>
                <w:rFonts w:cs="Calibri"/>
                <w:szCs w:val="24"/>
              </w:rPr>
            </w:pPr>
            <w:r w:rsidRPr="00BB1328">
              <w:rPr>
                <w:rFonts w:cs="Calibri"/>
                <w:szCs w:val="24"/>
              </w:rPr>
              <w:t>8</w:t>
            </w:r>
          </w:p>
        </w:tc>
      </w:tr>
      <w:tr w:rsidR="000F0421" w:rsidRPr="000F0421" w:rsidTr="009B4047">
        <w:tc>
          <w:tcPr>
            <w:tcW w:w="568" w:type="dxa"/>
            <w:tcBorders>
              <w:top w:val="nil"/>
            </w:tcBorders>
          </w:tcPr>
          <w:p w:rsidR="000F0421" w:rsidRPr="000F0421" w:rsidRDefault="000F0421" w:rsidP="000F0421">
            <w:pPr>
              <w:widowControl w:val="0"/>
              <w:jc w:val="center"/>
              <w:rPr>
                <w:szCs w:val="24"/>
              </w:rPr>
            </w:pPr>
            <w:r w:rsidRPr="000F0421">
              <w:rPr>
                <w:szCs w:val="24"/>
              </w:rPr>
              <w:t>14</w:t>
            </w:r>
          </w:p>
        </w:tc>
        <w:tc>
          <w:tcPr>
            <w:tcW w:w="8930" w:type="dxa"/>
            <w:tcBorders>
              <w:top w:val="nil"/>
            </w:tcBorders>
          </w:tcPr>
          <w:p w:rsidR="000F0421" w:rsidRPr="000F0421" w:rsidRDefault="000F0421" w:rsidP="000F0421">
            <w:pPr>
              <w:widowControl w:val="0"/>
              <w:rPr>
                <w:szCs w:val="24"/>
              </w:rPr>
            </w:pPr>
            <w:r w:rsidRPr="000F0421">
              <w:rPr>
                <w:szCs w:val="24"/>
              </w:rPr>
              <w:t>Підготовлено розпорядження начальника Сєвєродонецької міської військової адміністрації щодо створення громадської комісії з житлових питань Сєвєродонецької міської військової адміністрації та затвердження положення про таку комісію</w:t>
            </w:r>
          </w:p>
        </w:tc>
        <w:tc>
          <w:tcPr>
            <w:tcW w:w="709" w:type="dxa"/>
            <w:tcBorders>
              <w:top w:val="nil"/>
            </w:tcBorders>
            <w:shd w:val="clear" w:color="auto" w:fill="auto"/>
          </w:tcPr>
          <w:p w:rsidR="000F0421" w:rsidRPr="00BB1328" w:rsidRDefault="000F0421" w:rsidP="000F0421">
            <w:pPr>
              <w:widowControl w:val="0"/>
              <w:rPr>
                <w:rFonts w:cs="Calibri"/>
                <w:szCs w:val="24"/>
              </w:rPr>
            </w:pPr>
            <w:r w:rsidRPr="00BB1328">
              <w:rPr>
                <w:rFonts w:cs="Calibri"/>
                <w:szCs w:val="24"/>
              </w:rPr>
              <w:t>4</w:t>
            </w:r>
          </w:p>
        </w:tc>
      </w:tr>
      <w:tr w:rsidR="000F0421" w:rsidRPr="009261ED" w:rsidTr="009B4047">
        <w:tc>
          <w:tcPr>
            <w:tcW w:w="568" w:type="dxa"/>
            <w:tcBorders>
              <w:top w:val="nil"/>
            </w:tcBorders>
          </w:tcPr>
          <w:p w:rsidR="000F0421" w:rsidRPr="009261ED" w:rsidRDefault="000F0421" w:rsidP="000F0421">
            <w:pPr>
              <w:widowControl w:val="0"/>
              <w:jc w:val="center"/>
              <w:rPr>
                <w:szCs w:val="24"/>
              </w:rPr>
            </w:pPr>
            <w:r w:rsidRPr="009261ED">
              <w:rPr>
                <w:szCs w:val="24"/>
              </w:rPr>
              <w:t>15</w:t>
            </w:r>
          </w:p>
        </w:tc>
        <w:tc>
          <w:tcPr>
            <w:tcW w:w="8930" w:type="dxa"/>
            <w:tcBorders>
              <w:top w:val="nil"/>
            </w:tcBorders>
          </w:tcPr>
          <w:p w:rsidR="000F0421" w:rsidRPr="009261ED" w:rsidRDefault="000F0421" w:rsidP="000F0421">
            <w:pPr>
              <w:widowControl w:val="0"/>
              <w:rPr>
                <w:szCs w:val="24"/>
              </w:rPr>
            </w:pPr>
            <w:r w:rsidRPr="009261ED">
              <w:rPr>
                <w:szCs w:val="24"/>
              </w:rPr>
              <w:t>Підготовлено проект розпорядження начальника Сєвєродонецької міської військової адміністрації щодо квартирного обліку- постановка та зняття з квартирного обліку</w:t>
            </w:r>
          </w:p>
        </w:tc>
        <w:tc>
          <w:tcPr>
            <w:tcW w:w="709" w:type="dxa"/>
            <w:tcBorders>
              <w:top w:val="nil"/>
            </w:tcBorders>
            <w:shd w:val="clear" w:color="auto" w:fill="auto"/>
          </w:tcPr>
          <w:p w:rsidR="000F0421" w:rsidRPr="00BB1328" w:rsidRDefault="000F0421" w:rsidP="000F0421">
            <w:pPr>
              <w:widowControl w:val="0"/>
              <w:rPr>
                <w:color w:val="000000" w:themeColor="text1"/>
                <w:shd w:val="clear" w:color="auto" w:fill="FFFF00"/>
              </w:rPr>
            </w:pPr>
          </w:p>
          <w:p w:rsidR="000F0421" w:rsidRPr="00BB1328" w:rsidRDefault="000F0421" w:rsidP="000F0421">
            <w:pPr>
              <w:widowControl w:val="0"/>
              <w:rPr>
                <w:color w:val="000000" w:themeColor="text1"/>
                <w:shd w:val="clear" w:color="auto" w:fill="FFFF00"/>
              </w:rPr>
            </w:pPr>
            <w:r w:rsidRPr="00BB1328">
              <w:rPr>
                <w:color w:val="000000" w:themeColor="text1"/>
              </w:rPr>
              <w:t>11</w:t>
            </w:r>
          </w:p>
        </w:tc>
      </w:tr>
      <w:tr w:rsidR="000F0421" w:rsidRPr="000F0421" w:rsidTr="009B4047">
        <w:tc>
          <w:tcPr>
            <w:tcW w:w="568" w:type="dxa"/>
            <w:tcBorders>
              <w:top w:val="nil"/>
            </w:tcBorders>
          </w:tcPr>
          <w:p w:rsidR="000F0421" w:rsidRPr="000F0421" w:rsidRDefault="000F0421" w:rsidP="000F0421">
            <w:pPr>
              <w:widowControl w:val="0"/>
              <w:jc w:val="center"/>
              <w:rPr>
                <w:szCs w:val="24"/>
              </w:rPr>
            </w:pPr>
            <w:r w:rsidRPr="000F0421">
              <w:rPr>
                <w:szCs w:val="24"/>
              </w:rPr>
              <w:t>16</w:t>
            </w:r>
          </w:p>
        </w:tc>
        <w:tc>
          <w:tcPr>
            <w:tcW w:w="8930" w:type="dxa"/>
            <w:tcBorders>
              <w:top w:val="nil"/>
            </w:tcBorders>
          </w:tcPr>
          <w:p w:rsidR="000F0421" w:rsidRPr="000F0421" w:rsidRDefault="000F0421" w:rsidP="000F0421">
            <w:pPr>
              <w:widowControl w:val="0"/>
              <w:rPr>
                <w:rFonts w:cs="Calibri"/>
                <w:szCs w:val="24"/>
              </w:rPr>
            </w:pPr>
            <w:r w:rsidRPr="000F0421">
              <w:rPr>
                <w:szCs w:val="24"/>
              </w:rPr>
              <w:t>Отримання кваліфікованого сертифіката відкритого ключа</w:t>
            </w:r>
          </w:p>
          <w:p w:rsidR="000F0421" w:rsidRPr="000F0421" w:rsidRDefault="000F0421" w:rsidP="000F0421">
            <w:pPr>
              <w:widowControl w:val="0"/>
              <w:rPr>
                <w:rFonts w:cs="Calibri"/>
                <w:szCs w:val="24"/>
                <w:lang w:val="ru-RU"/>
              </w:rPr>
            </w:pPr>
            <w:r w:rsidRPr="000F0421">
              <w:rPr>
                <w:rFonts w:cs="Calibri"/>
                <w:szCs w:val="24"/>
              </w:rPr>
              <w:t xml:space="preserve">спеціалістами УЖКГ для роботи в </w:t>
            </w:r>
            <w:r w:rsidRPr="000F0421">
              <w:rPr>
                <w:color w:val="000000"/>
                <w:szCs w:val="24"/>
                <w:shd w:val="clear" w:color="auto" w:fill="FFFFFF"/>
              </w:rPr>
              <w:t>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w:t>
            </w:r>
          </w:p>
        </w:tc>
        <w:tc>
          <w:tcPr>
            <w:tcW w:w="709" w:type="dxa"/>
            <w:tcBorders>
              <w:top w:val="nil"/>
            </w:tcBorders>
            <w:shd w:val="clear" w:color="auto" w:fill="auto"/>
          </w:tcPr>
          <w:p w:rsidR="000F0421" w:rsidRPr="00BB1328" w:rsidRDefault="000F0421" w:rsidP="000F0421">
            <w:pPr>
              <w:widowControl w:val="0"/>
              <w:rPr>
                <w:rFonts w:cs="Calibri"/>
                <w:szCs w:val="24"/>
              </w:rPr>
            </w:pPr>
            <w:r w:rsidRPr="00BB1328">
              <w:rPr>
                <w:rFonts w:cs="Calibri"/>
                <w:szCs w:val="24"/>
              </w:rPr>
              <w:t>4</w:t>
            </w:r>
          </w:p>
        </w:tc>
      </w:tr>
      <w:tr w:rsidR="000F0421" w:rsidRPr="000F0421" w:rsidTr="009B4047">
        <w:tc>
          <w:tcPr>
            <w:tcW w:w="568" w:type="dxa"/>
            <w:tcBorders>
              <w:top w:val="nil"/>
            </w:tcBorders>
          </w:tcPr>
          <w:p w:rsidR="000F0421" w:rsidRPr="000F0421" w:rsidRDefault="000F0421" w:rsidP="000F0421">
            <w:pPr>
              <w:widowControl w:val="0"/>
              <w:jc w:val="center"/>
              <w:rPr>
                <w:szCs w:val="24"/>
              </w:rPr>
            </w:pPr>
            <w:r w:rsidRPr="000F0421">
              <w:rPr>
                <w:szCs w:val="24"/>
              </w:rPr>
              <w:t>17</w:t>
            </w:r>
          </w:p>
        </w:tc>
        <w:tc>
          <w:tcPr>
            <w:tcW w:w="8930" w:type="dxa"/>
            <w:tcBorders>
              <w:top w:val="nil"/>
            </w:tcBorders>
          </w:tcPr>
          <w:p w:rsidR="000F0421" w:rsidRPr="000F0421" w:rsidRDefault="000F0421" w:rsidP="000F0421">
            <w:pPr>
              <w:widowControl w:val="0"/>
              <w:rPr>
                <w:rFonts w:cs="Calibri"/>
                <w:szCs w:val="24"/>
                <w:lang w:val="ru-RU"/>
              </w:rPr>
            </w:pPr>
            <w:r w:rsidRPr="000F0421">
              <w:rPr>
                <w:rFonts w:cs="Calibri"/>
                <w:szCs w:val="24"/>
                <w:lang w:val="ru-RU"/>
              </w:rPr>
              <w:t xml:space="preserve">Прийнято участь в онлайн нарадах стосовно роботи </w:t>
            </w:r>
            <w:r w:rsidRPr="000F0421">
              <w:rPr>
                <w:color w:val="000000"/>
                <w:szCs w:val="24"/>
                <w:shd w:val="clear" w:color="auto" w:fill="FFFFFF"/>
              </w:rPr>
              <w:t>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w:t>
            </w:r>
          </w:p>
        </w:tc>
        <w:tc>
          <w:tcPr>
            <w:tcW w:w="709" w:type="dxa"/>
            <w:tcBorders>
              <w:top w:val="nil"/>
            </w:tcBorders>
            <w:shd w:val="clear" w:color="auto" w:fill="auto"/>
          </w:tcPr>
          <w:p w:rsidR="000F0421" w:rsidRPr="00BB1328" w:rsidRDefault="000F0421" w:rsidP="000F0421">
            <w:pPr>
              <w:widowControl w:val="0"/>
              <w:rPr>
                <w:shd w:val="clear" w:color="auto" w:fill="FFFF00"/>
              </w:rPr>
            </w:pPr>
            <w:r w:rsidRPr="00BB1328">
              <w:rPr>
                <w:rFonts w:cs="Calibri"/>
                <w:szCs w:val="24"/>
              </w:rPr>
              <w:t>12</w:t>
            </w:r>
          </w:p>
        </w:tc>
      </w:tr>
      <w:tr w:rsidR="000F0421" w:rsidRPr="000F0421" w:rsidTr="009B4047">
        <w:tc>
          <w:tcPr>
            <w:tcW w:w="568" w:type="dxa"/>
            <w:tcBorders>
              <w:top w:val="nil"/>
              <w:bottom w:val="single" w:sz="4" w:space="0" w:color="000000"/>
            </w:tcBorders>
          </w:tcPr>
          <w:p w:rsidR="000F0421" w:rsidRPr="000F0421" w:rsidRDefault="000F0421" w:rsidP="000F0421">
            <w:pPr>
              <w:widowControl w:val="0"/>
              <w:jc w:val="center"/>
              <w:rPr>
                <w:szCs w:val="24"/>
              </w:rPr>
            </w:pPr>
            <w:r w:rsidRPr="000F0421">
              <w:t>18</w:t>
            </w:r>
          </w:p>
        </w:tc>
        <w:tc>
          <w:tcPr>
            <w:tcW w:w="8930" w:type="dxa"/>
            <w:tcBorders>
              <w:top w:val="nil"/>
              <w:bottom w:val="single" w:sz="4" w:space="0" w:color="000000"/>
            </w:tcBorders>
          </w:tcPr>
          <w:p w:rsidR="000F0421" w:rsidRPr="000F0421" w:rsidRDefault="000F0421" w:rsidP="000F0421">
            <w:pPr>
              <w:widowControl w:val="0"/>
              <w:rPr>
                <w:rFonts w:cs="Calibri"/>
                <w:szCs w:val="24"/>
                <w:lang w:val="ru-RU"/>
              </w:rPr>
            </w:pPr>
            <w:r w:rsidRPr="000F0421">
              <w:t>Робота зі зверненнями громадян, підготовка відповідей заявникам, відповіді на листи та запити ЛОДА, СРДА, міністерств</w:t>
            </w:r>
          </w:p>
        </w:tc>
        <w:tc>
          <w:tcPr>
            <w:tcW w:w="709" w:type="dxa"/>
            <w:tcBorders>
              <w:top w:val="nil"/>
            </w:tcBorders>
            <w:shd w:val="clear" w:color="auto" w:fill="auto"/>
          </w:tcPr>
          <w:p w:rsidR="000F0421" w:rsidRPr="002E431B" w:rsidRDefault="000F0421" w:rsidP="000F0421">
            <w:pPr>
              <w:widowControl w:val="0"/>
              <w:rPr>
                <w:highlight w:val="lightGray"/>
                <w:shd w:val="clear" w:color="auto" w:fill="FFFF00"/>
              </w:rPr>
            </w:pPr>
            <w:r w:rsidRPr="00BB1328">
              <w:rPr>
                <w:rFonts w:cs="Calibri"/>
                <w:szCs w:val="24"/>
              </w:rPr>
              <w:t>350</w:t>
            </w:r>
          </w:p>
        </w:tc>
      </w:tr>
      <w:tr w:rsidR="000F0421" w:rsidRPr="000F0421" w:rsidTr="009B4047">
        <w:tc>
          <w:tcPr>
            <w:tcW w:w="568" w:type="dxa"/>
            <w:tcBorders>
              <w:top w:val="single" w:sz="4" w:space="0" w:color="000000"/>
            </w:tcBorders>
            <w:shd w:val="clear" w:color="auto" w:fill="auto"/>
          </w:tcPr>
          <w:p w:rsidR="000F0421" w:rsidRPr="000F0421" w:rsidRDefault="000F0421" w:rsidP="000F0421">
            <w:pPr>
              <w:widowControl w:val="0"/>
              <w:shd w:val="clear" w:color="auto" w:fill="FFFFFF" w:themeFill="background1"/>
              <w:jc w:val="center"/>
              <w:rPr>
                <w:color w:val="000000" w:themeColor="text1"/>
                <w:szCs w:val="24"/>
                <w:shd w:val="clear" w:color="auto" w:fill="FFFF00"/>
              </w:rPr>
            </w:pPr>
            <w:r w:rsidRPr="00BB1328">
              <w:rPr>
                <w:color w:val="000000" w:themeColor="text1"/>
                <w:szCs w:val="24"/>
              </w:rPr>
              <w:t>19</w:t>
            </w:r>
          </w:p>
        </w:tc>
        <w:tc>
          <w:tcPr>
            <w:tcW w:w="8930" w:type="dxa"/>
            <w:tcBorders>
              <w:top w:val="single" w:sz="4" w:space="0" w:color="000000"/>
            </w:tcBorders>
            <w:shd w:val="clear" w:color="auto" w:fill="auto"/>
          </w:tcPr>
          <w:p w:rsidR="000F0421" w:rsidRPr="000F0421" w:rsidRDefault="000F0421" w:rsidP="000F0421">
            <w:pPr>
              <w:widowControl w:val="0"/>
              <w:shd w:val="clear" w:color="auto" w:fill="FFFFFF" w:themeFill="background1"/>
              <w:rPr>
                <w:color w:val="000000" w:themeColor="text1"/>
                <w:szCs w:val="24"/>
                <w:shd w:val="clear" w:color="auto" w:fill="FFFF00"/>
              </w:rPr>
            </w:pPr>
            <w:r w:rsidRPr="00BB1328">
              <w:rPr>
                <w:color w:val="000000" w:themeColor="text1"/>
                <w:szCs w:val="24"/>
              </w:rPr>
              <w:t xml:space="preserve">Прийнято </w:t>
            </w:r>
            <w:r w:rsidRPr="000F51A8">
              <w:rPr>
                <w:color w:val="000000" w:themeColor="text1"/>
                <w:szCs w:val="24"/>
              </w:rPr>
              <w:t>участь у нараді про обговорення постанови КМУ № 930 від 01.09.2023</w:t>
            </w:r>
          </w:p>
        </w:tc>
        <w:tc>
          <w:tcPr>
            <w:tcW w:w="709" w:type="dxa"/>
            <w:tcBorders>
              <w:top w:val="nil"/>
            </w:tcBorders>
            <w:shd w:val="clear" w:color="auto" w:fill="FFFFFF" w:themeFill="background1"/>
          </w:tcPr>
          <w:p w:rsidR="000F0421" w:rsidRPr="000F51A8" w:rsidRDefault="000F0421" w:rsidP="000F0421">
            <w:pPr>
              <w:widowControl w:val="0"/>
              <w:shd w:val="clear" w:color="auto" w:fill="FFFFFF" w:themeFill="background1"/>
              <w:rPr>
                <w:color w:val="171717" w:themeColor="background2" w:themeShade="1A"/>
                <w:highlight w:val="lightGray"/>
                <w:shd w:val="clear" w:color="auto" w:fill="FFFF00"/>
              </w:rPr>
            </w:pPr>
            <w:r w:rsidRPr="004E6F81">
              <w:rPr>
                <w:color w:val="171717" w:themeColor="background2" w:themeShade="1A"/>
              </w:rPr>
              <w:t>1</w:t>
            </w:r>
            <w:r w:rsidR="000F51A8" w:rsidRPr="004E6F81">
              <w:rPr>
                <w:color w:val="171717" w:themeColor="background2" w:themeShade="1A"/>
              </w:rPr>
              <w:t xml:space="preserve">   </w:t>
            </w:r>
            <w:r w:rsidR="000F51A8">
              <w:rPr>
                <w:color w:val="171717" w:themeColor="background2" w:themeShade="1A"/>
                <w:shd w:val="clear" w:color="auto" w:fill="FFFF00"/>
              </w:rPr>
              <w:t xml:space="preserve">   </w:t>
            </w:r>
          </w:p>
        </w:tc>
      </w:tr>
      <w:tr w:rsidR="000F0421" w:rsidRPr="000F0421" w:rsidTr="009B4047">
        <w:tc>
          <w:tcPr>
            <w:tcW w:w="568" w:type="dxa"/>
            <w:tcBorders>
              <w:top w:val="single" w:sz="4" w:space="0" w:color="000000"/>
            </w:tcBorders>
            <w:shd w:val="clear" w:color="auto" w:fill="auto"/>
          </w:tcPr>
          <w:p w:rsidR="000F0421" w:rsidRPr="000F0421" w:rsidRDefault="000F0421" w:rsidP="000F0421">
            <w:pPr>
              <w:widowControl w:val="0"/>
              <w:shd w:val="clear" w:color="auto" w:fill="FFFFFF" w:themeFill="background1"/>
              <w:jc w:val="center"/>
              <w:rPr>
                <w:color w:val="000000" w:themeColor="text1"/>
                <w:szCs w:val="24"/>
                <w:shd w:val="clear" w:color="auto" w:fill="FFFF00"/>
              </w:rPr>
            </w:pPr>
            <w:r w:rsidRPr="00BB1328">
              <w:rPr>
                <w:color w:val="000000" w:themeColor="text1"/>
                <w:szCs w:val="24"/>
              </w:rPr>
              <w:t>20</w:t>
            </w:r>
          </w:p>
        </w:tc>
        <w:tc>
          <w:tcPr>
            <w:tcW w:w="8930" w:type="dxa"/>
            <w:tcBorders>
              <w:top w:val="single" w:sz="4" w:space="0" w:color="000000"/>
            </w:tcBorders>
            <w:shd w:val="clear" w:color="auto" w:fill="auto"/>
          </w:tcPr>
          <w:p w:rsidR="000F0421" w:rsidRPr="000F0421" w:rsidRDefault="000F0421" w:rsidP="000F0421">
            <w:pPr>
              <w:widowControl w:val="0"/>
              <w:shd w:val="clear" w:color="auto" w:fill="FFFFFF" w:themeFill="background1"/>
              <w:rPr>
                <w:color w:val="000000" w:themeColor="text1"/>
                <w:szCs w:val="24"/>
                <w:shd w:val="clear" w:color="auto" w:fill="FFFF00"/>
              </w:rPr>
            </w:pPr>
            <w:r w:rsidRPr="00BB1328">
              <w:rPr>
                <w:color w:val="000000" w:themeColor="text1"/>
                <w:szCs w:val="24"/>
              </w:rPr>
              <w:t xml:space="preserve">Прийнято </w:t>
            </w:r>
            <w:r w:rsidRPr="000F51A8">
              <w:rPr>
                <w:color w:val="000000" w:themeColor="text1"/>
                <w:szCs w:val="24"/>
              </w:rPr>
              <w:t>участь у нараді Міністерства розвитку громад територій та інфраструктури</w:t>
            </w:r>
            <w:r w:rsidRPr="000F0421">
              <w:rPr>
                <w:color w:val="000000" w:themeColor="text1"/>
                <w:szCs w:val="24"/>
                <w:shd w:val="clear" w:color="auto" w:fill="FFFF00"/>
              </w:rPr>
              <w:t xml:space="preserve"> </w:t>
            </w:r>
            <w:r w:rsidRPr="00BB1328">
              <w:rPr>
                <w:color w:val="000000" w:themeColor="text1"/>
                <w:szCs w:val="24"/>
              </w:rPr>
              <w:t xml:space="preserve">України щодо </w:t>
            </w:r>
            <w:r w:rsidRPr="000F51A8">
              <w:rPr>
                <w:color w:val="000000" w:themeColor="text1"/>
                <w:szCs w:val="24"/>
              </w:rPr>
              <w:t>внесення змін в Постанову КМУ № 495,  обговорення пропозиції</w:t>
            </w:r>
          </w:p>
        </w:tc>
        <w:tc>
          <w:tcPr>
            <w:tcW w:w="709" w:type="dxa"/>
            <w:tcBorders>
              <w:top w:val="nil"/>
            </w:tcBorders>
            <w:shd w:val="clear" w:color="auto" w:fill="auto"/>
          </w:tcPr>
          <w:p w:rsidR="000F0421" w:rsidRPr="000F51A8" w:rsidRDefault="00DA577F" w:rsidP="000F0421">
            <w:pPr>
              <w:widowControl w:val="0"/>
              <w:shd w:val="clear" w:color="auto" w:fill="FFFFFF" w:themeFill="background1"/>
              <w:rPr>
                <w:color w:val="171717" w:themeColor="background2" w:themeShade="1A"/>
                <w:highlight w:val="lightGray"/>
                <w:shd w:val="clear" w:color="auto" w:fill="FFFF00"/>
              </w:rPr>
            </w:pPr>
            <w:r w:rsidRPr="00DA577F">
              <w:rPr>
                <w:color w:val="171717" w:themeColor="background2" w:themeShade="1A"/>
              </w:rPr>
              <w:t>1</w:t>
            </w:r>
          </w:p>
        </w:tc>
      </w:tr>
      <w:tr w:rsidR="000F0421" w:rsidRPr="000F0421" w:rsidTr="009B4047">
        <w:tc>
          <w:tcPr>
            <w:tcW w:w="568" w:type="dxa"/>
            <w:tcBorders>
              <w:top w:val="single" w:sz="4" w:space="0" w:color="000000"/>
            </w:tcBorders>
            <w:shd w:val="clear" w:color="auto" w:fill="auto"/>
          </w:tcPr>
          <w:p w:rsidR="000F0421" w:rsidRPr="000F0421" w:rsidRDefault="000F0421" w:rsidP="000F0421">
            <w:pPr>
              <w:widowControl w:val="0"/>
              <w:shd w:val="clear" w:color="auto" w:fill="FFFFFF" w:themeFill="background1"/>
              <w:jc w:val="center"/>
              <w:rPr>
                <w:color w:val="000000" w:themeColor="text1"/>
                <w:szCs w:val="24"/>
                <w:shd w:val="clear" w:color="auto" w:fill="FFFF00"/>
              </w:rPr>
            </w:pPr>
            <w:r w:rsidRPr="00BB1328">
              <w:rPr>
                <w:color w:val="000000" w:themeColor="text1"/>
                <w:szCs w:val="24"/>
              </w:rPr>
              <w:t>21</w:t>
            </w:r>
          </w:p>
        </w:tc>
        <w:tc>
          <w:tcPr>
            <w:tcW w:w="8930" w:type="dxa"/>
            <w:tcBorders>
              <w:top w:val="single" w:sz="4" w:space="0" w:color="000000"/>
            </w:tcBorders>
            <w:shd w:val="clear" w:color="auto" w:fill="auto"/>
          </w:tcPr>
          <w:p w:rsidR="000F0421" w:rsidRPr="000F0421" w:rsidRDefault="000F0421" w:rsidP="000F0421">
            <w:pPr>
              <w:widowControl w:val="0"/>
              <w:shd w:val="clear" w:color="auto" w:fill="FFFFFF" w:themeFill="background1"/>
              <w:rPr>
                <w:color w:val="000000" w:themeColor="text1"/>
                <w:szCs w:val="24"/>
                <w:shd w:val="clear" w:color="auto" w:fill="FFFF00"/>
              </w:rPr>
            </w:pPr>
            <w:r w:rsidRPr="000F51A8">
              <w:rPr>
                <w:color w:val="000000" w:themeColor="text1"/>
                <w:szCs w:val="24"/>
              </w:rPr>
              <w:t>Прийнято участь у нараді Міністерства з питань реінтеграції тимчасово окупованих</w:t>
            </w:r>
            <w:r w:rsidRPr="000F0421">
              <w:rPr>
                <w:color w:val="000000" w:themeColor="text1"/>
                <w:szCs w:val="24"/>
                <w:shd w:val="clear" w:color="auto" w:fill="FFFF00"/>
              </w:rPr>
              <w:t xml:space="preserve"> </w:t>
            </w:r>
            <w:r w:rsidRPr="000F51A8">
              <w:rPr>
                <w:color w:val="000000" w:themeColor="text1"/>
                <w:szCs w:val="24"/>
              </w:rPr>
              <w:t>територій України щодо внесення змін в Постанову КМУ № 495,  обговорення пропозиції</w:t>
            </w:r>
          </w:p>
        </w:tc>
        <w:tc>
          <w:tcPr>
            <w:tcW w:w="709" w:type="dxa"/>
            <w:tcBorders>
              <w:top w:val="nil"/>
            </w:tcBorders>
            <w:shd w:val="clear" w:color="auto" w:fill="auto"/>
          </w:tcPr>
          <w:p w:rsidR="000F0421" w:rsidRPr="000F51A8" w:rsidRDefault="00DA577F" w:rsidP="000F0421">
            <w:pPr>
              <w:widowControl w:val="0"/>
              <w:shd w:val="clear" w:color="auto" w:fill="FFFFFF" w:themeFill="background1"/>
              <w:rPr>
                <w:color w:val="171717" w:themeColor="background2" w:themeShade="1A"/>
                <w:highlight w:val="lightGray"/>
                <w:shd w:val="clear" w:color="auto" w:fill="FFFF00"/>
              </w:rPr>
            </w:pPr>
            <w:r w:rsidRPr="00DA577F">
              <w:rPr>
                <w:color w:val="171717" w:themeColor="background2" w:themeShade="1A"/>
              </w:rPr>
              <w:t>1</w:t>
            </w:r>
          </w:p>
        </w:tc>
      </w:tr>
      <w:tr w:rsidR="000F0421" w:rsidRPr="000F0421" w:rsidTr="009B4047">
        <w:tc>
          <w:tcPr>
            <w:tcW w:w="568" w:type="dxa"/>
            <w:tcBorders>
              <w:top w:val="single" w:sz="4" w:space="0" w:color="000000"/>
            </w:tcBorders>
            <w:shd w:val="clear" w:color="auto" w:fill="auto"/>
          </w:tcPr>
          <w:p w:rsidR="000F0421" w:rsidRPr="000F0421" w:rsidRDefault="000F0421" w:rsidP="000F0421">
            <w:pPr>
              <w:widowControl w:val="0"/>
              <w:shd w:val="clear" w:color="auto" w:fill="FFFFFF" w:themeFill="background1"/>
              <w:jc w:val="center"/>
              <w:rPr>
                <w:color w:val="000000" w:themeColor="text1"/>
                <w:szCs w:val="24"/>
                <w:shd w:val="clear" w:color="auto" w:fill="FFFF00"/>
              </w:rPr>
            </w:pPr>
            <w:r w:rsidRPr="00BB1328">
              <w:rPr>
                <w:color w:val="000000" w:themeColor="text1"/>
                <w:szCs w:val="24"/>
              </w:rPr>
              <w:t>22</w:t>
            </w:r>
          </w:p>
        </w:tc>
        <w:tc>
          <w:tcPr>
            <w:tcW w:w="8930" w:type="dxa"/>
            <w:tcBorders>
              <w:top w:val="single" w:sz="4" w:space="0" w:color="000000"/>
            </w:tcBorders>
            <w:shd w:val="clear" w:color="auto" w:fill="auto"/>
          </w:tcPr>
          <w:p w:rsidR="000F0421" w:rsidRPr="000F0421" w:rsidRDefault="000F0421" w:rsidP="000F0421">
            <w:pPr>
              <w:widowControl w:val="0"/>
              <w:shd w:val="clear" w:color="auto" w:fill="FFFFFF" w:themeFill="background1"/>
              <w:rPr>
                <w:color w:val="000000" w:themeColor="text1"/>
                <w:szCs w:val="24"/>
                <w:shd w:val="clear" w:color="auto" w:fill="FFFF00"/>
              </w:rPr>
            </w:pPr>
            <w:r w:rsidRPr="000F51A8">
              <w:rPr>
                <w:color w:val="000000" w:themeColor="text1"/>
                <w:szCs w:val="24"/>
              </w:rPr>
              <w:t>Прийнято участь у семінарі на якому проводилося представлення та обговорення концепції</w:t>
            </w:r>
            <w:r w:rsidRPr="000F0421">
              <w:rPr>
                <w:color w:val="000000" w:themeColor="text1"/>
                <w:szCs w:val="24"/>
                <w:shd w:val="clear" w:color="auto" w:fill="FFFF00"/>
              </w:rPr>
              <w:t xml:space="preserve"> </w:t>
            </w:r>
            <w:r w:rsidRPr="000F51A8">
              <w:rPr>
                <w:color w:val="000000" w:themeColor="text1"/>
                <w:szCs w:val="24"/>
              </w:rPr>
              <w:t>та проекту Закону України «Про основні засади державної житлової політики України»</w:t>
            </w:r>
          </w:p>
        </w:tc>
        <w:tc>
          <w:tcPr>
            <w:tcW w:w="709" w:type="dxa"/>
            <w:tcBorders>
              <w:top w:val="nil"/>
            </w:tcBorders>
            <w:shd w:val="clear" w:color="auto" w:fill="auto"/>
          </w:tcPr>
          <w:p w:rsidR="000F0421" w:rsidRPr="000F51A8" w:rsidRDefault="00DA577F" w:rsidP="000F0421">
            <w:pPr>
              <w:widowControl w:val="0"/>
              <w:shd w:val="clear" w:color="auto" w:fill="FFFFFF" w:themeFill="background1"/>
              <w:rPr>
                <w:color w:val="171717" w:themeColor="background2" w:themeShade="1A"/>
                <w:shd w:val="clear" w:color="auto" w:fill="FFFF00"/>
              </w:rPr>
            </w:pPr>
            <w:r w:rsidRPr="00DA577F">
              <w:rPr>
                <w:color w:val="171717" w:themeColor="background2" w:themeShade="1A"/>
              </w:rPr>
              <w:t>1</w:t>
            </w:r>
            <w:r>
              <w:rPr>
                <w:color w:val="171717" w:themeColor="background2" w:themeShade="1A"/>
                <w:shd w:val="clear" w:color="auto" w:fill="FFFF00"/>
              </w:rPr>
              <w:t xml:space="preserve">     </w:t>
            </w:r>
          </w:p>
        </w:tc>
      </w:tr>
      <w:tr w:rsidR="000F0421" w:rsidRPr="000F0421" w:rsidTr="009B4047">
        <w:tc>
          <w:tcPr>
            <w:tcW w:w="568" w:type="dxa"/>
            <w:tcBorders>
              <w:top w:val="single" w:sz="4" w:space="0" w:color="000000"/>
            </w:tcBorders>
            <w:shd w:val="clear" w:color="auto" w:fill="auto"/>
          </w:tcPr>
          <w:p w:rsidR="000F0421" w:rsidRPr="000F0421" w:rsidRDefault="000F0421" w:rsidP="000F0421">
            <w:pPr>
              <w:widowControl w:val="0"/>
              <w:shd w:val="clear" w:color="auto" w:fill="FFFFFF" w:themeFill="background1"/>
              <w:jc w:val="center"/>
              <w:rPr>
                <w:color w:val="000000" w:themeColor="text1"/>
                <w:shd w:val="clear" w:color="auto" w:fill="FFFF00"/>
              </w:rPr>
            </w:pPr>
            <w:r w:rsidRPr="00BB1328">
              <w:rPr>
                <w:color w:val="000000" w:themeColor="text1"/>
                <w:szCs w:val="24"/>
              </w:rPr>
              <w:t>23</w:t>
            </w:r>
          </w:p>
        </w:tc>
        <w:tc>
          <w:tcPr>
            <w:tcW w:w="8930" w:type="dxa"/>
            <w:tcBorders>
              <w:top w:val="single" w:sz="4" w:space="0" w:color="000000"/>
            </w:tcBorders>
            <w:shd w:val="clear" w:color="auto" w:fill="auto"/>
          </w:tcPr>
          <w:p w:rsidR="000F0421" w:rsidRPr="000F0421" w:rsidRDefault="000F0421" w:rsidP="000F0421">
            <w:pPr>
              <w:widowControl w:val="0"/>
              <w:shd w:val="clear" w:color="auto" w:fill="FFFFFF" w:themeFill="background1"/>
              <w:rPr>
                <w:color w:val="000000" w:themeColor="text1"/>
                <w:szCs w:val="24"/>
                <w:shd w:val="clear" w:color="auto" w:fill="FFFF00"/>
              </w:rPr>
            </w:pPr>
            <w:r w:rsidRPr="00BB1328">
              <w:rPr>
                <w:rFonts w:cs="Calibri"/>
                <w:color w:val="000000" w:themeColor="text1"/>
                <w:szCs w:val="24"/>
                <w:lang w:val="ru-RU"/>
              </w:rPr>
              <w:t xml:space="preserve">Прийнято участь у форумі «Право на житло в Україні», на </w:t>
            </w:r>
            <w:r w:rsidR="000F51A8" w:rsidRPr="00BB1328">
              <w:rPr>
                <w:rFonts w:cs="Calibri"/>
                <w:color w:val="000000" w:themeColor="text1"/>
                <w:szCs w:val="24"/>
                <w:lang w:val="ru-RU"/>
              </w:rPr>
              <w:t>якому відбулася</w:t>
            </w:r>
            <w:r w:rsidRPr="00BB1328">
              <w:rPr>
                <w:rFonts w:cs="Calibri"/>
                <w:color w:val="000000" w:themeColor="text1"/>
                <w:szCs w:val="24"/>
                <w:lang w:val="ru-RU"/>
              </w:rPr>
              <w:t xml:space="preserve"> презентація нового проекту житлового законодавства.</w:t>
            </w:r>
          </w:p>
        </w:tc>
        <w:tc>
          <w:tcPr>
            <w:tcW w:w="709" w:type="dxa"/>
            <w:tcBorders>
              <w:top w:val="nil"/>
            </w:tcBorders>
            <w:shd w:val="clear" w:color="auto" w:fill="auto"/>
          </w:tcPr>
          <w:p w:rsidR="000F0421" w:rsidRPr="000F51A8" w:rsidRDefault="000F0421" w:rsidP="000F0421">
            <w:pPr>
              <w:widowControl w:val="0"/>
              <w:shd w:val="clear" w:color="auto" w:fill="FFFFFF" w:themeFill="background1"/>
              <w:rPr>
                <w:rFonts w:cs="Calibri"/>
                <w:color w:val="171717" w:themeColor="background2" w:themeShade="1A"/>
                <w:szCs w:val="24"/>
                <w:shd w:val="clear" w:color="auto" w:fill="FFFF00"/>
              </w:rPr>
            </w:pPr>
            <w:r w:rsidRPr="004E6F81">
              <w:rPr>
                <w:rFonts w:cs="Calibri"/>
                <w:color w:val="171717" w:themeColor="background2" w:themeShade="1A"/>
                <w:szCs w:val="24"/>
              </w:rPr>
              <w:t>1</w:t>
            </w:r>
            <w:r w:rsidR="004E6F81">
              <w:rPr>
                <w:rFonts w:cs="Calibri"/>
                <w:color w:val="171717" w:themeColor="background2" w:themeShade="1A"/>
                <w:szCs w:val="24"/>
                <w:shd w:val="clear" w:color="auto" w:fill="FFFF00"/>
              </w:rPr>
              <w:t xml:space="preserve"> </w:t>
            </w:r>
          </w:p>
          <w:p w:rsidR="00BB1328" w:rsidRPr="000F51A8" w:rsidRDefault="00BB1328" w:rsidP="000F0421">
            <w:pPr>
              <w:widowControl w:val="0"/>
              <w:shd w:val="clear" w:color="auto" w:fill="FFFFFF" w:themeFill="background1"/>
              <w:rPr>
                <w:color w:val="171717" w:themeColor="background2" w:themeShade="1A"/>
                <w:shd w:val="clear" w:color="auto" w:fill="FFFF00"/>
              </w:rPr>
            </w:pPr>
          </w:p>
        </w:tc>
      </w:tr>
      <w:tr w:rsidR="000F0421" w:rsidRPr="000F0421" w:rsidTr="00900E96">
        <w:tc>
          <w:tcPr>
            <w:tcW w:w="568" w:type="dxa"/>
            <w:tcBorders>
              <w:top w:val="single" w:sz="4" w:space="0" w:color="000000"/>
              <w:bottom w:val="single" w:sz="4" w:space="0" w:color="auto"/>
            </w:tcBorders>
            <w:shd w:val="clear" w:color="auto" w:fill="auto"/>
          </w:tcPr>
          <w:p w:rsidR="000F0421" w:rsidRPr="000F0421" w:rsidRDefault="000F0421" w:rsidP="000F0421">
            <w:pPr>
              <w:widowControl w:val="0"/>
              <w:shd w:val="clear" w:color="auto" w:fill="FFFFFF" w:themeFill="background1"/>
              <w:jc w:val="center"/>
              <w:rPr>
                <w:color w:val="000000" w:themeColor="text1"/>
                <w:szCs w:val="24"/>
                <w:shd w:val="clear" w:color="auto" w:fill="FFFF00"/>
              </w:rPr>
            </w:pPr>
            <w:r w:rsidRPr="00BB1328">
              <w:rPr>
                <w:color w:val="000000" w:themeColor="text1"/>
                <w:szCs w:val="24"/>
              </w:rPr>
              <w:t>24</w:t>
            </w:r>
          </w:p>
        </w:tc>
        <w:tc>
          <w:tcPr>
            <w:tcW w:w="8930" w:type="dxa"/>
            <w:tcBorders>
              <w:top w:val="single" w:sz="4" w:space="0" w:color="000000"/>
              <w:bottom w:val="single" w:sz="4" w:space="0" w:color="auto"/>
            </w:tcBorders>
            <w:shd w:val="clear" w:color="auto" w:fill="auto"/>
          </w:tcPr>
          <w:p w:rsidR="000F0421" w:rsidRPr="000F0421" w:rsidRDefault="000F0421" w:rsidP="000F0421">
            <w:pPr>
              <w:widowControl w:val="0"/>
              <w:shd w:val="clear" w:color="auto" w:fill="FFFFFF" w:themeFill="background1"/>
              <w:rPr>
                <w:color w:val="000000" w:themeColor="text1"/>
                <w:szCs w:val="24"/>
                <w:shd w:val="clear" w:color="auto" w:fill="FFFF00"/>
              </w:rPr>
            </w:pPr>
            <w:r w:rsidRPr="00BB1328">
              <w:rPr>
                <w:color w:val="000000" w:themeColor="text1"/>
                <w:szCs w:val="24"/>
              </w:rPr>
              <w:t xml:space="preserve">Проведено інвентаризацію службових квартир </w:t>
            </w:r>
            <w:r w:rsidR="00BB1328" w:rsidRPr="00BB1328">
              <w:rPr>
                <w:color w:val="000000" w:themeColor="text1"/>
                <w:szCs w:val="24"/>
              </w:rPr>
              <w:t xml:space="preserve"> </w:t>
            </w:r>
            <w:r w:rsidRPr="00BB1328">
              <w:rPr>
                <w:color w:val="000000" w:themeColor="text1"/>
                <w:szCs w:val="24"/>
              </w:rPr>
              <w:t>ГУНП</w:t>
            </w:r>
          </w:p>
        </w:tc>
        <w:tc>
          <w:tcPr>
            <w:tcW w:w="709" w:type="dxa"/>
            <w:tcBorders>
              <w:top w:val="nil"/>
            </w:tcBorders>
            <w:shd w:val="clear" w:color="auto" w:fill="auto"/>
          </w:tcPr>
          <w:p w:rsidR="000F0421" w:rsidRPr="002E431B" w:rsidRDefault="000F0421" w:rsidP="000F0421">
            <w:pPr>
              <w:widowControl w:val="0"/>
              <w:shd w:val="clear" w:color="auto" w:fill="FFFFFF" w:themeFill="background1"/>
              <w:rPr>
                <w:color w:val="000000" w:themeColor="text1"/>
                <w:highlight w:val="lightGray"/>
                <w:shd w:val="clear" w:color="auto" w:fill="FFFF00"/>
              </w:rPr>
            </w:pPr>
            <w:r w:rsidRPr="00BB1328">
              <w:rPr>
                <w:color w:val="000000" w:themeColor="text1"/>
              </w:rPr>
              <w:t>75</w:t>
            </w:r>
          </w:p>
        </w:tc>
      </w:tr>
    </w:tbl>
    <w:p w:rsidR="008F35FA" w:rsidRDefault="008F35FA" w:rsidP="00900E96">
      <w:pPr>
        <w:suppressAutoHyphens/>
        <w:spacing w:line="276" w:lineRule="auto"/>
        <w:ind w:firstLine="709"/>
        <w:jc w:val="both"/>
        <w:rPr>
          <w:sz w:val="28"/>
          <w:szCs w:val="28"/>
        </w:rPr>
      </w:pPr>
    </w:p>
    <w:p w:rsidR="00900E96" w:rsidRDefault="00900E96" w:rsidP="00900E96">
      <w:pPr>
        <w:suppressAutoHyphens/>
        <w:spacing w:line="276" w:lineRule="auto"/>
        <w:ind w:firstLine="709"/>
        <w:jc w:val="both"/>
        <w:rPr>
          <w:sz w:val="28"/>
          <w:szCs w:val="28"/>
        </w:rPr>
      </w:pPr>
      <w:r>
        <w:rPr>
          <w:sz w:val="28"/>
          <w:szCs w:val="28"/>
        </w:rPr>
        <w:t>З</w:t>
      </w:r>
      <w:r w:rsidR="000F0421" w:rsidRPr="002277D1">
        <w:rPr>
          <w:sz w:val="28"/>
          <w:szCs w:val="28"/>
        </w:rPr>
        <w:t>а</w:t>
      </w:r>
      <w:r w:rsidR="000F51A8" w:rsidRPr="002277D1">
        <w:rPr>
          <w:sz w:val="28"/>
          <w:szCs w:val="28"/>
        </w:rPr>
        <w:t xml:space="preserve"> </w:t>
      </w:r>
      <w:r w:rsidR="000F0421" w:rsidRPr="002277D1">
        <w:rPr>
          <w:sz w:val="28"/>
          <w:szCs w:val="28"/>
        </w:rPr>
        <w:t xml:space="preserve"> інформацією підпорядкованих УЖКГ Сєвєродонецької міської ВА комунальних підприємств, </w:t>
      </w:r>
      <w:r w:rsidR="002277D1" w:rsidRPr="002277D1">
        <w:rPr>
          <w:sz w:val="28"/>
          <w:szCs w:val="28"/>
        </w:rPr>
        <w:t xml:space="preserve">за </w:t>
      </w:r>
      <w:r w:rsidR="000F0421" w:rsidRPr="002277D1">
        <w:rPr>
          <w:sz w:val="28"/>
          <w:szCs w:val="28"/>
        </w:rPr>
        <w:t>2023 р</w:t>
      </w:r>
      <w:r w:rsidR="002277D1" w:rsidRPr="002277D1">
        <w:rPr>
          <w:sz w:val="28"/>
          <w:szCs w:val="28"/>
        </w:rPr>
        <w:t>ік</w:t>
      </w:r>
      <w:r w:rsidR="000F0421" w:rsidRPr="002277D1">
        <w:rPr>
          <w:sz w:val="28"/>
          <w:szCs w:val="28"/>
        </w:rPr>
        <w:t xml:space="preserve"> проведено наступну роботу (здійснені заходи):</w:t>
      </w:r>
    </w:p>
    <w:p w:rsidR="008F35FA" w:rsidRDefault="008F35FA" w:rsidP="00900E96">
      <w:pPr>
        <w:suppressAutoHyphens/>
        <w:spacing w:line="276" w:lineRule="auto"/>
        <w:ind w:firstLine="709"/>
        <w:jc w:val="both"/>
        <w:rPr>
          <w:sz w:val="28"/>
          <w:szCs w:val="28"/>
        </w:rPr>
      </w:pPr>
    </w:p>
    <w:p w:rsidR="008F35FA" w:rsidRDefault="008F35FA" w:rsidP="00900E96">
      <w:pPr>
        <w:suppressAutoHyphens/>
        <w:spacing w:line="276" w:lineRule="auto"/>
        <w:ind w:firstLine="709"/>
        <w:jc w:val="both"/>
        <w:rPr>
          <w:sz w:val="28"/>
          <w:szCs w:val="28"/>
        </w:rPr>
      </w:pPr>
    </w:p>
    <w:p w:rsidR="008F35FA" w:rsidRDefault="008F35FA" w:rsidP="00900E96">
      <w:pPr>
        <w:suppressAutoHyphens/>
        <w:spacing w:line="276" w:lineRule="auto"/>
        <w:ind w:firstLine="709"/>
        <w:jc w:val="both"/>
        <w:rPr>
          <w:sz w:val="28"/>
          <w:szCs w:val="28"/>
        </w:rPr>
      </w:pPr>
    </w:p>
    <w:p w:rsidR="008F35FA" w:rsidRDefault="008F35FA" w:rsidP="008F35FA">
      <w:pPr>
        <w:suppressAutoHyphens/>
        <w:spacing w:line="276" w:lineRule="auto"/>
        <w:jc w:val="both"/>
        <w:rPr>
          <w:sz w:val="28"/>
          <w:szCs w:val="28"/>
        </w:rPr>
      </w:pPr>
    </w:p>
    <w:tbl>
      <w:tblPr>
        <w:tblStyle w:val="32"/>
        <w:tblpPr w:leftFromText="180" w:rightFromText="180" w:vertAnchor="page" w:horzAnchor="margin" w:tblpXSpec="center" w:tblpY="556"/>
        <w:tblW w:w="10065" w:type="dxa"/>
        <w:tblLayout w:type="fixed"/>
        <w:tblLook w:val="04A0"/>
      </w:tblPr>
      <w:tblGrid>
        <w:gridCol w:w="568"/>
        <w:gridCol w:w="992"/>
        <w:gridCol w:w="8505"/>
      </w:tblGrid>
      <w:tr w:rsidR="008F35FA" w:rsidRPr="000F0421" w:rsidTr="008F35FA">
        <w:trPr>
          <w:cantSplit/>
          <w:trHeight w:val="1134"/>
        </w:trPr>
        <w:tc>
          <w:tcPr>
            <w:tcW w:w="568" w:type="dxa"/>
          </w:tcPr>
          <w:p w:rsidR="008F35FA" w:rsidRPr="000F0421" w:rsidRDefault="008F35FA" w:rsidP="008F35FA">
            <w:pPr>
              <w:jc w:val="both"/>
            </w:pPr>
          </w:p>
        </w:tc>
        <w:tc>
          <w:tcPr>
            <w:tcW w:w="992" w:type="dxa"/>
            <w:textDirection w:val="btLr"/>
          </w:tcPr>
          <w:p w:rsidR="008F35FA" w:rsidRPr="000F0421" w:rsidRDefault="008F35FA" w:rsidP="008F35FA">
            <w:pPr>
              <w:ind w:left="113" w:right="113"/>
              <w:jc w:val="right"/>
              <w:rPr>
                <w:b/>
                <w:sz w:val="28"/>
                <w:szCs w:val="28"/>
              </w:rPr>
            </w:pPr>
            <w:r w:rsidRPr="000F0421">
              <w:rPr>
                <w:b/>
                <w:sz w:val="28"/>
                <w:szCs w:val="28"/>
              </w:rPr>
              <w:t>КП «Сєвєродонецьктеплокомуненерго»</w:t>
            </w:r>
          </w:p>
        </w:tc>
        <w:tc>
          <w:tcPr>
            <w:tcW w:w="8505" w:type="dxa"/>
          </w:tcPr>
          <w:p w:rsidR="008F35FA" w:rsidRPr="000F0421" w:rsidRDefault="008F35FA" w:rsidP="008F35FA">
            <w:pPr>
              <w:jc w:val="both"/>
              <w:rPr>
                <w:sz w:val="20"/>
                <w:szCs w:val="20"/>
              </w:rPr>
            </w:pPr>
            <w:r w:rsidRPr="000F0421">
              <w:rPr>
                <w:sz w:val="20"/>
                <w:szCs w:val="20"/>
              </w:rPr>
              <w:t>З моменту масштабного вторгнення російських військ співроб</w:t>
            </w:r>
            <w:r>
              <w:rPr>
                <w:sz w:val="20"/>
                <w:szCs w:val="20"/>
              </w:rPr>
              <w:t>ітники підприємства переїхали в</w:t>
            </w:r>
            <w:r w:rsidRPr="000F0421">
              <w:rPr>
                <w:sz w:val="20"/>
                <w:szCs w:val="20"/>
              </w:rPr>
              <w:t>інші, більш безпечні регіони України, та організували свою роботу дистанційно у Одеській, Дніпропетровській, Волинській, Київській та Полтавській областях. Штатна чисельність КП СТКЕ згідно штатного розкладу- 191 шт. од.,фактична чисельність-  171шт. од. Станом на 01.12. 2023року: простій-78 шт.од.( згідно наказу №50-к від 31.03.2022 під час воєнного стану,керуючись ст.ст.34 та 113 Кодексу закона про працю України на підприємстві огололосили простой не з вини працівників із 01.04.2022 до можливості відновити роботу з оплатою у розмірі 2/3 посадового окладу),призупинено дію трудових договорів- 77шт.од., мобілізовано -  3шт.од.,декрет-1 шт.од., на дистанційній роботі працюють 12 працівників підприємства . Наразі керівництво підприємства намагається зберегти колектив для подальшого функціонування роботи після перемоги.  Для КП СТКЕ є дуже важливим збереження кадрів. Після деокупації чисельність першого відновлюваного загону до 70 робітників, які готові виїхати на відновлення роботи КП СТКЕ :1) для відновлення генерації теплової енергії двома котельнями, що розташовані у 71 та 83 мікрорайону міста;  2) для відновлення магістральних та внутрішньо-квартальних трубопроводів опалення. Сформовані бригади слюсарів-ремонтників, слюсарів КВП, слюсарів- електриків. Мінімальний об'єм матеріалів закуплено на загальну суму 2744,3 тис.грн.,що дозволяє розпочати роботи по ремонту обладнання та інфраструктури підприємства;</w:t>
            </w:r>
          </w:p>
          <w:p w:rsidR="008F35FA" w:rsidRPr="000F0421" w:rsidRDefault="008F35FA" w:rsidP="008F35FA">
            <w:pPr>
              <w:jc w:val="both"/>
              <w:rPr>
                <w:sz w:val="20"/>
                <w:szCs w:val="20"/>
              </w:rPr>
            </w:pPr>
            <w:r w:rsidRPr="000F0421">
              <w:rPr>
                <w:sz w:val="20"/>
                <w:szCs w:val="20"/>
              </w:rPr>
              <w:t xml:space="preserve">              -Одним з головних завдань комплексного відновлення територіальної , громади м.Сєвєродонецька, є відновлення  об’єктів критичної інфраструктури теплопостачання та збереження централізованої системи теплопостачання нової частини міста, яка зазнала значних руйнувань в наслідок бойових дій, пов’язаних із збройною агресією російської федерації для  забезпечення теплом населення, об’єктів соціальної та бюджетної сфери, а також  визначення ресурсного забезпечення об’єкту. КП СТКЕ надані пропозиції щодо  Програми комплексного відновлення території територіальної  громади м.Сєвєродонецьк , а саме:</w:t>
            </w:r>
          </w:p>
          <w:p w:rsidR="008F35FA" w:rsidRPr="000F0421" w:rsidRDefault="008F35FA" w:rsidP="008F35FA">
            <w:pPr>
              <w:jc w:val="both"/>
              <w:rPr>
                <w:sz w:val="20"/>
                <w:szCs w:val="20"/>
              </w:rPr>
            </w:pPr>
            <w:r w:rsidRPr="000F0421">
              <w:rPr>
                <w:sz w:val="20"/>
                <w:szCs w:val="20"/>
              </w:rPr>
              <w:t>•</w:t>
            </w:r>
            <w:r w:rsidRPr="000F0421">
              <w:rPr>
                <w:sz w:val="20"/>
                <w:szCs w:val="20"/>
              </w:rPr>
              <w:tab/>
              <w:t>Етапи і механізми реалізації плану відновлення та розвитку територіальної громади.</w:t>
            </w:r>
          </w:p>
          <w:p w:rsidR="008F35FA" w:rsidRPr="000F0421" w:rsidRDefault="008F35FA" w:rsidP="008F35FA">
            <w:pPr>
              <w:jc w:val="both"/>
              <w:rPr>
                <w:sz w:val="20"/>
                <w:szCs w:val="20"/>
              </w:rPr>
            </w:pPr>
            <w:r w:rsidRPr="000F0421">
              <w:rPr>
                <w:sz w:val="20"/>
                <w:szCs w:val="20"/>
              </w:rPr>
              <w:t>•</w:t>
            </w:r>
            <w:r w:rsidRPr="000F0421">
              <w:rPr>
                <w:sz w:val="20"/>
                <w:szCs w:val="20"/>
              </w:rPr>
              <w:tab/>
              <w:t>Система моніторінгу та оцінювання реалізації, що передбачає якісні та кількісні індикатори.</w:t>
            </w:r>
          </w:p>
          <w:p w:rsidR="008F35FA" w:rsidRPr="000F0421" w:rsidRDefault="008F35FA" w:rsidP="008F35FA">
            <w:pPr>
              <w:jc w:val="both"/>
              <w:rPr>
                <w:sz w:val="20"/>
                <w:szCs w:val="20"/>
              </w:rPr>
            </w:pPr>
            <w:r w:rsidRPr="000F0421">
              <w:rPr>
                <w:sz w:val="20"/>
                <w:szCs w:val="20"/>
              </w:rPr>
              <w:t>•</w:t>
            </w:r>
            <w:r w:rsidRPr="000F0421">
              <w:rPr>
                <w:sz w:val="20"/>
                <w:szCs w:val="20"/>
              </w:rPr>
              <w:tab/>
              <w:t>Перелік проектів регіонального  (місцевого) розвитку</w:t>
            </w:r>
          </w:p>
          <w:p w:rsidR="008F35FA" w:rsidRPr="000F0421" w:rsidRDefault="008F35FA" w:rsidP="008F35FA">
            <w:pPr>
              <w:jc w:val="both"/>
              <w:rPr>
                <w:sz w:val="20"/>
                <w:szCs w:val="20"/>
              </w:rPr>
            </w:pPr>
            <w:r w:rsidRPr="000F0421">
              <w:rPr>
                <w:sz w:val="20"/>
                <w:szCs w:val="20"/>
              </w:rPr>
              <w:t xml:space="preserve">             Участь у нарадах щодо підготовки проекту Плану відновлення Сєвєродонецької територіальної громади та проектних заявок;</w:t>
            </w:r>
          </w:p>
          <w:p w:rsidR="008F35FA" w:rsidRPr="000F0421" w:rsidRDefault="008F35FA" w:rsidP="008F35FA">
            <w:pPr>
              <w:jc w:val="both"/>
              <w:rPr>
                <w:sz w:val="20"/>
                <w:szCs w:val="20"/>
              </w:rPr>
            </w:pPr>
            <w:r w:rsidRPr="000F0421">
              <w:rPr>
                <w:sz w:val="20"/>
                <w:szCs w:val="20"/>
              </w:rPr>
              <w:t xml:space="preserve">           - Відповідно до Постанови Кабінету Міністрів України від 16.09.2022 №1041 «Деякі питання надання житлових субсидій та пільг на оплату житлово-комунальних послуг, придбання твердого та рідкого пічного побутового палива і скрапленого газу Пенсійним фондом України» на підприємстві визначена відповідальна особа, є сертифікати кваліфікованого електронного підпису, є доступ до електронного кабінету на веб- порталі Пенсійного фонду  для інформаційного обміну. Але програмне забезпечення та база даних споживачів підприємства залишились в місті Сєвєродонецьку. Наразі територія міста окупована, доступу до підприємства немає;</w:t>
            </w:r>
          </w:p>
          <w:p w:rsidR="008F35FA" w:rsidRPr="000F0421" w:rsidRDefault="008F35FA" w:rsidP="008F35FA">
            <w:pPr>
              <w:jc w:val="both"/>
              <w:rPr>
                <w:sz w:val="20"/>
                <w:szCs w:val="20"/>
              </w:rPr>
            </w:pPr>
            <w:r w:rsidRPr="000F0421">
              <w:rPr>
                <w:sz w:val="20"/>
                <w:szCs w:val="20"/>
              </w:rPr>
              <w:t xml:space="preserve">         - Проведено роботу з визнання підприємства критично важливим для функціонування економіки та забезпечення життєдіяльності населення в особливий період на території Сєвєродонецької громади;</w:t>
            </w:r>
          </w:p>
          <w:p w:rsidR="008F35FA" w:rsidRPr="000F0421" w:rsidRDefault="008F35FA" w:rsidP="008F35FA">
            <w:pPr>
              <w:jc w:val="both"/>
              <w:rPr>
                <w:sz w:val="20"/>
                <w:szCs w:val="20"/>
              </w:rPr>
            </w:pPr>
            <w:r w:rsidRPr="000F0421">
              <w:rPr>
                <w:sz w:val="20"/>
                <w:szCs w:val="20"/>
              </w:rPr>
              <w:t xml:space="preserve">         - З метою забезпечення виконання вимог Законів України «Про оборону», «Про мобілізаційну підготовку та мобілізацію», « Про військовий обов'язок і військову службу» на підприємстві ведеться військовий облік призовників, військовозобов'язаних і резервістів та бронювання військовозобов'язаних на період мобілізації та воєнного часу;</w:t>
            </w:r>
          </w:p>
          <w:p w:rsidR="008F35FA" w:rsidRPr="000F0421" w:rsidRDefault="008F35FA" w:rsidP="008F35FA">
            <w:pPr>
              <w:jc w:val="both"/>
              <w:rPr>
                <w:sz w:val="20"/>
                <w:szCs w:val="20"/>
              </w:rPr>
            </w:pPr>
            <w:r w:rsidRPr="000F0421">
              <w:rPr>
                <w:sz w:val="20"/>
                <w:szCs w:val="20"/>
              </w:rPr>
              <w:t xml:space="preserve">           - Надання щомісячно та щоквартально звітів до УДКСУ та ПФУ;</w:t>
            </w:r>
          </w:p>
          <w:p w:rsidR="008F35FA" w:rsidRPr="000F0421" w:rsidRDefault="008F35FA" w:rsidP="008F35FA">
            <w:pPr>
              <w:jc w:val="both"/>
              <w:rPr>
                <w:sz w:val="20"/>
                <w:szCs w:val="20"/>
              </w:rPr>
            </w:pPr>
            <w:r w:rsidRPr="000F0421">
              <w:rPr>
                <w:sz w:val="20"/>
                <w:szCs w:val="20"/>
              </w:rPr>
              <w:t xml:space="preserve">           -  Участь у щотижневих апаратних нарадах;</w:t>
            </w:r>
          </w:p>
          <w:p w:rsidR="008F35FA" w:rsidRPr="000F0421" w:rsidRDefault="008F35FA" w:rsidP="008F35FA">
            <w:pPr>
              <w:jc w:val="both"/>
              <w:rPr>
                <w:sz w:val="20"/>
                <w:szCs w:val="20"/>
              </w:rPr>
            </w:pPr>
            <w:r w:rsidRPr="000F0421">
              <w:rPr>
                <w:sz w:val="20"/>
                <w:szCs w:val="20"/>
              </w:rPr>
              <w:t xml:space="preserve">           -  Підготовка та надання відповідей на доручення та звернення;</w:t>
            </w:r>
          </w:p>
          <w:p w:rsidR="008F35FA" w:rsidRPr="000F0421" w:rsidRDefault="008F35FA" w:rsidP="008F35FA">
            <w:pPr>
              <w:jc w:val="both"/>
              <w:rPr>
                <w:sz w:val="20"/>
                <w:szCs w:val="20"/>
              </w:rPr>
            </w:pPr>
            <w:r w:rsidRPr="000F0421">
              <w:rPr>
                <w:sz w:val="20"/>
                <w:szCs w:val="20"/>
              </w:rPr>
              <w:t xml:space="preserve">           -  Формування бюджетного запиту на 2024 рік;</w:t>
            </w:r>
          </w:p>
          <w:p w:rsidR="008F35FA" w:rsidRPr="000F0421" w:rsidRDefault="008F35FA" w:rsidP="008F35FA">
            <w:pPr>
              <w:jc w:val="both"/>
            </w:pPr>
            <w:r w:rsidRPr="000F0421">
              <w:rPr>
                <w:sz w:val="20"/>
                <w:szCs w:val="20"/>
              </w:rPr>
              <w:tab/>
              <w:t>- КП СТКЕ є учасником «Програми шефської допомоги військовим частинам та правоохоронним органам  на 2023р.(в новій редакції)», затвердженої Розпорядженням начальника Сєвєродонецької міської ВА №604 ВА від 27.09.2023р. У період з 01.01.2023 по 01.12.2023 було придбано та безоплатно передано у власність військовим частинам та правоохоронним органам товарно-матеріальних цінностей на загальну суму 37 096,7 тис.грн.</w:t>
            </w:r>
          </w:p>
        </w:tc>
      </w:tr>
      <w:tr w:rsidR="008F35FA" w:rsidRPr="000F0421" w:rsidTr="008F35FA">
        <w:trPr>
          <w:cantSplit/>
          <w:trHeight w:val="14508"/>
        </w:trPr>
        <w:tc>
          <w:tcPr>
            <w:tcW w:w="568" w:type="dxa"/>
          </w:tcPr>
          <w:p w:rsidR="008F35FA" w:rsidRPr="000F0421" w:rsidRDefault="008F35FA" w:rsidP="008F35FA">
            <w:pPr>
              <w:jc w:val="both"/>
            </w:pPr>
            <w:r w:rsidRPr="000F0421">
              <w:lastRenderedPageBreak/>
              <w:t>2</w:t>
            </w:r>
          </w:p>
        </w:tc>
        <w:tc>
          <w:tcPr>
            <w:tcW w:w="992" w:type="dxa"/>
            <w:textDirection w:val="btLr"/>
          </w:tcPr>
          <w:p w:rsidR="008F35FA" w:rsidRPr="000F0421" w:rsidRDefault="008F35FA" w:rsidP="008F35FA">
            <w:pPr>
              <w:ind w:left="113" w:right="113"/>
              <w:jc w:val="right"/>
              <w:rPr>
                <w:b/>
              </w:rPr>
            </w:pPr>
            <w:r w:rsidRPr="000F0421">
              <w:rPr>
                <w:b/>
              </w:rPr>
              <w:t>КП «Сєвєродонецькводоканал»</w:t>
            </w:r>
          </w:p>
        </w:tc>
        <w:tc>
          <w:tcPr>
            <w:tcW w:w="8505" w:type="dxa"/>
          </w:tcPr>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 xml:space="preserve">Задля виконання завдань на території посиленого ризику для життя та здоров’я, проведені роботи з технічного обслуговування спеціалізованого вантажного фургону, що обліковується на балансі підприємства, даний панцерований фургон використовують як робітники підприємства так і надається представникам Луганської Обласної Державної адміністрації.   </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Проведено процедури закупівель та передано до військових частин тмц та техніку, відповідно до «Програми шефської допомоги військовим частинам на 2023 рік», затвердженої розпорядженням Керівника Сєвєродонецької міської військово-цивільної адміністрації  №16-04 ВС від 16.01.2023 року.</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 xml:space="preserve">Завершено процедури закупівель та проведено державну реєстрацію спеціалізованої техніки підприємства, що призначена для відновлення та ремонту водопровідно-каналізаційного господарства Сєвєродонецької міської громади після деокупації міста. </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Проведено процедуру закупівель обладнання та матеріалів для виконання робіт з першочергового відновлення мереж водовідведення та водопостачання в м. Сєвєродонецьк після деокупації.</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Відповідно до розпорядження Керівника Сєвєродонецької міської військово-цивільної адміністрації  № 06-04 ВС від 06.09.2022 року «Про організацію діяльності КП «СЄВЄРОДОНЕЦЬКВОДОКАНАЛ» укладено договір оренди тимчасового місця впровадження діяльності підприємства на 2023 рік, де у складських приміщеннях зберігаються матеріали та обладнання, необхідні для ремонту та безперебійної роботи систем централізованого водопостачання та централізованого водовідведення м. Сєвєродонецьк після деокупаціїї, а також на території орендованого приміщення зберігаються спеціалізовані транспортні засоби КОМУНАЛЬНОГО ПІДПРИЄМСТВА «СЄВЄРОДОНЕЦЬКВОДОКАНАЛ». Також складські приміщення використовуються для зберігання, розвантаження та завантаження вантажів для гуманітарних хабів.</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Проводяться попередні роботи з розробки проєкту нових очисних споруд з виробленням біогазу в м. Сєвєродонецьк. Задля переймання існуючого досвіду в будівництві подібних споруд працівники підприємства по запрошенню від КП «Житомирводоканал» відвідали вже побудовані нові очисні споруди та отримали дорожню карту і відповідні технічні документи, що пришвидшать розробку власного проєкту після деокупації.</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Проведено аналіз та встановлено пріоритетність ділянок мереж, які потребують першочергового розмінування після де окупації м. Сєвєродонецьк.</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 xml:space="preserve"> На виконання пункту 4 протокольних доручень від 02.08.2023 Комунальним підприємством «Сєвєродонецькводоканал» надано пропозиції «дорожньої карти» та алгоритму першочергових дій щодо відновлення зруйнованих та пошкоджених водопровідних та каналізаційних мереж, Щедрищевського та Замулівського водозабору, каналізаційних насосних станцій та інших споруд району після його деокупації.</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Разом з відділом цивільного захисту населення розроблено алгоритм дій для негайного забезпечення населення питною та технічною водою у разі відсутності централізованого водопостачання після деокупації.</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Ведеться систематична робота для залучення гуманітарної допомоги у сфері водопостачання і водовідведення, а саме для отримання підприємством генераторів різної потужності, мобільних та стаціонарних станцій очищення води тощо.</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 xml:space="preserve">Приймається участь у постійно діючій комісії з питань погашення заборгованості заробітної плати, проводиться відповідна робота у цьому напрямку. </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Отримано розпорядження голови обласної державної адміністрації – начальника обласної військової адміністрації № 190 від 11.09.2023 про визначення КП «СЄВЄРОДОНЕЦЬКВОДОКАНАЛ» критично важливим для функціонування економіки та забезпечення життєдіяльності населення в особливий період та подано документи до апарату облдержадміністрації для бронювання працівників які першими будуть задіяні у відновленні після де окупації міста Сєвєродонецьк.</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Взято участь у науково-практичній Конференції «Особливості роботи підприємств ЖКГ, ОСББ, ЖБК та управителів багатоквартирних будинків в період воєнного стану».</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Відкрито додаткове місце впровадження діяльності у с. Трипілля та укладено договір суборенди.</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Направлено через електронний суд відзив на апеляційну скаргу по справі КП «СЄВЄРОДОНЕЦЬКВОДОКАНАЛ» до Головного управління Державної податкової служби в Івано-Франківській області про визнання дій протиправними та зобов`язання вчинити дій.</w:t>
            </w:r>
          </w:p>
          <w:p w:rsidR="008F35FA" w:rsidRPr="000F0421" w:rsidRDefault="008F35FA" w:rsidP="008F35FA">
            <w:pPr>
              <w:widowControl w:val="0"/>
              <w:numPr>
                <w:ilvl w:val="0"/>
                <w:numId w:val="34"/>
              </w:numPr>
              <w:spacing w:before="140"/>
              <w:jc w:val="both"/>
              <w:rPr>
                <w:rFonts w:eastAsia="Times New Roman"/>
                <w:sz w:val="18"/>
                <w:szCs w:val="18"/>
              </w:rPr>
            </w:pPr>
            <w:r w:rsidRPr="000F0421">
              <w:rPr>
                <w:rFonts w:eastAsia="Times New Roman"/>
                <w:sz w:val="18"/>
                <w:szCs w:val="18"/>
              </w:rPr>
              <w:t>На виконання вимог голови Луганської обласної державної адміністрації – начальника обласної військової адміністрації Артема Лисогора та листа Луганського обласного територіального центру комплектування та соціальної підтримки від 17.11.2023 року, серед працюючих співробітників була проведена інформаційна роз’яснювальна робота по захисту Вітчизни, незалежності та територіальної цілісності</w:t>
            </w:r>
          </w:p>
          <w:p w:rsidR="008F35FA" w:rsidRPr="000F0421" w:rsidRDefault="008F35FA" w:rsidP="008F35FA">
            <w:pPr>
              <w:jc w:val="both"/>
              <w:rPr>
                <w:sz w:val="18"/>
                <w:szCs w:val="18"/>
              </w:rPr>
            </w:pPr>
          </w:p>
        </w:tc>
      </w:tr>
      <w:tr w:rsidR="008F35FA" w:rsidRPr="000F0421" w:rsidTr="008F35FA">
        <w:trPr>
          <w:cantSplit/>
          <w:trHeight w:val="1134"/>
        </w:trPr>
        <w:tc>
          <w:tcPr>
            <w:tcW w:w="568" w:type="dxa"/>
          </w:tcPr>
          <w:p w:rsidR="008F35FA" w:rsidRPr="000F0421" w:rsidRDefault="008F35FA" w:rsidP="008F35FA">
            <w:pPr>
              <w:jc w:val="both"/>
            </w:pPr>
            <w:r w:rsidRPr="000F0421">
              <w:lastRenderedPageBreak/>
              <w:t>3</w:t>
            </w:r>
          </w:p>
        </w:tc>
        <w:tc>
          <w:tcPr>
            <w:tcW w:w="992" w:type="dxa"/>
            <w:textDirection w:val="btLr"/>
          </w:tcPr>
          <w:p w:rsidR="008F35FA" w:rsidRPr="000F0421" w:rsidRDefault="008F35FA" w:rsidP="008F35FA">
            <w:pPr>
              <w:ind w:left="113" w:right="113"/>
              <w:jc w:val="right"/>
              <w:rPr>
                <w:b/>
              </w:rPr>
            </w:pPr>
            <w:r w:rsidRPr="000F0421">
              <w:rPr>
                <w:b/>
              </w:rPr>
              <w:t>КП «Сєвєродонецьккомунсервис»</w:t>
            </w:r>
          </w:p>
        </w:tc>
        <w:tc>
          <w:tcPr>
            <w:tcW w:w="8505" w:type="dxa"/>
          </w:tcPr>
          <w:p w:rsidR="008F35FA" w:rsidRPr="000F0421" w:rsidRDefault="008F35FA" w:rsidP="008F35FA">
            <w:pPr>
              <w:jc w:val="both"/>
              <w:rPr>
                <w:sz w:val="20"/>
                <w:szCs w:val="20"/>
              </w:rPr>
            </w:pPr>
            <w:r w:rsidRPr="000F0421">
              <w:rPr>
                <w:sz w:val="20"/>
                <w:szCs w:val="20"/>
              </w:rPr>
              <w:t xml:space="preserve">      1.Розроблено:</w:t>
            </w:r>
          </w:p>
          <w:p w:rsidR="008F35FA" w:rsidRPr="000F0421" w:rsidRDefault="008F35FA" w:rsidP="008F35FA">
            <w:pPr>
              <w:jc w:val="both"/>
              <w:rPr>
                <w:sz w:val="20"/>
                <w:szCs w:val="20"/>
              </w:rPr>
            </w:pPr>
            <w:r w:rsidRPr="000F0421">
              <w:rPr>
                <w:sz w:val="20"/>
                <w:szCs w:val="20"/>
              </w:rPr>
              <w:t>- програму комплексного відновлення території Сєвєродонецької міської територіальної громади у сфері поводження з побутовими відходами;</w:t>
            </w:r>
          </w:p>
          <w:p w:rsidR="008F35FA" w:rsidRPr="000F0421" w:rsidRDefault="008F35FA" w:rsidP="008F35FA">
            <w:pPr>
              <w:jc w:val="both"/>
              <w:rPr>
                <w:sz w:val="20"/>
                <w:szCs w:val="20"/>
              </w:rPr>
            </w:pPr>
            <w:r w:rsidRPr="000F0421">
              <w:rPr>
                <w:sz w:val="20"/>
                <w:szCs w:val="20"/>
              </w:rPr>
              <w:t>- відновлення внутрішніх автомобільних шляхів Сєвєродонецької ОТГ;</w:t>
            </w:r>
          </w:p>
          <w:p w:rsidR="008F35FA" w:rsidRPr="000F0421" w:rsidRDefault="008F35FA" w:rsidP="008F35FA">
            <w:pPr>
              <w:jc w:val="both"/>
              <w:rPr>
                <w:sz w:val="20"/>
                <w:szCs w:val="20"/>
              </w:rPr>
            </w:pPr>
            <w:r w:rsidRPr="000F0421">
              <w:rPr>
                <w:sz w:val="20"/>
                <w:szCs w:val="20"/>
              </w:rPr>
              <w:t>-  план відновлення мостової інфраструктури;</w:t>
            </w:r>
          </w:p>
          <w:p w:rsidR="008F35FA" w:rsidRPr="000F0421" w:rsidRDefault="008F35FA" w:rsidP="008F35FA">
            <w:pPr>
              <w:jc w:val="both"/>
              <w:rPr>
                <w:sz w:val="20"/>
                <w:szCs w:val="20"/>
              </w:rPr>
            </w:pPr>
            <w:r w:rsidRPr="000F0421">
              <w:rPr>
                <w:sz w:val="20"/>
                <w:szCs w:val="20"/>
              </w:rPr>
              <w:t>- план відновлення адміністративної території, складських та офісних приміщень після деокупації.</w:t>
            </w:r>
          </w:p>
          <w:p w:rsidR="008F35FA" w:rsidRPr="000F0421" w:rsidRDefault="008F35FA" w:rsidP="008F35FA">
            <w:pPr>
              <w:jc w:val="both"/>
              <w:rPr>
                <w:sz w:val="20"/>
                <w:szCs w:val="20"/>
              </w:rPr>
            </w:pPr>
            <w:r w:rsidRPr="000F0421">
              <w:rPr>
                <w:sz w:val="20"/>
                <w:szCs w:val="20"/>
              </w:rPr>
              <w:t xml:space="preserve">     2.Розроблено план першочергових дій підприємства після деокупації для відновлення критичної інфраструктури Сєвєродонецької ОТГ.</w:t>
            </w:r>
          </w:p>
          <w:p w:rsidR="008F35FA" w:rsidRPr="000F0421" w:rsidRDefault="008F35FA" w:rsidP="008F35FA">
            <w:pPr>
              <w:jc w:val="both"/>
              <w:rPr>
                <w:sz w:val="20"/>
                <w:szCs w:val="20"/>
              </w:rPr>
            </w:pPr>
            <w:r w:rsidRPr="000F0421">
              <w:rPr>
                <w:sz w:val="20"/>
                <w:szCs w:val="20"/>
              </w:rPr>
              <w:t xml:space="preserve">     3.Сформовано аварійні бригади підприємства та план їх забезпечення, розміщення, поводження.</w:t>
            </w:r>
          </w:p>
          <w:p w:rsidR="008F35FA" w:rsidRPr="000F0421" w:rsidRDefault="008F35FA" w:rsidP="008F35FA">
            <w:pPr>
              <w:jc w:val="both"/>
              <w:rPr>
                <w:sz w:val="20"/>
                <w:szCs w:val="20"/>
              </w:rPr>
            </w:pPr>
            <w:r w:rsidRPr="000F0421">
              <w:rPr>
                <w:sz w:val="20"/>
                <w:szCs w:val="20"/>
              </w:rPr>
              <w:t xml:space="preserve">     4.Визначено перелік, вартість та технічні характеристики необхідного обладнання та спеціальної техніки для відновлення роботи підприємства після деокупації.</w:t>
            </w:r>
          </w:p>
          <w:p w:rsidR="008F35FA" w:rsidRPr="000F0421" w:rsidRDefault="008F35FA" w:rsidP="008F35FA">
            <w:pPr>
              <w:jc w:val="both"/>
              <w:rPr>
                <w:sz w:val="20"/>
                <w:szCs w:val="20"/>
              </w:rPr>
            </w:pPr>
            <w:r w:rsidRPr="000F0421">
              <w:rPr>
                <w:sz w:val="20"/>
                <w:szCs w:val="20"/>
              </w:rPr>
              <w:t xml:space="preserve">      5.Створено кабінет на інформаційно-аналітичній платформі у сфері житлово-комунального господарства «Uneeds» та розмістили дані  щодо пошкодження майна підприємства та наявних потреб для відновлення діяльності з вивезення та захоронення твердих побутових відходів та діяльності з утримання доріг, мостів та зупинок міського громадського транспорту.</w:t>
            </w:r>
          </w:p>
          <w:p w:rsidR="008F35FA" w:rsidRPr="000F0421" w:rsidRDefault="008F35FA" w:rsidP="008F35FA">
            <w:pPr>
              <w:jc w:val="both"/>
              <w:rPr>
                <w:sz w:val="20"/>
                <w:szCs w:val="20"/>
              </w:rPr>
            </w:pPr>
            <w:r w:rsidRPr="000F0421">
              <w:rPr>
                <w:sz w:val="20"/>
                <w:szCs w:val="20"/>
              </w:rPr>
              <w:t xml:space="preserve">       6.Подано заяву про вчинення кримінального правопорушення в порядку статті 214 Кримінально-процесуального кодексу України (далі – КПК України) стосовно комунального підприємства «Сєвєродонецьккомунсервис», що є юридичною особою та об’єктом права комунальної власності Сєвєродонецької міської територіальної громади до ГУ СБУ в Донецькій та Луганській областях що захоплення адміністративної будівлі, комплексу споруд та майна підприємства.</w:t>
            </w:r>
          </w:p>
          <w:p w:rsidR="008F35FA" w:rsidRPr="000F0421" w:rsidRDefault="008F35FA" w:rsidP="008F35FA">
            <w:pPr>
              <w:jc w:val="both"/>
              <w:rPr>
                <w:sz w:val="20"/>
                <w:szCs w:val="20"/>
              </w:rPr>
            </w:pPr>
            <w:r w:rsidRPr="000F0421">
              <w:rPr>
                <w:sz w:val="20"/>
                <w:szCs w:val="20"/>
              </w:rPr>
              <w:t xml:space="preserve">      7.Надано необхідні докази, пояснення для фіксації збитків, завданих підприємству та громаді.</w:t>
            </w:r>
          </w:p>
          <w:p w:rsidR="008F35FA" w:rsidRPr="000F0421" w:rsidRDefault="008F35FA" w:rsidP="008F35FA">
            <w:pPr>
              <w:jc w:val="both"/>
              <w:rPr>
                <w:sz w:val="20"/>
                <w:szCs w:val="20"/>
              </w:rPr>
            </w:pPr>
            <w:r w:rsidRPr="000F0421">
              <w:rPr>
                <w:sz w:val="20"/>
                <w:szCs w:val="20"/>
              </w:rPr>
              <w:t xml:space="preserve">      8.Проведено роботу з сектором мобілізаційної роботи апарату облдержадміністрації для визначення підприємства критично важливим та бронювання працівників.</w:t>
            </w:r>
          </w:p>
          <w:p w:rsidR="008F35FA" w:rsidRPr="000F0421" w:rsidRDefault="008F35FA" w:rsidP="008F35FA">
            <w:pPr>
              <w:jc w:val="both"/>
              <w:rPr>
                <w:sz w:val="20"/>
                <w:szCs w:val="20"/>
              </w:rPr>
            </w:pPr>
            <w:r w:rsidRPr="000F0421">
              <w:rPr>
                <w:sz w:val="20"/>
                <w:szCs w:val="20"/>
              </w:rPr>
              <w:t>- отримано Розпорядження про визнання підприємства критично важливим;</w:t>
            </w:r>
          </w:p>
          <w:p w:rsidR="008F35FA" w:rsidRPr="000F0421" w:rsidRDefault="008F35FA" w:rsidP="008F35FA">
            <w:pPr>
              <w:jc w:val="both"/>
              <w:rPr>
                <w:sz w:val="20"/>
                <w:szCs w:val="20"/>
              </w:rPr>
            </w:pPr>
            <w:r w:rsidRPr="000F0421">
              <w:rPr>
                <w:sz w:val="20"/>
                <w:szCs w:val="20"/>
              </w:rPr>
              <w:t>- подані списки на бронювання військовозобов'язаних працівників підприємства.</w:t>
            </w:r>
          </w:p>
          <w:p w:rsidR="008F35FA" w:rsidRPr="000F0421" w:rsidRDefault="008F35FA" w:rsidP="008F35FA">
            <w:pPr>
              <w:jc w:val="both"/>
              <w:rPr>
                <w:sz w:val="20"/>
                <w:szCs w:val="20"/>
              </w:rPr>
            </w:pPr>
            <w:r w:rsidRPr="000F0421">
              <w:rPr>
                <w:sz w:val="20"/>
                <w:szCs w:val="20"/>
              </w:rPr>
              <w:t xml:space="preserve">      9.Прийнято участь у:</w:t>
            </w:r>
          </w:p>
          <w:p w:rsidR="008F35FA" w:rsidRPr="000F0421" w:rsidRDefault="008F35FA" w:rsidP="008F35FA">
            <w:pPr>
              <w:jc w:val="both"/>
              <w:rPr>
                <w:sz w:val="20"/>
                <w:szCs w:val="20"/>
              </w:rPr>
            </w:pPr>
            <w:r w:rsidRPr="000F0421">
              <w:rPr>
                <w:sz w:val="20"/>
                <w:szCs w:val="20"/>
              </w:rPr>
              <w:t>-</w:t>
            </w:r>
            <w:r w:rsidRPr="000F0421">
              <w:rPr>
                <w:sz w:val="20"/>
                <w:szCs w:val="20"/>
              </w:rPr>
              <w:tab/>
              <w:t xml:space="preserve"> форумі Розумного міста та відновлення інфраструктури України «Smart Building Forum» у м. Києві;</w:t>
            </w:r>
          </w:p>
          <w:p w:rsidR="008F35FA" w:rsidRPr="000F0421" w:rsidRDefault="008F35FA" w:rsidP="008F35FA">
            <w:pPr>
              <w:jc w:val="both"/>
              <w:rPr>
                <w:sz w:val="20"/>
                <w:szCs w:val="20"/>
              </w:rPr>
            </w:pPr>
            <w:r w:rsidRPr="000F0421">
              <w:rPr>
                <w:sz w:val="20"/>
                <w:szCs w:val="20"/>
              </w:rPr>
              <w:t>-</w:t>
            </w:r>
            <w:r w:rsidRPr="000F0421">
              <w:rPr>
                <w:sz w:val="20"/>
                <w:szCs w:val="20"/>
              </w:rPr>
              <w:tab/>
              <w:t>у форум-практикумі «Відбудова в дії» у м. Києві;</w:t>
            </w:r>
          </w:p>
          <w:p w:rsidR="008F35FA" w:rsidRPr="000F0421" w:rsidRDefault="008F35FA" w:rsidP="008F35FA">
            <w:pPr>
              <w:jc w:val="both"/>
              <w:rPr>
                <w:sz w:val="20"/>
                <w:szCs w:val="20"/>
              </w:rPr>
            </w:pPr>
            <w:r w:rsidRPr="000F0421">
              <w:rPr>
                <w:sz w:val="20"/>
                <w:szCs w:val="20"/>
              </w:rPr>
              <w:t>-</w:t>
            </w:r>
            <w:r w:rsidRPr="000F0421">
              <w:rPr>
                <w:sz w:val="20"/>
                <w:szCs w:val="20"/>
              </w:rPr>
              <w:tab/>
              <w:t>в засіданнях координаційного штабу Сєвєродонецької міської військової адміністрації з питань деокупованих територій;</w:t>
            </w:r>
          </w:p>
          <w:p w:rsidR="008F35FA" w:rsidRPr="000F0421" w:rsidRDefault="008F35FA" w:rsidP="008F35FA">
            <w:pPr>
              <w:jc w:val="both"/>
              <w:rPr>
                <w:sz w:val="20"/>
                <w:szCs w:val="20"/>
              </w:rPr>
            </w:pPr>
            <w:r w:rsidRPr="000F0421">
              <w:rPr>
                <w:sz w:val="20"/>
                <w:szCs w:val="20"/>
              </w:rPr>
              <w:t>-</w:t>
            </w:r>
            <w:r w:rsidRPr="000F0421">
              <w:rPr>
                <w:sz w:val="20"/>
                <w:szCs w:val="20"/>
              </w:rPr>
              <w:tab/>
              <w:t>семінарах-тренінгах по питанням підвищення енергоефективності громадських будівель;</w:t>
            </w:r>
          </w:p>
          <w:p w:rsidR="008F35FA" w:rsidRPr="000F0421" w:rsidRDefault="008F35FA" w:rsidP="008F35FA">
            <w:pPr>
              <w:jc w:val="both"/>
              <w:rPr>
                <w:sz w:val="20"/>
                <w:szCs w:val="20"/>
              </w:rPr>
            </w:pPr>
            <w:r w:rsidRPr="000F0421">
              <w:rPr>
                <w:sz w:val="20"/>
                <w:szCs w:val="20"/>
              </w:rPr>
              <w:t>-</w:t>
            </w:r>
            <w:r w:rsidRPr="000F0421">
              <w:rPr>
                <w:sz w:val="20"/>
                <w:szCs w:val="20"/>
              </w:rPr>
              <w:tab/>
              <w:t>Онлайн навчанні - семінарі  на тему «Публічні закупівлі в Україні» Постанова № 1495 (Закупівлі в умовах військового стану)»</w:t>
            </w:r>
          </w:p>
          <w:p w:rsidR="008F35FA" w:rsidRPr="000F0421" w:rsidRDefault="008F35FA" w:rsidP="008F35FA">
            <w:pPr>
              <w:jc w:val="both"/>
              <w:rPr>
                <w:sz w:val="20"/>
                <w:szCs w:val="20"/>
              </w:rPr>
            </w:pPr>
            <w:r w:rsidRPr="000F0421">
              <w:rPr>
                <w:sz w:val="20"/>
                <w:szCs w:val="20"/>
              </w:rPr>
              <w:t xml:space="preserve">      10.Проведено зустрічі з керівниками ЖКГ Гостомельської, Бучанської, Ірпінської громад для отримання інформації щодо відбудови території та сфери ЖКГ у містах, які вже пройшли шлях деокупації та відбудови громади. Запозичення досвіду ліквідації стихійних звалищ, зруйнованих будівель, дорожньої інфраструктури.</w:t>
            </w:r>
          </w:p>
          <w:p w:rsidR="008F35FA" w:rsidRPr="000F0421" w:rsidRDefault="008F35FA" w:rsidP="008F35FA">
            <w:pPr>
              <w:jc w:val="both"/>
              <w:rPr>
                <w:sz w:val="20"/>
                <w:szCs w:val="20"/>
              </w:rPr>
            </w:pPr>
            <w:r w:rsidRPr="000F0421">
              <w:rPr>
                <w:sz w:val="20"/>
                <w:szCs w:val="20"/>
              </w:rPr>
              <w:t xml:space="preserve">      11. Розроблено концепцію щодо поводження з відходами, що утворилися у зв'язку з пошкодженням (руйнуванням) будівель та споруд внаслідок бойових дій, терористичних актів, диверсій або проведенням робіт з ліквідації їх наслідків на деокупованих територіях Сєвєродонецької міської територіальної громади. </w:t>
            </w:r>
          </w:p>
          <w:p w:rsidR="008F35FA" w:rsidRPr="000F0421" w:rsidRDefault="008F35FA" w:rsidP="008F35FA">
            <w:pPr>
              <w:jc w:val="both"/>
              <w:rPr>
                <w:sz w:val="20"/>
                <w:szCs w:val="20"/>
              </w:rPr>
            </w:pPr>
            <w:r w:rsidRPr="000F0421">
              <w:rPr>
                <w:sz w:val="20"/>
                <w:szCs w:val="20"/>
              </w:rPr>
              <w:t xml:space="preserve">      12. Директором особисто взято участь у другій Міжнародній виставці та конференції ReBuild Ukraine powered by Energy що проводилась у Польщі в місті Варшава. Досягнуто декілька домовленостей щодо відновлення Сєвєродонецької громади.</w:t>
            </w:r>
          </w:p>
          <w:p w:rsidR="008F35FA" w:rsidRPr="000F0421" w:rsidRDefault="008F35FA" w:rsidP="008F35FA">
            <w:pPr>
              <w:jc w:val="both"/>
            </w:pPr>
            <w:r w:rsidRPr="000F0421">
              <w:t xml:space="preserve"> </w:t>
            </w:r>
          </w:p>
        </w:tc>
      </w:tr>
      <w:tr w:rsidR="008F35FA" w:rsidRPr="000F0421" w:rsidTr="008F35FA">
        <w:trPr>
          <w:cantSplit/>
          <w:trHeight w:val="1134"/>
        </w:trPr>
        <w:tc>
          <w:tcPr>
            <w:tcW w:w="568" w:type="dxa"/>
          </w:tcPr>
          <w:p w:rsidR="008F35FA" w:rsidRPr="000F0421" w:rsidRDefault="008F35FA" w:rsidP="008F35FA">
            <w:pPr>
              <w:jc w:val="both"/>
            </w:pPr>
            <w:r w:rsidRPr="000F0421">
              <w:lastRenderedPageBreak/>
              <w:t>4</w:t>
            </w:r>
          </w:p>
        </w:tc>
        <w:tc>
          <w:tcPr>
            <w:tcW w:w="992" w:type="dxa"/>
            <w:textDirection w:val="btLr"/>
          </w:tcPr>
          <w:p w:rsidR="008F35FA" w:rsidRPr="000F0421" w:rsidRDefault="008F35FA" w:rsidP="008F35FA">
            <w:pPr>
              <w:ind w:left="113" w:right="113"/>
              <w:jc w:val="center"/>
              <w:rPr>
                <w:b/>
              </w:rPr>
            </w:pPr>
            <w:r>
              <w:rPr>
                <w:b/>
              </w:rPr>
              <w:t xml:space="preserve">                                                       </w:t>
            </w:r>
            <w:r w:rsidRPr="000F0421">
              <w:rPr>
                <w:b/>
              </w:rPr>
              <w:t>КП «Зелене місто»</w:t>
            </w:r>
          </w:p>
          <w:p w:rsidR="008F35FA" w:rsidRPr="000F0421" w:rsidRDefault="008F35FA" w:rsidP="008F35FA">
            <w:pPr>
              <w:ind w:left="113" w:right="113"/>
              <w:rPr>
                <w:b/>
              </w:rPr>
            </w:pPr>
          </w:p>
        </w:tc>
        <w:tc>
          <w:tcPr>
            <w:tcW w:w="8505" w:type="dxa"/>
          </w:tcPr>
          <w:p w:rsidR="008F35FA" w:rsidRPr="000F0421" w:rsidRDefault="008F35FA" w:rsidP="008F35FA">
            <w:pPr>
              <w:jc w:val="both"/>
              <w:rPr>
                <w:sz w:val="20"/>
                <w:szCs w:val="20"/>
              </w:rPr>
            </w:pPr>
            <w:r w:rsidRPr="000F0421">
              <w:rPr>
                <w:sz w:val="20"/>
                <w:szCs w:val="20"/>
              </w:rPr>
              <w:t xml:space="preserve">          КП «ЗЕЛЕНЕ МІСТО» приймає активну участь у розробці проектів направлених на відновлення Сєвєродонецької територіальної громади. </w:t>
            </w:r>
          </w:p>
          <w:p w:rsidR="008F35FA" w:rsidRPr="000F0421" w:rsidRDefault="008F35FA" w:rsidP="008F35FA">
            <w:pPr>
              <w:jc w:val="both"/>
              <w:rPr>
                <w:sz w:val="20"/>
                <w:szCs w:val="20"/>
              </w:rPr>
            </w:pPr>
            <w:r w:rsidRPr="000F0421">
              <w:rPr>
                <w:sz w:val="20"/>
                <w:szCs w:val="20"/>
              </w:rPr>
              <w:t xml:space="preserve">           Станом на 12.12.2023р. було подано тринадцять проектних карток, а саме:</w:t>
            </w:r>
          </w:p>
          <w:p w:rsidR="008F35FA" w:rsidRPr="000F0421" w:rsidRDefault="008F35FA" w:rsidP="008F35FA">
            <w:pPr>
              <w:jc w:val="both"/>
              <w:rPr>
                <w:sz w:val="20"/>
                <w:szCs w:val="20"/>
              </w:rPr>
            </w:pPr>
            <w:r w:rsidRPr="000F0421">
              <w:rPr>
                <w:sz w:val="20"/>
                <w:szCs w:val="20"/>
              </w:rPr>
              <w:t>Закупівля спецтехніки та автомобілів</w:t>
            </w:r>
          </w:p>
          <w:p w:rsidR="008F35FA" w:rsidRPr="000F0421" w:rsidRDefault="008F35FA" w:rsidP="008F35FA">
            <w:pPr>
              <w:jc w:val="both"/>
              <w:rPr>
                <w:sz w:val="20"/>
                <w:szCs w:val="20"/>
              </w:rPr>
            </w:pPr>
            <w:r w:rsidRPr="000F0421">
              <w:rPr>
                <w:sz w:val="20"/>
                <w:szCs w:val="20"/>
              </w:rPr>
              <w:t>Будівництво сміттєспалювального заводу</w:t>
            </w:r>
          </w:p>
          <w:p w:rsidR="008F35FA" w:rsidRPr="000F0421" w:rsidRDefault="008F35FA" w:rsidP="008F35FA">
            <w:pPr>
              <w:jc w:val="both"/>
              <w:rPr>
                <w:sz w:val="20"/>
                <w:szCs w:val="20"/>
              </w:rPr>
            </w:pPr>
            <w:r w:rsidRPr="000F0421">
              <w:rPr>
                <w:sz w:val="20"/>
                <w:szCs w:val="20"/>
              </w:rPr>
              <w:t>Лінія для виготовлення пелетів</w:t>
            </w:r>
          </w:p>
          <w:p w:rsidR="008F35FA" w:rsidRPr="000F0421" w:rsidRDefault="008F35FA" w:rsidP="008F35FA">
            <w:pPr>
              <w:jc w:val="both"/>
              <w:rPr>
                <w:sz w:val="20"/>
                <w:szCs w:val="20"/>
              </w:rPr>
            </w:pPr>
            <w:r w:rsidRPr="000F0421">
              <w:rPr>
                <w:sz w:val="20"/>
                <w:szCs w:val="20"/>
              </w:rPr>
              <w:t>Лінія з переробки будівельного сміття</w:t>
            </w:r>
          </w:p>
          <w:p w:rsidR="008F35FA" w:rsidRPr="000F0421" w:rsidRDefault="008F35FA" w:rsidP="008F35FA">
            <w:pPr>
              <w:jc w:val="both"/>
              <w:rPr>
                <w:sz w:val="20"/>
                <w:szCs w:val="20"/>
              </w:rPr>
            </w:pPr>
            <w:r w:rsidRPr="000F0421">
              <w:rPr>
                <w:sz w:val="20"/>
                <w:szCs w:val="20"/>
              </w:rPr>
              <w:t>Лінія конвеєрного типу для виготолення пенобетонних блоківСтандарт ПБ-25</w:t>
            </w:r>
          </w:p>
          <w:p w:rsidR="008F35FA" w:rsidRPr="000F0421" w:rsidRDefault="008F35FA" w:rsidP="008F35FA">
            <w:pPr>
              <w:jc w:val="both"/>
              <w:rPr>
                <w:sz w:val="20"/>
                <w:szCs w:val="20"/>
              </w:rPr>
            </w:pPr>
            <w:r w:rsidRPr="000F0421">
              <w:rPr>
                <w:sz w:val="20"/>
                <w:szCs w:val="20"/>
              </w:rPr>
              <w:t>Модульні споруди в місцях загального користування</w:t>
            </w:r>
          </w:p>
          <w:p w:rsidR="008F35FA" w:rsidRPr="000F0421" w:rsidRDefault="008F35FA" w:rsidP="008F35FA">
            <w:pPr>
              <w:jc w:val="both"/>
              <w:rPr>
                <w:sz w:val="20"/>
                <w:szCs w:val="20"/>
              </w:rPr>
            </w:pPr>
            <w:r w:rsidRPr="000F0421">
              <w:rPr>
                <w:sz w:val="20"/>
                <w:szCs w:val="20"/>
              </w:rPr>
              <w:t>Напівавтоматична лінія для виробництва будівельних матеріалів</w:t>
            </w:r>
          </w:p>
          <w:p w:rsidR="008F35FA" w:rsidRPr="000F0421" w:rsidRDefault="008F35FA" w:rsidP="008F35FA">
            <w:pPr>
              <w:jc w:val="both"/>
              <w:rPr>
                <w:sz w:val="20"/>
                <w:szCs w:val="20"/>
              </w:rPr>
            </w:pPr>
            <w:r w:rsidRPr="000F0421">
              <w:rPr>
                <w:sz w:val="20"/>
                <w:szCs w:val="20"/>
              </w:rPr>
              <w:t>Реконструкція існуючих очисних споруд</w:t>
            </w:r>
          </w:p>
          <w:p w:rsidR="008F35FA" w:rsidRPr="000F0421" w:rsidRDefault="008F35FA" w:rsidP="008F35FA">
            <w:pPr>
              <w:jc w:val="both"/>
              <w:rPr>
                <w:sz w:val="20"/>
                <w:szCs w:val="20"/>
              </w:rPr>
            </w:pPr>
            <w:r w:rsidRPr="000F0421">
              <w:rPr>
                <w:sz w:val="20"/>
                <w:szCs w:val="20"/>
              </w:rPr>
              <w:t>Створення розплідника декоративних рослин</w:t>
            </w:r>
          </w:p>
          <w:p w:rsidR="008F35FA" w:rsidRPr="000F0421" w:rsidRDefault="008F35FA" w:rsidP="008F35FA">
            <w:pPr>
              <w:jc w:val="both"/>
              <w:rPr>
                <w:sz w:val="20"/>
                <w:szCs w:val="20"/>
              </w:rPr>
            </w:pPr>
            <w:r w:rsidRPr="000F0421">
              <w:rPr>
                <w:sz w:val="20"/>
                <w:szCs w:val="20"/>
              </w:rPr>
              <w:t>Закупівля садженців дерев та кущів</w:t>
            </w:r>
          </w:p>
          <w:p w:rsidR="008F35FA" w:rsidRPr="000F0421" w:rsidRDefault="008F35FA" w:rsidP="008F35FA">
            <w:pPr>
              <w:jc w:val="both"/>
              <w:rPr>
                <w:sz w:val="20"/>
                <w:szCs w:val="20"/>
              </w:rPr>
            </w:pPr>
            <w:r w:rsidRPr="000F0421">
              <w:rPr>
                <w:sz w:val="20"/>
                <w:szCs w:val="20"/>
              </w:rPr>
              <w:t>Сонячна електростанція 25 кВт під ключ</w:t>
            </w:r>
          </w:p>
          <w:p w:rsidR="008F35FA" w:rsidRPr="000F0421" w:rsidRDefault="008F35FA" w:rsidP="008F35FA">
            <w:pPr>
              <w:jc w:val="both"/>
              <w:rPr>
                <w:sz w:val="20"/>
                <w:szCs w:val="20"/>
              </w:rPr>
            </w:pPr>
            <w:r w:rsidRPr="000F0421">
              <w:rPr>
                <w:sz w:val="20"/>
                <w:szCs w:val="20"/>
              </w:rPr>
              <w:t>Станція з ремонту та обслуговування комунального автопарку (СТО)</w:t>
            </w:r>
          </w:p>
          <w:p w:rsidR="008F35FA" w:rsidRPr="000F0421" w:rsidRDefault="008F35FA" w:rsidP="008F35FA">
            <w:pPr>
              <w:jc w:val="both"/>
              <w:rPr>
                <w:sz w:val="20"/>
                <w:szCs w:val="20"/>
              </w:rPr>
            </w:pPr>
            <w:r w:rsidRPr="000F0421">
              <w:rPr>
                <w:sz w:val="20"/>
                <w:szCs w:val="20"/>
              </w:rPr>
              <w:t>Ремонт приміщення та споруд  на території двору по вул.Богдана Ліщини 3а</w:t>
            </w:r>
          </w:p>
          <w:p w:rsidR="008F35FA" w:rsidRPr="000F0421" w:rsidRDefault="008F35FA" w:rsidP="008F35FA">
            <w:pPr>
              <w:jc w:val="both"/>
              <w:rPr>
                <w:sz w:val="20"/>
                <w:szCs w:val="20"/>
              </w:rPr>
            </w:pPr>
            <w:r w:rsidRPr="000F0421">
              <w:rPr>
                <w:sz w:val="20"/>
                <w:szCs w:val="20"/>
              </w:rPr>
              <w:t xml:space="preserve">          Особлива увага та багато зусиль було направлено на перемовини з організаціями які будують сміттєспалювальні заводи на території Європи та України. З проектом по будівництву сміттєспалювального заводу директор КП «ЗЕЛЕНЕ МІСТО» Ігор Глущенко особисто брав участь на виставці в Польщі в місті Варшава присвяченій відбудові та залученню інвестицій у громаду заради національного розвитку України (REBUILD UKRAINE). Після цієї виставки Сєвєродонецька ВА підписала декілька меморандумів з європейськими країнами щодо відновлення критичної інфраструктури Сєвродонецької ОТГ.</w:t>
            </w:r>
          </w:p>
          <w:p w:rsidR="008F35FA" w:rsidRPr="000F0421" w:rsidRDefault="008F35FA" w:rsidP="008F35FA">
            <w:pPr>
              <w:jc w:val="both"/>
              <w:rPr>
                <w:sz w:val="20"/>
                <w:szCs w:val="20"/>
              </w:rPr>
            </w:pPr>
            <w:r w:rsidRPr="000F0421">
              <w:rPr>
                <w:sz w:val="20"/>
                <w:szCs w:val="20"/>
              </w:rPr>
              <w:t xml:space="preserve">           Також ведеться постійна робота з виконання запитів та відповідей на них. </w:t>
            </w:r>
          </w:p>
          <w:p w:rsidR="008F35FA" w:rsidRPr="000F0421" w:rsidRDefault="008F35FA" w:rsidP="008F35FA">
            <w:pPr>
              <w:jc w:val="both"/>
              <w:rPr>
                <w:sz w:val="20"/>
                <w:szCs w:val="20"/>
              </w:rPr>
            </w:pPr>
          </w:p>
        </w:tc>
      </w:tr>
    </w:tbl>
    <w:p w:rsidR="008F35FA" w:rsidRPr="002277D1" w:rsidRDefault="008F35FA" w:rsidP="00900E96">
      <w:pPr>
        <w:suppressAutoHyphens/>
        <w:spacing w:line="276" w:lineRule="auto"/>
        <w:ind w:firstLine="709"/>
        <w:jc w:val="both"/>
        <w:rPr>
          <w:sz w:val="28"/>
          <w:szCs w:val="28"/>
        </w:rPr>
      </w:pPr>
    </w:p>
    <w:p w:rsidR="002277D1" w:rsidRPr="009B4133" w:rsidRDefault="00DD5C16" w:rsidP="00900E96">
      <w:pPr>
        <w:spacing w:after="200"/>
        <w:rPr>
          <w:rFonts w:eastAsia="Times New Roman"/>
          <w:color w:val="FF0000"/>
          <w:sz w:val="28"/>
          <w:szCs w:val="20"/>
          <w:lang w:eastAsia="ru-RU"/>
        </w:rPr>
      </w:pPr>
      <w:r>
        <w:rPr>
          <w:rFonts w:eastAsia="Times New Roman"/>
          <w:sz w:val="28"/>
          <w:szCs w:val="28"/>
          <w:lang w:eastAsia="ru-RU"/>
        </w:rPr>
        <w:t xml:space="preserve">    </w:t>
      </w:r>
      <w:r w:rsidR="002277D1" w:rsidRPr="00464373">
        <w:rPr>
          <w:sz w:val="28"/>
          <w:szCs w:val="28"/>
        </w:rPr>
        <w:t>В 2023 році в рамках виконання міських цільових програм реалізовувал</w:t>
      </w:r>
      <w:r w:rsidR="002277D1">
        <w:rPr>
          <w:sz w:val="28"/>
          <w:szCs w:val="28"/>
          <w:lang w:val="ru-RU"/>
        </w:rPr>
        <w:t>а</w:t>
      </w:r>
      <w:r w:rsidR="002277D1" w:rsidRPr="00464373">
        <w:rPr>
          <w:sz w:val="28"/>
          <w:szCs w:val="28"/>
        </w:rPr>
        <w:t>сь програм</w:t>
      </w:r>
      <w:r w:rsidR="002277D1">
        <w:rPr>
          <w:sz w:val="28"/>
          <w:szCs w:val="28"/>
          <w:lang w:val="ru-RU"/>
        </w:rPr>
        <w:t>а</w:t>
      </w:r>
      <w:r w:rsidR="002277D1" w:rsidRPr="00464373">
        <w:rPr>
          <w:sz w:val="28"/>
          <w:szCs w:val="28"/>
        </w:rPr>
        <w:t>:</w:t>
      </w:r>
    </w:p>
    <w:p w:rsidR="002277D1" w:rsidRPr="002277D1" w:rsidRDefault="002277D1" w:rsidP="00900E96">
      <w:pPr>
        <w:pStyle w:val="a4"/>
        <w:numPr>
          <w:ilvl w:val="0"/>
          <w:numId w:val="41"/>
        </w:numPr>
        <w:spacing w:after="200"/>
        <w:jc w:val="both"/>
        <w:rPr>
          <w:rFonts w:eastAsia="Times New Roman"/>
          <w:sz w:val="28"/>
          <w:szCs w:val="28"/>
          <w:lang w:eastAsia="ru-RU"/>
        </w:rPr>
      </w:pPr>
      <w:r w:rsidRPr="002277D1">
        <w:rPr>
          <w:rFonts w:eastAsia="Times New Roman"/>
          <w:sz w:val="28"/>
          <w:szCs w:val="28"/>
          <w:lang w:eastAsia="ru-RU"/>
        </w:rPr>
        <w:t xml:space="preserve">«Міська цільова програма забезпечення функціонування комунальних підприємств м. Сєвєродонецьк, що надають житлово-комунальні і інші послуги, на 2023 рік», фактичне фінансування виконання Програми </w:t>
      </w:r>
      <w:r>
        <w:rPr>
          <w:rFonts w:eastAsia="Times New Roman"/>
          <w:sz w:val="28"/>
          <w:szCs w:val="28"/>
          <w:lang w:eastAsia="ru-RU"/>
        </w:rPr>
        <w:t>за звітній період</w:t>
      </w:r>
      <w:r w:rsidRPr="002277D1">
        <w:rPr>
          <w:rFonts w:eastAsia="Times New Roman"/>
          <w:sz w:val="28"/>
          <w:szCs w:val="28"/>
          <w:lang w:eastAsia="ru-RU"/>
        </w:rPr>
        <w:t xml:space="preserve"> с</w:t>
      </w:r>
      <w:r>
        <w:rPr>
          <w:rFonts w:eastAsia="Times New Roman"/>
          <w:sz w:val="28"/>
          <w:szCs w:val="28"/>
          <w:lang w:eastAsia="ru-RU"/>
        </w:rPr>
        <w:t>тановило</w:t>
      </w:r>
      <w:r w:rsidRPr="002277D1">
        <w:rPr>
          <w:rFonts w:eastAsia="Times New Roman"/>
          <w:sz w:val="28"/>
          <w:szCs w:val="28"/>
          <w:lang w:eastAsia="ru-RU"/>
        </w:rPr>
        <w:t xml:space="preserve"> 158286,9 тис. грн. при запланованих 168066,8 тис. грн. (94,2 %);</w:t>
      </w:r>
    </w:p>
    <w:p w:rsidR="00900E96" w:rsidRDefault="002277D1" w:rsidP="00900E96">
      <w:pPr>
        <w:pStyle w:val="a4"/>
        <w:numPr>
          <w:ilvl w:val="0"/>
          <w:numId w:val="41"/>
        </w:numPr>
        <w:spacing w:after="200"/>
        <w:jc w:val="both"/>
        <w:rPr>
          <w:rFonts w:eastAsia="Times New Roman"/>
          <w:sz w:val="28"/>
          <w:szCs w:val="28"/>
          <w:lang w:eastAsia="ru-RU"/>
        </w:rPr>
      </w:pPr>
      <w:r w:rsidRPr="002277D1">
        <w:rPr>
          <w:rFonts w:eastAsia="Times New Roman"/>
          <w:sz w:val="28"/>
          <w:szCs w:val="28"/>
          <w:lang w:eastAsia="ru-RU"/>
        </w:rPr>
        <w:t xml:space="preserve">«Міська цільова програма Відновлення пошкодженої  інфраструкти та житлового фонду населених пунктів Сєвєродонецької міської територіальної громади на 2023 рік», Фінансування заходів Програми здійснювалось тільки за рахунок коштів міського бюджету. Фактичне фінансування виконання Програми </w:t>
      </w:r>
      <w:r w:rsidR="00900E96">
        <w:rPr>
          <w:rFonts w:eastAsia="Times New Roman"/>
          <w:sz w:val="28"/>
          <w:szCs w:val="28"/>
          <w:lang w:eastAsia="ru-RU"/>
        </w:rPr>
        <w:t>за звітній період</w:t>
      </w:r>
      <w:r w:rsidR="00900E96" w:rsidRPr="002277D1">
        <w:rPr>
          <w:rFonts w:eastAsia="Times New Roman"/>
          <w:sz w:val="28"/>
          <w:szCs w:val="28"/>
          <w:lang w:eastAsia="ru-RU"/>
        </w:rPr>
        <w:t xml:space="preserve"> с</w:t>
      </w:r>
      <w:r w:rsidR="00900E96">
        <w:rPr>
          <w:rFonts w:eastAsia="Times New Roman"/>
          <w:sz w:val="28"/>
          <w:szCs w:val="28"/>
          <w:lang w:eastAsia="ru-RU"/>
        </w:rPr>
        <w:t>тановило</w:t>
      </w:r>
      <w:r w:rsidR="00900E96" w:rsidRPr="002277D1">
        <w:rPr>
          <w:rFonts w:eastAsia="Times New Roman"/>
          <w:sz w:val="28"/>
          <w:szCs w:val="28"/>
          <w:lang w:eastAsia="ru-RU"/>
        </w:rPr>
        <w:t xml:space="preserve"> </w:t>
      </w:r>
      <w:r w:rsidRPr="002277D1">
        <w:rPr>
          <w:rFonts w:eastAsia="Times New Roman"/>
          <w:sz w:val="28"/>
          <w:szCs w:val="28"/>
          <w:lang w:eastAsia="ru-RU"/>
        </w:rPr>
        <w:t>86,9 тис. грн. при запланованих 79842,1 тис. грн. ( 11%).</w:t>
      </w:r>
    </w:p>
    <w:p w:rsidR="002A182C" w:rsidRDefault="00F16A51" w:rsidP="00A06F83">
      <w:pPr>
        <w:ind w:firstLine="708"/>
        <w:jc w:val="center"/>
        <w:rPr>
          <w:b/>
          <w:sz w:val="28"/>
          <w:szCs w:val="28"/>
        </w:rPr>
      </w:pPr>
      <w:r>
        <w:rPr>
          <w:b/>
          <w:sz w:val="28"/>
          <w:szCs w:val="28"/>
        </w:rPr>
        <w:t>11</w:t>
      </w:r>
      <w:r w:rsidR="002A182C" w:rsidRPr="009B44BC">
        <w:rPr>
          <w:b/>
          <w:sz w:val="28"/>
          <w:szCs w:val="28"/>
        </w:rPr>
        <w:t>. ОХОРОНА ЗДОРОВ’Я</w:t>
      </w:r>
    </w:p>
    <w:p w:rsidR="00502777" w:rsidRPr="00502777" w:rsidRDefault="00502777" w:rsidP="00502777">
      <w:pPr>
        <w:ind w:firstLine="708"/>
        <w:rPr>
          <w:sz w:val="28"/>
          <w:szCs w:val="28"/>
        </w:rPr>
      </w:pPr>
    </w:p>
    <w:p w:rsidR="00502777" w:rsidRPr="00502777" w:rsidRDefault="00502777" w:rsidP="00900E96">
      <w:pPr>
        <w:ind w:firstLine="708"/>
        <w:jc w:val="both"/>
        <w:rPr>
          <w:sz w:val="28"/>
          <w:szCs w:val="28"/>
        </w:rPr>
      </w:pPr>
      <w:r w:rsidRPr="00502777">
        <w:rPr>
          <w:sz w:val="28"/>
          <w:szCs w:val="28"/>
        </w:rPr>
        <w:t>Управління охорони здоров’я Сєвєродонецької МВА свою діяльність виконує шляхом роботи наступних закладів:</w:t>
      </w:r>
    </w:p>
    <w:p w:rsidR="00502777" w:rsidRPr="00502777" w:rsidRDefault="00DD5C16" w:rsidP="00DD5C16">
      <w:pPr>
        <w:rPr>
          <w:b/>
          <w:sz w:val="28"/>
          <w:szCs w:val="28"/>
        </w:rPr>
      </w:pPr>
      <w:r>
        <w:rPr>
          <w:sz w:val="28"/>
          <w:szCs w:val="28"/>
        </w:rPr>
        <w:t xml:space="preserve">           </w:t>
      </w:r>
      <w:r w:rsidR="00502777" w:rsidRPr="00502777">
        <w:rPr>
          <w:b/>
          <w:sz w:val="28"/>
          <w:szCs w:val="28"/>
        </w:rPr>
        <w:t xml:space="preserve">І. Комунальне некомерційне підприємство «Сєвєродонецька міська багатопрофільна лікарня» </w:t>
      </w:r>
    </w:p>
    <w:p w:rsidR="00502777" w:rsidRPr="00502777" w:rsidRDefault="00502777" w:rsidP="00900E96">
      <w:pPr>
        <w:ind w:firstLine="708"/>
        <w:jc w:val="both"/>
        <w:rPr>
          <w:sz w:val="28"/>
          <w:szCs w:val="28"/>
        </w:rPr>
      </w:pPr>
      <w:r w:rsidRPr="00502777">
        <w:rPr>
          <w:sz w:val="28"/>
          <w:szCs w:val="28"/>
        </w:rPr>
        <w:t>У зв’язку з військовою агресією Росії та тимчасовою окупацією міста, КНП СМБЛ частково відновило свою діяльність у місті Дніпро.</w:t>
      </w:r>
    </w:p>
    <w:p w:rsidR="00502777" w:rsidRPr="00502777" w:rsidRDefault="00502777" w:rsidP="00900E96">
      <w:pPr>
        <w:ind w:firstLine="708"/>
        <w:jc w:val="both"/>
        <w:rPr>
          <w:sz w:val="28"/>
          <w:szCs w:val="28"/>
        </w:rPr>
      </w:pPr>
      <w:r w:rsidRPr="00502777">
        <w:rPr>
          <w:sz w:val="28"/>
          <w:szCs w:val="28"/>
        </w:rPr>
        <w:t>В умовах воєнного стану медичні працівники комунального некомерційного підприємства «Сєвєродонецька міська багатопрофільна лікарня» продовжують надавати безкоштовну вторинну амбулаторно-</w:t>
      </w:r>
      <w:r w:rsidRPr="00502777">
        <w:rPr>
          <w:sz w:val="28"/>
          <w:szCs w:val="28"/>
        </w:rPr>
        <w:lastRenderedPageBreak/>
        <w:t xml:space="preserve">поліклінічну медичну допомогу дорослому і дитячому населенню, в першу чергу внутрішньо переміщеним особам, що перемістилися з Луганської області, а також населенню міста Дніпро та Дніпропетровської області. </w:t>
      </w:r>
    </w:p>
    <w:p w:rsidR="00502777" w:rsidRPr="00502777" w:rsidRDefault="00502777" w:rsidP="00900E96">
      <w:pPr>
        <w:ind w:firstLine="708"/>
        <w:jc w:val="both"/>
        <w:rPr>
          <w:sz w:val="28"/>
          <w:szCs w:val="28"/>
        </w:rPr>
      </w:pPr>
      <w:r w:rsidRPr="00502777">
        <w:rPr>
          <w:sz w:val="28"/>
          <w:szCs w:val="28"/>
        </w:rPr>
        <w:t xml:space="preserve">Діяльність ЗОЗ ґрунтується відповідно до основної мети: забезпечення надання якісної вторинної спеціалізованої медичної допомоги населенню. </w:t>
      </w:r>
    </w:p>
    <w:p w:rsidR="00502777" w:rsidRPr="00502777" w:rsidRDefault="00502777" w:rsidP="00900E96">
      <w:pPr>
        <w:ind w:firstLine="708"/>
        <w:jc w:val="both"/>
        <w:rPr>
          <w:sz w:val="28"/>
          <w:szCs w:val="28"/>
        </w:rPr>
      </w:pPr>
      <w:r w:rsidRPr="00502777">
        <w:rPr>
          <w:sz w:val="28"/>
          <w:szCs w:val="28"/>
        </w:rPr>
        <w:t>За 2023 р</w:t>
      </w:r>
      <w:r w:rsidR="00900E96">
        <w:rPr>
          <w:sz w:val="28"/>
          <w:szCs w:val="28"/>
        </w:rPr>
        <w:t>ік</w:t>
      </w:r>
      <w:r w:rsidRPr="00502777">
        <w:rPr>
          <w:sz w:val="28"/>
          <w:szCs w:val="28"/>
        </w:rPr>
        <w:t xml:space="preserve"> надана допомога більш ніж у 9000 звернень.</w:t>
      </w:r>
    </w:p>
    <w:p w:rsidR="00502777" w:rsidRPr="00502777" w:rsidRDefault="00502777" w:rsidP="00900E96">
      <w:pPr>
        <w:ind w:firstLine="708"/>
        <w:jc w:val="both"/>
        <w:rPr>
          <w:sz w:val="28"/>
          <w:szCs w:val="28"/>
        </w:rPr>
      </w:pPr>
      <w:r w:rsidRPr="00502777">
        <w:rPr>
          <w:sz w:val="28"/>
          <w:szCs w:val="28"/>
        </w:rPr>
        <w:t xml:space="preserve">Надано  36287 консультацій лікарями – кардіологом, терапевтом, хірургом, травматологами, невропатологами, отоларингологом, офтальмологами, гінекологами. </w:t>
      </w:r>
    </w:p>
    <w:p w:rsidR="00502777" w:rsidRPr="00502777" w:rsidRDefault="00502777" w:rsidP="00900E96">
      <w:pPr>
        <w:ind w:firstLine="708"/>
        <w:jc w:val="both"/>
        <w:rPr>
          <w:sz w:val="28"/>
          <w:szCs w:val="28"/>
        </w:rPr>
      </w:pPr>
      <w:r w:rsidRPr="00502777">
        <w:rPr>
          <w:sz w:val="28"/>
          <w:szCs w:val="28"/>
        </w:rPr>
        <w:t xml:space="preserve">В 2023 році були проведені додаткові обстеження в обсязі:  </w:t>
      </w:r>
    </w:p>
    <w:p w:rsidR="00502777" w:rsidRPr="00502777" w:rsidRDefault="00502777" w:rsidP="00900E96">
      <w:pPr>
        <w:ind w:firstLine="708"/>
        <w:jc w:val="both"/>
        <w:rPr>
          <w:sz w:val="28"/>
          <w:szCs w:val="28"/>
        </w:rPr>
      </w:pPr>
      <w:r w:rsidRPr="00502777">
        <w:rPr>
          <w:sz w:val="28"/>
          <w:szCs w:val="28"/>
        </w:rPr>
        <w:t xml:space="preserve">846 ультразвукових досліджень, </w:t>
      </w:r>
    </w:p>
    <w:p w:rsidR="00502777" w:rsidRPr="00502777" w:rsidRDefault="00502777" w:rsidP="00900E96">
      <w:pPr>
        <w:ind w:firstLine="708"/>
        <w:jc w:val="both"/>
        <w:rPr>
          <w:sz w:val="28"/>
          <w:szCs w:val="28"/>
        </w:rPr>
      </w:pPr>
      <w:r w:rsidRPr="00502777">
        <w:rPr>
          <w:sz w:val="28"/>
          <w:szCs w:val="28"/>
        </w:rPr>
        <w:t xml:space="preserve">1042 рентген досліджень, </w:t>
      </w:r>
    </w:p>
    <w:p w:rsidR="00502777" w:rsidRPr="00502777" w:rsidRDefault="00502777" w:rsidP="00900E96">
      <w:pPr>
        <w:ind w:firstLine="708"/>
        <w:jc w:val="both"/>
        <w:rPr>
          <w:sz w:val="28"/>
          <w:szCs w:val="28"/>
        </w:rPr>
      </w:pPr>
      <w:r w:rsidRPr="00502777">
        <w:rPr>
          <w:sz w:val="28"/>
          <w:szCs w:val="28"/>
        </w:rPr>
        <w:t xml:space="preserve">211 езофагогастродуоденоскопії, </w:t>
      </w:r>
    </w:p>
    <w:p w:rsidR="00502777" w:rsidRPr="00502777" w:rsidRDefault="00502777" w:rsidP="00900E96">
      <w:pPr>
        <w:ind w:firstLine="708"/>
        <w:jc w:val="both"/>
        <w:rPr>
          <w:sz w:val="28"/>
          <w:szCs w:val="28"/>
        </w:rPr>
      </w:pPr>
      <w:r w:rsidRPr="00502777">
        <w:rPr>
          <w:sz w:val="28"/>
          <w:szCs w:val="28"/>
        </w:rPr>
        <w:t xml:space="preserve">44 колоноскопій, </w:t>
      </w:r>
    </w:p>
    <w:p w:rsidR="00502777" w:rsidRPr="00502777" w:rsidRDefault="00502777" w:rsidP="00900E96">
      <w:pPr>
        <w:ind w:firstLine="708"/>
        <w:jc w:val="both"/>
        <w:rPr>
          <w:sz w:val="28"/>
          <w:szCs w:val="28"/>
        </w:rPr>
      </w:pPr>
      <w:r w:rsidRPr="00502777">
        <w:rPr>
          <w:sz w:val="28"/>
          <w:szCs w:val="28"/>
        </w:rPr>
        <w:t xml:space="preserve">255 ендоскопічних обстежень. </w:t>
      </w:r>
    </w:p>
    <w:p w:rsidR="00502777" w:rsidRPr="00502777" w:rsidRDefault="00502777" w:rsidP="00900E96">
      <w:pPr>
        <w:ind w:firstLine="708"/>
        <w:jc w:val="both"/>
        <w:rPr>
          <w:sz w:val="28"/>
          <w:szCs w:val="28"/>
        </w:rPr>
      </w:pPr>
      <w:r w:rsidRPr="00502777">
        <w:rPr>
          <w:sz w:val="28"/>
          <w:szCs w:val="28"/>
        </w:rPr>
        <w:t xml:space="preserve">Проведені лабораторні обстеження більш ніж у 5192 пацієнтів. В клініко-діагностичній лабораторії проведено 15436 лабораторних досліджень. </w:t>
      </w:r>
    </w:p>
    <w:p w:rsidR="00502777" w:rsidRPr="00502777" w:rsidRDefault="00502777" w:rsidP="00900E96">
      <w:pPr>
        <w:ind w:firstLine="708"/>
        <w:jc w:val="both"/>
        <w:rPr>
          <w:sz w:val="28"/>
          <w:szCs w:val="28"/>
        </w:rPr>
      </w:pPr>
      <w:r w:rsidRPr="00502777">
        <w:rPr>
          <w:sz w:val="28"/>
          <w:szCs w:val="28"/>
        </w:rPr>
        <w:t>Проведено в межах хірургії одного дня 409 оперативних утручань (хірургія, офтальмологія).</w:t>
      </w:r>
    </w:p>
    <w:p w:rsidR="00502777" w:rsidRPr="00502777" w:rsidRDefault="00502777" w:rsidP="00900E96">
      <w:pPr>
        <w:ind w:firstLine="708"/>
        <w:jc w:val="both"/>
        <w:rPr>
          <w:sz w:val="28"/>
          <w:szCs w:val="28"/>
        </w:rPr>
      </w:pPr>
      <w:r w:rsidRPr="00502777">
        <w:rPr>
          <w:sz w:val="28"/>
          <w:szCs w:val="28"/>
        </w:rPr>
        <w:t xml:space="preserve">Активно зростає обсяг послуг з фізіотерапії та реабілітації. </w:t>
      </w:r>
    </w:p>
    <w:p w:rsidR="00502777" w:rsidRPr="00502777" w:rsidRDefault="00502777" w:rsidP="00900E96">
      <w:pPr>
        <w:ind w:firstLine="708"/>
        <w:jc w:val="both"/>
        <w:rPr>
          <w:sz w:val="28"/>
          <w:szCs w:val="28"/>
        </w:rPr>
      </w:pPr>
      <w:r w:rsidRPr="00502777">
        <w:rPr>
          <w:sz w:val="28"/>
          <w:szCs w:val="28"/>
        </w:rPr>
        <w:t>З початку 2023 року було проведено 8092 процедури. Проліковано 709 дітей.</w:t>
      </w:r>
    </w:p>
    <w:p w:rsidR="00502777" w:rsidRPr="00502777" w:rsidRDefault="00502777" w:rsidP="00900E96">
      <w:pPr>
        <w:ind w:firstLine="708"/>
        <w:jc w:val="both"/>
        <w:rPr>
          <w:sz w:val="28"/>
          <w:szCs w:val="28"/>
        </w:rPr>
      </w:pPr>
      <w:r w:rsidRPr="00502777">
        <w:rPr>
          <w:sz w:val="28"/>
          <w:szCs w:val="28"/>
        </w:rPr>
        <w:t>Також активно проводиться онлайн консультування різними спеціалістами закладу.</w:t>
      </w:r>
    </w:p>
    <w:p w:rsidR="00502777" w:rsidRPr="00502777" w:rsidRDefault="00502777" w:rsidP="00900E96">
      <w:pPr>
        <w:ind w:firstLine="708"/>
        <w:jc w:val="both"/>
        <w:rPr>
          <w:sz w:val="28"/>
          <w:szCs w:val="28"/>
        </w:rPr>
      </w:pPr>
      <w:r w:rsidRPr="00502777">
        <w:rPr>
          <w:sz w:val="28"/>
          <w:szCs w:val="28"/>
        </w:rPr>
        <w:t>Підприємства постійно розвиваються, кількість послуг прогресивно зростає. Для повноцінного функціонування закладів та надання якісних медичних послуг, проводиться робота щодо удосконалення матеріально-технічної бази новим медичним та лабораторним обладнанням, придбання медичних виробів, лікарських засобів, створення комфортних умов для людей з особливими потребами.</w:t>
      </w:r>
    </w:p>
    <w:p w:rsidR="00502777" w:rsidRPr="00502777" w:rsidRDefault="00502777" w:rsidP="00900E96">
      <w:pPr>
        <w:ind w:firstLine="708"/>
        <w:jc w:val="both"/>
        <w:rPr>
          <w:sz w:val="28"/>
          <w:szCs w:val="28"/>
        </w:rPr>
      </w:pPr>
      <w:r w:rsidRPr="00502777">
        <w:rPr>
          <w:sz w:val="28"/>
          <w:szCs w:val="28"/>
        </w:rPr>
        <w:t>КНП СБМЛ  підтвердило відповідність надання медичних послуг сертифікату із впровадження системи управління якістю ДСТУ ІSО 9001:2019.</w:t>
      </w:r>
    </w:p>
    <w:p w:rsidR="00502777" w:rsidRPr="00502777" w:rsidRDefault="00502777" w:rsidP="00900E96">
      <w:pPr>
        <w:ind w:firstLine="708"/>
        <w:jc w:val="both"/>
        <w:rPr>
          <w:sz w:val="28"/>
          <w:szCs w:val="28"/>
        </w:rPr>
      </w:pPr>
      <w:r w:rsidRPr="00502777">
        <w:rPr>
          <w:sz w:val="28"/>
          <w:szCs w:val="28"/>
        </w:rPr>
        <w:t>Лікарі КНП СМБЛ на постійній основі залучаються до роботи військово-лікарської комісії (ВЛК).</w:t>
      </w:r>
    </w:p>
    <w:p w:rsidR="00502777" w:rsidRDefault="00DD5C16" w:rsidP="00DD5C16">
      <w:pPr>
        <w:rPr>
          <w:b/>
          <w:sz w:val="28"/>
          <w:szCs w:val="28"/>
        </w:rPr>
      </w:pPr>
      <w:r>
        <w:rPr>
          <w:sz w:val="28"/>
          <w:szCs w:val="28"/>
        </w:rPr>
        <w:t xml:space="preserve">          </w:t>
      </w:r>
      <w:r w:rsidR="00502777" w:rsidRPr="00502777">
        <w:rPr>
          <w:b/>
          <w:sz w:val="28"/>
          <w:szCs w:val="28"/>
        </w:rPr>
        <w:t>ІІ. Комунальне некомерційне підприємство «Сєвєродонецький центр первинної медико-санітарної допомоги»</w:t>
      </w:r>
    </w:p>
    <w:p w:rsidR="00900E96" w:rsidRDefault="00900E96" w:rsidP="00900E96">
      <w:pPr>
        <w:ind w:firstLine="708"/>
        <w:jc w:val="both"/>
        <w:rPr>
          <w:sz w:val="28"/>
          <w:szCs w:val="28"/>
        </w:rPr>
      </w:pPr>
      <w:r>
        <w:rPr>
          <w:sz w:val="28"/>
          <w:szCs w:val="28"/>
        </w:rPr>
        <w:t>У</w:t>
      </w:r>
      <w:r w:rsidR="00502777" w:rsidRPr="00502777">
        <w:rPr>
          <w:sz w:val="28"/>
          <w:szCs w:val="28"/>
        </w:rPr>
        <w:t xml:space="preserve"> зв’язку з військовою агресією рф та тимчасовою окупацією громади, частково відновив свою діяльність у місті Кам’янське Дніпропетровської області та надає первинну медичну допомогу в місцях надання медичних послуг в м. Кам'янське, в Дніпропетровській та  Київській областях, за місцем проживання пацієнтів, а також проводить консультації он-лайн, згідно наказів МОЗ України: від 19.03.2018р. №503 «Про затвердження Порядку вибору лікаря, який надає первинну медичну допомогу, та форми декларації про вибір лікаря, який надає первинну медичну допомогу», від 19.03.2018р. №504 «Про затвердження Порядку надання первинної медичної допомоги».</w:t>
      </w:r>
    </w:p>
    <w:p w:rsidR="00502777" w:rsidRPr="00502777" w:rsidRDefault="00502777" w:rsidP="00900E96">
      <w:pPr>
        <w:ind w:firstLine="708"/>
        <w:jc w:val="both"/>
        <w:rPr>
          <w:sz w:val="28"/>
          <w:szCs w:val="28"/>
        </w:rPr>
      </w:pPr>
      <w:r w:rsidRPr="00502777">
        <w:rPr>
          <w:sz w:val="28"/>
          <w:szCs w:val="28"/>
        </w:rPr>
        <w:lastRenderedPageBreak/>
        <w:t>З початку 2023 року оформлено 14377 декларацій про вибір лікаря, який надає первинну медичну допомогу, з лікарями КНП «СЦПМСД».</w:t>
      </w:r>
    </w:p>
    <w:p w:rsidR="00502777" w:rsidRPr="00502777" w:rsidRDefault="00502777" w:rsidP="00900E96">
      <w:pPr>
        <w:ind w:firstLine="708"/>
        <w:jc w:val="both"/>
        <w:rPr>
          <w:sz w:val="28"/>
          <w:szCs w:val="28"/>
        </w:rPr>
      </w:pPr>
      <w:r w:rsidRPr="00502777">
        <w:rPr>
          <w:sz w:val="28"/>
          <w:szCs w:val="28"/>
        </w:rPr>
        <w:t>Кількість декларацій в амбулаторіях закладу: амбулаторія №1 –  11737, амбулаторія №2 – 14267, амбулаторія №3 –  44719. Всього в КНП «СЦПМСД» було оформлено  70723 декларації про вибір лікаря, який надає первинну медичну допомогу.</w:t>
      </w:r>
      <w:r w:rsidR="009E7C29">
        <w:rPr>
          <w:sz w:val="28"/>
          <w:szCs w:val="28"/>
        </w:rPr>
        <w:t xml:space="preserve"> </w:t>
      </w:r>
      <w:r w:rsidRPr="00502777">
        <w:rPr>
          <w:sz w:val="28"/>
          <w:szCs w:val="28"/>
        </w:rPr>
        <w:t>До складу КНП «СЦПМСД» входять 3 амбулаторії:</w:t>
      </w:r>
    </w:p>
    <w:p w:rsidR="00502777" w:rsidRPr="00502777" w:rsidRDefault="00502777" w:rsidP="00900E96">
      <w:pPr>
        <w:ind w:firstLine="708"/>
        <w:jc w:val="both"/>
        <w:rPr>
          <w:sz w:val="28"/>
          <w:szCs w:val="28"/>
        </w:rPr>
      </w:pPr>
      <w:r w:rsidRPr="00502777">
        <w:rPr>
          <w:sz w:val="28"/>
          <w:szCs w:val="28"/>
        </w:rPr>
        <w:t>- 1 амбулаторія (амбулаторне відділення №1 та ФАП),</w:t>
      </w:r>
    </w:p>
    <w:p w:rsidR="00502777" w:rsidRPr="00502777" w:rsidRDefault="00502777" w:rsidP="00900E96">
      <w:pPr>
        <w:ind w:firstLine="708"/>
        <w:jc w:val="both"/>
        <w:rPr>
          <w:sz w:val="28"/>
          <w:szCs w:val="28"/>
        </w:rPr>
      </w:pPr>
      <w:r w:rsidRPr="00502777">
        <w:rPr>
          <w:sz w:val="28"/>
          <w:szCs w:val="28"/>
        </w:rPr>
        <w:t>- 2 амбулаторія (амбулаторне відділення №1 та ФАП),</w:t>
      </w:r>
    </w:p>
    <w:p w:rsidR="00502777" w:rsidRPr="00502777" w:rsidRDefault="00502777" w:rsidP="00900E96">
      <w:pPr>
        <w:ind w:firstLine="708"/>
        <w:jc w:val="both"/>
        <w:rPr>
          <w:sz w:val="28"/>
          <w:szCs w:val="28"/>
        </w:rPr>
      </w:pPr>
      <w:r w:rsidRPr="00502777">
        <w:rPr>
          <w:sz w:val="28"/>
          <w:szCs w:val="28"/>
        </w:rPr>
        <w:t>- 3 амбулаторія (амбулаторне відділення №1, амбулаторне відділення №2 та ФП).</w:t>
      </w:r>
    </w:p>
    <w:p w:rsidR="00502777" w:rsidRPr="00502777" w:rsidRDefault="00502777" w:rsidP="00900E96">
      <w:pPr>
        <w:ind w:firstLine="708"/>
        <w:jc w:val="both"/>
        <w:rPr>
          <w:sz w:val="28"/>
          <w:szCs w:val="28"/>
        </w:rPr>
      </w:pPr>
      <w:r w:rsidRPr="00502777">
        <w:rPr>
          <w:sz w:val="28"/>
          <w:szCs w:val="28"/>
        </w:rPr>
        <w:t>Відвідування закладу первинної медичної допомоги пацієнтами з початку 2023 року становило: всього - 106814 осіб, з них дорослих - 77659 та дітей - 29155.</w:t>
      </w:r>
    </w:p>
    <w:p w:rsidR="00502777" w:rsidRPr="00502777" w:rsidRDefault="00502777" w:rsidP="00900E96">
      <w:pPr>
        <w:ind w:firstLine="708"/>
        <w:jc w:val="both"/>
        <w:rPr>
          <w:sz w:val="28"/>
          <w:szCs w:val="28"/>
        </w:rPr>
      </w:pPr>
      <w:r w:rsidRPr="00502777">
        <w:rPr>
          <w:sz w:val="28"/>
          <w:szCs w:val="28"/>
        </w:rPr>
        <w:t>В умовах воєнного стану медичні працівники КНП «СЦПМСД» продовжують надавати безкоштовну первинну медичну допомогу дорослому і дитячому населенню, в першу чергу внутрішньопереміщеним особам, що перемістилися з Луганської області та інших регіонів України, а також населенню м. Кам’янське, м. Дніпро, Дніпропетровської та Київської областей.</w:t>
      </w:r>
    </w:p>
    <w:p w:rsidR="00502777" w:rsidRPr="00502777" w:rsidRDefault="00502777" w:rsidP="00900E96">
      <w:pPr>
        <w:ind w:firstLine="708"/>
        <w:jc w:val="both"/>
        <w:rPr>
          <w:sz w:val="28"/>
          <w:szCs w:val="28"/>
        </w:rPr>
      </w:pPr>
      <w:r w:rsidRPr="00502777">
        <w:rPr>
          <w:sz w:val="28"/>
          <w:szCs w:val="28"/>
        </w:rPr>
        <w:t>Діяльність закладу ґрунтується відповідно до основної мети: забезпечення надання якісної первинної медичної допомоги населенню.</w:t>
      </w:r>
    </w:p>
    <w:p w:rsidR="00502777" w:rsidRPr="00502777" w:rsidRDefault="00502777" w:rsidP="00900E96">
      <w:pPr>
        <w:ind w:firstLine="708"/>
        <w:jc w:val="both"/>
        <w:rPr>
          <w:sz w:val="28"/>
          <w:szCs w:val="28"/>
        </w:rPr>
      </w:pPr>
      <w:r w:rsidRPr="00502777">
        <w:rPr>
          <w:sz w:val="28"/>
          <w:szCs w:val="28"/>
        </w:rPr>
        <w:t>Медичну допомогу населенню надають 47 лікарів або 4,2 на 10 тис. населення (11 міс. 2022 - 48 лікарів, що складає 4,3 на 10 тис.) і 64 молодших фахівців з медичною освітою, що складає 5,7 на 10 тис. населення (11 міс. 2022 - 83 особи, що складає 7,4 на 10 тис.).</w:t>
      </w:r>
    </w:p>
    <w:p w:rsidR="00502777" w:rsidRPr="00502777" w:rsidRDefault="00502777" w:rsidP="00900E96">
      <w:pPr>
        <w:ind w:firstLine="708"/>
        <w:jc w:val="both"/>
        <w:rPr>
          <w:sz w:val="28"/>
          <w:szCs w:val="28"/>
        </w:rPr>
      </w:pPr>
      <w:r w:rsidRPr="00502777">
        <w:rPr>
          <w:sz w:val="28"/>
          <w:szCs w:val="28"/>
        </w:rPr>
        <w:t>Укомплектованість лікарями складає 73,4% (11 міс. 2022 – 78,7%).</w:t>
      </w:r>
    </w:p>
    <w:p w:rsidR="00502777" w:rsidRPr="00502777" w:rsidRDefault="00502777" w:rsidP="00900E96">
      <w:pPr>
        <w:ind w:firstLine="708"/>
        <w:jc w:val="both"/>
        <w:rPr>
          <w:sz w:val="28"/>
          <w:szCs w:val="28"/>
        </w:rPr>
      </w:pPr>
      <w:r w:rsidRPr="00502777">
        <w:rPr>
          <w:sz w:val="28"/>
          <w:szCs w:val="28"/>
        </w:rPr>
        <w:t>Кількість сімейних лікарів – 34 особи, що складає 3,0 на 10 тис. населення (11 міс. 2022 - 35 осіб, що складає 3,0 на 10 тис. населення).</w:t>
      </w:r>
    </w:p>
    <w:p w:rsidR="00502777" w:rsidRPr="00502777" w:rsidRDefault="00502777" w:rsidP="00900E96">
      <w:pPr>
        <w:ind w:firstLine="708"/>
        <w:jc w:val="both"/>
        <w:rPr>
          <w:sz w:val="28"/>
          <w:szCs w:val="28"/>
        </w:rPr>
      </w:pPr>
      <w:r w:rsidRPr="00502777">
        <w:rPr>
          <w:sz w:val="28"/>
          <w:szCs w:val="28"/>
        </w:rPr>
        <w:t>Питома вага лікарів, що мають атестаційну категорію, склав 93,6%, що складає 44 особи (11 міс. 2022 – 91,7 %, що складає 44 особи); молодших фахівців з медичною освітою – 90,6%, що складає 58 осіб (11 міс. 2022 – 92,8% або 77 осіб).</w:t>
      </w:r>
    </w:p>
    <w:p w:rsidR="00502777" w:rsidRPr="00502777" w:rsidRDefault="00502777" w:rsidP="00900E96">
      <w:pPr>
        <w:ind w:firstLine="708"/>
        <w:jc w:val="both"/>
        <w:rPr>
          <w:sz w:val="28"/>
          <w:szCs w:val="28"/>
        </w:rPr>
      </w:pPr>
      <w:r w:rsidRPr="00502777">
        <w:rPr>
          <w:sz w:val="28"/>
          <w:szCs w:val="28"/>
        </w:rPr>
        <w:t>Вищу категорію мають 46,8% лікарів (22 особи), першу – 34% (16 осіб), другу – 12,8% (6 осіб).</w:t>
      </w:r>
    </w:p>
    <w:p w:rsidR="00502777" w:rsidRPr="00502777" w:rsidRDefault="00502777" w:rsidP="00900E96">
      <w:pPr>
        <w:ind w:firstLine="708"/>
        <w:jc w:val="both"/>
        <w:rPr>
          <w:sz w:val="28"/>
          <w:szCs w:val="28"/>
        </w:rPr>
      </w:pPr>
      <w:r w:rsidRPr="00502777">
        <w:rPr>
          <w:sz w:val="28"/>
          <w:szCs w:val="28"/>
        </w:rPr>
        <w:t>Впродовж звітного періоду всі лікарі загальної практики – сімейної медицини та молодші фахівці з медичною освітою постійно проходять дистанційне спеціалізоване навчання академії НСЗУ.</w:t>
      </w:r>
    </w:p>
    <w:p w:rsidR="00502777" w:rsidRPr="00502777" w:rsidRDefault="00502777" w:rsidP="00900E96">
      <w:pPr>
        <w:ind w:firstLine="708"/>
        <w:jc w:val="both"/>
        <w:rPr>
          <w:sz w:val="28"/>
          <w:szCs w:val="28"/>
        </w:rPr>
      </w:pPr>
      <w:r w:rsidRPr="00502777">
        <w:rPr>
          <w:sz w:val="28"/>
          <w:szCs w:val="28"/>
        </w:rPr>
        <w:t>Кількість осіб пенсійного віку серед працюючих лікарів - 27, що складає 57,4% (11 міс. 2022 - 24 особи або 50%), а серед молодших фахівців з медичною освітою 8 осіб, що складає 12,5 % (11 міс. 2022 - 13 осіб чи 15,7%).</w:t>
      </w:r>
    </w:p>
    <w:p w:rsidR="00502777" w:rsidRPr="00502777" w:rsidRDefault="00502777" w:rsidP="00900E96">
      <w:pPr>
        <w:ind w:firstLine="708"/>
        <w:jc w:val="both"/>
        <w:rPr>
          <w:sz w:val="28"/>
          <w:szCs w:val="28"/>
        </w:rPr>
      </w:pPr>
      <w:r w:rsidRPr="00502777">
        <w:rPr>
          <w:sz w:val="28"/>
          <w:szCs w:val="28"/>
        </w:rPr>
        <w:t>КНП «СЦПМСД» Сєвєродонецької міської ради активно готується до деокупації Сєвєродонецької територіальної громади,  постійно покращує свою матеріальну-технічну базу, кваліфікацію медпрацівників та збільшує об'єм надання медичних послуг первинної медичної допомоги.</w:t>
      </w:r>
    </w:p>
    <w:p w:rsidR="00502777" w:rsidRPr="00502777" w:rsidRDefault="00DD5C16" w:rsidP="00DD5C16">
      <w:pPr>
        <w:rPr>
          <w:b/>
          <w:sz w:val="28"/>
          <w:szCs w:val="28"/>
        </w:rPr>
      </w:pPr>
      <w:r>
        <w:rPr>
          <w:sz w:val="28"/>
          <w:szCs w:val="28"/>
        </w:rPr>
        <w:t xml:space="preserve">          </w:t>
      </w:r>
      <w:r w:rsidR="00502777" w:rsidRPr="00502777">
        <w:rPr>
          <w:b/>
          <w:sz w:val="28"/>
          <w:szCs w:val="28"/>
        </w:rPr>
        <w:t>ІІІ. Комунальне некомерційне підприємство «Міська стоматологічна поліклініка».</w:t>
      </w:r>
    </w:p>
    <w:p w:rsidR="00900E96" w:rsidRDefault="00DD5C16" w:rsidP="00900E96">
      <w:pPr>
        <w:jc w:val="both"/>
        <w:rPr>
          <w:sz w:val="28"/>
          <w:szCs w:val="28"/>
        </w:rPr>
      </w:pPr>
      <w:r>
        <w:rPr>
          <w:sz w:val="28"/>
          <w:szCs w:val="28"/>
        </w:rPr>
        <w:lastRenderedPageBreak/>
        <w:t xml:space="preserve">          </w:t>
      </w:r>
      <w:r w:rsidR="00502777" w:rsidRPr="00502777">
        <w:rPr>
          <w:sz w:val="28"/>
          <w:szCs w:val="28"/>
        </w:rPr>
        <w:t>У зв’язку з військовою агресією Росії та тимчасовою окупацією міста, КНП МСП частково відновило свою діяльність у місті Дніпро.</w:t>
      </w:r>
    </w:p>
    <w:p w:rsidR="00900E96" w:rsidRDefault="00502777" w:rsidP="00900E96">
      <w:pPr>
        <w:ind w:firstLine="708"/>
        <w:jc w:val="both"/>
        <w:rPr>
          <w:sz w:val="28"/>
          <w:szCs w:val="28"/>
        </w:rPr>
      </w:pPr>
      <w:r w:rsidRPr="00502777">
        <w:rPr>
          <w:sz w:val="28"/>
          <w:szCs w:val="28"/>
        </w:rPr>
        <w:t xml:space="preserve">В умовах воєнного стану медичні працівники Комунального некомерційного підприємства «Міська стоматологічна поліклініка» продовжує надавати лікувально-оздоровчу та профілактичну стоматологічну допомогу дорослому і дитячому населенню, в першу чергу внутрішньо переміщеним особам, що перемістилися з Луганської області, а також населенню міста Дніпро та Дніпропетровської області. </w:t>
      </w:r>
    </w:p>
    <w:p w:rsidR="00502777" w:rsidRPr="00502777" w:rsidRDefault="00502777" w:rsidP="00900E96">
      <w:pPr>
        <w:ind w:firstLine="708"/>
        <w:jc w:val="both"/>
        <w:rPr>
          <w:sz w:val="28"/>
          <w:szCs w:val="28"/>
        </w:rPr>
      </w:pPr>
      <w:r w:rsidRPr="00502777">
        <w:rPr>
          <w:sz w:val="28"/>
          <w:szCs w:val="28"/>
        </w:rPr>
        <w:t>Укомплектованість лікарями складає 100 %, але працює лише 19,23 %, а з іншими призупинено трудові договори. Це пов’язано з переміщенням закладу та відсутністю можливості забезпечити умови для праці.</w:t>
      </w:r>
    </w:p>
    <w:p w:rsidR="00502777" w:rsidRPr="00502777" w:rsidRDefault="00502777" w:rsidP="00900E96">
      <w:pPr>
        <w:ind w:firstLine="708"/>
        <w:jc w:val="both"/>
        <w:rPr>
          <w:sz w:val="28"/>
          <w:szCs w:val="28"/>
        </w:rPr>
      </w:pPr>
      <w:r w:rsidRPr="00502777">
        <w:rPr>
          <w:sz w:val="28"/>
          <w:szCs w:val="28"/>
        </w:rPr>
        <w:t>Медичне устаткування не закуповувалося. Поточні ремонти медичного обладнання не проводилося, на цей час працюємо на орендованому обладнанні.</w:t>
      </w:r>
    </w:p>
    <w:p w:rsidR="00502777" w:rsidRPr="00502777" w:rsidRDefault="00502777" w:rsidP="00900E96">
      <w:pPr>
        <w:ind w:firstLine="708"/>
        <w:jc w:val="both"/>
        <w:rPr>
          <w:sz w:val="28"/>
          <w:szCs w:val="28"/>
        </w:rPr>
      </w:pPr>
      <w:r w:rsidRPr="00502777">
        <w:rPr>
          <w:sz w:val="28"/>
          <w:szCs w:val="28"/>
        </w:rPr>
        <w:t>Діяльність КНП МСП ґрунтується відповідно до основної мети: надання належної лікувально-оздоровчої та профілактичної стоматологічної допомоги населенню.</w:t>
      </w:r>
    </w:p>
    <w:p w:rsidR="00502777" w:rsidRPr="00502777" w:rsidRDefault="00502777" w:rsidP="00900E96">
      <w:pPr>
        <w:ind w:firstLine="708"/>
        <w:jc w:val="both"/>
        <w:rPr>
          <w:sz w:val="28"/>
          <w:szCs w:val="28"/>
        </w:rPr>
      </w:pPr>
      <w:r w:rsidRPr="00502777">
        <w:rPr>
          <w:sz w:val="28"/>
          <w:szCs w:val="28"/>
        </w:rPr>
        <w:t xml:space="preserve">Діяльність КНП МСП ґрунтується відповідно до основної мети: надання належної лікувально-оздоровчої та профілактичної стоматологічної допомоги населенню. З початку 2023 року була надана допомога більш ніж за 265 зверненнями. Лікарі КНП МСП залучаються до роботи військово-лікарської комісії (ВЛК -195 осіб). Було обстежено 465 осіб. </w:t>
      </w:r>
    </w:p>
    <w:p w:rsidR="00502777" w:rsidRPr="00502777" w:rsidRDefault="00DD5C16" w:rsidP="00DD5C16">
      <w:pPr>
        <w:rPr>
          <w:b/>
          <w:sz w:val="28"/>
          <w:szCs w:val="28"/>
        </w:rPr>
      </w:pPr>
      <w:r>
        <w:rPr>
          <w:sz w:val="28"/>
          <w:szCs w:val="28"/>
        </w:rPr>
        <w:t xml:space="preserve">          </w:t>
      </w:r>
      <w:r w:rsidR="00502777" w:rsidRPr="00502777">
        <w:rPr>
          <w:b/>
          <w:sz w:val="28"/>
          <w:szCs w:val="28"/>
        </w:rPr>
        <w:t>ІV. Комунальне некомерційне підприємство «Консультативно - діагностичний центр».</w:t>
      </w:r>
    </w:p>
    <w:p w:rsidR="00502777" w:rsidRPr="00502777" w:rsidRDefault="00502777" w:rsidP="00900E96">
      <w:pPr>
        <w:ind w:firstLine="708"/>
        <w:jc w:val="both"/>
        <w:rPr>
          <w:sz w:val="28"/>
          <w:szCs w:val="28"/>
        </w:rPr>
      </w:pPr>
      <w:r w:rsidRPr="00502777">
        <w:rPr>
          <w:sz w:val="28"/>
          <w:szCs w:val="28"/>
        </w:rPr>
        <w:t>На даний час комунальне некомерційне підприємство «Консультативно - діагностичний центр» Сєвєродонецької міської ради (далі – КНП «КДЦ») здійснює свою діяльність за додатковими місцями впровадження діяльності в місті Дніпро. Заклад надає амбулаторну вторинну спеціалізовану медичну допомогу в першу чергу внутрішньо переміщеним особам (далі – ВПО), що перемістилися з Луганської області внаслідок збройної агресії російської федерації, а також населенню міста Дніпро та Дніпропетровської області.</w:t>
      </w:r>
    </w:p>
    <w:p w:rsidR="00502777" w:rsidRPr="00502777" w:rsidRDefault="00502777" w:rsidP="00900E96">
      <w:pPr>
        <w:ind w:firstLine="708"/>
        <w:jc w:val="both"/>
        <w:rPr>
          <w:sz w:val="28"/>
          <w:szCs w:val="28"/>
        </w:rPr>
      </w:pPr>
      <w:r w:rsidRPr="00502777">
        <w:rPr>
          <w:sz w:val="28"/>
          <w:szCs w:val="28"/>
        </w:rPr>
        <w:t xml:space="preserve">Місця надання медичних послуг: </w:t>
      </w:r>
    </w:p>
    <w:p w:rsidR="00502777" w:rsidRPr="00502777" w:rsidRDefault="00502777" w:rsidP="00900E96">
      <w:pPr>
        <w:ind w:firstLine="708"/>
        <w:jc w:val="both"/>
        <w:rPr>
          <w:sz w:val="28"/>
          <w:szCs w:val="28"/>
        </w:rPr>
      </w:pPr>
      <w:r w:rsidRPr="00502777">
        <w:rPr>
          <w:sz w:val="28"/>
          <w:szCs w:val="28"/>
        </w:rPr>
        <w:t>-</w:t>
      </w:r>
      <w:r w:rsidRPr="00502777">
        <w:rPr>
          <w:sz w:val="28"/>
          <w:szCs w:val="28"/>
        </w:rPr>
        <w:tab/>
        <w:t>вул. Бригадна, буд. 11 (амбулаторно-поліклінічне відділення);</w:t>
      </w:r>
    </w:p>
    <w:p w:rsidR="00502777" w:rsidRPr="00502777" w:rsidRDefault="00502777" w:rsidP="00900E96">
      <w:pPr>
        <w:ind w:firstLine="708"/>
        <w:jc w:val="both"/>
        <w:rPr>
          <w:sz w:val="28"/>
          <w:szCs w:val="28"/>
        </w:rPr>
      </w:pPr>
      <w:r w:rsidRPr="00502777">
        <w:rPr>
          <w:sz w:val="28"/>
          <w:szCs w:val="28"/>
        </w:rPr>
        <w:t>-</w:t>
      </w:r>
      <w:r w:rsidRPr="00502777">
        <w:rPr>
          <w:sz w:val="28"/>
          <w:szCs w:val="28"/>
        </w:rPr>
        <w:tab/>
        <w:t>пр-т Олександра Поля, буд. 22 (амбулаторно-поліклінічне відділення);</w:t>
      </w:r>
    </w:p>
    <w:p w:rsidR="00502777" w:rsidRPr="00502777" w:rsidRDefault="00502777" w:rsidP="00900E96">
      <w:pPr>
        <w:ind w:firstLine="708"/>
        <w:jc w:val="both"/>
        <w:rPr>
          <w:sz w:val="28"/>
          <w:szCs w:val="28"/>
        </w:rPr>
      </w:pPr>
      <w:r w:rsidRPr="00502777">
        <w:rPr>
          <w:sz w:val="28"/>
          <w:szCs w:val="28"/>
        </w:rPr>
        <w:t>-</w:t>
      </w:r>
      <w:r w:rsidRPr="00502777">
        <w:rPr>
          <w:sz w:val="28"/>
          <w:szCs w:val="28"/>
        </w:rPr>
        <w:tab/>
        <w:t>пр-т Олександра Поля, буд. 98Д (клініко-діагностична лабораторія);</w:t>
      </w:r>
    </w:p>
    <w:p w:rsidR="00502777" w:rsidRPr="00502777" w:rsidRDefault="00502777" w:rsidP="00900E96">
      <w:pPr>
        <w:ind w:firstLine="708"/>
        <w:jc w:val="both"/>
        <w:rPr>
          <w:sz w:val="28"/>
          <w:szCs w:val="28"/>
        </w:rPr>
      </w:pPr>
      <w:r w:rsidRPr="00502777">
        <w:rPr>
          <w:sz w:val="28"/>
          <w:szCs w:val="28"/>
        </w:rPr>
        <w:t>-</w:t>
      </w:r>
      <w:r w:rsidRPr="00502777">
        <w:rPr>
          <w:sz w:val="28"/>
          <w:szCs w:val="28"/>
        </w:rPr>
        <w:tab/>
        <w:t>вул. Писаржевського, буд. 12 (амбулаторно-поліклінічне відділення);</w:t>
      </w:r>
    </w:p>
    <w:p w:rsidR="00502777" w:rsidRPr="00502777" w:rsidRDefault="00502777" w:rsidP="00900E96">
      <w:pPr>
        <w:ind w:firstLine="708"/>
        <w:jc w:val="both"/>
        <w:rPr>
          <w:sz w:val="28"/>
          <w:szCs w:val="28"/>
        </w:rPr>
      </w:pPr>
      <w:r w:rsidRPr="00502777">
        <w:rPr>
          <w:sz w:val="28"/>
          <w:szCs w:val="28"/>
        </w:rPr>
        <w:t xml:space="preserve">В 2024 році планується розширення послуг КНП «КДЦ» по </w:t>
      </w:r>
    </w:p>
    <w:p w:rsidR="00502777" w:rsidRPr="00502777" w:rsidRDefault="00502777" w:rsidP="00900E96">
      <w:pPr>
        <w:ind w:firstLine="708"/>
        <w:jc w:val="both"/>
        <w:rPr>
          <w:sz w:val="28"/>
          <w:szCs w:val="28"/>
        </w:rPr>
      </w:pPr>
      <w:r w:rsidRPr="00502777">
        <w:rPr>
          <w:sz w:val="28"/>
          <w:szCs w:val="28"/>
        </w:rPr>
        <w:t>вул. Сухомлинського, буд. 42 (хірургічне відділення; терапевтичне відділення; відділення фізіотерапії та реабілітації; амбулаторно-поліклінічне відділення; бактеріологічна лабораторія).</w:t>
      </w:r>
    </w:p>
    <w:p w:rsidR="00502777" w:rsidRPr="00502777" w:rsidRDefault="00502777" w:rsidP="00900E96">
      <w:pPr>
        <w:ind w:firstLine="708"/>
        <w:jc w:val="both"/>
        <w:rPr>
          <w:sz w:val="28"/>
          <w:szCs w:val="28"/>
        </w:rPr>
      </w:pPr>
      <w:r w:rsidRPr="00502777">
        <w:rPr>
          <w:sz w:val="28"/>
          <w:szCs w:val="28"/>
        </w:rPr>
        <w:t xml:space="preserve">За Програмою медичних гарантій у 2023 році закладом укладено договір з Національною службою здоров’я України (далі – НСЗУ) про медичне обслуговування населення за такими пакетами: № 9 «Профілактика, діагностика, спостереження та лікування в амбулаторних умовах»; № 21 </w:t>
      </w:r>
      <w:r w:rsidRPr="00502777">
        <w:rPr>
          <w:sz w:val="28"/>
          <w:szCs w:val="28"/>
        </w:rPr>
        <w:lastRenderedPageBreak/>
        <w:t>«Діагностика, лікування та супровід осіб із вірусом імунодефіциту людини (та підозрою на ВІЛ)»; № 35 «Ведення вагітності в амбулаторних умовах». Також у вересні 2023 року додатково був укладений договір з Н</w:t>
      </w:r>
      <w:r w:rsidR="00DD5C16">
        <w:rPr>
          <w:sz w:val="28"/>
          <w:szCs w:val="28"/>
        </w:rPr>
        <w:t xml:space="preserve">ЗСУ на пакети медичних послуг, </w:t>
      </w:r>
      <w:r w:rsidRPr="00502777">
        <w:rPr>
          <w:sz w:val="28"/>
          <w:szCs w:val="28"/>
        </w:rPr>
        <w:t>а саме: «Цистоскопія», «Колоноскопія», «Езофагогастродуоденоскопія», «Гістероскопія», «Мамографія».</w:t>
      </w:r>
    </w:p>
    <w:p w:rsidR="00502777" w:rsidRPr="00502777" w:rsidRDefault="00502777" w:rsidP="00900E96">
      <w:pPr>
        <w:ind w:firstLine="708"/>
        <w:jc w:val="both"/>
        <w:rPr>
          <w:sz w:val="28"/>
          <w:szCs w:val="28"/>
        </w:rPr>
      </w:pPr>
      <w:r w:rsidRPr="00502777">
        <w:rPr>
          <w:sz w:val="28"/>
          <w:szCs w:val="28"/>
        </w:rPr>
        <w:t>В КНП «КДЦ» створено медичні мобільні бригади для надання медичної допомоги внутрішньо переміщеним особам на ХАБах, місцях компактного проживання ВПО, у віддалених сільських місцевостях Дніпропетровської області задля наближення медичних послуг до пацієнта. Склад мобільної медичної бригади складається відповідно до потреб ВПО зі спеціалістів вузького профілю як дорослого так і дитячого населення. Також мобільною медичною бригадою проводяться інструментальні (УЗД, інструментальні офтальмологічні дослідження) та лабораторні дослідження.</w:t>
      </w:r>
    </w:p>
    <w:p w:rsidR="00502777" w:rsidRPr="00502777" w:rsidRDefault="00502777" w:rsidP="00900E96">
      <w:pPr>
        <w:ind w:firstLine="708"/>
        <w:jc w:val="both"/>
        <w:rPr>
          <w:sz w:val="28"/>
          <w:szCs w:val="28"/>
        </w:rPr>
      </w:pPr>
      <w:r w:rsidRPr="00502777">
        <w:rPr>
          <w:sz w:val="28"/>
          <w:szCs w:val="28"/>
        </w:rPr>
        <w:t xml:space="preserve">З початку 2023 року КНП «КДЦ» було надано медичну допомогу 38112 пацієнтам, в тому числі дитячому населенню 7924. </w:t>
      </w:r>
    </w:p>
    <w:p w:rsidR="00502777" w:rsidRPr="00502777" w:rsidRDefault="00502777" w:rsidP="00900E96">
      <w:pPr>
        <w:ind w:firstLine="708"/>
        <w:jc w:val="both"/>
        <w:rPr>
          <w:sz w:val="28"/>
          <w:szCs w:val="28"/>
        </w:rPr>
      </w:pPr>
      <w:r w:rsidRPr="00502777">
        <w:rPr>
          <w:sz w:val="28"/>
          <w:szCs w:val="28"/>
        </w:rPr>
        <w:t>Охоплено медичними послугами внутрішньо-переміщені особи (ВПО), що проживають в сільській місцевості 2 738 осіб, на ХАБах та містах компактного проживання 9712 осіб.</w:t>
      </w:r>
    </w:p>
    <w:p w:rsidR="00502777" w:rsidRPr="00502777" w:rsidRDefault="00502777" w:rsidP="00900E96">
      <w:pPr>
        <w:ind w:firstLine="708"/>
        <w:jc w:val="both"/>
        <w:rPr>
          <w:sz w:val="28"/>
          <w:szCs w:val="28"/>
        </w:rPr>
      </w:pPr>
      <w:r w:rsidRPr="00502777">
        <w:rPr>
          <w:sz w:val="28"/>
          <w:szCs w:val="28"/>
        </w:rPr>
        <w:t>Протягом 2023 року в КНП «КДЦ» пацієнтам було надано 517826 медичних послуг, з них:</w:t>
      </w:r>
    </w:p>
    <w:p w:rsidR="00502777" w:rsidRPr="00502777" w:rsidRDefault="00502777" w:rsidP="00900E96">
      <w:pPr>
        <w:ind w:firstLine="708"/>
        <w:jc w:val="both"/>
        <w:rPr>
          <w:sz w:val="28"/>
          <w:szCs w:val="28"/>
        </w:rPr>
      </w:pPr>
      <w:r w:rsidRPr="00502777">
        <w:rPr>
          <w:sz w:val="28"/>
          <w:szCs w:val="28"/>
        </w:rPr>
        <w:t>Консультацій спеціалістами вузького профілю – 305737;</w:t>
      </w:r>
    </w:p>
    <w:p w:rsidR="00502777" w:rsidRPr="00502777" w:rsidRDefault="00502777" w:rsidP="00900E96">
      <w:pPr>
        <w:ind w:firstLine="708"/>
        <w:jc w:val="both"/>
        <w:rPr>
          <w:sz w:val="28"/>
          <w:szCs w:val="28"/>
        </w:rPr>
      </w:pPr>
      <w:r w:rsidRPr="00502777">
        <w:rPr>
          <w:sz w:val="28"/>
          <w:szCs w:val="28"/>
        </w:rPr>
        <w:t>Лікувально-профілактичних – 12220;</w:t>
      </w:r>
    </w:p>
    <w:p w:rsidR="00502777" w:rsidRPr="00502777" w:rsidRDefault="00502777" w:rsidP="00900E96">
      <w:pPr>
        <w:ind w:firstLine="708"/>
        <w:jc w:val="both"/>
        <w:rPr>
          <w:sz w:val="28"/>
          <w:szCs w:val="28"/>
        </w:rPr>
      </w:pPr>
      <w:r w:rsidRPr="00502777">
        <w:rPr>
          <w:sz w:val="28"/>
          <w:szCs w:val="28"/>
        </w:rPr>
        <w:t>Лікувально-діагностичних – 128256;</w:t>
      </w:r>
    </w:p>
    <w:p w:rsidR="00502777" w:rsidRPr="00502777" w:rsidRDefault="00502777" w:rsidP="00900E96">
      <w:pPr>
        <w:ind w:firstLine="708"/>
        <w:jc w:val="both"/>
        <w:rPr>
          <w:sz w:val="28"/>
          <w:szCs w:val="28"/>
        </w:rPr>
      </w:pPr>
      <w:r w:rsidRPr="00502777">
        <w:rPr>
          <w:sz w:val="28"/>
          <w:szCs w:val="28"/>
        </w:rPr>
        <w:t>Хірургічних – 16940;</w:t>
      </w:r>
    </w:p>
    <w:p w:rsidR="00502777" w:rsidRPr="00502777" w:rsidRDefault="00502777" w:rsidP="00900E96">
      <w:pPr>
        <w:ind w:firstLine="708"/>
        <w:jc w:val="both"/>
        <w:rPr>
          <w:sz w:val="28"/>
          <w:szCs w:val="28"/>
        </w:rPr>
      </w:pPr>
      <w:r w:rsidRPr="00502777">
        <w:rPr>
          <w:sz w:val="28"/>
          <w:szCs w:val="28"/>
        </w:rPr>
        <w:t>Інструментальних (УЗД, рентгенографія, ФГДС, інструментальні офтальмонологічні дослідження) – 77915;</w:t>
      </w:r>
    </w:p>
    <w:p w:rsidR="00502777" w:rsidRPr="00502777" w:rsidRDefault="00502777" w:rsidP="00900E96">
      <w:pPr>
        <w:ind w:firstLine="708"/>
        <w:jc w:val="both"/>
        <w:rPr>
          <w:sz w:val="28"/>
          <w:szCs w:val="28"/>
        </w:rPr>
      </w:pPr>
      <w:r w:rsidRPr="00502777">
        <w:rPr>
          <w:sz w:val="28"/>
          <w:szCs w:val="28"/>
        </w:rPr>
        <w:t>Лабораторні дослідження (загальні клінічні, ІФА, ПЛР) – 57513.</w:t>
      </w:r>
    </w:p>
    <w:p w:rsidR="00502777" w:rsidRPr="00502777" w:rsidRDefault="00502777" w:rsidP="00900E96">
      <w:pPr>
        <w:ind w:firstLine="708"/>
        <w:jc w:val="both"/>
        <w:rPr>
          <w:sz w:val="28"/>
          <w:szCs w:val="28"/>
        </w:rPr>
      </w:pPr>
      <w:r w:rsidRPr="00502777">
        <w:rPr>
          <w:sz w:val="28"/>
          <w:szCs w:val="28"/>
        </w:rPr>
        <w:t xml:space="preserve">Станом на </w:t>
      </w:r>
      <w:r w:rsidR="003B0926">
        <w:rPr>
          <w:sz w:val="28"/>
          <w:szCs w:val="28"/>
        </w:rPr>
        <w:t>кінець 2023 року</w:t>
      </w:r>
      <w:r w:rsidRPr="00502777">
        <w:rPr>
          <w:sz w:val="28"/>
          <w:szCs w:val="28"/>
        </w:rPr>
        <w:t xml:space="preserve"> кадровий потенціал колективу складається з </w:t>
      </w:r>
    </w:p>
    <w:p w:rsidR="00502777" w:rsidRPr="00502777" w:rsidRDefault="00502777" w:rsidP="00900E96">
      <w:pPr>
        <w:ind w:firstLine="708"/>
        <w:jc w:val="both"/>
        <w:rPr>
          <w:sz w:val="28"/>
          <w:szCs w:val="28"/>
        </w:rPr>
      </w:pPr>
      <w:r w:rsidRPr="00502777">
        <w:rPr>
          <w:sz w:val="28"/>
          <w:szCs w:val="28"/>
        </w:rPr>
        <w:t>88 лікарів, 82 молодших фахівців з медичною освітою, 29  молодшого медичного персоналу, 55 інші. Загалом – 254 працівника.</w:t>
      </w:r>
    </w:p>
    <w:p w:rsidR="00502777" w:rsidRPr="00502777" w:rsidRDefault="00502777" w:rsidP="00900E96">
      <w:pPr>
        <w:ind w:firstLine="708"/>
        <w:jc w:val="both"/>
        <w:rPr>
          <w:sz w:val="28"/>
          <w:szCs w:val="28"/>
        </w:rPr>
      </w:pPr>
      <w:r w:rsidRPr="00502777">
        <w:rPr>
          <w:sz w:val="28"/>
          <w:szCs w:val="28"/>
        </w:rPr>
        <w:t>Призупинено дію трудових договорів на час військового стану 119, з них лікарів – 35, молодших фахівців з медичною освітою – 42, з іншими – 42.</w:t>
      </w:r>
    </w:p>
    <w:p w:rsidR="00502777" w:rsidRPr="00502777" w:rsidRDefault="00502777" w:rsidP="00900E96">
      <w:pPr>
        <w:ind w:firstLine="708"/>
        <w:jc w:val="both"/>
        <w:rPr>
          <w:sz w:val="28"/>
          <w:szCs w:val="28"/>
        </w:rPr>
      </w:pPr>
      <w:r w:rsidRPr="00502777">
        <w:rPr>
          <w:sz w:val="28"/>
          <w:szCs w:val="28"/>
        </w:rPr>
        <w:t>Продовжують трудову діяльність в м. Дніпро 50 лікарів,  34 молодших фахівця з медичною освітою, 12 молодших медичних сестер, 32 інших працівника.</w:t>
      </w:r>
    </w:p>
    <w:p w:rsidR="00502777" w:rsidRPr="00502777" w:rsidRDefault="00502777" w:rsidP="00900E96">
      <w:pPr>
        <w:ind w:firstLine="708"/>
        <w:jc w:val="both"/>
        <w:rPr>
          <w:sz w:val="28"/>
          <w:szCs w:val="28"/>
        </w:rPr>
      </w:pPr>
      <w:r w:rsidRPr="00502777">
        <w:rPr>
          <w:sz w:val="28"/>
          <w:szCs w:val="28"/>
        </w:rPr>
        <w:t>Задля повноцінного функціонування закладу та надання якісних медичних послуг постійно ведеться робота щодо зміцнення матеріально-технічної бази та устаткування КНП «КДЦ» новим медичним обладнанням, придбання медичних виробів та лікарських засобів.</w:t>
      </w:r>
    </w:p>
    <w:p w:rsidR="00502777" w:rsidRPr="00502777" w:rsidRDefault="00502777" w:rsidP="00900E96">
      <w:pPr>
        <w:ind w:firstLine="708"/>
        <w:jc w:val="both"/>
        <w:rPr>
          <w:sz w:val="28"/>
          <w:szCs w:val="28"/>
        </w:rPr>
      </w:pPr>
      <w:r w:rsidRPr="00502777">
        <w:rPr>
          <w:sz w:val="28"/>
          <w:szCs w:val="28"/>
        </w:rPr>
        <w:t xml:space="preserve">Медичні послуги надаються відповідно до порядків надання медичної допомоги, затверджених МОЗ, з обов'язковим дотриманням галузевих стандартів у сфері охорони здоров'я та в місцях надання медичних послуг. Кожне місце надання медичних послуг надавача відповідає державним санітарним нормам і правилам, ліцензійним умовам провадження господарської </w:t>
      </w:r>
      <w:r w:rsidRPr="00502777">
        <w:rPr>
          <w:sz w:val="28"/>
          <w:szCs w:val="28"/>
        </w:rPr>
        <w:lastRenderedPageBreak/>
        <w:t>діяльності з медичної практики, галузевим стандартам у сфері охорони здоров'я, вимогам примірних табелів матеріально-технічного оснащення.</w:t>
      </w:r>
    </w:p>
    <w:p w:rsidR="00502777" w:rsidRDefault="00502777" w:rsidP="00A06F83">
      <w:pPr>
        <w:ind w:firstLine="708"/>
        <w:jc w:val="both"/>
        <w:rPr>
          <w:sz w:val="28"/>
          <w:szCs w:val="28"/>
        </w:rPr>
      </w:pPr>
      <w:r w:rsidRPr="00502777">
        <w:rPr>
          <w:b/>
          <w:sz w:val="28"/>
          <w:szCs w:val="28"/>
        </w:rPr>
        <w:t>V. Комунальне некомерційне підприємство «Український реабілітаційний центр»</w:t>
      </w:r>
      <w:r w:rsidRPr="00502777">
        <w:rPr>
          <w:sz w:val="28"/>
          <w:szCs w:val="28"/>
        </w:rPr>
        <w:t xml:space="preserve"> </w:t>
      </w:r>
    </w:p>
    <w:p w:rsidR="00502777" w:rsidRPr="00502777" w:rsidRDefault="00502777" w:rsidP="00A06F83">
      <w:pPr>
        <w:ind w:firstLine="708"/>
        <w:jc w:val="both"/>
        <w:rPr>
          <w:sz w:val="28"/>
          <w:szCs w:val="28"/>
        </w:rPr>
      </w:pPr>
      <w:r w:rsidRPr="00502777">
        <w:rPr>
          <w:sz w:val="28"/>
          <w:szCs w:val="28"/>
        </w:rPr>
        <w:t>Сєвєродонецької міської ради (далі – КНП «Український реабілітаційний центр» /Підприємство) було організовано 25 липня 2023 року. Відповідно до статутних завдань КНП «Український реабілітаційний центр» створено і функціонує з метою інтеграції і ефективного використання ресурсів для досягнення найкращих результатів у наданні медичної допомоги населенню. Головним завданням Підприємства є забезпечення потреб всіх категорій населення та військовослужбовців у кваліфікованій і доступній первинній, вторинній (спеціалізованій) та третинній (високоспеціалізованій) медичній допомозі.</w:t>
      </w:r>
    </w:p>
    <w:p w:rsidR="00502777" w:rsidRPr="00502777" w:rsidRDefault="00502777" w:rsidP="00A06F83">
      <w:pPr>
        <w:ind w:firstLine="708"/>
        <w:jc w:val="both"/>
        <w:rPr>
          <w:sz w:val="28"/>
          <w:szCs w:val="28"/>
        </w:rPr>
      </w:pPr>
      <w:r w:rsidRPr="00502777">
        <w:rPr>
          <w:sz w:val="28"/>
          <w:szCs w:val="28"/>
        </w:rPr>
        <w:t xml:space="preserve">Предметом діяльності КНП «Український реабілітаційний центр» є: діяльність лікарняних закладів; медична практика; надання вторинної (спеціалізованої) та третинної (високоспеціалізованої) медичної допомоги та медичних послуг в амбулаторних або стаціонарних умовах будь-яким особам, які звернуться за медичною допомогою, в тому числі учасникам ліквідації наслідків аварії на Чорнобильській АЕС, потерпілим внаслідок Чорнобильської катастрофи (категорія 1, 2 та 3), інвалідам війни та учасникам бойових дій (в тому числі учасники АТО), які зареєстровані у Луганській області та іншим категоріям за визначенням Власника згідно з чинним законодавством України; провадження діяльності, пов’язаної з відпуском, використанням, придбанням, зберіганням, перевезенням, знищенням наркотичних засобів, психотропних речовин, сильнодіючих засобів та прекурсорів у порядку, визначеному законодавством України; розроблення, впровадження прогресивних методів лікування; здійснення навчально-методичної, науково-дослідницької роботи в галузі охорони здоров’я; підготовка, проведення та участь у семінарах, симпозіумах тощо; експертиза тимчасової непрацездатності хворих, видача, продовження листків непрацездатності, надання трудових рекомендацій хворим, що потребують переводу на інші ділянки роботи, своєчасне направлення хворих на медико-соціальну експертну комісію; підготовка, перепідготовка та підтримання належного кваліфікаційного рівня медичного  персоналу Підприємства; здійснення зовнішньоекономічної діяльності відповідно до законодавства України; надання платних медичних послуг населенню згідно із законодавством України; участь у проведенні інформаційної та освітньо -роз’яснювальної роботи серед населення щодо формування здорового способу життя;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 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 участь у визначенні проблемних питань; визначення потреби структурних підрозділів Підприємства </w:t>
      </w:r>
      <w:r w:rsidRPr="00502777">
        <w:rPr>
          <w:sz w:val="28"/>
          <w:szCs w:val="28"/>
        </w:rPr>
        <w:lastRenderedPageBreak/>
        <w:t>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 моніторинг забезпечення та раціональне використання лікарських засобів, виробів медичного призначення, медичного обладнання та транспортних засобів;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502777" w:rsidRPr="00502777" w:rsidRDefault="00502777" w:rsidP="00A06F83">
      <w:pPr>
        <w:ind w:firstLine="708"/>
        <w:jc w:val="both"/>
        <w:rPr>
          <w:sz w:val="28"/>
          <w:szCs w:val="28"/>
        </w:rPr>
      </w:pPr>
      <w:r w:rsidRPr="00502777">
        <w:rPr>
          <w:sz w:val="28"/>
          <w:szCs w:val="28"/>
        </w:rPr>
        <w:t>Також статутом КНП «Український реабілітаційний центр» передбачено, що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зокрема для Східноукраїнського національного університету імені В.Даля з яким у жовтні місяці 2023 року укладено відповідний меморандум про співпрацю.</w:t>
      </w:r>
    </w:p>
    <w:p w:rsidR="00502777" w:rsidRPr="00502777" w:rsidRDefault="00502777" w:rsidP="00A06F83">
      <w:pPr>
        <w:ind w:firstLine="708"/>
        <w:jc w:val="both"/>
        <w:rPr>
          <w:sz w:val="28"/>
          <w:szCs w:val="28"/>
        </w:rPr>
      </w:pPr>
      <w:r w:rsidRPr="00502777">
        <w:rPr>
          <w:sz w:val="28"/>
          <w:szCs w:val="28"/>
        </w:rPr>
        <w:t>З метою налагодження функціонування комунального некомерційного підприємства першочергово планується придбання або оренда необхідної нежитлової будівлі, яка буде відповідати вимогам та стандартам в сфері охорони здоров’я, передбачатиме безбар’єрну доступність осіб з інвалідністю та інших маломобільних груп населення до об’єктів соціальної та інженерно- транспортної інфраструктури.</w:t>
      </w:r>
    </w:p>
    <w:p w:rsidR="00502777" w:rsidRPr="00502777" w:rsidRDefault="00502777" w:rsidP="00A06F83">
      <w:pPr>
        <w:ind w:firstLine="708"/>
        <w:jc w:val="both"/>
        <w:rPr>
          <w:sz w:val="28"/>
          <w:szCs w:val="28"/>
        </w:rPr>
      </w:pPr>
      <w:r w:rsidRPr="00502777">
        <w:rPr>
          <w:sz w:val="28"/>
          <w:szCs w:val="28"/>
        </w:rPr>
        <w:t>Також планується оснащення медичного закладу шляхом придбання необхідної сучасної, інноваційної медичної техніки та обладнання, меблів та оргтехніки, що будуть необхідні для нормального функціонування комунального некомерційного підприємства, забезпечення персоналу в організації належних умов праці та, що найголовніше, виконання завдань покладених на медичний заклад згідно із напрямками діяльності, передбаченими статутом підприємства та чинним законодавством України: забезпечення потреб всіх категорій населення у кваліфікованій і доступній первинній, вторинній (спеціалізованій) та третинній (високоспеціалізованій) медичній допомозі.</w:t>
      </w:r>
    </w:p>
    <w:p w:rsidR="00502777" w:rsidRPr="00502777" w:rsidRDefault="00502777" w:rsidP="00A06F83">
      <w:pPr>
        <w:ind w:firstLine="708"/>
        <w:jc w:val="both"/>
        <w:rPr>
          <w:sz w:val="28"/>
          <w:szCs w:val="28"/>
        </w:rPr>
      </w:pPr>
      <w:r w:rsidRPr="00502777">
        <w:rPr>
          <w:sz w:val="28"/>
          <w:szCs w:val="28"/>
        </w:rPr>
        <w:t>Не дивлячись на той факт, що роботу КНП «Український реабілітаційний центр» було відновлено в липні місяці 2023 року, підприємство ставить перед собою амбітні плани.</w:t>
      </w:r>
    </w:p>
    <w:p w:rsidR="00502777" w:rsidRPr="00502777" w:rsidRDefault="00502777" w:rsidP="00A06F83">
      <w:pPr>
        <w:ind w:firstLine="708"/>
        <w:jc w:val="both"/>
        <w:rPr>
          <w:sz w:val="28"/>
          <w:szCs w:val="28"/>
        </w:rPr>
      </w:pPr>
      <w:r w:rsidRPr="00502777">
        <w:rPr>
          <w:sz w:val="28"/>
          <w:szCs w:val="28"/>
        </w:rPr>
        <w:t xml:space="preserve">На сьогоднішній день гострою потребою є створення профільного медичного центру з центром реабілітації для надання медичної висококваліфікованої допомоги населенню, тимчасово переміщеним особам, які постраждали під час військових дій, які розв’язала російська федерація проти України, ветеранам війни, військовослужбовців, які отримали поранення, соціально незахищеним верствам населення, в тому числі що є членами Сєвєродонецької міської територіальної громади, відсутністю або недостатністю медичної допомоги, матеріальною незабезпеченістю, важким фінансовим становищем. У тому числі є нагальна потреба в цільовій адресній </w:t>
      </w:r>
      <w:r w:rsidRPr="00502777">
        <w:rPr>
          <w:sz w:val="28"/>
          <w:szCs w:val="28"/>
        </w:rPr>
        <w:lastRenderedPageBreak/>
        <w:t>безоплатній допомозі у будь-якому вигляді або допомозі у вигляді надання медичних послуг на сучасному обладнанні, використовуючи інноваційні методи лікування та сучасний світовий досвід лікування певних хвороб.</w:t>
      </w:r>
    </w:p>
    <w:p w:rsidR="00502777" w:rsidRPr="00502777" w:rsidRDefault="00502777" w:rsidP="00A06F83">
      <w:pPr>
        <w:ind w:firstLine="708"/>
        <w:jc w:val="both"/>
        <w:rPr>
          <w:sz w:val="28"/>
          <w:szCs w:val="28"/>
        </w:rPr>
      </w:pPr>
      <w:r w:rsidRPr="00502777">
        <w:rPr>
          <w:sz w:val="28"/>
          <w:szCs w:val="28"/>
        </w:rPr>
        <w:t>На необхідності створення реабілітаційних відділень у кластерних та надкластерних закладах охорони здоров’я також акцентував увагу Міністр охорони здоров’я України Віктор ЛЯШКО, який на селекторній нараді з головами обласних та Київської міської державних адміністрацій щодо створення реабілітаційних відділень у кластерних та надкластерних закладах охорони здоров’я інформував про стратегію розвитку реабілітаційних центрів в закладах охорони здоров’я. Міністр наголосив, що проведений аналіз показав, що мінімальна потреба в реабілітаційних ліжках становить 7 800 ліжок, які заплановано впроваджувати через монопрофільні заклади охорони здоров’я та формування реабілітаційних відділень у надкластерних та кластерних закладах.</w:t>
      </w:r>
    </w:p>
    <w:p w:rsidR="00502777" w:rsidRPr="00502777" w:rsidRDefault="00502777" w:rsidP="00A06F83">
      <w:pPr>
        <w:ind w:firstLine="708"/>
        <w:jc w:val="both"/>
        <w:rPr>
          <w:sz w:val="28"/>
          <w:szCs w:val="28"/>
        </w:rPr>
      </w:pPr>
      <w:r w:rsidRPr="00502777">
        <w:rPr>
          <w:sz w:val="28"/>
          <w:szCs w:val="28"/>
        </w:rPr>
        <w:t>Розпочинати впроваджувати цю стратегію необхідно шляхом відкриття реабілітаційних відділень в кластерних та надкластерних лікарнях, як мінімум по 30 ліжок з подальшим нарощенням. Зауважив, стосовно амбулаторної реабілітації, яка має відбуватись в центрах первинної допомоги. На сьогодні це питання на стадії розробки, про його вирішення буде проінформовано додатково, зазначив Міністр.</w:t>
      </w:r>
    </w:p>
    <w:p w:rsidR="00502777" w:rsidRPr="00502777" w:rsidRDefault="00502777" w:rsidP="00A06F83">
      <w:pPr>
        <w:ind w:firstLine="708"/>
        <w:jc w:val="both"/>
        <w:rPr>
          <w:sz w:val="28"/>
          <w:szCs w:val="28"/>
        </w:rPr>
      </w:pPr>
      <w:r w:rsidRPr="00502777">
        <w:rPr>
          <w:sz w:val="28"/>
          <w:szCs w:val="28"/>
        </w:rPr>
        <w:t>КНП «Український реабілітаційний центр» в процесі своєї діяльності також планує здійснювати свій вклад в розвиток, модернізацію, інновацію української медицини на базі новоствореного медичного закладу з використанням сучасних досягнень світової медичної науки та практики, збереження, підтримку, примноження медичної галузі в Україні.</w:t>
      </w:r>
    </w:p>
    <w:p w:rsidR="00502777" w:rsidRPr="00502777" w:rsidRDefault="00502777" w:rsidP="00A06F83">
      <w:pPr>
        <w:ind w:firstLine="708"/>
        <w:jc w:val="both"/>
        <w:rPr>
          <w:sz w:val="28"/>
          <w:szCs w:val="28"/>
        </w:rPr>
      </w:pPr>
      <w:r w:rsidRPr="00502777">
        <w:rPr>
          <w:sz w:val="28"/>
          <w:szCs w:val="28"/>
        </w:rPr>
        <w:t>Підприємство буде спрямовувати свою діяльність також на вирішення питань реабілітації медичної, ортопедичної та психоневрологічної реабілітації учасників бойових дій, осіб постраждалих від військових дій, в т.ч. мешканців Сєвєродонецької міської територіальної громади, та постраждалих на її території під час захисту від військової агресії російської федерації, за необхідності їх протезування, сприяння у заходах щодо налагодження зв’язків для взаємодії з державними, приватними установами, громадськими об’єднаннями, у тому числі міжнародними, які займаються реабілітацією постраждалих учасників бойових дій, що брали участь в антитерористичній операції та заходах із забезпечення національної безпеки і оборони, відсічі і стримування збройної агресії російської федерації в Україні.</w:t>
      </w:r>
    </w:p>
    <w:p w:rsidR="00502777" w:rsidRPr="00502777" w:rsidRDefault="00502777" w:rsidP="00A06F83">
      <w:pPr>
        <w:ind w:firstLine="708"/>
        <w:jc w:val="both"/>
        <w:rPr>
          <w:sz w:val="28"/>
          <w:szCs w:val="28"/>
        </w:rPr>
      </w:pPr>
      <w:r w:rsidRPr="00502777">
        <w:rPr>
          <w:sz w:val="28"/>
          <w:szCs w:val="28"/>
        </w:rPr>
        <w:t>КНП «Український реабілітаційний центр» ставить собі за мету координування зусиль та спільної співпраці медичної спільноти та державних структур, що реалізується шляхом підготовки та організації спільних заходів, проєктів та навчання, всебічної підтримки, розвитку медицини та реабілітації в Україні.</w:t>
      </w:r>
    </w:p>
    <w:p w:rsidR="00502777" w:rsidRPr="00502777" w:rsidRDefault="00502777" w:rsidP="00A06F83">
      <w:pPr>
        <w:ind w:firstLine="708"/>
        <w:jc w:val="both"/>
        <w:rPr>
          <w:sz w:val="28"/>
          <w:szCs w:val="28"/>
        </w:rPr>
      </w:pPr>
      <w:r w:rsidRPr="00502777">
        <w:rPr>
          <w:sz w:val="28"/>
          <w:szCs w:val="28"/>
        </w:rPr>
        <w:t>Таким чином, для досягнення зазначених цілей та вирішення поставлених задач, запланована релокація КНП «Український реабілітаційний центр» до міста Київ, в будівлю, що буде відповідати вимогам для розміщення медичного закладу та надання медичних послуг населенню Сєвєродонецької міської територіальної громади.</w:t>
      </w:r>
    </w:p>
    <w:p w:rsidR="00502777" w:rsidRPr="00502777" w:rsidRDefault="00502777" w:rsidP="00A06F83">
      <w:pPr>
        <w:ind w:firstLine="708"/>
        <w:jc w:val="both"/>
        <w:rPr>
          <w:sz w:val="28"/>
          <w:szCs w:val="28"/>
        </w:rPr>
      </w:pPr>
      <w:r w:rsidRPr="00502777">
        <w:rPr>
          <w:sz w:val="28"/>
          <w:szCs w:val="28"/>
        </w:rPr>
        <w:lastRenderedPageBreak/>
        <w:t>Розміщення всіх спеціалістів КНП «Український реабілітаційний центр» в одному місці територіально, дозволить пришвидшити надання якісних фахових медичних послуг пацієнтам.</w:t>
      </w:r>
    </w:p>
    <w:p w:rsidR="00502777" w:rsidRPr="00502777" w:rsidRDefault="00502777" w:rsidP="00A06F83">
      <w:pPr>
        <w:ind w:firstLine="708"/>
        <w:jc w:val="both"/>
        <w:rPr>
          <w:sz w:val="28"/>
          <w:szCs w:val="28"/>
        </w:rPr>
      </w:pPr>
      <w:r w:rsidRPr="00502777">
        <w:rPr>
          <w:sz w:val="28"/>
          <w:szCs w:val="28"/>
        </w:rPr>
        <w:t>КНП «Український реабілітаційний центр» планує залучити до своєї роботи медичних фахівців, які були змушені залишити місто Сєвєродонецьк через початок активних бойових дій на його території та спрямувати їх професійний потенціал на допомогу мешканцям Луганщини.</w:t>
      </w:r>
    </w:p>
    <w:p w:rsidR="00502777" w:rsidRPr="00502777" w:rsidRDefault="00502777" w:rsidP="00A06F83">
      <w:pPr>
        <w:ind w:firstLine="708"/>
        <w:jc w:val="both"/>
        <w:rPr>
          <w:sz w:val="28"/>
          <w:szCs w:val="28"/>
        </w:rPr>
      </w:pPr>
      <w:r w:rsidRPr="00502777">
        <w:rPr>
          <w:sz w:val="28"/>
          <w:szCs w:val="28"/>
        </w:rPr>
        <w:t>Заплановано, що основними отримувачами послуг КНП «Український реабілітаційний центр» повинні бути вимушено переміщені особи з території Луганської області, зокрема Сєвєродонецької міської територіальної громади та військовослужбовці. За наявними офіційними даними кількість громадян Сєвєродонецької міської територіальної громади, що перемістилися до міста Київ та Київської області та зареєструвалися в хабах, розміщених на даній території, складає 10 376 чол.</w:t>
      </w:r>
    </w:p>
    <w:p w:rsidR="00502777" w:rsidRPr="00502777" w:rsidRDefault="00502777" w:rsidP="00A06F83">
      <w:pPr>
        <w:ind w:firstLine="708"/>
        <w:jc w:val="both"/>
        <w:rPr>
          <w:sz w:val="28"/>
          <w:szCs w:val="28"/>
        </w:rPr>
      </w:pPr>
      <w:r w:rsidRPr="00502777">
        <w:rPr>
          <w:sz w:val="28"/>
          <w:szCs w:val="28"/>
        </w:rPr>
        <w:t>Базування КНП «Український реабілітаційний центр» планується у місті Києві та Київській області (місто Ірпінь). На відповідній локації планується створення лабораторії з виготовлення протезів спільно з Товариством з обмеженою відповідальністю «КІМ КОМПАНІ», яке є офіційним представником німецької компанії Ottobock в Україні, та за підтримки компанії Ottobock реалізує проекти з створення протезно-ортопедичних майстерень на території України (підбір обладнання, продаж, доставка в Україну, шеф-монтаж обладнання, навчання в Німеччині техніків протезистів, продаж комплектуючих та розхідних матеріалів).</w:t>
      </w:r>
    </w:p>
    <w:p w:rsidR="00502777" w:rsidRPr="00502777" w:rsidRDefault="00502777" w:rsidP="00A06F83">
      <w:pPr>
        <w:ind w:firstLine="708"/>
        <w:jc w:val="both"/>
        <w:rPr>
          <w:sz w:val="28"/>
          <w:szCs w:val="28"/>
        </w:rPr>
      </w:pPr>
      <w:r w:rsidRPr="00502777">
        <w:rPr>
          <w:sz w:val="28"/>
          <w:szCs w:val="28"/>
        </w:rPr>
        <w:t>Одночасно з цим, КНП «Український реабілітаційний центр» планує надавати також медичні послуги на платній основі, що дозволить пришвидшити орієнтовний період окупності роботи підприємства.</w:t>
      </w:r>
    </w:p>
    <w:p w:rsidR="00502777" w:rsidRPr="00502777" w:rsidRDefault="00502777" w:rsidP="00A06F83">
      <w:pPr>
        <w:ind w:firstLine="708"/>
        <w:jc w:val="both"/>
        <w:rPr>
          <w:sz w:val="28"/>
          <w:szCs w:val="28"/>
        </w:rPr>
      </w:pPr>
      <w:r w:rsidRPr="00502777">
        <w:rPr>
          <w:sz w:val="28"/>
          <w:szCs w:val="28"/>
        </w:rPr>
        <w:t xml:space="preserve">Планується найближчим часом також укладання меморандуму про співпрацю з Громадською організацією «УКРАЇНСЬКА МЕДИЧНА МІСІЯ», метою якого є об’єднання зусиль спрямованих на надання гуманітарної та медичної допомоги населенню, тимчасово переміщеним особам, які постраждали під час військових дій, які розв’язала росія проти України та ветеранам війни в медичному аспекті по всій території України, у тому числі цільова адресна безоплатна допомога у будь-якому вигляді або допомога у вигляді виконання робіт, надання послуг, що надаються іноземними та вітчизняними донорами (надання гуманітарної допомоги, медичного обладнання, медикаментів), будь-яким одержувачам гуманітарної допомоги в Україні, яким слід її надавати у зв’язку із соціальною незахищеністю, відсутністю або недостатністю медичної допомоги, матеріальною незабезпеченістю, важким фінансовим становищем, а також розвиток, модернізація, інновація української медицини на базі сучасних досягнень світової медичної науки та практики, збереження, підтримку, примноження медичної галузі в Україні. Вирішення питань реабілітації учасників бойових дій сприяння у заходах щодо налагодження зв’язків для взаємодії з державними, приватними установами, громадськими об’єднаннями, у тому числі міжнародними, які займаються реабілітацією постраждалих учасників бойових </w:t>
      </w:r>
      <w:r w:rsidRPr="00502777">
        <w:rPr>
          <w:sz w:val="28"/>
          <w:szCs w:val="28"/>
        </w:rPr>
        <w:lastRenderedPageBreak/>
        <w:t>дій, що брали участь в антитерористичній операції та заходах із забезпечення національної безпеки і оборони, відсічі і стримування збройної агресії  російської федерації в Україні.</w:t>
      </w:r>
    </w:p>
    <w:p w:rsidR="00502777" w:rsidRPr="00502777" w:rsidRDefault="00502777" w:rsidP="00A06F83">
      <w:pPr>
        <w:ind w:firstLine="708"/>
        <w:jc w:val="both"/>
        <w:rPr>
          <w:sz w:val="28"/>
          <w:szCs w:val="28"/>
        </w:rPr>
      </w:pPr>
      <w:r w:rsidRPr="00502777">
        <w:rPr>
          <w:sz w:val="28"/>
          <w:szCs w:val="28"/>
        </w:rPr>
        <w:t>Додатково планується підписання меморандуму з Почесним консулом Республіки Албанія в Україні паном Шахіном Омаровим, яким буде передбачено придбання спільно з Громадською організацією «УКРАЇНСЬКА МЕДИЧНА МІСІЯ» лінії по виробництву протезів.</w:t>
      </w:r>
    </w:p>
    <w:p w:rsidR="00502777" w:rsidRPr="00502777" w:rsidRDefault="00502777" w:rsidP="00A06F83">
      <w:pPr>
        <w:ind w:firstLine="708"/>
        <w:jc w:val="both"/>
        <w:rPr>
          <w:sz w:val="28"/>
          <w:szCs w:val="28"/>
        </w:rPr>
      </w:pPr>
      <w:r w:rsidRPr="00502777">
        <w:rPr>
          <w:sz w:val="28"/>
          <w:szCs w:val="28"/>
        </w:rPr>
        <w:t>За 17 місяців повномасштабної війни близько 50 тисяч українців втратили руки чи ноги, повідомляє американське видання The Wall Street Journal із посиланням на оцінку найбільшого у світі виробника протезів – німецької компанії Ottobock – та її медичних партнерів.</w:t>
      </w:r>
    </w:p>
    <w:p w:rsidR="00502777" w:rsidRPr="00502777" w:rsidRDefault="00502777" w:rsidP="00A06F83">
      <w:pPr>
        <w:ind w:firstLine="708"/>
        <w:jc w:val="both"/>
        <w:rPr>
          <w:sz w:val="28"/>
          <w:szCs w:val="28"/>
        </w:rPr>
      </w:pPr>
      <w:r w:rsidRPr="00502777">
        <w:rPr>
          <w:sz w:val="28"/>
          <w:szCs w:val="28"/>
        </w:rPr>
        <w:t>За оцінкою однієї з таких організацій, Houp Foundation з Києва, число українців, які зазнали на війні серйозних травм, сягає 200 тисяч. З них близько 20 тисяч мають поранення, які потребують ампутації.</w:t>
      </w:r>
    </w:p>
    <w:p w:rsidR="00502777" w:rsidRPr="00502777" w:rsidRDefault="00502777" w:rsidP="00A06F83">
      <w:pPr>
        <w:ind w:firstLine="708"/>
        <w:jc w:val="both"/>
        <w:rPr>
          <w:sz w:val="28"/>
          <w:szCs w:val="28"/>
        </w:rPr>
      </w:pPr>
      <w:r w:rsidRPr="00502777">
        <w:rPr>
          <w:sz w:val="28"/>
          <w:szCs w:val="28"/>
        </w:rPr>
        <w:t>КНП «Український реабілітаційний центр» стане центральним осередком для SOFT-протезування (м’які протези – руки, які використовуються на етапі перед основним протезуванням та носять як фізичну так психологічну функцію) з локацією зазначеного напрямку діяльності у місті Ірпінь Київської області.</w:t>
      </w:r>
    </w:p>
    <w:p w:rsidR="007D6CBA" w:rsidRPr="00502777" w:rsidRDefault="00502777" w:rsidP="009E7C29">
      <w:pPr>
        <w:ind w:firstLine="708"/>
        <w:jc w:val="both"/>
        <w:rPr>
          <w:sz w:val="28"/>
          <w:szCs w:val="28"/>
        </w:rPr>
      </w:pPr>
      <w:r w:rsidRPr="00502777">
        <w:rPr>
          <w:sz w:val="28"/>
          <w:szCs w:val="28"/>
        </w:rPr>
        <w:t>Для реалізації зазначеної цілі вже є домовленість з Громадською  організацією «УКРАЇНСЬКА МЕДИЧНА МІСІЯ» та партнерами з Велико</w:t>
      </w:r>
      <w:r>
        <w:rPr>
          <w:sz w:val="28"/>
          <w:szCs w:val="28"/>
        </w:rPr>
        <w:t>британії.</w:t>
      </w:r>
      <w:r w:rsidR="007D6CBA" w:rsidRPr="00D469CA">
        <w:rPr>
          <w:rFonts w:eastAsia="Times New Roman"/>
          <w:szCs w:val="24"/>
          <w:lang w:eastAsia="ru-RU"/>
        </w:rPr>
        <w:t xml:space="preserve">               </w:t>
      </w:r>
    </w:p>
    <w:p w:rsidR="00F47F37" w:rsidRPr="009B44BC" w:rsidRDefault="00F16A51" w:rsidP="00A06F83">
      <w:pPr>
        <w:ind w:firstLine="709"/>
        <w:jc w:val="center"/>
        <w:rPr>
          <w:b/>
          <w:sz w:val="28"/>
          <w:szCs w:val="28"/>
        </w:rPr>
      </w:pPr>
      <w:r>
        <w:rPr>
          <w:b/>
          <w:sz w:val="28"/>
          <w:szCs w:val="28"/>
        </w:rPr>
        <w:t>12</w:t>
      </w:r>
      <w:r w:rsidR="00F47F37" w:rsidRPr="009B44BC">
        <w:rPr>
          <w:b/>
          <w:sz w:val="28"/>
          <w:szCs w:val="28"/>
        </w:rPr>
        <w:t>. Відділ капітального будівництва</w:t>
      </w:r>
    </w:p>
    <w:p w:rsidR="007D6CBA" w:rsidRPr="00D469CA" w:rsidRDefault="007D6CBA" w:rsidP="00502777">
      <w:pPr>
        <w:rPr>
          <w:b/>
          <w:sz w:val="28"/>
          <w:szCs w:val="28"/>
        </w:rPr>
      </w:pPr>
    </w:p>
    <w:p w:rsidR="00A06F83" w:rsidRDefault="00A06F83" w:rsidP="00A06F83">
      <w:pPr>
        <w:tabs>
          <w:tab w:val="left" w:pos="1580"/>
        </w:tabs>
        <w:ind w:firstLine="708"/>
        <w:jc w:val="both"/>
        <w:rPr>
          <w:sz w:val="28"/>
          <w:szCs w:val="28"/>
        </w:rPr>
      </w:pPr>
      <w:r>
        <w:rPr>
          <w:sz w:val="28"/>
          <w:szCs w:val="28"/>
        </w:rPr>
        <w:t>За звітній період відділом була проведена наступна робота:</w:t>
      </w:r>
    </w:p>
    <w:p w:rsidR="007D6CBA" w:rsidRPr="007D6CBA" w:rsidRDefault="00A06F83" w:rsidP="00A06F83">
      <w:pPr>
        <w:tabs>
          <w:tab w:val="left" w:pos="1580"/>
        </w:tabs>
        <w:ind w:firstLine="708"/>
        <w:jc w:val="both"/>
        <w:rPr>
          <w:sz w:val="28"/>
          <w:szCs w:val="28"/>
          <w:lang w:val="ru-RU"/>
        </w:rPr>
      </w:pPr>
      <w:r>
        <w:rPr>
          <w:sz w:val="28"/>
          <w:szCs w:val="28"/>
        </w:rPr>
        <w:t>р</w:t>
      </w:r>
      <w:r w:rsidR="007D6CBA" w:rsidRPr="00D469CA">
        <w:rPr>
          <w:sz w:val="28"/>
          <w:szCs w:val="28"/>
        </w:rPr>
        <w:t>озроблена проектно-кошторисна документація по об’єкту</w:t>
      </w:r>
      <w:r>
        <w:rPr>
          <w:sz w:val="28"/>
          <w:szCs w:val="28"/>
        </w:rPr>
        <w:t xml:space="preserve"> </w:t>
      </w:r>
      <w:r w:rsidR="007D6CBA" w:rsidRPr="00D469CA">
        <w:rPr>
          <w:sz w:val="28"/>
          <w:szCs w:val="28"/>
        </w:rPr>
        <w:t xml:space="preserve">«Реконструкція приміщень для тимчасового розміщення внутрішньо переміщених (евакуйованих) осіб, з розташуванням вбудованих приміщень громадського призначення в будівлі адміністративного призначення (корпус №45), за адресою: м. Дніпро, пр. </w:t>
      </w:r>
      <w:r w:rsidR="007D6CBA" w:rsidRPr="007D6CBA">
        <w:rPr>
          <w:sz w:val="28"/>
          <w:szCs w:val="28"/>
          <w:lang w:val="ru-RU"/>
        </w:rPr>
        <w:t>Олександра Поля, 46»;</w:t>
      </w:r>
    </w:p>
    <w:p w:rsidR="007D6CBA" w:rsidRPr="007D6CBA" w:rsidRDefault="00A06F83" w:rsidP="00A06F83">
      <w:pPr>
        <w:tabs>
          <w:tab w:val="left" w:pos="1580"/>
        </w:tabs>
        <w:ind w:firstLine="708"/>
        <w:jc w:val="both"/>
        <w:rPr>
          <w:sz w:val="28"/>
          <w:szCs w:val="28"/>
          <w:lang w:val="ru-RU"/>
        </w:rPr>
      </w:pPr>
      <w:r>
        <w:rPr>
          <w:sz w:val="28"/>
          <w:szCs w:val="28"/>
          <w:lang w:val="ru-RU"/>
        </w:rPr>
        <w:t>п</w:t>
      </w:r>
      <w:r w:rsidR="007D6CBA" w:rsidRPr="007D6CBA">
        <w:rPr>
          <w:sz w:val="28"/>
          <w:szCs w:val="28"/>
          <w:lang w:val="ru-RU"/>
        </w:rPr>
        <w:t>роведено тендерну закупівлю та укладено договір на проведення робіт по реконструкції приміщень для тимчасового розміщення внутрішньо переміщених (евакуйованих) осіб, з розташуванням вбудованих приміщень громадського призначення в будівлі адміністративного призначення (корпус №45), за адресою: м. Дніпро, пр. Олександра Поля, 46;</w:t>
      </w:r>
    </w:p>
    <w:p w:rsidR="007D6CBA" w:rsidRDefault="007D6CBA" w:rsidP="00A06F83">
      <w:pPr>
        <w:tabs>
          <w:tab w:val="left" w:pos="1580"/>
        </w:tabs>
        <w:ind w:firstLine="708"/>
        <w:jc w:val="both"/>
        <w:rPr>
          <w:sz w:val="28"/>
          <w:szCs w:val="28"/>
          <w:lang w:val="ru-RU"/>
        </w:rPr>
      </w:pPr>
      <w:r w:rsidRPr="007D6CBA">
        <w:rPr>
          <w:sz w:val="28"/>
          <w:szCs w:val="28"/>
          <w:lang w:val="ru-RU"/>
        </w:rPr>
        <w:t xml:space="preserve">організована робота гуманітарного хабу, керівником якого призначено начальника відділу капітального будівництва Андрія ЛАРІНА (розпорядження керівника Сєвєродонецької міської ВЦА №02-08 ВС від 08.07.2022 року). Серед іншого проводилась робота з логістичного забезпечення, пакування, фасування та видачі гуманітарної допомоги. За 2023 рік було надано харчових наборів – 49266 од, гігієнічних наборів – 11992 од, дитячого харчування – 152 од, підгузки – 6180 од, ковдри – 365 од, одягу та взуття – 1014 одиниць. </w:t>
      </w:r>
    </w:p>
    <w:p w:rsidR="009E7C29" w:rsidRDefault="009E7C29" w:rsidP="00A06F83">
      <w:pPr>
        <w:tabs>
          <w:tab w:val="left" w:pos="1580"/>
        </w:tabs>
        <w:ind w:firstLine="708"/>
        <w:jc w:val="both"/>
        <w:rPr>
          <w:sz w:val="28"/>
          <w:szCs w:val="28"/>
          <w:lang w:val="ru-RU"/>
        </w:rPr>
      </w:pPr>
    </w:p>
    <w:p w:rsidR="009E7C29" w:rsidRDefault="009E7C29" w:rsidP="00A06F83">
      <w:pPr>
        <w:tabs>
          <w:tab w:val="left" w:pos="1580"/>
        </w:tabs>
        <w:ind w:firstLine="708"/>
        <w:jc w:val="both"/>
        <w:rPr>
          <w:sz w:val="28"/>
          <w:szCs w:val="28"/>
          <w:lang w:val="ru-RU"/>
        </w:rPr>
      </w:pPr>
    </w:p>
    <w:p w:rsidR="00BC5B8D" w:rsidRPr="007D6CBA" w:rsidRDefault="00BC5B8D" w:rsidP="007D6CBA">
      <w:pPr>
        <w:tabs>
          <w:tab w:val="left" w:pos="1580"/>
        </w:tabs>
        <w:ind w:firstLine="708"/>
        <w:rPr>
          <w:sz w:val="28"/>
          <w:szCs w:val="28"/>
          <w:lang w:val="ru-RU"/>
        </w:rPr>
      </w:pPr>
    </w:p>
    <w:p w:rsidR="004869FD" w:rsidRPr="00A06F83" w:rsidRDefault="00BC5B8D" w:rsidP="00A06F83">
      <w:pPr>
        <w:pStyle w:val="a4"/>
        <w:numPr>
          <w:ilvl w:val="0"/>
          <w:numId w:val="42"/>
        </w:numPr>
        <w:jc w:val="center"/>
        <w:rPr>
          <w:b/>
          <w:sz w:val="28"/>
          <w:szCs w:val="28"/>
          <w:lang w:val="ru-RU"/>
        </w:rPr>
      </w:pPr>
      <w:r w:rsidRPr="00A06F83">
        <w:rPr>
          <w:b/>
          <w:sz w:val="28"/>
          <w:szCs w:val="28"/>
          <w:lang w:val="ru-RU"/>
        </w:rPr>
        <w:lastRenderedPageBreak/>
        <w:t>Відділ цивільного захисту, екологічної безпеки та охорони праці</w:t>
      </w:r>
    </w:p>
    <w:p w:rsidR="004869FD" w:rsidRDefault="004869FD" w:rsidP="004869FD">
      <w:pPr>
        <w:ind w:left="502"/>
        <w:rPr>
          <w:sz w:val="28"/>
          <w:szCs w:val="28"/>
          <w:lang w:val="ru-RU"/>
        </w:rPr>
      </w:pPr>
    </w:p>
    <w:p w:rsidR="004869FD" w:rsidRPr="004869FD" w:rsidRDefault="004869FD" w:rsidP="00A06F83">
      <w:pPr>
        <w:jc w:val="both"/>
        <w:rPr>
          <w:sz w:val="28"/>
          <w:szCs w:val="28"/>
          <w:lang w:val="ru-RU"/>
        </w:rPr>
      </w:pPr>
      <w:r>
        <w:rPr>
          <w:sz w:val="28"/>
          <w:szCs w:val="28"/>
          <w:lang w:val="ru-RU"/>
        </w:rPr>
        <w:t xml:space="preserve">       </w:t>
      </w:r>
      <w:r w:rsidRPr="004869FD">
        <w:rPr>
          <w:sz w:val="28"/>
          <w:szCs w:val="28"/>
          <w:lang w:val="ru-RU"/>
        </w:rPr>
        <w:t xml:space="preserve">За </w:t>
      </w:r>
      <w:r w:rsidR="00A06F83">
        <w:rPr>
          <w:sz w:val="28"/>
          <w:szCs w:val="28"/>
          <w:lang w:val="ru-RU"/>
        </w:rPr>
        <w:t>звітній період</w:t>
      </w:r>
      <w:r w:rsidRPr="004869FD">
        <w:rPr>
          <w:sz w:val="28"/>
          <w:szCs w:val="28"/>
          <w:lang w:val="ru-RU"/>
        </w:rPr>
        <w:t xml:space="preserve"> відділом </w:t>
      </w:r>
      <w:r w:rsidR="00A06F83">
        <w:rPr>
          <w:sz w:val="28"/>
          <w:szCs w:val="28"/>
          <w:lang w:val="ru-RU"/>
        </w:rPr>
        <w:t xml:space="preserve">було </w:t>
      </w:r>
      <w:r w:rsidRPr="004869FD">
        <w:rPr>
          <w:sz w:val="28"/>
          <w:szCs w:val="28"/>
          <w:lang w:val="ru-RU"/>
        </w:rPr>
        <w:t>підготовлено відповід</w:t>
      </w:r>
      <w:r w:rsidR="00A06F83">
        <w:rPr>
          <w:sz w:val="28"/>
          <w:szCs w:val="28"/>
          <w:lang w:val="ru-RU"/>
        </w:rPr>
        <w:t>і</w:t>
      </w:r>
      <w:r w:rsidRPr="004869FD">
        <w:rPr>
          <w:sz w:val="28"/>
          <w:szCs w:val="28"/>
          <w:lang w:val="ru-RU"/>
        </w:rPr>
        <w:t xml:space="preserve"> та надано інформацію на 210 запитів органів виконавчої влади, правоохоронних органів, інших підприємств, установ, організацій.</w:t>
      </w:r>
    </w:p>
    <w:p w:rsidR="004869FD" w:rsidRPr="004869FD" w:rsidRDefault="004869FD" w:rsidP="00A06F83">
      <w:pPr>
        <w:jc w:val="both"/>
        <w:rPr>
          <w:sz w:val="28"/>
          <w:szCs w:val="28"/>
          <w:lang w:val="ru-RU"/>
        </w:rPr>
      </w:pPr>
      <w:r>
        <w:rPr>
          <w:sz w:val="28"/>
          <w:szCs w:val="28"/>
          <w:lang w:val="ru-RU"/>
        </w:rPr>
        <w:t xml:space="preserve">      </w:t>
      </w:r>
      <w:r w:rsidRPr="004869FD">
        <w:rPr>
          <w:sz w:val="28"/>
          <w:szCs w:val="28"/>
          <w:lang w:val="ru-RU"/>
        </w:rPr>
        <w:t>Також підготовлено 15 розпоряджень начальника Сєвєродонецької міської військової адміністрації.</w:t>
      </w:r>
    </w:p>
    <w:p w:rsidR="004869FD" w:rsidRPr="004869FD" w:rsidRDefault="004869FD" w:rsidP="00A06F83">
      <w:pPr>
        <w:jc w:val="both"/>
        <w:rPr>
          <w:sz w:val="28"/>
          <w:szCs w:val="28"/>
          <w:lang w:val="ru-RU"/>
        </w:rPr>
      </w:pPr>
      <w:r>
        <w:rPr>
          <w:sz w:val="28"/>
          <w:szCs w:val="28"/>
          <w:lang w:val="ru-RU"/>
        </w:rPr>
        <w:t xml:space="preserve">      </w:t>
      </w:r>
      <w:r w:rsidRPr="004869FD">
        <w:rPr>
          <w:sz w:val="28"/>
          <w:szCs w:val="28"/>
          <w:lang w:val="ru-RU"/>
        </w:rPr>
        <w:t>Розроблено та затверджено план основних заходів цивільного захисту Сєвєродонецької міської територіальної громади Сєвєродонецького району Луганської області на 2023 рік, міську цільову програму захисту населення і території від  надзвичайних ситуацій техногенного та природного характеру Сєвєродонецької міської територіальної громади на 2023 рік,  міську цільову програму захисту населення і території від  надзвичайних ситуацій техногенного та природного характеру Сєвєродонецької міської територіальної громади на 2024 рік.</w:t>
      </w:r>
    </w:p>
    <w:p w:rsidR="004869FD" w:rsidRPr="004869FD" w:rsidRDefault="004869FD" w:rsidP="00A06F83">
      <w:pPr>
        <w:jc w:val="both"/>
        <w:rPr>
          <w:sz w:val="28"/>
          <w:szCs w:val="28"/>
          <w:lang w:val="ru-RU"/>
        </w:rPr>
      </w:pPr>
      <w:r>
        <w:rPr>
          <w:sz w:val="28"/>
          <w:szCs w:val="28"/>
          <w:lang w:val="ru-RU"/>
        </w:rPr>
        <w:t xml:space="preserve">      </w:t>
      </w:r>
      <w:r w:rsidRPr="004869FD">
        <w:rPr>
          <w:sz w:val="28"/>
          <w:szCs w:val="28"/>
          <w:lang w:val="ru-RU"/>
        </w:rPr>
        <w:t>Утворено субланку Сєвєродонецької міської територіальної громади ланки Сєвєродонецького району ТП ЄДС ЦЗ Луганської області та затверджено положення.</w:t>
      </w:r>
    </w:p>
    <w:p w:rsidR="004869FD" w:rsidRPr="004869FD" w:rsidRDefault="004869FD" w:rsidP="00A06F83">
      <w:pPr>
        <w:jc w:val="both"/>
        <w:rPr>
          <w:sz w:val="28"/>
          <w:szCs w:val="28"/>
          <w:lang w:val="ru-RU"/>
        </w:rPr>
      </w:pPr>
      <w:r>
        <w:rPr>
          <w:sz w:val="28"/>
          <w:szCs w:val="28"/>
          <w:lang w:val="ru-RU"/>
        </w:rPr>
        <w:t xml:space="preserve">       </w:t>
      </w:r>
      <w:r w:rsidRPr="004869FD">
        <w:rPr>
          <w:sz w:val="28"/>
          <w:szCs w:val="28"/>
          <w:lang w:val="ru-RU"/>
        </w:rPr>
        <w:t>Розроблено положення та затверджено склад міської комісії з питань техногенно-екологічної безпеки та надзвичайних ситуацій Сєвєродонецької міської військової адміністрації. Проведено засідання комісії з питань техногенно-екологічної безпеки та надзвичайних ситуацій Сєвєродонецької міської військової адміністрації.</w:t>
      </w:r>
    </w:p>
    <w:p w:rsidR="004869FD" w:rsidRPr="004869FD" w:rsidRDefault="004869FD" w:rsidP="00A06F83">
      <w:pPr>
        <w:jc w:val="both"/>
        <w:rPr>
          <w:sz w:val="28"/>
          <w:szCs w:val="28"/>
          <w:lang w:val="ru-RU"/>
        </w:rPr>
      </w:pPr>
      <w:r>
        <w:rPr>
          <w:sz w:val="28"/>
          <w:szCs w:val="28"/>
          <w:lang w:val="ru-RU"/>
        </w:rPr>
        <w:t xml:space="preserve">      </w:t>
      </w:r>
      <w:r w:rsidRPr="004869FD">
        <w:rPr>
          <w:sz w:val="28"/>
          <w:szCs w:val="28"/>
          <w:lang w:val="ru-RU"/>
        </w:rPr>
        <w:t>Проведено командно-штабні навчаня Сєвєродонецької міської військової адміністрації Сєвєродонецького району Луганської області по відпрацюванню першочергових дій із стабілізації ситуації на деокупованій території Сєвєродонецької міської територіальної громади.</w:t>
      </w:r>
    </w:p>
    <w:p w:rsidR="004869FD" w:rsidRPr="004869FD" w:rsidRDefault="004869FD" w:rsidP="00A06F83">
      <w:pPr>
        <w:jc w:val="both"/>
        <w:rPr>
          <w:sz w:val="28"/>
          <w:szCs w:val="28"/>
          <w:lang w:val="ru-RU"/>
        </w:rPr>
      </w:pPr>
      <w:r>
        <w:rPr>
          <w:sz w:val="28"/>
          <w:szCs w:val="28"/>
          <w:lang w:val="ru-RU"/>
        </w:rPr>
        <w:t xml:space="preserve">        </w:t>
      </w:r>
      <w:r w:rsidRPr="004869FD">
        <w:rPr>
          <w:sz w:val="28"/>
          <w:szCs w:val="28"/>
          <w:lang w:val="ru-RU"/>
        </w:rPr>
        <w:t>Виконано обов’язкові доповіді за формами 1/1/ПЦЗ та 7/1 НН.</w:t>
      </w:r>
    </w:p>
    <w:p w:rsidR="00A06F83" w:rsidRDefault="004869FD" w:rsidP="00A06F83">
      <w:pPr>
        <w:jc w:val="both"/>
        <w:rPr>
          <w:sz w:val="28"/>
          <w:szCs w:val="28"/>
          <w:lang w:val="ru-RU"/>
        </w:rPr>
      </w:pPr>
      <w:r>
        <w:rPr>
          <w:sz w:val="28"/>
          <w:szCs w:val="28"/>
          <w:lang w:val="ru-RU"/>
        </w:rPr>
        <w:t xml:space="preserve">        </w:t>
      </w:r>
      <w:r w:rsidRPr="004869FD">
        <w:rPr>
          <w:sz w:val="28"/>
          <w:szCs w:val="28"/>
          <w:lang w:val="ru-RU"/>
        </w:rPr>
        <w:t xml:space="preserve">Реалізовано заходи, передбачені </w:t>
      </w:r>
      <w:r w:rsidR="003E0F47" w:rsidRPr="004869FD">
        <w:rPr>
          <w:sz w:val="28"/>
          <w:szCs w:val="28"/>
          <w:lang w:val="ru-RU"/>
        </w:rPr>
        <w:t>міською цільовою</w:t>
      </w:r>
      <w:r w:rsidRPr="004869FD">
        <w:rPr>
          <w:sz w:val="28"/>
          <w:szCs w:val="28"/>
          <w:lang w:val="ru-RU"/>
        </w:rPr>
        <w:t xml:space="preserve"> программою захисту населення і території від надзвичайних ситуацій техногенного та природного характеру Сєвєродонецької міської територіальної громади на 2023 рік, зокрема зі створення та поповнення місцевого матеріально-технічного резерву</w:t>
      </w:r>
      <w:r w:rsidR="00A06F83">
        <w:rPr>
          <w:sz w:val="28"/>
          <w:szCs w:val="28"/>
          <w:lang w:val="ru-RU"/>
        </w:rPr>
        <w:t>,</w:t>
      </w:r>
      <w:r w:rsidRPr="004869FD">
        <w:rPr>
          <w:sz w:val="28"/>
          <w:szCs w:val="28"/>
          <w:lang w:val="ru-RU"/>
        </w:rPr>
        <w:t xml:space="preserve"> а також проведенні першочергові заходи для забезпечення оперативного реагування та ліквідації наслідків надзвичайної ситуації воєнного характеру, яка виникла на території Сєвєродонецької ОТГ. В рамках зазначених заходів проведено закупівлі матеріальних цінностей згідно затвердженої номенклатури на загальну суму 3176203,00грн.</w:t>
      </w:r>
    </w:p>
    <w:p w:rsidR="00A06F83" w:rsidRDefault="004869FD" w:rsidP="00A06F83">
      <w:pPr>
        <w:ind w:firstLine="709"/>
        <w:jc w:val="both"/>
        <w:rPr>
          <w:sz w:val="28"/>
          <w:szCs w:val="28"/>
          <w:lang w:val="ru-RU"/>
        </w:rPr>
      </w:pPr>
      <w:r w:rsidRPr="004869FD">
        <w:rPr>
          <w:sz w:val="28"/>
          <w:szCs w:val="28"/>
          <w:lang w:val="ru-RU"/>
        </w:rPr>
        <w:t>Проведено заходи щодо нарощування та задоволення потреб фонду захисних споруд цивільного захисту шляхом створення об’єктів фонду захисних споруд цивільного захисту, зокрема зарезервовано кошти на придбання 4-х швидкоспоруджуваних споруд</w:t>
      </w:r>
      <w:r w:rsidR="00A06F83">
        <w:rPr>
          <w:sz w:val="28"/>
          <w:szCs w:val="28"/>
          <w:lang w:val="ru-RU"/>
        </w:rPr>
        <w:t>.</w:t>
      </w:r>
    </w:p>
    <w:p w:rsidR="00A06F83" w:rsidRDefault="004869FD" w:rsidP="00A06F83">
      <w:pPr>
        <w:ind w:firstLine="709"/>
        <w:jc w:val="both"/>
        <w:rPr>
          <w:sz w:val="28"/>
          <w:szCs w:val="28"/>
          <w:lang w:val="ru-RU"/>
        </w:rPr>
      </w:pPr>
      <w:r w:rsidRPr="004869FD">
        <w:rPr>
          <w:sz w:val="28"/>
          <w:szCs w:val="28"/>
          <w:lang w:val="ru-RU"/>
        </w:rPr>
        <w:t>Створено консультаційний пункт із питань цивільного захисту та призначено відповідальних осіб.</w:t>
      </w:r>
    </w:p>
    <w:p w:rsidR="00A06F83" w:rsidRDefault="004869FD" w:rsidP="00A06F83">
      <w:pPr>
        <w:ind w:firstLine="709"/>
        <w:jc w:val="both"/>
        <w:rPr>
          <w:sz w:val="28"/>
          <w:szCs w:val="28"/>
          <w:lang w:val="ru-RU"/>
        </w:rPr>
      </w:pPr>
      <w:r w:rsidRPr="004869FD">
        <w:rPr>
          <w:sz w:val="28"/>
          <w:szCs w:val="28"/>
          <w:lang w:val="ru-RU"/>
        </w:rPr>
        <w:t>Поновлено (уточнено та затверджено) план цивільного захисту на особливий період.</w:t>
      </w:r>
    </w:p>
    <w:p w:rsidR="004869FD" w:rsidRPr="004869FD" w:rsidRDefault="004869FD" w:rsidP="00A06F83">
      <w:pPr>
        <w:ind w:firstLine="709"/>
        <w:jc w:val="both"/>
        <w:rPr>
          <w:sz w:val="28"/>
          <w:szCs w:val="28"/>
          <w:lang w:val="ru-RU"/>
        </w:rPr>
      </w:pPr>
      <w:r w:rsidRPr="004869FD">
        <w:rPr>
          <w:sz w:val="28"/>
          <w:szCs w:val="28"/>
          <w:lang w:val="ru-RU"/>
        </w:rPr>
        <w:lastRenderedPageBreak/>
        <w:t>Підготовлено 5 повністю укомплектованих з урахуванням вимог постанови КМУ від 17.12.2022 №1401 пунктів незламності.</w:t>
      </w:r>
    </w:p>
    <w:p w:rsidR="00BC5B8D" w:rsidRDefault="00BC5B8D" w:rsidP="004869FD">
      <w:pPr>
        <w:rPr>
          <w:sz w:val="28"/>
          <w:szCs w:val="28"/>
        </w:rPr>
      </w:pPr>
    </w:p>
    <w:p w:rsidR="00F47F37" w:rsidRPr="00DA577F" w:rsidRDefault="00F47F37" w:rsidP="00A06F83">
      <w:pPr>
        <w:jc w:val="center"/>
        <w:rPr>
          <w:b/>
          <w:sz w:val="28"/>
          <w:szCs w:val="28"/>
        </w:rPr>
      </w:pPr>
      <w:r w:rsidRPr="00DA577F">
        <w:rPr>
          <w:b/>
          <w:sz w:val="28"/>
          <w:szCs w:val="28"/>
        </w:rPr>
        <w:t>1</w:t>
      </w:r>
      <w:r w:rsidR="00BC5B8D">
        <w:rPr>
          <w:b/>
          <w:sz w:val="28"/>
          <w:szCs w:val="28"/>
        </w:rPr>
        <w:t>4</w:t>
      </w:r>
      <w:r w:rsidRPr="00DA577F">
        <w:rPr>
          <w:b/>
          <w:sz w:val="28"/>
          <w:szCs w:val="28"/>
        </w:rPr>
        <w:t>. Управління землеустрою, містобудування та архітектури</w:t>
      </w:r>
    </w:p>
    <w:p w:rsidR="00A06F83" w:rsidRDefault="00A06F83" w:rsidP="00A06F83">
      <w:pPr>
        <w:jc w:val="both"/>
        <w:rPr>
          <w:sz w:val="28"/>
          <w:szCs w:val="28"/>
        </w:rPr>
      </w:pPr>
    </w:p>
    <w:p w:rsidR="00A06F83" w:rsidRDefault="00945E93" w:rsidP="00A06F83">
      <w:pPr>
        <w:ind w:firstLine="709"/>
        <w:jc w:val="both"/>
        <w:rPr>
          <w:sz w:val="28"/>
          <w:szCs w:val="28"/>
        </w:rPr>
      </w:pPr>
      <w:r w:rsidRPr="00945E93">
        <w:rPr>
          <w:sz w:val="28"/>
          <w:szCs w:val="28"/>
        </w:rPr>
        <w:t>Внаслідок військової агресії російської федерації та тимчасової окупації</w:t>
      </w:r>
      <w:r w:rsidR="00A06F83">
        <w:rPr>
          <w:sz w:val="28"/>
          <w:szCs w:val="28"/>
        </w:rPr>
        <w:t xml:space="preserve"> </w:t>
      </w:r>
      <w:r w:rsidRPr="00945E93">
        <w:rPr>
          <w:sz w:val="28"/>
          <w:szCs w:val="28"/>
        </w:rPr>
        <w:t>Сєвєродонецької міської територіальної громади Управлінням землеустрою,</w:t>
      </w:r>
      <w:r w:rsidR="00A06F83">
        <w:rPr>
          <w:sz w:val="28"/>
          <w:szCs w:val="28"/>
        </w:rPr>
        <w:t xml:space="preserve"> </w:t>
      </w:r>
      <w:r w:rsidRPr="00945E93">
        <w:rPr>
          <w:sz w:val="28"/>
          <w:szCs w:val="28"/>
        </w:rPr>
        <w:t>містобудування та архітектури виконувались завдання, які направлені на</w:t>
      </w:r>
      <w:r w:rsidR="00A06F83">
        <w:rPr>
          <w:sz w:val="28"/>
          <w:szCs w:val="28"/>
        </w:rPr>
        <w:t xml:space="preserve"> </w:t>
      </w:r>
      <w:r w:rsidRPr="00945E93">
        <w:rPr>
          <w:sz w:val="28"/>
          <w:szCs w:val="28"/>
        </w:rPr>
        <w:t>відновлення громади та відновлення роботи Управління.</w:t>
      </w:r>
    </w:p>
    <w:p w:rsidR="00945E93" w:rsidRPr="00945E93" w:rsidRDefault="00945E93" w:rsidP="00A06F83">
      <w:pPr>
        <w:ind w:firstLine="709"/>
        <w:jc w:val="both"/>
        <w:rPr>
          <w:sz w:val="28"/>
          <w:szCs w:val="28"/>
        </w:rPr>
      </w:pPr>
      <w:r w:rsidRPr="00945E93">
        <w:rPr>
          <w:sz w:val="28"/>
          <w:szCs w:val="28"/>
        </w:rPr>
        <w:t>Управлінням проводились підготовчі роботи з розроблення Комплексного</w:t>
      </w:r>
    </w:p>
    <w:p w:rsidR="00945E93" w:rsidRPr="00945E93" w:rsidRDefault="00945E93" w:rsidP="00A06F83">
      <w:pPr>
        <w:spacing w:after="40"/>
        <w:ind w:left="3"/>
        <w:jc w:val="both"/>
        <w:rPr>
          <w:sz w:val="28"/>
          <w:szCs w:val="28"/>
        </w:rPr>
      </w:pPr>
      <w:r w:rsidRPr="00945E93">
        <w:rPr>
          <w:sz w:val="28"/>
          <w:szCs w:val="28"/>
        </w:rPr>
        <w:t>плану просторового розвитку території Сєвєродонецької міської територіальної</w:t>
      </w:r>
    </w:p>
    <w:p w:rsidR="00E50B40" w:rsidRDefault="00945E93" w:rsidP="00A06F83">
      <w:pPr>
        <w:spacing w:after="40"/>
        <w:jc w:val="both"/>
        <w:rPr>
          <w:sz w:val="28"/>
          <w:szCs w:val="28"/>
        </w:rPr>
      </w:pPr>
      <w:r w:rsidRPr="00945E93">
        <w:rPr>
          <w:sz w:val="28"/>
          <w:szCs w:val="28"/>
        </w:rPr>
        <w:t>громади. Було підготовлено та затверджено розпорядження від 31.01.2023</w:t>
      </w:r>
      <w:r w:rsidR="00A06F83">
        <w:rPr>
          <w:sz w:val="28"/>
          <w:szCs w:val="28"/>
        </w:rPr>
        <w:t xml:space="preserve"> </w:t>
      </w:r>
      <w:r w:rsidRPr="00945E93">
        <w:rPr>
          <w:sz w:val="28"/>
          <w:szCs w:val="28"/>
        </w:rPr>
        <w:t>№ 31-04ВС «Про розроблення Комплексного плану просторового розвитку</w:t>
      </w:r>
      <w:r w:rsidR="00A06F83">
        <w:rPr>
          <w:sz w:val="28"/>
          <w:szCs w:val="28"/>
        </w:rPr>
        <w:t xml:space="preserve"> </w:t>
      </w:r>
      <w:r w:rsidRPr="00945E93">
        <w:rPr>
          <w:sz w:val="28"/>
          <w:szCs w:val="28"/>
        </w:rPr>
        <w:t>території Сєвєродонецької міської територіальної громади Сєвєродонецького</w:t>
      </w:r>
      <w:r w:rsidR="00A06F83">
        <w:rPr>
          <w:sz w:val="28"/>
          <w:szCs w:val="28"/>
        </w:rPr>
        <w:t xml:space="preserve"> </w:t>
      </w:r>
      <w:r w:rsidRPr="00945E93">
        <w:rPr>
          <w:sz w:val="28"/>
          <w:szCs w:val="28"/>
        </w:rPr>
        <w:t>району Луганської області», яким встановлений план проведення підготовчих</w:t>
      </w:r>
      <w:r w:rsidR="00A06F83">
        <w:rPr>
          <w:sz w:val="28"/>
          <w:szCs w:val="28"/>
        </w:rPr>
        <w:t xml:space="preserve"> </w:t>
      </w:r>
      <w:r w:rsidRPr="00945E93">
        <w:rPr>
          <w:sz w:val="28"/>
          <w:szCs w:val="28"/>
        </w:rPr>
        <w:t>процедур. Управлінням згідно плану проводився збір вихідних даних для</w:t>
      </w:r>
      <w:r w:rsidR="00A06F83">
        <w:rPr>
          <w:sz w:val="28"/>
          <w:szCs w:val="28"/>
        </w:rPr>
        <w:t xml:space="preserve"> </w:t>
      </w:r>
      <w:r w:rsidRPr="00945E93">
        <w:rPr>
          <w:sz w:val="28"/>
          <w:szCs w:val="28"/>
        </w:rPr>
        <w:t>проєктування Комплексного плану, направлялись відповідні запити до</w:t>
      </w:r>
      <w:r w:rsidR="00A06F83">
        <w:rPr>
          <w:sz w:val="28"/>
          <w:szCs w:val="28"/>
        </w:rPr>
        <w:t xml:space="preserve"> </w:t>
      </w:r>
      <w:r w:rsidRPr="00945E93">
        <w:rPr>
          <w:sz w:val="28"/>
          <w:szCs w:val="28"/>
        </w:rPr>
        <w:t>комунальних підприємств, обласних служб та держорганів. Для розроблення</w:t>
      </w:r>
      <w:r w:rsidR="00A06F83">
        <w:rPr>
          <w:sz w:val="28"/>
          <w:szCs w:val="28"/>
        </w:rPr>
        <w:t xml:space="preserve"> </w:t>
      </w:r>
      <w:r w:rsidRPr="00945E93">
        <w:rPr>
          <w:sz w:val="28"/>
          <w:szCs w:val="28"/>
        </w:rPr>
        <w:t>Комплексного плану необхідні картографічні матеріали М1:2000, Управлінням</w:t>
      </w:r>
      <w:r w:rsidR="00A06F83">
        <w:rPr>
          <w:sz w:val="28"/>
          <w:szCs w:val="28"/>
        </w:rPr>
        <w:t xml:space="preserve"> </w:t>
      </w:r>
      <w:r w:rsidRPr="00945E93">
        <w:rPr>
          <w:sz w:val="28"/>
          <w:szCs w:val="28"/>
        </w:rPr>
        <w:t>направлявся запит до організації, яка виконала топографо-геодезичну зйомку</w:t>
      </w:r>
      <w:r w:rsidR="00A06F83">
        <w:rPr>
          <w:sz w:val="28"/>
          <w:szCs w:val="28"/>
        </w:rPr>
        <w:t xml:space="preserve"> </w:t>
      </w:r>
      <w:r w:rsidRPr="00945E93">
        <w:rPr>
          <w:sz w:val="28"/>
          <w:szCs w:val="28"/>
        </w:rPr>
        <w:t>населених пунктів громади М1:2000 щодо можливості виконати дублікати</w:t>
      </w:r>
      <w:r w:rsidR="00A06F83">
        <w:rPr>
          <w:sz w:val="28"/>
          <w:szCs w:val="28"/>
        </w:rPr>
        <w:t xml:space="preserve"> </w:t>
      </w:r>
      <w:r w:rsidRPr="00945E93">
        <w:rPr>
          <w:sz w:val="28"/>
          <w:szCs w:val="28"/>
        </w:rPr>
        <w:t>документації.</w:t>
      </w:r>
    </w:p>
    <w:p w:rsidR="00945E93" w:rsidRPr="00945E93" w:rsidRDefault="00945E93" w:rsidP="00E50B40">
      <w:pPr>
        <w:spacing w:after="40"/>
        <w:ind w:firstLine="709"/>
        <w:jc w:val="both"/>
        <w:rPr>
          <w:sz w:val="28"/>
          <w:szCs w:val="28"/>
        </w:rPr>
      </w:pPr>
      <w:r w:rsidRPr="00945E93">
        <w:rPr>
          <w:sz w:val="28"/>
          <w:szCs w:val="28"/>
        </w:rPr>
        <w:t>Для відновлення територій територіальних громад необхідна наявніс</w:t>
      </w:r>
      <w:r w:rsidR="00E50B40">
        <w:rPr>
          <w:sz w:val="28"/>
          <w:szCs w:val="28"/>
        </w:rPr>
        <w:t xml:space="preserve">ть </w:t>
      </w:r>
      <w:r w:rsidRPr="00945E93">
        <w:rPr>
          <w:sz w:val="28"/>
          <w:szCs w:val="28"/>
        </w:rPr>
        <w:t>відповідної містобудівної документації на території громади. На теперішній час</w:t>
      </w:r>
    </w:p>
    <w:p w:rsidR="00945E93" w:rsidRPr="00945E93" w:rsidRDefault="00945E93" w:rsidP="00E50B40">
      <w:pPr>
        <w:spacing w:after="40"/>
        <w:jc w:val="both"/>
        <w:rPr>
          <w:sz w:val="28"/>
          <w:szCs w:val="28"/>
        </w:rPr>
      </w:pPr>
      <w:r w:rsidRPr="00945E93">
        <w:rPr>
          <w:sz w:val="28"/>
          <w:szCs w:val="28"/>
        </w:rPr>
        <w:t>в розпорядженні Сєвєродонецької МВА є в електронному вигляді 33</w:t>
      </w:r>
      <w:r w:rsidR="00E50B40">
        <w:rPr>
          <w:sz w:val="28"/>
          <w:szCs w:val="28"/>
        </w:rPr>
        <w:t xml:space="preserve"> </w:t>
      </w:r>
      <w:r w:rsidRPr="00945E93">
        <w:rPr>
          <w:sz w:val="28"/>
          <w:szCs w:val="28"/>
        </w:rPr>
        <w:t>містобудівні документації, це генплан міста Сєвєродонецьк, план зонування та</w:t>
      </w:r>
    </w:p>
    <w:p w:rsidR="00945E93" w:rsidRPr="00945E93" w:rsidRDefault="00945E93" w:rsidP="00A06F83">
      <w:pPr>
        <w:spacing w:after="40"/>
        <w:jc w:val="both"/>
        <w:rPr>
          <w:sz w:val="28"/>
          <w:szCs w:val="28"/>
        </w:rPr>
      </w:pPr>
      <w:r w:rsidRPr="00945E93">
        <w:rPr>
          <w:sz w:val="28"/>
          <w:szCs w:val="28"/>
        </w:rPr>
        <w:t>детальні плани територій. Містобудівна документація є не в повному обсязі,</w:t>
      </w:r>
      <w:r w:rsidR="00E50B40">
        <w:rPr>
          <w:sz w:val="28"/>
          <w:szCs w:val="28"/>
        </w:rPr>
        <w:t xml:space="preserve"> </w:t>
      </w:r>
      <w:r>
        <w:rPr>
          <w:sz w:val="28"/>
          <w:szCs w:val="28"/>
        </w:rPr>
        <w:t xml:space="preserve">     </w:t>
      </w:r>
      <w:r w:rsidRPr="00945E93">
        <w:rPr>
          <w:sz w:val="28"/>
          <w:szCs w:val="28"/>
        </w:rPr>
        <w:t>Управлінням направлялись запити до проєктувальників щодо можливостівиконати дублікати містобудівної документації.</w:t>
      </w:r>
    </w:p>
    <w:p w:rsidR="00945E93" w:rsidRPr="00945E93" w:rsidRDefault="00945E93" w:rsidP="00E50B40">
      <w:pPr>
        <w:spacing w:after="40"/>
        <w:ind w:firstLine="709"/>
        <w:jc w:val="both"/>
        <w:rPr>
          <w:sz w:val="28"/>
          <w:szCs w:val="28"/>
        </w:rPr>
      </w:pPr>
      <w:r w:rsidRPr="00945E93">
        <w:rPr>
          <w:sz w:val="28"/>
          <w:szCs w:val="28"/>
        </w:rPr>
        <w:t>Також були підготовлені та направлені запити до проєктної організації, яка</w:t>
      </w:r>
      <w:r w:rsidR="00E50B40">
        <w:rPr>
          <w:sz w:val="28"/>
          <w:szCs w:val="28"/>
        </w:rPr>
        <w:t xml:space="preserve"> </w:t>
      </w:r>
      <w:r w:rsidRPr="00945E93">
        <w:rPr>
          <w:sz w:val="28"/>
          <w:szCs w:val="28"/>
        </w:rPr>
        <w:t>виконала проєкти землеустрою щодо встановлення (зміни) меж на населені</w:t>
      </w:r>
      <w:r w:rsidR="00E50B40">
        <w:rPr>
          <w:sz w:val="28"/>
          <w:szCs w:val="28"/>
        </w:rPr>
        <w:t xml:space="preserve"> </w:t>
      </w:r>
      <w:r w:rsidRPr="00945E93">
        <w:rPr>
          <w:sz w:val="28"/>
          <w:szCs w:val="28"/>
        </w:rPr>
        <w:t>пункти Сєвєродонецької міської територіальної громади та технічну</w:t>
      </w:r>
      <w:r w:rsidR="00E50B40">
        <w:rPr>
          <w:sz w:val="28"/>
          <w:szCs w:val="28"/>
        </w:rPr>
        <w:t xml:space="preserve"> </w:t>
      </w:r>
      <w:r w:rsidRPr="00945E93">
        <w:rPr>
          <w:sz w:val="28"/>
          <w:szCs w:val="28"/>
        </w:rPr>
        <w:t>документацію з нормативної грошової оцінки земель, щодо можливості</w:t>
      </w:r>
      <w:r w:rsidR="00E50B40">
        <w:rPr>
          <w:sz w:val="28"/>
          <w:szCs w:val="28"/>
        </w:rPr>
        <w:t xml:space="preserve"> </w:t>
      </w:r>
      <w:r w:rsidRPr="00945E93">
        <w:rPr>
          <w:sz w:val="28"/>
          <w:szCs w:val="28"/>
        </w:rPr>
        <w:t>виконати дублікати даної документації.</w:t>
      </w:r>
    </w:p>
    <w:p w:rsidR="00945E93" w:rsidRPr="00945E93" w:rsidRDefault="00E50B40" w:rsidP="00E50B40">
      <w:pPr>
        <w:spacing w:after="40"/>
        <w:ind w:firstLine="709"/>
        <w:jc w:val="both"/>
        <w:rPr>
          <w:sz w:val="28"/>
          <w:szCs w:val="28"/>
        </w:rPr>
      </w:pPr>
      <w:r>
        <w:rPr>
          <w:sz w:val="28"/>
          <w:szCs w:val="28"/>
        </w:rPr>
        <w:t>Було прийнято участь у</w:t>
      </w:r>
      <w:r w:rsidR="00945E93" w:rsidRPr="00945E93">
        <w:rPr>
          <w:sz w:val="28"/>
          <w:szCs w:val="28"/>
        </w:rPr>
        <w:t xml:space="preserve"> пілотному проєкті щодо</w:t>
      </w:r>
      <w:r>
        <w:rPr>
          <w:sz w:val="28"/>
          <w:szCs w:val="28"/>
        </w:rPr>
        <w:t xml:space="preserve"> </w:t>
      </w:r>
      <w:r w:rsidR="00945E93" w:rsidRPr="00945E93">
        <w:rPr>
          <w:sz w:val="28"/>
          <w:szCs w:val="28"/>
        </w:rPr>
        <w:t>впровадження Єдиного державного адресного реєстру та реєстру будівель і</w:t>
      </w:r>
      <w:r>
        <w:rPr>
          <w:sz w:val="28"/>
          <w:szCs w:val="28"/>
        </w:rPr>
        <w:t xml:space="preserve"> </w:t>
      </w:r>
      <w:r w:rsidR="00945E93" w:rsidRPr="00945E93">
        <w:rPr>
          <w:sz w:val="28"/>
          <w:szCs w:val="28"/>
        </w:rPr>
        <w:t>споруд. В ході пілотного проєкту на підставі топографічного знімання</w:t>
      </w:r>
      <w:r>
        <w:rPr>
          <w:sz w:val="28"/>
          <w:szCs w:val="28"/>
        </w:rPr>
        <w:t xml:space="preserve"> </w:t>
      </w:r>
      <w:r w:rsidR="00945E93" w:rsidRPr="00945E93">
        <w:rPr>
          <w:sz w:val="28"/>
          <w:szCs w:val="28"/>
        </w:rPr>
        <w:t>М 1:2000 були створенні обмінні файли вулиць та будівель, які стали</w:t>
      </w:r>
      <w:r>
        <w:rPr>
          <w:sz w:val="28"/>
          <w:szCs w:val="28"/>
        </w:rPr>
        <w:t xml:space="preserve"> </w:t>
      </w:r>
      <w:r w:rsidR="00945E93" w:rsidRPr="00945E93">
        <w:rPr>
          <w:sz w:val="28"/>
          <w:szCs w:val="28"/>
        </w:rPr>
        <w:t>підосновою для створення адресного реєстру будівель і споруд міста</w:t>
      </w:r>
      <w:r>
        <w:rPr>
          <w:sz w:val="28"/>
          <w:szCs w:val="28"/>
        </w:rPr>
        <w:t xml:space="preserve"> </w:t>
      </w:r>
      <w:r w:rsidR="00945E93" w:rsidRPr="00945E93">
        <w:rPr>
          <w:sz w:val="28"/>
          <w:szCs w:val="28"/>
        </w:rPr>
        <w:t>Сєвєродонецьк. В процесі пілотного проєкту був проведений ручний мечінг</w:t>
      </w:r>
      <w:r>
        <w:rPr>
          <w:sz w:val="28"/>
          <w:szCs w:val="28"/>
        </w:rPr>
        <w:t xml:space="preserve"> </w:t>
      </w:r>
      <w:r w:rsidR="00945E93" w:rsidRPr="00945E93">
        <w:rPr>
          <w:sz w:val="28"/>
          <w:szCs w:val="28"/>
        </w:rPr>
        <w:t>існуючих вулиць та адрес, верифіковані вулиці та будівлі житлової частини</w:t>
      </w:r>
      <w:r>
        <w:rPr>
          <w:sz w:val="28"/>
          <w:szCs w:val="28"/>
        </w:rPr>
        <w:t xml:space="preserve"> </w:t>
      </w:r>
      <w:r w:rsidR="00945E93" w:rsidRPr="00945E93">
        <w:rPr>
          <w:sz w:val="28"/>
          <w:szCs w:val="28"/>
        </w:rPr>
        <w:t xml:space="preserve">міста Сєвєродонецьк із зазначенням їх геометрії. </w:t>
      </w:r>
    </w:p>
    <w:p w:rsidR="00945E93" w:rsidRPr="00945E93" w:rsidRDefault="00945E93" w:rsidP="00E50B40">
      <w:pPr>
        <w:spacing w:after="40"/>
        <w:ind w:left="3" w:firstLine="564"/>
        <w:jc w:val="both"/>
        <w:rPr>
          <w:sz w:val="28"/>
          <w:szCs w:val="28"/>
        </w:rPr>
      </w:pPr>
      <w:r w:rsidRPr="00945E93">
        <w:rPr>
          <w:sz w:val="28"/>
          <w:szCs w:val="28"/>
        </w:rPr>
        <w:t>З метою впорядкування механізму розгляду питань найменування</w:t>
      </w:r>
      <w:r w:rsidR="00E50B40">
        <w:rPr>
          <w:sz w:val="28"/>
          <w:szCs w:val="28"/>
        </w:rPr>
        <w:t xml:space="preserve"> (</w:t>
      </w:r>
      <w:r w:rsidRPr="00945E93">
        <w:rPr>
          <w:sz w:val="28"/>
          <w:szCs w:val="28"/>
        </w:rPr>
        <w:t>перейменування) вулиць та інших об’єктів топоніміки, приведення назв вулиць</w:t>
      </w:r>
    </w:p>
    <w:p w:rsidR="00945E93" w:rsidRPr="00945E93" w:rsidRDefault="00945E93" w:rsidP="00E50B40">
      <w:pPr>
        <w:spacing w:after="40"/>
        <w:jc w:val="both"/>
        <w:rPr>
          <w:sz w:val="28"/>
          <w:szCs w:val="28"/>
        </w:rPr>
      </w:pPr>
      <w:r w:rsidRPr="00945E93">
        <w:rPr>
          <w:sz w:val="28"/>
          <w:szCs w:val="28"/>
        </w:rPr>
        <w:lastRenderedPageBreak/>
        <w:t>та інших об’єктів топоніміки на території Сєвєродонецької міської</w:t>
      </w:r>
      <w:r w:rsidR="00E50B40">
        <w:rPr>
          <w:sz w:val="28"/>
          <w:szCs w:val="28"/>
        </w:rPr>
        <w:t xml:space="preserve"> </w:t>
      </w:r>
      <w:r w:rsidRPr="00945E93">
        <w:rPr>
          <w:sz w:val="28"/>
          <w:szCs w:val="28"/>
        </w:rPr>
        <w:t>територіальної громади до вимог законодавства та стандартів української мови</w:t>
      </w:r>
      <w:r w:rsidR="006C4197">
        <w:rPr>
          <w:sz w:val="28"/>
          <w:szCs w:val="28"/>
        </w:rPr>
        <w:t xml:space="preserve"> </w:t>
      </w:r>
      <w:r w:rsidRPr="00945E93">
        <w:rPr>
          <w:sz w:val="28"/>
          <w:szCs w:val="28"/>
        </w:rPr>
        <w:t>Управлінням було підготовлено розпорядження про створення Комісії з питань</w:t>
      </w:r>
      <w:r w:rsidR="006C4197">
        <w:rPr>
          <w:sz w:val="28"/>
          <w:szCs w:val="28"/>
        </w:rPr>
        <w:t xml:space="preserve"> </w:t>
      </w:r>
      <w:r w:rsidR="00E50B40">
        <w:rPr>
          <w:sz w:val="28"/>
          <w:szCs w:val="28"/>
        </w:rPr>
        <w:t>н</w:t>
      </w:r>
      <w:r w:rsidRPr="00945E93">
        <w:rPr>
          <w:sz w:val="28"/>
          <w:szCs w:val="28"/>
        </w:rPr>
        <w:t>айменування (перейменування) вулиць та інших об’єктів топоніміки на</w:t>
      </w:r>
      <w:r w:rsidR="00E50B40">
        <w:rPr>
          <w:sz w:val="28"/>
          <w:szCs w:val="28"/>
        </w:rPr>
        <w:t xml:space="preserve"> т</w:t>
      </w:r>
      <w:r w:rsidRPr="00945E93">
        <w:rPr>
          <w:sz w:val="28"/>
          <w:szCs w:val="28"/>
        </w:rPr>
        <w:t>ериторії Сєвєродонецької міської територіальної громади які містять російське</w:t>
      </w:r>
    </w:p>
    <w:p w:rsidR="00945E93" w:rsidRPr="00945E93" w:rsidRDefault="00945E93" w:rsidP="00E50B40">
      <w:pPr>
        <w:spacing w:after="40"/>
        <w:ind w:left="3"/>
        <w:jc w:val="both"/>
        <w:rPr>
          <w:sz w:val="28"/>
          <w:szCs w:val="28"/>
        </w:rPr>
      </w:pPr>
      <w:r w:rsidRPr="00945E93">
        <w:rPr>
          <w:sz w:val="28"/>
          <w:szCs w:val="28"/>
        </w:rPr>
        <w:t xml:space="preserve">походження. </w:t>
      </w:r>
    </w:p>
    <w:p w:rsidR="00945E93" w:rsidRPr="00945E93" w:rsidRDefault="00945E93" w:rsidP="00E50B40">
      <w:pPr>
        <w:spacing w:after="40"/>
        <w:ind w:firstLine="709"/>
        <w:jc w:val="both"/>
        <w:rPr>
          <w:sz w:val="28"/>
          <w:szCs w:val="28"/>
        </w:rPr>
      </w:pPr>
      <w:r w:rsidRPr="00945E93">
        <w:rPr>
          <w:sz w:val="28"/>
          <w:szCs w:val="28"/>
        </w:rPr>
        <w:t>Управлінням постійно вноситься інформація до містобудівного кадастру та</w:t>
      </w:r>
      <w:r w:rsidR="00E50B40">
        <w:rPr>
          <w:sz w:val="28"/>
          <w:szCs w:val="28"/>
        </w:rPr>
        <w:t xml:space="preserve"> </w:t>
      </w:r>
      <w:r w:rsidRPr="00945E93">
        <w:rPr>
          <w:sz w:val="28"/>
          <w:szCs w:val="28"/>
        </w:rPr>
        <w:t>надається інформація з нього по запитам структур Сєвєродонецької МВА.</w:t>
      </w:r>
    </w:p>
    <w:p w:rsidR="006C4197" w:rsidRDefault="006C4197" w:rsidP="00502777">
      <w:pPr>
        <w:pStyle w:val="a4"/>
        <w:ind w:left="360"/>
        <w:rPr>
          <w:rFonts w:eastAsia="Calibri"/>
          <w:b/>
          <w:sz w:val="28"/>
          <w:szCs w:val="28"/>
        </w:rPr>
      </w:pPr>
    </w:p>
    <w:p w:rsidR="00F47F37" w:rsidRPr="009B44BC" w:rsidRDefault="00502777" w:rsidP="00502777">
      <w:pPr>
        <w:pStyle w:val="a4"/>
        <w:ind w:left="360"/>
        <w:rPr>
          <w:rFonts w:eastAsia="Calibri"/>
          <w:b/>
          <w:sz w:val="28"/>
          <w:szCs w:val="28"/>
        </w:rPr>
      </w:pPr>
      <w:r>
        <w:rPr>
          <w:rFonts w:eastAsia="Calibri"/>
          <w:b/>
          <w:sz w:val="28"/>
          <w:szCs w:val="28"/>
        </w:rPr>
        <w:t xml:space="preserve">                          </w:t>
      </w:r>
      <w:r w:rsidR="00DD5C16">
        <w:rPr>
          <w:rFonts w:eastAsia="Calibri"/>
          <w:b/>
          <w:sz w:val="28"/>
          <w:szCs w:val="28"/>
        </w:rPr>
        <w:t xml:space="preserve">   </w:t>
      </w:r>
      <w:r>
        <w:rPr>
          <w:rFonts w:eastAsia="Calibri"/>
          <w:b/>
          <w:sz w:val="28"/>
          <w:szCs w:val="28"/>
        </w:rPr>
        <w:t xml:space="preserve"> </w:t>
      </w:r>
      <w:r w:rsidR="00F47F37" w:rsidRPr="006C4197">
        <w:rPr>
          <w:rFonts w:eastAsia="Calibri"/>
          <w:b/>
          <w:sz w:val="28"/>
          <w:szCs w:val="28"/>
        </w:rPr>
        <w:t>1</w:t>
      </w:r>
      <w:r w:rsidR="00BC5B8D" w:rsidRPr="006C4197">
        <w:rPr>
          <w:rFonts w:eastAsia="Calibri"/>
          <w:b/>
          <w:sz w:val="28"/>
          <w:szCs w:val="28"/>
        </w:rPr>
        <w:t>5</w:t>
      </w:r>
      <w:r w:rsidR="00F47F37" w:rsidRPr="006C4197">
        <w:rPr>
          <w:rFonts w:eastAsia="Calibri"/>
          <w:b/>
          <w:sz w:val="28"/>
          <w:szCs w:val="28"/>
        </w:rPr>
        <w:t>. Відділ молоді та спорту</w:t>
      </w:r>
    </w:p>
    <w:p w:rsidR="006C4197" w:rsidRDefault="006C4197" w:rsidP="00EB742A">
      <w:pPr>
        <w:pStyle w:val="a4"/>
        <w:ind w:left="0" w:firstLine="706"/>
        <w:jc w:val="both"/>
        <w:rPr>
          <w:sz w:val="28"/>
          <w:szCs w:val="28"/>
        </w:rPr>
      </w:pPr>
    </w:p>
    <w:p w:rsidR="00EB742A" w:rsidRPr="009B44BC" w:rsidRDefault="00EB742A" w:rsidP="00EB742A">
      <w:pPr>
        <w:pStyle w:val="a4"/>
        <w:ind w:left="0" w:firstLine="706"/>
        <w:jc w:val="both"/>
        <w:rPr>
          <w:rFonts w:cstheme="minorBidi"/>
          <w:sz w:val="28"/>
          <w:szCs w:val="28"/>
        </w:rPr>
      </w:pPr>
      <w:r w:rsidRPr="009B44BC">
        <w:rPr>
          <w:sz w:val="28"/>
          <w:szCs w:val="28"/>
        </w:rPr>
        <w:t xml:space="preserve">З початком військової агресії з боку російської федерації, сфера фізичної культури і спорту зазнала втрат, які обмежили можливості громадянам України займатися обраними видами рухової активності та спортом, спричинили порушення навчально-тренувального процесу з підготовки спортсменів до найважливіших стартів. Внаслідок широкомасштабної збройної агресії Росії проти України призупинено проведення фізкультурно-оздоровчих заходів в дитячо-юнацьких спортивних школах, роботи гуртків та секцій у закладах позашкільної  освіти. Унеможливлено проведення фізкультурно-оздоровчих заходів в місцях масового відпочинку, проживання та роботи. Пошкоджено та зруйновано частину локацій для занять фізичною культурою і спортом у місцях проведення бойових дій. </w:t>
      </w:r>
      <w:r w:rsidRPr="009B44BC">
        <w:rPr>
          <w:sz w:val="28"/>
          <w:szCs w:val="28"/>
          <w:lang w:eastAsia="uk-UA"/>
        </w:rPr>
        <w:t xml:space="preserve">  </w:t>
      </w:r>
    </w:p>
    <w:p w:rsidR="00EB742A" w:rsidRPr="009B44BC" w:rsidRDefault="00EB742A" w:rsidP="00EB742A">
      <w:pPr>
        <w:autoSpaceDE w:val="0"/>
        <w:autoSpaceDN w:val="0"/>
        <w:adjustRightInd w:val="0"/>
        <w:ind w:firstLine="567"/>
        <w:jc w:val="both"/>
        <w:rPr>
          <w:rFonts w:eastAsia="Times New Roman"/>
          <w:sz w:val="28"/>
          <w:szCs w:val="28"/>
          <w:shd w:val="clear" w:color="auto" w:fill="FFFFFF"/>
          <w:lang w:eastAsia="ru-RU"/>
        </w:rPr>
      </w:pPr>
      <w:r w:rsidRPr="009B44BC">
        <w:rPr>
          <w:sz w:val="28"/>
          <w:szCs w:val="28"/>
          <w:lang w:eastAsia="ru-RU"/>
        </w:rPr>
        <w:t xml:space="preserve">Сьогодні сфера фізичної культури і спорту вносить великий внесок у формування обороноздатності держави, оскільки виховує здорову, підготовлену людину, </w:t>
      </w:r>
      <w:r w:rsidRPr="009B44BC">
        <w:rPr>
          <w:rFonts w:eastAsia="Times New Roman"/>
          <w:bCs/>
          <w:sz w:val="28"/>
          <w:szCs w:val="28"/>
          <w:lang w:eastAsia="ru-RU"/>
        </w:rPr>
        <w:t>здатну для виконання свого конституційного обов’язку щодо захисту суверенітету та територіальної цілісності держави.</w:t>
      </w:r>
      <w:r w:rsidRPr="009B44BC">
        <w:rPr>
          <w:rFonts w:eastAsia="Times New Roman"/>
          <w:b/>
          <w:bCs/>
          <w:sz w:val="28"/>
          <w:szCs w:val="28"/>
          <w:lang w:eastAsia="ru-RU"/>
        </w:rPr>
        <w:t xml:space="preserve"> </w:t>
      </w:r>
      <w:r w:rsidRPr="009B44BC">
        <w:rPr>
          <w:rFonts w:eastAsia="Times New Roman"/>
          <w:sz w:val="28"/>
          <w:szCs w:val="28"/>
          <w:shd w:val="clear" w:color="auto" w:fill="FFFFFF"/>
          <w:lang w:eastAsia="ru-RU"/>
        </w:rPr>
        <w:t xml:space="preserve"> Також попри війну спортсмени нашого міста продовжують виборювати нагороди на різних рівнях.</w:t>
      </w:r>
    </w:p>
    <w:p w:rsidR="00EB742A" w:rsidRPr="009B44BC" w:rsidRDefault="00EB742A" w:rsidP="00EB742A">
      <w:pPr>
        <w:autoSpaceDE w:val="0"/>
        <w:autoSpaceDN w:val="0"/>
        <w:adjustRightInd w:val="0"/>
        <w:ind w:firstLine="567"/>
        <w:jc w:val="both"/>
        <w:rPr>
          <w:rFonts w:eastAsia="Times New Roman"/>
          <w:sz w:val="28"/>
          <w:szCs w:val="28"/>
          <w:shd w:val="clear" w:color="auto" w:fill="FFFFFF"/>
          <w:lang w:eastAsia="ru-RU"/>
        </w:rPr>
      </w:pPr>
      <w:r w:rsidRPr="009B44BC">
        <w:rPr>
          <w:rFonts w:eastAsia="Times New Roman"/>
          <w:sz w:val="28"/>
          <w:szCs w:val="28"/>
          <w:shd w:val="clear" w:color="auto" w:fill="FFFFFF"/>
          <w:lang w:eastAsia="ru-RU"/>
        </w:rPr>
        <w:t>Тому розвиток сфери фізичної культури і спорту, відновлення спортивної інфраструктури має стратегічне значення.</w:t>
      </w:r>
    </w:p>
    <w:p w:rsidR="00EB742A" w:rsidRPr="009B44BC" w:rsidRDefault="00EB742A" w:rsidP="00EB742A">
      <w:pPr>
        <w:autoSpaceDE w:val="0"/>
        <w:autoSpaceDN w:val="0"/>
        <w:adjustRightInd w:val="0"/>
        <w:ind w:firstLine="567"/>
        <w:jc w:val="both"/>
        <w:rPr>
          <w:rFonts w:eastAsia="Times New Roman"/>
          <w:sz w:val="28"/>
          <w:szCs w:val="28"/>
          <w:lang w:eastAsia="it-IT"/>
        </w:rPr>
      </w:pPr>
      <w:r w:rsidRPr="009B44BC">
        <w:rPr>
          <w:rFonts w:eastAsia="Times New Roman"/>
          <w:sz w:val="28"/>
          <w:szCs w:val="28"/>
          <w:lang w:eastAsia="it-IT"/>
        </w:rPr>
        <w:t>На виконання міської цільової програми розвитку фізичної культури та спорту в 2023  році було профінансовано за рахунок міського бюджету на суму 3943,155 тис.грн (заробітна плата відділу молоді та спорту та структурних підрозділів відділу, що виділено для підтримки та збереження).</w:t>
      </w:r>
    </w:p>
    <w:p w:rsidR="00EB742A" w:rsidRPr="009B44BC" w:rsidRDefault="00EB742A" w:rsidP="00EB742A">
      <w:pPr>
        <w:ind w:firstLine="567"/>
        <w:jc w:val="both"/>
        <w:rPr>
          <w:rFonts w:eastAsiaTheme="minorHAnsi"/>
          <w:sz w:val="28"/>
          <w:szCs w:val="28"/>
        </w:rPr>
      </w:pPr>
      <w:r w:rsidRPr="009B44BC">
        <w:rPr>
          <w:sz w:val="28"/>
          <w:szCs w:val="28"/>
        </w:rPr>
        <w:t xml:space="preserve">Впродовж звітного періоду ДЮСШ міста знаходились у простої у зв’язку з тимчасово окупованою територією, але це не завадило вихованцям та тренерам-викладачам прийняти участь у  106 змаганнях, а саме Україна, Румунія, Німеччина, Угорщина, Польща, Бельгія, Данія, Нідерланди, Чехія, Швейцарія, Велика Британія, Болгарія, Естонія, Грузія, Франція. </w:t>
      </w:r>
    </w:p>
    <w:p w:rsidR="00EB742A" w:rsidRPr="00F41FCB" w:rsidRDefault="00EB742A" w:rsidP="001F3173">
      <w:pPr>
        <w:pStyle w:val="a4"/>
        <w:numPr>
          <w:ilvl w:val="0"/>
          <w:numId w:val="22"/>
        </w:numPr>
        <w:ind w:left="0" w:firstLine="567"/>
        <w:jc w:val="both"/>
        <w:rPr>
          <w:sz w:val="28"/>
          <w:szCs w:val="28"/>
        </w:rPr>
      </w:pPr>
      <w:r w:rsidRPr="00F41FCB">
        <w:rPr>
          <w:sz w:val="28"/>
          <w:szCs w:val="28"/>
        </w:rPr>
        <w:t xml:space="preserve">Всеукраїнських </w:t>
      </w:r>
      <w:r w:rsidR="00F41FCB" w:rsidRPr="00F41FCB">
        <w:rPr>
          <w:sz w:val="28"/>
          <w:szCs w:val="28"/>
        </w:rPr>
        <w:t>–</w:t>
      </w:r>
      <w:r w:rsidRPr="00F41FCB">
        <w:rPr>
          <w:sz w:val="28"/>
          <w:szCs w:val="28"/>
        </w:rPr>
        <w:t xml:space="preserve"> 53</w:t>
      </w:r>
      <w:r w:rsidR="00F41FCB" w:rsidRPr="00F41FCB">
        <w:rPr>
          <w:sz w:val="28"/>
          <w:szCs w:val="28"/>
        </w:rPr>
        <w:t xml:space="preserve">; </w:t>
      </w:r>
      <w:r w:rsidRPr="00F41FCB">
        <w:rPr>
          <w:sz w:val="28"/>
          <w:szCs w:val="28"/>
        </w:rPr>
        <w:t xml:space="preserve">Міжнародних </w:t>
      </w:r>
      <w:r w:rsidR="00F41FCB" w:rsidRPr="00F41FCB">
        <w:rPr>
          <w:sz w:val="28"/>
          <w:szCs w:val="28"/>
        </w:rPr>
        <w:t>–</w:t>
      </w:r>
      <w:r w:rsidRPr="00F41FCB">
        <w:rPr>
          <w:sz w:val="28"/>
          <w:szCs w:val="28"/>
        </w:rPr>
        <w:t xml:space="preserve"> 51</w:t>
      </w:r>
      <w:r w:rsidR="00F41FCB" w:rsidRPr="00F41FCB">
        <w:rPr>
          <w:sz w:val="28"/>
          <w:szCs w:val="28"/>
        </w:rPr>
        <w:t xml:space="preserve">; </w:t>
      </w:r>
      <w:r w:rsidRPr="00F41FCB">
        <w:rPr>
          <w:sz w:val="28"/>
          <w:szCs w:val="28"/>
        </w:rPr>
        <w:t>серед ветеранів – 2</w:t>
      </w:r>
    </w:p>
    <w:p w:rsidR="00EB742A" w:rsidRPr="009B44BC" w:rsidRDefault="00EB742A" w:rsidP="00EB742A">
      <w:pPr>
        <w:jc w:val="both"/>
        <w:rPr>
          <w:sz w:val="28"/>
          <w:szCs w:val="28"/>
        </w:rPr>
      </w:pPr>
      <w:r w:rsidRPr="009B44BC">
        <w:rPr>
          <w:sz w:val="28"/>
          <w:szCs w:val="28"/>
        </w:rPr>
        <w:t>Вихованцями спортивних шкіл було виконано вимоги 5 спортивних розрядів:</w:t>
      </w:r>
    </w:p>
    <w:p w:rsidR="00EB742A" w:rsidRPr="00F41FCB" w:rsidRDefault="00EB742A" w:rsidP="001F3173">
      <w:pPr>
        <w:pStyle w:val="a4"/>
        <w:numPr>
          <w:ilvl w:val="0"/>
          <w:numId w:val="22"/>
        </w:numPr>
        <w:spacing w:line="276" w:lineRule="auto"/>
        <w:ind w:left="0" w:firstLine="567"/>
        <w:jc w:val="both"/>
        <w:rPr>
          <w:sz w:val="28"/>
          <w:szCs w:val="28"/>
        </w:rPr>
      </w:pPr>
      <w:r w:rsidRPr="00F41FCB">
        <w:rPr>
          <w:sz w:val="28"/>
          <w:szCs w:val="28"/>
        </w:rPr>
        <w:t xml:space="preserve">масових (І-ІІ спортивний) </w:t>
      </w:r>
      <w:r w:rsidR="00F41FCB" w:rsidRPr="00F41FCB">
        <w:rPr>
          <w:sz w:val="28"/>
          <w:szCs w:val="28"/>
        </w:rPr>
        <w:t>–</w:t>
      </w:r>
      <w:r w:rsidRPr="00F41FCB">
        <w:rPr>
          <w:sz w:val="28"/>
          <w:szCs w:val="28"/>
        </w:rPr>
        <w:t xml:space="preserve"> 3</w:t>
      </w:r>
      <w:r w:rsidR="00F41FCB" w:rsidRPr="00F41FCB">
        <w:rPr>
          <w:sz w:val="28"/>
          <w:szCs w:val="28"/>
        </w:rPr>
        <w:t xml:space="preserve">; </w:t>
      </w:r>
      <w:r w:rsidRPr="00F41FCB">
        <w:rPr>
          <w:sz w:val="28"/>
          <w:szCs w:val="28"/>
        </w:rPr>
        <w:t>КМСУ – 1</w:t>
      </w:r>
      <w:r w:rsidR="00F41FCB" w:rsidRPr="00F41FCB">
        <w:rPr>
          <w:sz w:val="28"/>
          <w:szCs w:val="28"/>
        </w:rPr>
        <w:t xml:space="preserve">; </w:t>
      </w:r>
      <w:r w:rsidR="00F41FCB">
        <w:rPr>
          <w:sz w:val="28"/>
          <w:szCs w:val="28"/>
        </w:rPr>
        <w:t xml:space="preserve">   </w:t>
      </w:r>
      <w:r w:rsidRPr="00F41FCB">
        <w:rPr>
          <w:sz w:val="28"/>
          <w:szCs w:val="28"/>
        </w:rPr>
        <w:t xml:space="preserve">МСУ </w:t>
      </w:r>
      <w:r w:rsidR="00F41FCB">
        <w:rPr>
          <w:sz w:val="28"/>
          <w:szCs w:val="28"/>
        </w:rPr>
        <w:t>–</w:t>
      </w:r>
      <w:r w:rsidRPr="00F41FCB">
        <w:rPr>
          <w:sz w:val="28"/>
          <w:szCs w:val="28"/>
        </w:rPr>
        <w:t xml:space="preserve"> 2</w:t>
      </w:r>
      <w:r w:rsidR="00F41FCB">
        <w:rPr>
          <w:sz w:val="28"/>
          <w:szCs w:val="28"/>
        </w:rPr>
        <w:t>;</w:t>
      </w:r>
    </w:p>
    <w:p w:rsidR="00EB742A" w:rsidRPr="009B44BC" w:rsidRDefault="00EB742A" w:rsidP="00EB742A">
      <w:pPr>
        <w:ind w:firstLine="567"/>
        <w:jc w:val="both"/>
        <w:rPr>
          <w:sz w:val="28"/>
          <w:szCs w:val="28"/>
        </w:rPr>
      </w:pPr>
      <w:r w:rsidRPr="009B44BC">
        <w:rPr>
          <w:sz w:val="28"/>
          <w:szCs w:val="28"/>
        </w:rPr>
        <w:t>До складу національної збірної команди України з підводного спорту в 2023 році увійшли:</w:t>
      </w:r>
    </w:p>
    <w:p w:rsidR="00EB742A" w:rsidRPr="009B44BC" w:rsidRDefault="00EB742A" w:rsidP="00EB742A">
      <w:pPr>
        <w:ind w:firstLine="567"/>
        <w:jc w:val="both"/>
        <w:rPr>
          <w:sz w:val="28"/>
          <w:szCs w:val="28"/>
        </w:rPr>
      </w:pPr>
      <w:r w:rsidRPr="009B44BC">
        <w:rPr>
          <w:sz w:val="28"/>
          <w:szCs w:val="28"/>
        </w:rPr>
        <w:lastRenderedPageBreak/>
        <w:t>1. МСУМК Володимир Сущенко,</w:t>
      </w:r>
    </w:p>
    <w:p w:rsidR="00EB742A" w:rsidRPr="009B44BC" w:rsidRDefault="00EB742A" w:rsidP="00EB742A">
      <w:pPr>
        <w:ind w:firstLine="567"/>
        <w:jc w:val="both"/>
        <w:rPr>
          <w:sz w:val="28"/>
          <w:szCs w:val="28"/>
        </w:rPr>
      </w:pPr>
      <w:r w:rsidRPr="009B44BC">
        <w:rPr>
          <w:sz w:val="28"/>
          <w:szCs w:val="28"/>
        </w:rPr>
        <w:t>2. МСУМК Денис Левін,</w:t>
      </w:r>
    </w:p>
    <w:p w:rsidR="00EB742A" w:rsidRPr="009B44BC" w:rsidRDefault="00EB742A" w:rsidP="00EB742A">
      <w:pPr>
        <w:ind w:firstLine="567"/>
        <w:jc w:val="both"/>
        <w:rPr>
          <w:sz w:val="28"/>
          <w:szCs w:val="28"/>
        </w:rPr>
      </w:pPr>
      <w:r w:rsidRPr="009B44BC">
        <w:rPr>
          <w:sz w:val="28"/>
          <w:szCs w:val="28"/>
        </w:rPr>
        <w:t>3. ЗМСУ Олександр ЗОЛОТОВ – в якості тренера збірної.</w:t>
      </w:r>
    </w:p>
    <w:p w:rsidR="00EB742A" w:rsidRPr="009B44BC" w:rsidRDefault="00EB742A" w:rsidP="006C4197">
      <w:pPr>
        <w:ind w:firstLine="567"/>
        <w:jc w:val="both"/>
        <w:rPr>
          <w:sz w:val="28"/>
          <w:szCs w:val="28"/>
        </w:rPr>
      </w:pPr>
      <w:r w:rsidRPr="009B44BC">
        <w:rPr>
          <w:sz w:val="28"/>
          <w:szCs w:val="28"/>
        </w:rPr>
        <w:t>На виконання міських комплексних програм «Патріот Сєвєродонецька» та «Молодь Сєвєродонецька» на 2023 рік фінансування не передбачалось. Не залежно від цього, проводиться робота з вихованцями та молоддю, що входить в склад Молодіжної ради при Сєвєродонецькій ВА, щодо проведення різноманітних акцій, таких як: «Єдина Україна», спортивний марафон «Крок», «Шаную воїнів, біжу за героїв України» та інші.</w:t>
      </w:r>
    </w:p>
    <w:p w:rsidR="00EB742A" w:rsidRPr="006C4197" w:rsidRDefault="00EB742A" w:rsidP="006C4197">
      <w:pPr>
        <w:ind w:firstLine="567"/>
        <w:jc w:val="both"/>
        <w:rPr>
          <w:sz w:val="28"/>
          <w:szCs w:val="28"/>
        </w:rPr>
      </w:pPr>
      <w:r w:rsidRPr="006C4197">
        <w:rPr>
          <w:sz w:val="28"/>
          <w:szCs w:val="28"/>
        </w:rPr>
        <w:t>Було розроблено 15 проектів по відновленню та розвитку спортивних об’єктів міської територіальної громади постраждалої внаслідок збройної агресії проти України:</w:t>
      </w:r>
    </w:p>
    <w:p w:rsidR="00EB742A" w:rsidRPr="009B44BC" w:rsidRDefault="00DD5C16" w:rsidP="006C4197">
      <w:pPr>
        <w:ind w:firstLine="567"/>
        <w:jc w:val="both"/>
        <w:rPr>
          <w:sz w:val="28"/>
          <w:szCs w:val="28"/>
        </w:rPr>
      </w:pPr>
      <w:r>
        <w:rPr>
          <w:sz w:val="28"/>
          <w:szCs w:val="28"/>
        </w:rPr>
        <w:t>1.</w:t>
      </w:r>
      <w:r w:rsidR="00EB742A" w:rsidRPr="009B44BC">
        <w:rPr>
          <w:sz w:val="28"/>
          <w:szCs w:val="28"/>
        </w:rPr>
        <w:t>Капітальний ремонт  КДЮСШ1 міста Сєвєродонецьк Луганської області за адресою: вул. Федоренка, 33.</w:t>
      </w:r>
    </w:p>
    <w:p w:rsidR="00EB742A" w:rsidRPr="009B44BC" w:rsidRDefault="00DD5C16" w:rsidP="006C4197">
      <w:pPr>
        <w:ind w:firstLine="567"/>
        <w:jc w:val="both"/>
        <w:rPr>
          <w:sz w:val="28"/>
          <w:szCs w:val="28"/>
        </w:rPr>
      </w:pPr>
      <w:r>
        <w:rPr>
          <w:sz w:val="28"/>
          <w:szCs w:val="28"/>
        </w:rPr>
        <w:t>2.</w:t>
      </w:r>
      <w:r w:rsidR="00EB742A" w:rsidRPr="009B44BC">
        <w:rPr>
          <w:sz w:val="28"/>
          <w:szCs w:val="28"/>
        </w:rPr>
        <w:t>Капітальний ремонт тенісних кортів КДЮСШ1  міста Сєвєродонецьк Луганської області за адресою: вул. Федоренка, 33а</w:t>
      </w:r>
    </w:p>
    <w:p w:rsidR="00EB742A" w:rsidRPr="009B44BC" w:rsidRDefault="00DD5C16" w:rsidP="006C4197">
      <w:pPr>
        <w:ind w:firstLine="567"/>
        <w:jc w:val="both"/>
        <w:rPr>
          <w:sz w:val="28"/>
          <w:szCs w:val="28"/>
        </w:rPr>
      </w:pPr>
      <w:r>
        <w:rPr>
          <w:sz w:val="28"/>
          <w:szCs w:val="28"/>
        </w:rPr>
        <w:t>3.</w:t>
      </w:r>
      <w:r w:rsidR="00EB742A" w:rsidRPr="009B44BC">
        <w:rPr>
          <w:sz w:val="28"/>
          <w:szCs w:val="28"/>
        </w:rPr>
        <w:t>Капітальний ремонт  КДЮСШ 1 міста Сєвєродонецьк Луганської області за адресою: вул. Вілєсова, 4а.</w:t>
      </w:r>
    </w:p>
    <w:p w:rsidR="00EB742A" w:rsidRPr="009B44BC" w:rsidRDefault="00DD5C16" w:rsidP="006C4197">
      <w:pPr>
        <w:ind w:firstLine="567"/>
        <w:jc w:val="both"/>
        <w:rPr>
          <w:sz w:val="28"/>
          <w:szCs w:val="28"/>
        </w:rPr>
      </w:pPr>
      <w:r>
        <w:rPr>
          <w:sz w:val="28"/>
          <w:szCs w:val="28"/>
        </w:rPr>
        <w:t>4.</w:t>
      </w:r>
      <w:r w:rsidR="00EB742A" w:rsidRPr="009B44BC">
        <w:rPr>
          <w:sz w:val="28"/>
          <w:szCs w:val="28"/>
        </w:rPr>
        <w:t>Капітальний ремонт будівлі КДЮСШ 1 міста Сєвєродонецьк Луганської області за адресою: вул. Богдана Ліщини, 21а.</w:t>
      </w:r>
    </w:p>
    <w:p w:rsidR="00EB742A" w:rsidRPr="009B44BC" w:rsidRDefault="00DD5C16" w:rsidP="006C4197">
      <w:pPr>
        <w:ind w:firstLine="567"/>
        <w:jc w:val="both"/>
        <w:rPr>
          <w:sz w:val="28"/>
          <w:szCs w:val="28"/>
        </w:rPr>
      </w:pPr>
      <w:r>
        <w:rPr>
          <w:sz w:val="28"/>
          <w:szCs w:val="28"/>
        </w:rPr>
        <w:t>5.</w:t>
      </w:r>
      <w:r w:rsidR="00EB742A" w:rsidRPr="009B44BC">
        <w:rPr>
          <w:sz w:val="28"/>
          <w:szCs w:val="28"/>
        </w:rPr>
        <w:t>Будівництво стадіону з комплексом спортивних майданчиків, розташованих в кварталі 49 а міста Сєвєродонецька</w:t>
      </w:r>
    </w:p>
    <w:p w:rsidR="00EB742A" w:rsidRPr="009B44BC" w:rsidRDefault="00DD5C16" w:rsidP="006C4197">
      <w:pPr>
        <w:ind w:firstLine="567"/>
        <w:jc w:val="both"/>
        <w:rPr>
          <w:sz w:val="28"/>
          <w:szCs w:val="28"/>
        </w:rPr>
      </w:pPr>
      <w:r>
        <w:rPr>
          <w:sz w:val="28"/>
          <w:szCs w:val="28"/>
        </w:rPr>
        <w:t>6.</w:t>
      </w:r>
      <w:r w:rsidR="00EB742A" w:rsidRPr="009B44BC">
        <w:rPr>
          <w:sz w:val="28"/>
          <w:szCs w:val="28"/>
        </w:rPr>
        <w:t>Реконструкція  «Будинку Фізкультури» КДЮСШ 2 міста Сєвєродонецьк Луганської області за адресою: вул. Сметаніна, 5А.</w:t>
      </w:r>
    </w:p>
    <w:p w:rsidR="00EB742A" w:rsidRPr="009B44BC" w:rsidRDefault="00DD5C16" w:rsidP="006C4197">
      <w:pPr>
        <w:ind w:firstLine="567"/>
        <w:jc w:val="both"/>
        <w:rPr>
          <w:sz w:val="28"/>
          <w:szCs w:val="28"/>
        </w:rPr>
      </w:pPr>
      <w:r>
        <w:rPr>
          <w:sz w:val="28"/>
          <w:szCs w:val="28"/>
        </w:rPr>
        <w:t>7.</w:t>
      </w:r>
      <w:r w:rsidR="00EB742A" w:rsidRPr="009B44BC">
        <w:rPr>
          <w:sz w:val="28"/>
          <w:szCs w:val="28"/>
        </w:rPr>
        <w:t>Реконструкція стадіону «Хімік» КДЮСШ 2 міста Сєвєродонецьк Луганської області розташованої за адресою: вул. Сметаніна, 5А.</w:t>
      </w:r>
    </w:p>
    <w:p w:rsidR="00EB742A" w:rsidRPr="009B44BC" w:rsidRDefault="00DD5C16" w:rsidP="006C4197">
      <w:pPr>
        <w:ind w:firstLine="567"/>
        <w:jc w:val="both"/>
        <w:rPr>
          <w:sz w:val="28"/>
          <w:szCs w:val="28"/>
        </w:rPr>
      </w:pPr>
      <w:r>
        <w:rPr>
          <w:sz w:val="28"/>
          <w:szCs w:val="28"/>
        </w:rPr>
        <w:t>8.</w:t>
      </w:r>
      <w:r w:rsidR="00EB742A" w:rsidRPr="009B44BC">
        <w:rPr>
          <w:sz w:val="28"/>
          <w:szCs w:val="28"/>
        </w:rPr>
        <w:t>Капітальний ремонт тиру «Спартак» КДЮСШ 2 міста Сєвєродонецьк Луганської області розташованої за адресою: вул. Б. Ліщини, 36Б.</w:t>
      </w:r>
    </w:p>
    <w:p w:rsidR="00EB742A" w:rsidRPr="009B44BC" w:rsidRDefault="007E45DB" w:rsidP="006C4197">
      <w:pPr>
        <w:ind w:firstLine="567"/>
        <w:jc w:val="both"/>
        <w:rPr>
          <w:sz w:val="28"/>
          <w:szCs w:val="28"/>
        </w:rPr>
      </w:pPr>
      <w:r>
        <w:rPr>
          <w:sz w:val="28"/>
          <w:szCs w:val="28"/>
        </w:rPr>
        <w:t>9.</w:t>
      </w:r>
      <w:r w:rsidR="00EB742A" w:rsidRPr="009B44BC">
        <w:rPr>
          <w:sz w:val="28"/>
          <w:szCs w:val="28"/>
        </w:rPr>
        <w:t>Реконструкція штучного футбольного поля (40*22) КДЮСШ 2 міста Сєвєродонецьк Луганської області розташованої за адресою: вул. Сметаніна, 5А (місцезнаходження за будівлею КДЮСШ 3).</w:t>
      </w:r>
    </w:p>
    <w:p w:rsidR="00EB742A" w:rsidRPr="009B44BC" w:rsidRDefault="007E45DB" w:rsidP="006C4197">
      <w:pPr>
        <w:ind w:firstLine="567"/>
        <w:jc w:val="both"/>
        <w:rPr>
          <w:sz w:val="28"/>
          <w:szCs w:val="28"/>
        </w:rPr>
      </w:pPr>
      <w:r>
        <w:rPr>
          <w:sz w:val="28"/>
          <w:szCs w:val="28"/>
        </w:rPr>
        <w:t>10.</w:t>
      </w:r>
      <w:r w:rsidR="00EB742A" w:rsidRPr="009B44BC">
        <w:rPr>
          <w:sz w:val="28"/>
          <w:szCs w:val="28"/>
        </w:rPr>
        <w:t>Капітальний ремонт спорткомплексу КДЮСШ 3 міста Сєвєродонецьк Луганської області за адресою: вул. Сметаніна 5а.</w:t>
      </w:r>
    </w:p>
    <w:p w:rsidR="00EB742A" w:rsidRPr="009B44BC" w:rsidRDefault="007E45DB" w:rsidP="006C4197">
      <w:pPr>
        <w:ind w:firstLine="567"/>
        <w:jc w:val="both"/>
        <w:rPr>
          <w:sz w:val="28"/>
          <w:szCs w:val="28"/>
        </w:rPr>
      </w:pPr>
      <w:r>
        <w:rPr>
          <w:sz w:val="28"/>
          <w:szCs w:val="28"/>
        </w:rPr>
        <w:t>11.</w:t>
      </w:r>
      <w:r w:rsidR="00EB742A" w:rsidRPr="009B44BC">
        <w:rPr>
          <w:sz w:val="28"/>
          <w:szCs w:val="28"/>
        </w:rPr>
        <w:t>Реконструкція будівлі ДЮСШ водних видів спорту «Садко»  міста Сєвєродонецьк Луганської області за адресою: вул. Маяковського 19-А.</w:t>
      </w:r>
    </w:p>
    <w:p w:rsidR="00EB742A" w:rsidRPr="009B44BC" w:rsidRDefault="007E45DB" w:rsidP="006C4197">
      <w:pPr>
        <w:ind w:firstLine="567"/>
        <w:jc w:val="both"/>
        <w:rPr>
          <w:sz w:val="28"/>
          <w:szCs w:val="28"/>
        </w:rPr>
      </w:pPr>
      <w:r>
        <w:rPr>
          <w:sz w:val="28"/>
          <w:szCs w:val="28"/>
        </w:rPr>
        <w:t>12.</w:t>
      </w:r>
      <w:r w:rsidR="00EB742A" w:rsidRPr="009B44BC">
        <w:rPr>
          <w:sz w:val="28"/>
          <w:szCs w:val="28"/>
        </w:rPr>
        <w:t>Капітальний ремонт басейну КДЮСШ 4 міста Сєвєродонецьк Луганської області за адресою: вул. Гоголя, 37/1.</w:t>
      </w:r>
    </w:p>
    <w:p w:rsidR="00EB742A" w:rsidRPr="009B44BC" w:rsidRDefault="007E45DB" w:rsidP="006C4197">
      <w:pPr>
        <w:ind w:firstLine="567"/>
        <w:jc w:val="both"/>
        <w:rPr>
          <w:sz w:val="28"/>
          <w:szCs w:val="28"/>
        </w:rPr>
      </w:pPr>
      <w:r>
        <w:rPr>
          <w:sz w:val="28"/>
          <w:szCs w:val="28"/>
        </w:rPr>
        <w:t>13.</w:t>
      </w:r>
      <w:r w:rsidR="00EB742A" w:rsidRPr="009B44BC">
        <w:rPr>
          <w:sz w:val="28"/>
          <w:szCs w:val="28"/>
        </w:rPr>
        <w:t>Капітальний ремонт будівлі басейну КДЮСШ 4 міста Сєвєродонецьк Луганської області за адресою: вул. Курчатова, 27.</w:t>
      </w:r>
    </w:p>
    <w:p w:rsidR="00EB742A" w:rsidRPr="009B44BC" w:rsidRDefault="007E45DB" w:rsidP="006C4197">
      <w:pPr>
        <w:ind w:firstLine="567"/>
        <w:jc w:val="both"/>
        <w:rPr>
          <w:sz w:val="28"/>
          <w:szCs w:val="28"/>
        </w:rPr>
      </w:pPr>
      <w:r>
        <w:rPr>
          <w:sz w:val="28"/>
          <w:szCs w:val="28"/>
        </w:rPr>
        <w:t xml:space="preserve">14. </w:t>
      </w:r>
      <w:r w:rsidR="00EB742A" w:rsidRPr="009B44BC">
        <w:rPr>
          <w:sz w:val="28"/>
          <w:szCs w:val="28"/>
        </w:rPr>
        <w:t>Нове будівництво спортивної споруди зі штучним льодом у 73 мікрорайоні м. Сєвєродонецька Луганської області.</w:t>
      </w:r>
    </w:p>
    <w:p w:rsidR="00F47F37" w:rsidRDefault="007E45DB" w:rsidP="00F41FCB">
      <w:pPr>
        <w:ind w:firstLine="567"/>
        <w:jc w:val="both"/>
        <w:rPr>
          <w:sz w:val="28"/>
          <w:szCs w:val="28"/>
        </w:rPr>
      </w:pPr>
      <w:r>
        <w:rPr>
          <w:sz w:val="28"/>
          <w:szCs w:val="28"/>
        </w:rPr>
        <w:t xml:space="preserve">15. </w:t>
      </w:r>
      <w:r w:rsidR="00EB742A" w:rsidRPr="007E45DB">
        <w:rPr>
          <w:sz w:val="28"/>
          <w:szCs w:val="28"/>
        </w:rPr>
        <w:t>Будівництво багатофункціонального спортивного комплексу  за адресою: Луганська область, Сєвєродонецький район, місто Сєвєродонецьк, вул. Маяковського, 28.</w:t>
      </w:r>
    </w:p>
    <w:p w:rsidR="009E7C29" w:rsidRDefault="009E7C29" w:rsidP="009E7C29">
      <w:pPr>
        <w:jc w:val="both"/>
        <w:rPr>
          <w:sz w:val="28"/>
          <w:szCs w:val="28"/>
        </w:rPr>
      </w:pPr>
    </w:p>
    <w:p w:rsidR="00F47F37" w:rsidRDefault="007D6CBA" w:rsidP="009E7C29">
      <w:pPr>
        <w:jc w:val="both"/>
        <w:rPr>
          <w:b/>
          <w:sz w:val="28"/>
          <w:szCs w:val="28"/>
        </w:rPr>
      </w:pPr>
      <w:r>
        <w:rPr>
          <w:b/>
          <w:sz w:val="28"/>
          <w:szCs w:val="28"/>
        </w:rPr>
        <w:lastRenderedPageBreak/>
        <w:t xml:space="preserve">                                             </w:t>
      </w:r>
      <w:r w:rsidR="00E67D93">
        <w:rPr>
          <w:b/>
          <w:sz w:val="28"/>
          <w:szCs w:val="28"/>
        </w:rPr>
        <w:t xml:space="preserve"> </w:t>
      </w:r>
      <w:r w:rsidR="00B306BD">
        <w:rPr>
          <w:b/>
          <w:sz w:val="28"/>
          <w:szCs w:val="28"/>
        </w:rPr>
        <w:t xml:space="preserve"> </w:t>
      </w:r>
      <w:r w:rsidR="00F47F37" w:rsidRPr="009B44BC">
        <w:rPr>
          <w:b/>
          <w:sz w:val="28"/>
          <w:szCs w:val="28"/>
        </w:rPr>
        <w:t>1</w:t>
      </w:r>
      <w:r w:rsidR="00BC5B8D">
        <w:rPr>
          <w:b/>
          <w:sz w:val="28"/>
          <w:szCs w:val="28"/>
        </w:rPr>
        <w:t>6</w:t>
      </w:r>
      <w:r w:rsidR="00F47F37" w:rsidRPr="009B44BC">
        <w:rPr>
          <w:b/>
          <w:sz w:val="28"/>
          <w:szCs w:val="28"/>
        </w:rPr>
        <w:t>. КУЛЬТУРА</w:t>
      </w:r>
    </w:p>
    <w:p w:rsidR="00B306BD" w:rsidRPr="00B306BD" w:rsidRDefault="00B306BD" w:rsidP="006C4197">
      <w:pPr>
        <w:jc w:val="both"/>
        <w:rPr>
          <w:sz w:val="28"/>
          <w:szCs w:val="28"/>
        </w:rPr>
      </w:pPr>
    </w:p>
    <w:p w:rsidR="00B306BD" w:rsidRPr="00B306BD" w:rsidRDefault="006C4197" w:rsidP="006C4197">
      <w:pPr>
        <w:ind w:firstLine="709"/>
        <w:jc w:val="both"/>
        <w:rPr>
          <w:sz w:val="28"/>
          <w:szCs w:val="28"/>
        </w:rPr>
      </w:pPr>
      <w:r>
        <w:rPr>
          <w:sz w:val="28"/>
          <w:szCs w:val="28"/>
        </w:rPr>
        <w:t xml:space="preserve">За звітній період </w:t>
      </w:r>
      <w:r w:rsidR="00B306BD" w:rsidRPr="00B306BD">
        <w:rPr>
          <w:sz w:val="28"/>
          <w:szCs w:val="28"/>
        </w:rPr>
        <w:t>працівник</w:t>
      </w:r>
      <w:r>
        <w:rPr>
          <w:sz w:val="28"/>
          <w:szCs w:val="28"/>
        </w:rPr>
        <w:t>и відділу та кульурних закладів СМВА</w:t>
      </w:r>
      <w:r w:rsidR="00B306BD" w:rsidRPr="00B306BD">
        <w:rPr>
          <w:sz w:val="28"/>
          <w:szCs w:val="28"/>
        </w:rPr>
        <w:t xml:space="preserve"> продовжують займатись улюбленою справою - приймають участь у концертах, допомагають дітям вступити до вищих навчальних закладів, та готують до участі в конкурсах, допомагають на гуманітарних хабах а також за допомогою виступів збирають донати для допомоги ЗСУ.</w:t>
      </w:r>
    </w:p>
    <w:p w:rsidR="006C4197" w:rsidRDefault="00952F1A" w:rsidP="00FC6A86">
      <w:pPr>
        <w:rPr>
          <w:sz w:val="28"/>
          <w:szCs w:val="28"/>
        </w:rPr>
      </w:pPr>
      <w:r>
        <w:rPr>
          <w:sz w:val="28"/>
          <w:szCs w:val="28"/>
        </w:rPr>
        <w:t xml:space="preserve">        </w:t>
      </w:r>
      <w:r w:rsidR="006C4197" w:rsidRPr="00464373">
        <w:rPr>
          <w:sz w:val="28"/>
          <w:szCs w:val="28"/>
        </w:rPr>
        <w:t>В 2023 році в рамках виконання міських цільових програм реалізовувал</w:t>
      </w:r>
      <w:r w:rsidR="006C4197" w:rsidRPr="006C4197">
        <w:rPr>
          <w:sz w:val="28"/>
          <w:szCs w:val="28"/>
        </w:rPr>
        <w:t>а</w:t>
      </w:r>
      <w:r w:rsidR="006C4197" w:rsidRPr="00464373">
        <w:rPr>
          <w:sz w:val="28"/>
          <w:szCs w:val="28"/>
        </w:rPr>
        <w:t>сь програм</w:t>
      </w:r>
      <w:r w:rsidR="006C4197" w:rsidRPr="006C4197">
        <w:rPr>
          <w:sz w:val="28"/>
          <w:szCs w:val="28"/>
        </w:rPr>
        <w:t>а</w:t>
      </w:r>
      <w:r w:rsidR="006C4197" w:rsidRPr="00464373">
        <w:rPr>
          <w:sz w:val="28"/>
          <w:szCs w:val="28"/>
        </w:rPr>
        <w:t>:</w:t>
      </w:r>
    </w:p>
    <w:p w:rsidR="00FC6A86" w:rsidRDefault="006C4197" w:rsidP="00FC6A86">
      <w:pPr>
        <w:ind w:firstLine="709"/>
        <w:jc w:val="both"/>
        <w:rPr>
          <w:sz w:val="28"/>
          <w:szCs w:val="28"/>
        </w:rPr>
      </w:pPr>
      <w:r w:rsidRPr="00FC6A86">
        <w:rPr>
          <w:rFonts w:eastAsia="Times New Roman"/>
          <w:sz w:val="28"/>
          <w:szCs w:val="20"/>
          <w:lang w:eastAsia="ru-RU"/>
        </w:rPr>
        <w:t>1) п</w:t>
      </w:r>
      <w:r w:rsidR="00B306BD" w:rsidRPr="00FC6A86">
        <w:rPr>
          <w:sz w:val="28"/>
          <w:szCs w:val="28"/>
        </w:rPr>
        <w:t xml:space="preserve">рограма </w:t>
      </w:r>
      <w:r w:rsidR="00B306BD" w:rsidRPr="00B306BD">
        <w:rPr>
          <w:sz w:val="28"/>
          <w:szCs w:val="28"/>
        </w:rPr>
        <w:t>«Стратегічний розвиток культури і мистецтва Сєверодонецької міської територіальної громади на 2023 - 2025рік»;</w:t>
      </w:r>
    </w:p>
    <w:p w:rsidR="00B306BD" w:rsidRPr="00B306BD" w:rsidRDefault="00FC6A86" w:rsidP="00FC6A86">
      <w:pPr>
        <w:ind w:firstLine="709"/>
        <w:jc w:val="both"/>
        <w:rPr>
          <w:sz w:val="28"/>
          <w:szCs w:val="28"/>
        </w:rPr>
      </w:pPr>
      <w:r>
        <w:rPr>
          <w:sz w:val="28"/>
          <w:szCs w:val="28"/>
        </w:rPr>
        <w:t>2) п</w:t>
      </w:r>
      <w:r w:rsidR="00B306BD" w:rsidRPr="00B306BD">
        <w:rPr>
          <w:sz w:val="28"/>
          <w:szCs w:val="28"/>
        </w:rPr>
        <w:t>рограма «Проведення культурних заходів, присвячених урочистим датам, державним і традиційним народним святам у</w:t>
      </w:r>
      <w:r>
        <w:rPr>
          <w:sz w:val="28"/>
          <w:szCs w:val="28"/>
        </w:rPr>
        <w:t xml:space="preserve"> </w:t>
      </w:r>
      <w:r w:rsidR="00B306BD" w:rsidRPr="00B306BD">
        <w:rPr>
          <w:sz w:val="28"/>
          <w:szCs w:val="28"/>
        </w:rPr>
        <w:t>2023 рік » Сєверодонецької міської територіальної;</w:t>
      </w:r>
    </w:p>
    <w:p w:rsidR="00FC6A86" w:rsidRDefault="00FC6A86" w:rsidP="006C4197">
      <w:pPr>
        <w:jc w:val="both"/>
        <w:rPr>
          <w:sz w:val="28"/>
          <w:szCs w:val="28"/>
        </w:rPr>
      </w:pPr>
      <w:r>
        <w:rPr>
          <w:sz w:val="28"/>
          <w:szCs w:val="28"/>
        </w:rPr>
        <w:tab/>
        <w:t>Протягом звітного періоду відділом було підготовлено проекти та програми до Комплексного Плану відновлення громади після деокупації території:</w:t>
      </w:r>
    </w:p>
    <w:p w:rsidR="00B306BD" w:rsidRPr="00B306BD" w:rsidRDefault="00FC6A86" w:rsidP="00FC6A86">
      <w:pPr>
        <w:ind w:firstLine="709"/>
        <w:jc w:val="both"/>
        <w:rPr>
          <w:sz w:val="28"/>
          <w:szCs w:val="28"/>
        </w:rPr>
      </w:pPr>
      <w:r>
        <w:rPr>
          <w:sz w:val="28"/>
          <w:szCs w:val="28"/>
        </w:rPr>
        <w:t>п</w:t>
      </w:r>
      <w:r w:rsidR="00B306BD" w:rsidRPr="00B306BD">
        <w:rPr>
          <w:sz w:val="28"/>
          <w:szCs w:val="28"/>
        </w:rPr>
        <w:t>рограма комплексного відновлення території Сєвєродонецької міської територіальної громади «Відновлення діяльності (розвитку) КЗ «Борівська</w:t>
      </w:r>
    </w:p>
    <w:p w:rsidR="00B306BD" w:rsidRPr="00B306BD" w:rsidRDefault="00B306BD" w:rsidP="006C4197">
      <w:pPr>
        <w:jc w:val="both"/>
        <w:rPr>
          <w:sz w:val="28"/>
          <w:szCs w:val="28"/>
        </w:rPr>
      </w:pPr>
      <w:r w:rsidRPr="00B306BD">
        <w:rPr>
          <w:sz w:val="28"/>
          <w:szCs w:val="28"/>
        </w:rPr>
        <w:t>школа мистецтв»;</w:t>
      </w:r>
    </w:p>
    <w:p w:rsidR="00FC6A86" w:rsidRDefault="00952F1A" w:rsidP="006C4197">
      <w:pPr>
        <w:jc w:val="both"/>
        <w:rPr>
          <w:sz w:val="28"/>
          <w:szCs w:val="28"/>
        </w:rPr>
      </w:pPr>
      <w:r>
        <w:rPr>
          <w:sz w:val="28"/>
          <w:szCs w:val="28"/>
        </w:rPr>
        <w:t xml:space="preserve"> </w:t>
      </w:r>
      <w:r w:rsidR="00FC6A86">
        <w:rPr>
          <w:sz w:val="28"/>
          <w:szCs w:val="28"/>
        </w:rPr>
        <w:tab/>
        <w:t>п</w:t>
      </w:r>
      <w:r w:rsidR="00B306BD" w:rsidRPr="00B306BD">
        <w:rPr>
          <w:sz w:val="28"/>
          <w:szCs w:val="28"/>
        </w:rPr>
        <w:t>рограма комплексного відновлення території Сєвєродонецької міської територіальної громади</w:t>
      </w:r>
      <w:r w:rsidR="00FC6A86">
        <w:rPr>
          <w:sz w:val="28"/>
          <w:szCs w:val="28"/>
        </w:rPr>
        <w:t xml:space="preserve"> </w:t>
      </w:r>
      <w:r w:rsidR="00B306BD" w:rsidRPr="00B306BD">
        <w:rPr>
          <w:sz w:val="28"/>
          <w:szCs w:val="28"/>
        </w:rPr>
        <w:t>«Відновлення діяльності (розвитку) КЗ</w:t>
      </w:r>
      <w:r w:rsidR="00FC6A86">
        <w:rPr>
          <w:sz w:val="28"/>
          <w:szCs w:val="28"/>
        </w:rPr>
        <w:t xml:space="preserve"> «</w:t>
      </w:r>
      <w:r w:rsidR="00B306BD" w:rsidRPr="00B306BD">
        <w:rPr>
          <w:sz w:val="28"/>
          <w:szCs w:val="28"/>
        </w:rPr>
        <w:t>Сєверодонецька музична школа Nº1»;</w:t>
      </w:r>
    </w:p>
    <w:p w:rsidR="00FC6A86" w:rsidRDefault="00FC6A86" w:rsidP="00FC6A86">
      <w:pPr>
        <w:ind w:firstLine="709"/>
        <w:jc w:val="both"/>
        <w:rPr>
          <w:sz w:val="28"/>
          <w:szCs w:val="28"/>
        </w:rPr>
      </w:pPr>
      <w:r>
        <w:rPr>
          <w:sz w:val="28"/>
          <w:szCs w:val="28"/>
        </w:rPr>
        <w:t>п</w:t>
      </w:r>
      <w:r w:rsidR="00B306BD" w:rsidRPr="00B306BD">
        <w:rPr>
          <w:sz w:val="28"/>
          <w:szCs w:val="28"/>
        </w:rPr>
        <w:t>рограма комплексного відновлення території Сєверодонецької міської територіальної громади</w:t>
      </w:r>
      <w:r>
        <w:rPr>
          <w:sz w:val="28"/>
          <w:szCs w:val="28"/>
        </w:rPr>
        <w:t xml:space="preserve"> </w:t>
      </w:r>
      <w:r w:rsidR="00B306BD" w:rsidRPr="00B306BD">
        <w:rPr>
          <w:sz w:val="28"/>
          <w:szCs w:val="28"/>
        </w:rPr>
        <w:t>«Відновлення діяльності (розвитку) КЗ</w:t>
      </w:r>
      <w:r>
        <w:rPr>
          <w:sz w:val="28"/>
          <w:szCs w:val="28"/>
        </w:rPr>
        <w:t xml:space="preserve"> </w:t>
      </w:r>
      <w:r w:rsidR="00B306BD" w:rsidRPr="00B306BD">
        <w:rPr>
          <w:sz w:val="28"/>
          <w:szCs w:val="28"/>
        </w:rPr>
        <w:t>«Сєвєродонецька музична школа Nº2»</w:t>
      </w:r>
      <w:r>
        <w:rPr>
          <w:sz w:val="28"/>
          <w:szCs w:val="28"/>
        </w:rPr>
        <w:t xml:space="preserve">; </w:t>
      </w:r>
    </w:p>
    <w:p w:rsidR="00FC6A86" w:rsidRDefault="00FC6A86" w:rsidP="00FC6A86">
      <w:pPr>
        <w:ind w:firstLine="709"/>
        <w:jc w:val="both"/>
        <w:rPr>
          <w:sz w:val="28"/>
          <w:szCs w:val="28"/>
        </w:rPr>
      </w:pPr>
      <w:r>
        <w:rPr>
          <w:sz w:val="28"/>
          <w:szCs w:val="28"/>
        </w:rPr>
        <w:t>п</w:t>
      </w:r>
      <w:r w:rsidR="00B306BD" w:rsidRPr="00B306BD">
        <w:rPr>
          <w:sz w:val="28"/>
          <w:szCs w:val="28"/>
        </w:rPr>
        <w:t>рограма комплексного відновлення території Северодонецької міської територіальної громади</w:t>
      </w:r>
      <w:r>
        <w:rPr>
          <w:sz w:val="28"/>
          <w:szCs w:val="28"/>
        </w:rPr>
        <w:t xml:space="preserve"> </w:t>
      </w:r>
      <w:r w:rsidR="00B306BD" w:rsidRPr="00B306BD">
        <w:rPr>
          <w:sz w:val="28"/>
          <w:szCs w:val="28"/>
        </w:rPr>
        <w:t>«Відновлення діяльності (розвитку) К3</w:t>
      </w:r>
      <w:r>
        <w:rPr>
          <w:sz w:val="28"/>
          <w:szCs w:val="28"/>
        </w:rPr>
        <w:t xml:space="preserve"> </w:t>
      </w:r>
      <w:r w:rsidR="00B306BD" w:rsidRPr="00B306BD">
        <w:rPr>
          <w:sz w:val="28"/>
          <w:szCs w:val="28"/>
        </w:rPr>
        <w:t>«Сєвєродонецька художня школа»;</w:t>
      </w:r>
    </w:p>
    <w:p w:rsidR="00FC6A86" w:rsidRDefault="00FC6A86" w:rsidP="00FC6A86">
      <w:pPr>
        <w:ind w:firstLine="709"/>
        <w:jc w:val="both"/>
        <w:rPr>
          <w:sz w:val="28"/>
          <w:szCs w:val="28"/>
        </w:rPr>
      </w:pPr>
      <w:r>
        <w:rPr>
          <w:sz w:val="28"/>
          <w:szCs w:val="28"/>
        </w:rPr>
        <w:t>п</w:t>
      </w:r>
      <w:r w:rsidR="00B306BD" w:rsidRPr="00B306BD">
        <w:rPr>
          <w:sz w:val="28"/>
          <w:szCs w:val="28"/>
        </w:rPr>
        <w:t>рограма комплексного відновлення території Сєверодонецької міської територіальної громади</w:t>
      </w:r>
      <w:r>
        <w:rPr>
          <w:sz w:val="28"/>
          <w:szCs w:val="28"/>
        </w:rPr>
        <w:t xml:space="preserve"> </w:t>
      </w:r>
      <w:r w:rsidR="00B306BD" w:rsidRPr="00B306BD">
        <w:rPr>
          <w:sz w:val="28"/>
          <w:szCs w:val="28"/>
        </w:rPr>
        <w:t>«Відновлення діяльності (розвитку) К3</w:t>
      </w:r>
      <w:r>
        <w:rPr>
          <w:sz w:val="28"/>
          <w:szCs w:val="28"/>
        </w:rPr>
        <w:t xml:space="preserve"> </w:t>
      </w:r>
      <w:r w:rsidR="00B306BD" w:rsidRPr="00B306BD">
        <w:rPr>
          <w:sz w:val="28"/>
          <w:szCs w:val="28"/>
        </w:rPr>
        <w:t>«Сєвєродонецька міська бібліотека для юнацтва ім. Й. Б. Курлата»;</w:t>
      </w:r>
    </w:p>
    <w:p w:rsidR="00FC6A86" w:rsidRDefault="00FC6A86" w:rsidP="00FC6A86">
      <w:pPr>
        <w:ind w:firstLine="709"/>
        <w:jc w:val="both"/>
        <w:rPr>
          <w:sz w:val="28"/>
          <w:szCs w:val="28"/>
        </w:rPr>
      </w:pPr>
      <w:r>
        <w:rPr>
          <w:sz w:val="28"/>
          <w:szCs w:val="28"/>
        </w:rPr>
        <w:t>п</w:t>
      </w:r>
      <w:r w:rsidR="00B306BD" w:rsidRPr="00B306BD">
        <w:rPr>
          <w:sz w:val="28"/>
          <w:szCs w:val="28"/>
        </w:rPr>
        <w:t>рограма комплексного відновлення території Сєвєродонецької міської територіальної громади</w:t>
      </w:r>
      <w:r>
        <w:rPr>
          <w:sz w:val="28"/>
          <w:szCs w:val="28"/>
        </w:rPr>
        <w:t xml:space="preserve"> «</w:t>
      </w:r>
      <w:r w:rsidR="00B306BD" w:rsidRPr="00B306BD">
        <w:rPr>
          <w:sz w:val="28"/>
          <w:szCs w:val="28"/>
        </w:rPr>
        <w:t>Відновлення діяльності (розвитку) К3</w:t>
      </w:r>
      <w:r>
        <w:rPr>
          <w:sz w:val="28"/>
          <w:szCs w:val="28"/>
        </w:rPr>
        <w:t xml:space="preserve"> </w:t>
      </w:r>
      <w:r w:rsidR="00B306BD" w:rsidRPr="00B306BD">
        <w:rPr>
          <w:sz w:val="28"/>
          <w:szCs w:val="28"/>
        </w:rPr>
        <w:t>«Сєверодонецька публічна бібліотека»;</w:t>
      </w:r>
    </w:p>
    <w:p w:rsidR="00FC6A86" w:rsidRDefault="00FC6A86" w:rsidP="00FC6A86">
      <w:pPr>
        <w:ind w:firstLine="709"/>
        <w:jc w:val="both"/>
        <w:rPr>
          <w:sz w:val="28"/>
          <w:szCs w:val="28"/>
        </w:rPr>
      </w:pPr>
      <w:r>
        <w:rPr>
          <w:sz w:val="28"/>
          <w:szCs w:val="28"/>
        </w:rPr>
        <w:t>п</w:t>
      </w:r>
      <w:r w:rsidR="00B306BD" w:rsidRPr="00B306BD">
        <w:rPr>
          <w:sz w:val="28"/>
          <w:szCs w:val="28"/>
        </w:rPr>
        <w:t>рограма комплексного відновлення території Сєверодонецької міської територіальної громади</w:t>
      </w:r>
      <w:r>
        <w:rPr>
          <w:sz w:val="28"/>
          <w:szCs w:val="28"/>
        </w:rPr>
        <w:t xml:space="preserve"> </w:t>
      </w:r>
      <w:r w:rsidR="00B306BD" w:rsidRPr="00B306BD">
        <w:rPr>
          <w:sz w:val="28"/>
          <w:szCs w:val="28"/>
        </w:rPr>
        <w:t>«Відновлення діяльності (розвитку) К3</w:t>
      </w:r>
      <w:r>
        <w:rPr>
          <w:sz w:val="28"/>
          <w:szCs w:val="28"/>
        </w:rPr>
        <w:t xml:space="preserve"> </w:t>
      </w:r>
      <w:r w:rsidR="00B306BD" w:rsidRPr="00B306BD">
        <w:rPr>
          <w:sz w:val="28"/>
          <w:szCs w:val="28"/>
        </w:rPr>
        <w:t>«Сєверодонецька міська бібліотека для дітей»;</w:t>
      </w:r>
      <w:r>
        <w:rPr>
          <w:sz w:val="28"/>
          <w:szCs w:val="28"/>
        </w:rPr>
        <w:t xml:space="preserve"> </w:t>
      </w:r>
    </w:p>
    <w:p w:rsidR="00FC6A86" w:rsidRDefault="00FC6A86" w:rsidP="00FC6A86">
      <w:pPr>
        <w:ind w:firstLine="709"/>
        <w:jc w:val="both"/>
        <w:rPr>
          <w:sz w:val="28"/>
          <w:szCs w:val="28"/>
        </w:rPr>
      </w:pPr>
      <w:r>
        <w:rPr>
          <w:sz w:val="28"/>
          <w:szCs w:val="28"/>
        </w:rPr>
        <w:t>п</w:t>
      </w:r>
      <w:r w:rsidR="00B306BD" w:rsidRPr="00B306BD">
        <w:rPr>
          <w:sz w:val="28"/>
          <w:szCs w:val="28"/>
        </w:rPr>
        <w:t>рограма комплексного відновлення території Сєвєродонецької міської територіальної громади</w:t>
      </w:r>
      <w:r>
        <w:rPr>
          <w:sz w:val="28"/>
          <w:szCs w:val="28"/>
        </w:rPr>
        <w:t xml:space="preserve"> </w:t>
      </w:r>
      <w:r w:rsidR="00B306BD" w:rsidRPr="00B306BD">
        <w:rPr>
          <w:sz w:val="28"/>
          <w:szCs w:val="28"/>
        </w:rPr>
        <w:t>«Відновлення діяльності (розвитку) К3</w:t>
      </w:r>
      <w:r>
        <w:rPr>
          <w:sz w:val="28"/>
          <w:szCs w:val="28"/>
        </w:rPr>
        <w:t xml:space="preserve"> </w:t>
      </w:r>
      <w:r w:rsidR="00B306BD" w:rsidRPr="00B306BD">
        <w:rPr>
          <w:sz w:val="28"/>
          <w:szCs w:val="28"/>
        </w:rPr>
        <w:t>«Сєверодонецька галерея мистецтв»;</w:t>
      </w:r>
    </w:p>
    <w:p w:rsidR="00FC6A86" w:rsidRDefault="00FC6A86" w:rsidP="00FC6A86">
      <w:pPr>
        <w:ind w:firstLine="709"/>
        <w:jc w:val="both"/>
        <w:rPr>
          <w:sz w:val="28"/>
          <w:szCs w:val="28"/>
        </w:rPr>
      </w:pPr>
      <w:r>
        <w:rPr>
          <w:sz w:val="28"/>
          <w:szCs w:val="28"/>
        </w:rPr>
        <w:t>п</w:t>
      </w:r>
      <w:r w:rsidR="00B306BD" w:rsidRPr="00B306BD">
        <w:rPr>
          <w:sz w:val="28"/>
          <w:szCs w:val="28"/>
        </w:rPr>
        <w:t>рограма комплексного відновлення території Сєверодонецької міської територіальної громади</w:t>
      </w:r>
      <w:r>
        <w:rPr>
          <w:sz w:val="28"/>
          <w:szCs w:val="28"/>
        </w:rPr>
        <w:t xml:space="preserve"> «</w:t>
      </w:r>
      <w:r w:rsidR="00B306BD" w:rsidRPr="00B306BD">
        <w:rPr>
          <w:sz w:val="28"/>
          <w:szCs w:val="28"/>
        </w:rPr>
        <w:t>Відновлення діяльності (розвитку) К3</w:t>
      </w:r>
      <w:r>
        <w:rPr>
          <w:sz w:val="28"/>
          <w:szCs w:val="28"/>
        </w:rPr>
        <w:t xml:space="preserve"> </w:t>
      </w:r>
      <w:r w:rsidR="00B306BD" w:rsidRPr="00B306BD">
        <w:rPr>
          <w:sz w:val="28"/>
          <w:szCs w:val="28"/>
        </w:rPr>
        <w:t>«Сєверодонецький міський Палац культури»;</w:t>
      </w:r>
    </w:p>
    <w:p w:rsidR="00B306BD" w:rsidRPr="00B306BD" w:rsidRDefault="00FC6A86" w:rsidP="00FC6A86">
      <w:pPr>
        <w:ind w:firstLine="709"/>
        <w:jc w:val="both"/>
        <w:rPr>
          <w:sz w:val="28"/>
          <w:szCs w:val="28"/>
        </w:rPr>
      </w:pPr>
      <w:r>
        <w:rPr>
          <w:sz w:val="28"/>
          <w:szCs w:val="28"/>
        </w:rPr>
        <w:lastRenderedPageBreak/>
        <w:t>п</w:t>
      </w:r>
      <w:r w:rsidR="00B306BD" w:rsidRPr="00B306BD">
        <w:rPr>
          <w:sz w:val="28"/>
          <w:szCs w:val="28"/>
        </w:rPr>
        <w:t>рограма комплексного відновлення території Сєвєродонецької міської територіальної громади «Відновлення діяльності (розвитку) Відділу культури.</w:t>
      </w:r>
    </w:p>
    <w:p w:rsidR="00FC6A86" w:rsidRDefault="00952F1A" w:rsidP="006C4197">
      <w:pPr>
        <w:jc w:val="both"/>
        <w:rPr>
          <w:sz w:val="28"/>
          <w:szCs w:val="28"/>
        </w:rPr>
      </w:pPr>
      <w:r>
        <w:rPr>
          <w:sz w:val="28"/>
          <w:szCs w:val="28"/>
        </w:rPr>
        <w:t xml:space="preserve">          </w:t>
      </w:r>
      <w:r w:rsidR="00B306BD" w:rsidRPr="00B306BD">
        <w:rPr>
          <w:sz w:val="28"/>
          <w:szCs w:val="28"/>
        </w:rPr>
        <w:t xml:space="preserve">До відділу культури за </w:t>
      </w:r>
      <w:r w:rsidR="00FC6A86">
        <w:rPr>
          <w:sz w:val="28"/>
          <w:szCs w:val="28"/>
        </w:rPr>
        <w:t xml:space="preserve">звітній </w:t>
      </w:r>
      <w:r w:rsidR="00B306BD" w:rsidRPr="00B306BD">
        <w:rPr>
          <w:sz w:val="28"/>
          <w:szCs w:val="28"/>
        </w:rPr>
        <w:t>період:</w:t>
      </w:r>
    </w:p>
    <w:p w:rsidR="00FC6A86" w:rsidRDefault="00FC6A86" w:rsidP="00FC6A86">
      <w:pPr>
        <w:ind w:firstLine="709"/>
        <w:jc w:val="both"/>
        <w:rPr>
          <w:sz w:val="28"/>
          <w:szCs w:val="28"/>
        </w:rPr>
      </w:pPr>
      <w:r>
        <w:rPr>
          <w:sz w:val="28"/>
          <w:szCs w:val="28"/>
        </w:rPr>
        <w:t>на</w:t>
      </w:r>
      <w:r w:rsidR="00B306BD" w:rsidRPr="00B306BD">
        <w:rPr>
          <w:sz w:val="28"/>
          <w:szCs w:val="28"/>
        </w:rPr>
        <w:t>дійшло листів - 530 шт.</w:t>
      </w:r>
      <w:r>
        <w:rPr>
          <w:sz w:val="28"/>
          <w:szCs w:val="28"/>
        </w:rPr>
        <w:t>;</w:t>
      </w:r>
    </w:p>
    <w:p w:rsidR="00FC6A86" w:rsidRDefault="00FC6A86" w:rsidP="00FC6A86">
      <w:pPr>
        <w:ind w:firstLine="709"/>
        <w:jc w:val="both"/>
        <w:rPr>
          <w:sz w:val="28"/>
          <w:szCs w:val="28"/>
        </w:rPr>
      </w:pPr>
      <w:r>
        <w:rPr>
          <w:sz w:val="28"/>
          <w:szCs w:val="28"/>
        </w:rPr>
        <w:t>п</w:t>
      </w:r>
      <w:r w:rsidR="00B306BD" w:rsidRPr="00B306BD">
        <w:rPr>
          <w:sz w:val="28"/>
          <w:szCs w:val="28"/>
        </w:rPr>
        <w:t>ідготовлено та надано 262 відповіді</w:t>
      </w:r>
      <w:r>
        <w:rPr>
          <w:sz w:val="28"/>
          <w:szCs w:val="28"/>
        </w:rPr>
        <w:t>;</w:t>
      </w:r>
    </w:p>
    <w:p w:rsidR="00B306BD" w:rsidRPr="00B306BD" w:rsidRDefault="00FC6A86" w:rsidP="00FC6A86">
      <w:pPr>
        <w:ind w:firstLine="709"/>
        <w:jc w:val="both"/>
        <w:rPr>
          <w:sz w:val="28"/>
          <w:szCs w:val="28"/>
        </w:rPr>
      </w:pPr>
      <w:r>
        <w:rPr>
          <w:sz w:val="28"/>
          <w:szCs w:val="28"/>
        </w:rPr>
        <w:t>б</w:t>
      </w:r>
      <w:r w:rsidR="00B306BD" w:rsidRPr="00B306BD">
        <w:rPr>
          <w:sz w:val="28"/>
          <w:szCs w:val="28"/>
        </w:rPr>
        <w:t>рали участь та проведено 53 наради (з обласним відділом культури, Міністерством культури та інформаційної політики, з керівниками комунальних закладів).</w:t>
      </w:r>
    </w:p>
    <w:p w:rsidR="00FC6A86" w:rsidRDefault="00952F1A" w:rsidP="006C4197">
      <w:pPr>
        <w:jc w:val="both"/>
        <w:rPr>
          <w:sz w:val="28"/>
          <w:szCs w:val="28"/>
        </w:rPr>
      </w:pPr>
      <w:r>
        <w:rPr>
          <w:sz w:val="28"/>
          <w:szCs w:val="28"/>
        </w:rPr>
        <w:t xml:space="preserve">          </w:t>
      </w:r>
      <w:r w:rsidR="00B306BD" w:rsidRPr="00B306BD">
        <w:rPr>
          <w:sz w:val="28"/>
          <w:szCs w:val="28"/>
        </w:rPr>
        <w:t>Майже до кожної визначної дати готуються інформаційні сторінки та статті від бібліотекарів м. Сєвєродонецьк (підготовані та розміщені більше 157 постів в соціальних мережах). 28 травня 2023 року працівниками комунальних закладів відділу культури був створений та розміщений в соціальних мережах привітальний ролик до Дня міста Северодонецьк</w:t>
      </w:r>
      <w:r w:rsidR="00FC6A86">
        <w:rPr>
          <w:sz w:val="28"/>
          <w:szCs w:val="28"/>
        </w:rPr>
        <w:t xml:space="preserve">. </w:t>
      </w:r>
    </w:p>
    <w:p w:rsidR="00B306BD" w:rsidRDefault="00B306BD" w:rsidP="00FC6A86">
      <w:pPr>
        <w:ind w:firstLine="709"/>
        <w:jc w:val="both"/>
        <w:rPr>
          <w:sz w:val="28"/>
          <w:szCs w:val="28"/>
        </w:rPr>
      </w:pPr>
      <w:r w:rsidRPr="00B306BD">
        <w:rPr>
          <w:sz w:val="28"/>
          <w:szCs w:val="28"/>
        </w:rPr>
        <w:t>На гуманітарному хабі з перших днів відкриття працюють робітники з комунальних закладів відділу культури. Окрім допомоги в роздачі гуманітарної допомоги надаються культурні послуги мешканцям Луганської області:</w:t>
      </w:r>
    </w:p>
    <w:p w:rsidR="00653713" w:rsidRDefault="00952F1A" w:rsidP="006C4197">
      <w:pPr>
        <w:jc w:val="both"/>
        <w:rPr>
          <w:sz w:val="28"/>
          <w:szCs w:val="28"/>
        </w:rPr>
      </w:pPr>
      <w:r>
        <w:rPr>
          <w:sz w:val="28"/>
          <w:szCs w:val="28"/>
        </w:rPr>
        <w:t xml:space="preserve">          </w:t>
      </w:r>
      <w:r w:rsidR="00B306BD" w:rsidRPr="00B306BD">
        <w:rPr>
          <w:sz w:val="28"/>
          <w:szCs w:val="28"/>
        </w:rPr>
        <w:t>Організація проведення заходів до державних свят та знаменних дат, творчих зустрічей - Новорічні та різдвяні свята для ВПО Луганщини; вшанування памʼяті героїв Небесної Сотні та провели акцію "Ангели памʼяті»; влаштовуються Родинні зустрічі Луганщини - живе спілкування концерт Академічного ансамблю пісні й танцю Національної гвардії України; акція «Прийди в вишиванці» до дня вишиванки; проведено захід до «Міжнародного дня захисту дітей» для дітей ВПО з Сєверодонецької громади та дітей з Луганської області; в міжнародний день захисту дітей в Україні біля гуманітарного хабу пройшов захід вшанування памʼяті дітей, які загинули в наслідок збройної агресії р/ф проти нашої країни (проведена акція «Голоси дітей»; Проведення культурного заходу сумісно з БФ «Жити в мирі» -Благодійний концерт з виступом гуртів м. Дніпро; Проведено пізнавально - розважальний захід з нагоди Дня Конституції «Маєш право знати» разом з ювенальними прокурорами; прийняття участі в організації та проведення заходу до «Дня Української Державності»; проведено заходи присвячені Дню Державного Прапору України та 32-й річниці Незалежності України (привітання зі святом та флешмоб, а також створена патріотична композиція</w:t>
      </w:r>
      <w:r w:rsidR="00FC6A86">
        <w:rPr>
          <w:sz w:val="28"/>
          <w:szCs w:val="28"/>
        </w:rPr>
        <w:t xml:space="preserve"> </w:t>
      </w:r>
      <w:r w:rsidR="00B306BD" w:rsidRPr="00B306BD">
        <w:rPr>
          <w:sz w:val="28"/>
          <w:szCs w:val="28"/>
        </w:rPr>
        <w:t>«Так буде з кожним російським орком»); Заходи до Дня захисту тварин</w:t>
      </w:r>
      <w:r w:rsidR="00FC6A86">
        <w:rPr>
          <w:sz w:val="28"/>
          <w:szCs w:val="28"/>
        </w:rPr>
        <w:t xml:space="preserve"> </w:t>
      </w:r>
      <w:r w:rsidR="00B306BD" w:rsidRPr="00B306BD">
        <w:rPr>
          <w:sz w:val="28"/>
          <w:szCs w:val="28"/>
        </w:rPr>
        <w:t>(малювали малюнки),</w:t>
      </w:r>
      <w:r w:rsidR="00FC6A86">
        <w:rPr>
          <w:sz w:val="28"/>
          <w:szCs w:val="28"/>
        </w:rPr>
        <w:t xml:space="preserve"> </w:t>
      </w:r>
      <w:r w:rsidR="00B306BD" w:rsidRPr="00B306BD">
        <w:rPr>
          <w:sz w:val="28"/>
          <w:szCs w:val="28"/>
        </w:rPr>
        <w:t>Дискусійно-літературний майданчик нагоди Дня</w:t>
      </w:r>
      <w:r w:rsidR="00FC6A86">
        <w:rPr>
          <w:sz w:val="28"/>
          <w:szCs w:val="28"/>
        </w:rPr>
        <w:t xml:space="preserve"> </w:t>
      </w:r>
      <w:r w:rsidR="00B306BD" w:rsidRPr="00B306BD">
        <w:rPr>
          <w:sz w:val="28"/>
          <w:szCs w:val="28"/>
        </w:rPr>
        <w:t>Українського козацтва, Захід до Дня Захисника і Захисниць України та Покрови Пресвятої Богородиці; Проведений День ментального здоровʼя - цей день присвячений стійкості українського народу, довірі між людьми, а також піклуванню про кожного, День художника(в художньому гуртку); Всесвітній день усмішки; День молодих читачів; Всесвітній день гудзиків; Фото-зона до Хелловіну - майстер клас «Зроби привид»; Захід до Дня працівників культури та майстрів народного мистецтва; Вшанування Дня Гідності та Свободи;</w:t>
      </w:r>
      <w:r w:rsidR="00FC6A86">
        <w:rPr>
          <w:sz w:val="28"/>
          <w:szCs w:val="28"/>
        </w:rPr>
        <w:t xml:space="preserve"> </w:t>
      </w:r>
      <w:r w:rsidR="00B306BD" w:rsidRPr="00B306BD">
        <w:rPr>
          <w:sz w:val="28"/>
          <w:szCs w:val="28"/>
        </w:rPr>
        <w:t>Вшанування Героїв - До Дня Збройних Сил України; Проведені майстер класи</w:t>
      </w:r>
      <w:r w:rsidR="00653713">
        <w:rPr>
          <w:sz w:val="28"/>
          <w:szCs w:val="28"/>
        </w:rPr>
        <w:t>:</w:t>
      </w:r>
    </w:p>
    <w:p w:rsidR="00653713" w:rsidRDefault="00B306BD" w:rsidP="00653713">
      <w:pPr>
        <w:ind w:firstLine="709"/>
        <w:jc w:val="both"/>
        <w:rPr>
          <w:sz w:val="28"/>
          <w:szCs w:val="28"/>
        </w:rPr>
      </w:pPr>
      <w:r w:rsidRPr="00B306BD">
        <w:rPr>
          <w:sz w:val="28"/>
          <w:szCs w:val="28"/>
        </w:rPr>
        <w:t>До Дня Святого Миколая проведений майстер клас «Зроби іграшку - прикрась ялинку» та «Намалюй малюнок військовому з привітанням»;</w:t>
      </w:r>
    </w:p>
    <w:p w:rsidR="00653713" w:rsidRDefault="00B306BD" w:rsidP="00653713">
      <w:pPr>
        <w:ind w:firstLine="709"/>
        <w:jc w:val="both"/>
        <w:rPr>
          <w:sz w:val="28"/>
          <w:szCs w:val="28"/>
        </w:rPr>
      </w:pPr>
      <w:r w:rsidRPr="00B306BD">
        <w:rPr>
          <w:sz w:val="28"/>
          <w:szCs w:val="28"/>
        </w:rPr>
        <w:lastRenderedPageBreak/>
        <w:t>До Дня Святого Миколая на гуманітарному хабі представлена концертна програма</w:t>
      </w:r>
      <w:r w:rsidR="00FC6A86">
        <w:rPr>
          <w:sz w:val="28"/>
          <w:szCs w:val="28"/>
        </w:rPr>
        <w:t xml:space="preserve"> </w:t>
      </w:r>
      <w:r w:rsidRPr="00B306BD">
        <w:rPr>
          <w:sz w:val="28"/>
          <w:szCs w:val="28"/>
        </w:rPr>
        <w:t>Клубу людей елегантного віку «Сузірʼя» та ін.</w:t>
      </w:r>
      <w:r w:rsidR="00653713">
        <w:rPr>
          <w:sz w:val="28"/>
          <w:szCs w:val="28"/>
        </w:rPr>
        <w:t xml:space="preserve">; </w:t>
      </w:r>
    </w:p>
    <w:p w:rsidR="00653713" w:rsidRDefault="00653713" w:rsidP="00653713">
      <w:pPr>
        <w:ind w:firstLine="709"/>
        <w:jc w:val="both"/>
        <w:rPr>
          <w:sz w:val="28"/>
          <w:szCs w:val="28"/>
        </w:rPr>
      </w:pPr>
      <w:r>
        <w:rPr>
          <w:sz w:val="28"/>
          <w:szCs w:val="28"/>
        </w:rPr>
        <w:t>п</w:t>
      </w:r>
      <w:r w:rsidR="00B306BD" w:rsidRPr="00B306BD">
        <w:rPr>
          <w:sz w:val="28"/>
          <w:szCs w:val="28"/>
        </w:rPr>
        <w:t xml:space="preserve">рацює куточок читача на гуманітарному хабі (з 12 березня 2023р). </w:t>
      </w:r>
    </w:p>
    <w:p w:rsidR="00653713" w:rsidRDefault="00B306BD" w:rsidP="00653713">
      <w:pPr>
        <w:ind w:firstLine="709"/>
        <w:jc w:val="both"/>
        <w:rPr>
          <w:sz w:val="28"/>
          <w:szCs w:val="28"/>
        </w:rPr>
      </w:pPr>
      <w:r w:rsidRPr="00B306BD">
        <w:rPr>
          <w:sz w:val="28"/>
          <w:szCs w:val="28"/>
        </w:rPr>
        <w:t>Всі, хто звертається до хабу за допомогою чи послугами, поки очікують, можуть переглянути та обрати собі книгу, журнал і газету до смаку;</w:t>
      </w:r>
      <w:r w:rsidR="00653713">
        <w:rPr>
          <w:sz w:val="28"/>
          <w:szCs w:val="28"/>
        </w:rPr>
        <w:t xml:space="preserve"> о</w:t>
      </w:r>
      <w:r w:rsidRPr="00B306BD">
        <w:rPr>
          <w:sz w:val="28"/>
          <w:szCs w:val="28"/>
        </w:rPr>
        <w:t>блаштуванний куточ</w:t>
      </w:r>
      <w:r w:rsidR="00653713">
        <w:rPr>
          <w:sz w:val="28"/>
          <w:szCs w:val="28"/>
        </w:rPr>
        <w:t>о</w:t>
      </w:r>
      <w:r w:rsidRPr="00B306BD">
        <w:rPr>
          <w:sz w:val="28"/>
          <w:szCs w:val="28"/>
        </w:rPr>
        <w:t>к «Моя Україна» (виставки малюнків, розбитої техніки росіян);</w:t>
      </w:r>
      <w:r w:rsidR="00653713">
        <w:rPr>
          <w:sz w:val="28"/>
          <w:szCs w:val="28"/>
        </w:rPr>
        <w:t xml:space="preserve"> н</w:t>
      </w:r>
      <w:r w:rsidRPr="00B306BD">
        <w:rPr>
          <w:sz w:val="28"/>
          <w:szCs w:val="28"/>
        </w:rPr>
        <w:t>адаються послуги з цифрової грамотності (опанування застосунку</w:t>
      </w:r>
      <w:r w:rsidR="00653713">
        <w:rPr>
          <w:sz w:val="28"/>
          <w:szCs w:val="28"/>
        </w:rPr>
        <w:t xml:space="preserve"> </w:t>
      </w:r>
      <w:r w:rsidRPr="00B306BD">
        <w:rPr>
          <w:sz w:val="28"/>
          <w:szCs w:val="28"/>
        </w:rPr>
        <w:t>«Дії», подання інформації про пошкоджене майно, базові навички цифрової грамотності «Google-сервіси», навчальні консультації «Смартфон і я»)</w:t>
      </w:r>
      <w:r w:rsidR="00653713">
        <w:rPr>
          <w:sz w:val="28"/>
          <w:szCs w:val="28"/>
        </w:rPr>
        <w:t>.</w:t>
      </w:r>
    </w:p>
    <w:p w:rsidR="00B306BD" w:rsidRPr="00B306BD" w:rsidRDefault="00B306BD" w:rsidP="00653713">
      <w:pPr>
        <w:ind w:firstLine="709"/>
        <w:jc w:val="both"/>
        <w:rPr>
          <w:sz w:val="28"/>
          <w:szCs w:val="28"/>
        </w:rPr>
      </w:pPr>
      <w:r w:rsidRPr="00B306BD">
        <w:rPr>
          <w:sz w:val="28"/>
          <w:szCs w:val="28"/>
        </w:rPr>
        <w:t>Організована діяльність літературного/книжкового/читацького клубу, проведення публічних читань і презентацій із запрошенням цікавих авторів, проведення заходів для різних вікових категорій (малювання й читання</w:t>
      </w:r>
      <w:r w:rsidR="00653713">
        <w:rPr>
          <w:sz w:val="28"/>
          <w:szCs w:val="28"/>
        </w:rPr>
        <w:t xml:space="preserve"> </w:t>
      </w:r>
      <w:r w:rsidRPr="00B306BD">
        <w:rPr>
          <w:sz w:val="28"/>
          <w:szCs w:val="28"/>
        </w:rPr>
        <w:t>КНиЖОК</w:t>
      </w:r>
      <w:r w:rsidR="00653713">
        <w:rPr>
          <w:sz w:val="28"/>
          <w:szCs w:val="28"/>
        </w:rPr>
        <w:t xml:space="preserve"> </w:t>
      </w:r>
      <w:r w:rsidRPr="00B306BD">
        <w:rPr>
          <w:sz w:val="28"/>
          <w:szCs w:val="28"/>
        </w:rPr>
        <w:t>дітьми тощо), книжкових пікніків, дискусійних майданчиків (з історії</w:t>
      </w:r>
    </w:p>
    <w:p w:rsidR="00653713" w:rsidRDefault="00B306BD" w:rsidP="006C4197">
      <w:pPr>
        <w:jc w:val="both"/>
        <w:rPr>
          <w:sz w:val="28"/>
          <w:szCs w:val="28"/>
        </w:rPr>
      </w:pPr>
      <w:r w:rsidRPr="00B306BD">
        <w:rPr>
          <w:sz w:val="28"/>
          <w:szCs w:val="28"/>
        </w:rPr>
        <w:t>України, обговорення законодавчих ініціатив)</w:t>
      </w:r>
      <w:r w:rsidR="00653713">
        <w:rPr>
          <w:sz w:val="28"/>
          <w:szCs w:val="28"/>
        </w:rPr>
        <w:t>.</w:t>
      </w:r>
    </w:p>
    <w:p w:rsidR="00653713" w:rsidRDefault="00653713" w:rsidP="00653713">
      <w:pPr>
        <w:ind w:firstLine="709"/>
        <w:jc w:val="both"/>
        <w:rPr>
          <w:sz w:val="28"/>
          <w:szCs w:val="28"/>
        </w:rPr>
      </w:pPr>
      <w:r>
        <w:rPr>
          <w:sz w:val="28"/>
          <w:szCs w:val="28"/>
        </w:rPr>
        <w:t>О</w:t>
      </w:r>
      <w:r w:rsidR="00B306BD" w:rsidRPr="00B306BD">
        <w:rPr>
          <w:sz w:val="28"/>
          <w:szCs w:val="28"/>
        </w:rPr>
        <w:t>рганізаована робота дитячих просторів, творчих занять для дітей це і цикл заходів «Я пізнаю світ» і «Розвиваючі заняття для дітей від 3-6 років» від центру «ЛОГОС» (кожну неділю проводяться майстер класи з малювання, ліпки, створення іграшок та прикрас)</w:t>
      </w:r>
      <w:r>
        <w:rPr>
          <w:sz w:val="28"/>
          <w:szCs w:val="28"/>
        </w:rPr>
        <w:t>.</w:t>
      </w:r>
    </w:p>
    <w:p w:rsidR="00653713" w:rsidRDefault="00B306BD" w:rsidP="00653713">
      <w:pPr>
        <w:ind w:firstLine="709"/>
        <w:jc w:val="both"/>
        <w:rPr>
          <w:sz w:val="28"/>
          <w:szCs w:val="28"/>
        </w:rPr>
      </w:pPr>
      <w:r w:rsidRPr="00B306BD">
        <w:rPr>
          <w:sz w:val="28"/>
          <w:szCs w:val="28"/>
        </w:rPr>
        <w:t>Постійно йде культурне обслуговування населення шляхом надання квоти безкоштовних квитків для ВПО у містах проведення концертів і вистав відвідували Дитячій центр проекту «Служба підтримки дітей»- майстер класи,</w:t>
      </w:r>
      <w:r w:rsidR="00653713">
        <w:rPr>
          <w:sz w:val="28"/>
          <w:szCs w:val="28"/>
        </w:rPr>
        <w:t xml:space="preserve"> </w:t>
      </w:r>
      <w:r w:rsidRPr="00B306BD">
        <w:rPr>
          <w:sz w:val="28"/>
          <w:szCs w:val="28"/>
        </w:rPr>
        <w:t>Центр «Логос» - арт терапія, відвідували Літній театр парку ім. Т. Шевченка «Дитячій симфонічний концерт», Дитячій центр проекту «Служба підтримки дітей»- майстер класи, Антилекція з української літератури «ВітвірА», Перша фотовиставка «Мандрівний Старобільськ» - виставка, квартирник, майстерня, «Культурна Деокупація» відвідування вистав у театрі ім.</w:t>
      </w:r>
      <w:r w:rsidR="00653713">
        <w:rPr>
          <w:sz w:val="28"/>
          <w:szCs w:val="28"/>
        </w:rPr>
        <w:t xml:space="preserve"> </w:t>
      </w:r>
      <w:r w:rsidRPr="00B306BD">
        <w:rPr>
          <w:sz w:val="28"/>
          <w:szCs w:val="28"/>
        </w:rPr>
        <w:t>Шевченка та ін. (майже 20 вистав та різних заходів було відвідано протягом</w:t>
      </w:r>
      <w:r w:rsidR="00653713">
        <w:rPr>
          <w:sz w:val="28"/>
          <w:szCs w:val="28"/>
        </w:rPr>
        <w:t xml:space="preserve"> </w:t>
      </w:r>
      <w:r w:rsidRPr="00B306BD">
        <w:rPr>
          <w:sz w:val="28"/>
          <w:szCs w:val="28"/>
        </w:rPr>
        <w:t>року)</w:t>
      </w:r>
      <w:r w:rsidR="00653713">
        <w:rPr>
          <w:sz w:val="28"/>
          <w:szCs w:val="28"/>
        </w:rPr>
        <w:t>.</w:t>
      </w:r>
    </w:p>
    <w:p w:rsidR="00653713" w:rsidRDefault="00653713" w:rsidP="00653713">
      <w:pPr>
        <w:ind w:firstLine="709"/>
        <w:jc w:val="both"/>
        <w:rPr>
          <w:sz w:val="28"/>
          <w:szCs w:val="28"/>
        </w:rPr>
      </w:pPr>
      <w:r>
        <w:rPr>
          <w:sz w:val="28"/>
          <w:szCs w:val="28"/>
        </w:rPr>
        <w:t>П</w:t>
      </w:r>
      <w:r w:rsidR="00B306BD" w:rsidRPr="00B306BD">
        <w:rPr>
          <w:sz w:val="28"/>
          <w:szCs w:val="28"/>
        </w:rPr>
        <w:t>роведення різноманітних майстер-класів (майже кожен тиждень це і майстер клас з миловаріння, майстер клас з арт-терапії, майстер клас з плетіння патріотичних браслетів зі стрічок, майстер-клас «Карта мрій», майстер класи з виготовлення квітів та ін.), виставок (за рік 5 виставок це перш за все зроблена виставкова експозиція до Дня Незалежності України і дня Памʼяті загиблих захисників України з розбитої зброї окупантів «Так буде з кожним російським орком»)</w:t>
      </w:r>
      <w:r>
        <w:rPr>
          <w:sz w:val="28"/>
          <w:szCs w:val="28"/>
        </w:rPr>
        <w:t xml:space="preserve">. </w:t>
      </w:r>
    </w:p>
    <w:p w:rsidR="00653713" w:rsidRDefault="00653713" w:rsidP="00653713">
      <w:pPr>
        <w:ind w:firstLine="709"/>
        <w:jc w:val="both"/>
        <w:rPr>
          <w:sz w:val="28"/>
          <w:szCs w:val="28"/>
        </w:rPr>
      </w:pPr>
      <w:r>
        <w:rPr>
          <w:sz w:val="28"/>
          <w:szCs w:val="28"/>
        </w:rPr>
        <w:t xml:space="preserve">З </w:t>
      </w:r>
      <w:r w:rsidR="00B306BD" w:rsidRPr="00B306BD">
        <w:rPr>
          <w:sz w:val="28"/>
          <w:szCs w:val="28"/>
        </w:rPr>
        <w:t xml:space="preserve">23.06.2023р. в Северодонецькому гуманітарному хабі відновив свою </w:t>
      </w:r>
      <w:r>
        <w:rPr>
          <w:sz w:val="28"/>
          <w:szCs w:val="28"/>
        </w:rPr>
        <w:t>ро</w:t>
      </w:r>
      <w:r w:rsidR="00B306BD" w:rsidRPr="00B306BD">
        <w:rPr>
          <w:sz w:val="28"/>
          <w:szCs w:val="28"/>
        </w:rPr>
        <w:t>боту клуб людей елегантного віку «Сузірʼя» це - захід до Дня краси -</w:t>
      </w:r>
      <w:r>
        <w:rPr>
          <w:sz w:val="28"/>
          <w:szCs w:val="28"/>
        </w:rPr>
        <w:t xml:space="preserve"> </w:t>
      </w:r>
      <w:r w:rsidR="00B306BD" w:rsidRPr="00B306BD">
        <w:rPr>
          <w:sz w:val="28"/>
          <w:szCs w:val="28"/>
        </w:rPr>
        <w:t>«Краса врятує світ» (показ мод та підбір одягу для ВПО з отриманої гуманітарної допомоги вживаного одягу з Європи) а також вокальний колектив який створився на базі хабу</w:t>
      </w:r>
      <w:r>
        <w:rPr>
          <w:sz w:val="28"/>
          <w:szCs w:val="28"/>
        </w:rPr>
        <w:t>.</w:t>
      </w:r>
    </w:p>
    <w:p w:rsidR="00653713" w:rsidRDefault="00653713" w:rsidP="00653713">
      <w:pPr>
        <w:ind w:firstLine="709"/>
        <w:jc w:val="both"/>
        <w:rPr>
          <w:sz w:val="28"/>
          <w:szCs w:val="28"/>
        </w:rPr>
      </w:pPr>
      <w:r>
        <w:rPr>
          <w:sz w:val="28"/>
          <w:szCs w:val="28"/>
        </w:rPr>
        <w:t>З</w:t>
      </w:r>
      <w:r w:rsidR="00B306BD" w:rsidRPr="00B306BD">
        <w:rPr>
          <w:sz w:val="28"/>
          <w:szCs w:val="28"/>
        </w:rPr>
        <w:t xml:space="preserve"> 12.07.2023р. Розпочато цикл заходів для маленьких мешканців ВПО</w:t>
      </w:r>
      <w:r>
        <w:rPr>
          <w:sz w:val="28"/>
          <w:szCs w:val="28"/>
        </w:rPr>
        <w:t xml:space="preserve"> </w:t>
      </w:r>
      <w:r w:rsidR="00B306BD" w:rsidRPr="00B306BD">
        <w:rPr>
          <w:sz w:val="28"/>
          <w:szCs w:val="28"/>
        </w:rPr>
        <w:t>Луганщини «Я пізнаю світ»(вікторини, інтерактивні ігри, читання книжок з, провідними бібліотекарями міста Сєверодонецьк»</w:t>
      </w:r>
      <w:r>
        <w:rPr>
          <w:sz w:val="28"/>
          <w:szCs w:val="28"/>
        </w:rPr>
        <w:t xml:space="preserve">. </w:t>
      </w:r>
    </w:p>
    <w:p w:rsidR="00653713" w:rsidRDefault="00653713" w:rsidP="00653713">
      <w:pPr>
        <w:ind w:firstLine="709"/>
        <w:jc w:val="both"/>
        <w:rPr>
          <w:sz w:val="28"/>
          <w:szCs w:val="28"/>
        </w:rPr>
      </w:pPr>
      <w:r>
        <w:rPr>
          <w:sz w:val="28"/>
          <w:szCs w:val="28"/>
        </w:rPr>
        <w:t>Р</w:t>
      </w:r>
      <w:r w:rsidR="00B306BD" w:rsidRPr="00B306BD">
        <w:rPr>
          <w:sz w:val="28"/>
          <w:szCs w:val="28"/>
        </w:rPr>
        <w:t>егулярно проводиться культурна акція «Спілкування нас обʼєднує та підтримує». Дана акція спрямована поліпшити душевний стан мешканців</w:t>
      </w:r>
      <w:r>
        <w:rPr>
          <w:sz w:val="28"/>
          <w:szCs w:val="28"/>
        </w:rPr>
        <w:t xml:space="preserve"> </w:t>
      </w:r>
      <w:r w:rsidR="00B306BD" w:rsidRPr="00B306BD">
        <w:rPr>
          <w:sz w:val="28"/>
          <w:szCs w:val="28"/>
        </w:rPr>
        <w:t xml:space="preserve">Луганської області, підтримку людей які сумують за рідними домівками, </w:t>
      </w:r>
      <w:r w:rsidR="00B306BD" w:rsidRPr="00B306BD">
        <w:rPr>
          <w:sz w:val="28"/>
          <w:szCs w:val="28"/>
        </w:rPr>
        <w:lastRenderedPageBreak/>
        <w:t>обʼєднання знайомих та друзів які втратили звʼязок (проводять робітники закладів культури на хабі у м. Дніпро).</w:t>
      </w:r>
    </w:p>
    <w:p w:rsidR="00B306BD" w:rsidRPr="00B306BD" w:rsidRDefault="00B306BD" w:rsidP="00653713">
      <w:pPr>
        <w:ind w:firstLine="709"/>
        <w:jc w:val="both"/>
        <w:rPr>
          <w:sz w:val="28"/>
          <w:szCs w:val="28"/>
        </w:rPr>
      </w:pPr>
      <w:r w:rsidRPr="00B306BD">
        <w:rPr>
          <w:sz w:val="28"/>
          <w:szCs w:val="28"/>
        </w:rPr>
        <w:t>На гуманітарному хабі з 01.09.2023року був оголошений набір у дитячі гуртки. Гуртки Сєвєродонецьких комунальних закладів розпочали свою</w:t>
      </w:r>
    </w:p>
    <w:p w:rsidR="00653713" w:rsidRDefault="00B306BD" w:rsidP="006C4197">
      <w:pPr>
        <w:jc w:val="both"/>
        <w:rPr>
          <w:sz w:val="28"/>
          <w:szCs w:val="28"/>
        </w:rPr>
      </w:pPr>
      <w:r w:rsidRPr="00B306BD">
        <w:rPr>
          <w:sz w:val="28"/>
          <w:szCs w:val="28"/>
        </w:rPr>
        <w:t>роботу 23.09.2023року це:</w:t>
      </w:r>
    </w:p>
    <w:p w:rsidR="00653713" w:rsidRDefault="00B306BD" w:rsidP="00653713">
      <w:pPr>
        <w:ind w:firstLine="709"/>
        <w:jc w:val="both"/>
        <w:rPr>
          <w:sz w:val="28"/>
          <w:szCs w:val="28"/>
        </w:rPr>
      </w:pPr>
      <w:r w:rsidRPr="00B306BD">
        <w:rPr>
          <w:sz w:val="28"/>
          <w:szCs w:val="28"/>
        </w:rPr>
        <w:t>гурток «Уроки фортепіано» (2 рази на тиждень, діти 5-17 років) від викладачки КЗ «Сєвєродонецький міський</w:t>
      </w:r>
      <w:r w:rsidR="00653713">
        <w:rPr>
          <w:sz w:val="28"/>
          <w:szCs w:val="28"/>
        </w:rPr>
        <w:t xml:space="preserve"> </w:t>
      </w:r>
      <w:r w:rsidRPr="00B306BD">
        <w:rPr>
          <w:sz w:val="28"/>
          <w:szCs w:val="28"/>
        </w:rPr>
        <w:t>палац культури» та</w:t>
      </w:r>
      <w:r w:rsidR="00653713">
        <w:rPr>
          <w:sz w:val="28"/>
          <w:szCs w:val="28"/>
        </w:rPr>
        <w:t xml:space="preserve"> </w:t>
      </w:r>
      <w:r w:rsidRPr="00B306BD">
        <w:rPr>
          <w:sz w:val="28"/>
          <w:szCs w:val="28"/>
        </w:rPr>
        <w:t>«Сєвєродонецької музичної школи Nº1» Ольги Кібенко;</w:t>
      </w:r>
    </w:p>
    <w:p w:rsidR="00653713" w:rsidRDefault="00B306BD" w:rsidP="00653713">
      <w:pPr>
        <w:ind w:firstLine="709"/>
        <w:jc w:val="both"/>
        <w:rPr>
          <w:sz w:val="28"/>
          <w:szCs w:val="28"/>
        </w:rPr>
      </w:pPr>
      <w:r w:rsidRPr="00B306BD">
        <w:rPr>
          <w:sz w:val="28"/>
          <w:szCs w:val="28"/>
        </w:rPr>
        <w:t>гурток «Чарівний пензлик» (3 рази на тиждень, діти 10-17 років)від</w:t>
      </w:r>
      <w:r w:rsidR="00653713">
        <w:rPr>
          <w:sz w:val="28"/>
          <w:szCs w:val="28"/>
        </w:rPr>
        <w:t xml:space="preserve"> </w:t>
      </w:r>
      <w:r w:rsidRPr="00B306BD">
        <w:rPr>
          <w:sz w:val="28"/>
          <w:szCs w:val="28"/>
        </w:rPr>
        <w:t>викладачки КЗ «Сєвєродонецька художня школа» Юлії Боярчук</w:t>
      </w:r>
      <w:r w:rsidR="00653713">
        <w:rPr>
          <w:sz w:val="28"/>
          <w:szCs w:val="28"/>
        </w:rPr>
        <w:t>;</w:t>
      </w:r>
    </w:p>
    <w:p w:rsidR="00653713" w:rsidRDefault="00B306BD" w:rsidP="00653713">
      <w:pPr>
        <w:ind w:firstLine="709"/>
        <w:jc w:val="both"/>
        <w:rPr>
          <w:sz w:val="28"/>
          <w:szCs w:val="28"/>
        </w:rPr>
      </w:pPr>
      <w:r w:rsidRPr="00B306BD">
        <w:rPr>
          <w:sz w:val="28"/>
          <w:szCs w:val="28"/>
        </w:rPr>
        <w:t>гурток «Естрадного вокалу» (3 рази на тиждень, діти 6 -17 років, дорослі) керівник від КЗ «Сєверодонецький міський палац культури» Федорова Августіна;</w:t>
      </w:r>
    </w:p>
    <w:p w:rsidR="00653713" w:rsidRDefault="00B306BD" w:rsidP="00653713">
      <w:pPr>
        <w:ind w:firstLine="709"/>
        <w:jc w:val="both"/>
        <w:rPr>
          <w:sz w:val="28"/>
          <w:szCs w:val="28"/>
        </w:rPr>
      </w:pPr>
      <w:r w:rsidRPr="00B306BD">
        <w:rPr>
          <w:sz w:val="28"/>
          <w:szCs w:val="28"/>
        </w:rPr>
        <w:t>гуртки «Юні туристи краєзнавці» та «Пішохідний туризм» (5 разів на тиждень, діти від 9-12 років) від керівника КЗ «Сєверодонецький Центр Туризму» Віктора Кісляков</w:t>
      </w:r>
      <w:r w:rsidR="00653713">
        <w:rPr>
          <w:sz w:val="28"/>
          <w:szCs w:val="28"/>
        </w:rPr>
        <w:t>а;</w:t>
      </w:r>
    </w:p>
    <w:p w:rsidR="00653713" w:rsidRDefault="00653713" w:rsidP="00653713">
      <w:pPr>
        <w:ind w:firstLine="709"/>
        <w:jc w:val="both"/>
        <w:rPr>
          <w:sz w:val="28"/>
          <w:szCs w:val="28"/>
        </w:rPr>
      </w:pPr>
      <w:r>
        <w:rPr>
          <w:sz w:val="28"/>
          <w:szCs w:val="28"/>
        </w:rPr>
        <w:t>з</w:t>
      </w:r>
      <w:r w:rsidR="00B306BD" w:rsidRPr="00B306BD">
        <w:rPr>
          <w:sz w:val="28"/>
          <w:szCs w:val="28"/>
        </w:rPr>
        <w:t>разковий хореографічний колектив «Гран-прі» ( 4 рази на тиждень, діти 5-15 років) від керівника Сєвєродонецького міського Центру дитячої та юнацької творчості Світлани Росадкіної;</w:t>
      </w:r>
    </w:p>
    <w:p w:rsidR="00653713" w:rsidRDefault="00B306BD" w:rsidP="00653713">
      <w:pPr>
        <w:ind w:firstLine="709"/>
        <w:jc w:val="both"/>
        <w:rPr>
          <w:sz w:val="28"/>
          <w:szCs w:val="28"/>
        </w:rPr>
      </w:pPr>
      <w:r w:rsidRPr="00B306BD">
        <w:rPr>
          <w:sz w:val="28"/>
          <w:szCs w:val="28"/>
        </w:rPr>
        <w:t>гурток «Англійська мова» (4 рази на тиждень, діти 6-16 років) від керівника</w:t>
      </w:r>
      <w:r w:rsidR="00653713">
        <w:rPr>
          <w:sz w:val="28"/>
          <w:szCs w:val="28"/>
        </w:rPr>
        <w:t xml:space="preserve"> </w:t>
      </w:r>
      <w:r w:rsidRPr="00B306BD">
        <w:rPr>
          <w:sz w:val="28"/>
          <w:szCs w:val="28"/>
        </w:rPr>
        <w:t>Сєверодонецького міського Центру дитячої та юнацької творчості Наталії</w:t>
      </w:r>
      <w:r w:rsidR="00653713">
        <w:rPr>
          <w:sz w:val="28"/>
          <w:szCs w:val="28"/>
        </w:rPr>
        <w:t xml:space="preserve"> </w:t>
      </w:r>
      <w:r w:rsidRPr="00B306BD">
        <w:rPr>
          <w:sz w:val="28"/>
          <w:szCs w:val="28"/>
        </w:rPr>
        <w:t>Колосової;</w:t>
      </w:r>
    </w:p>
    <w:p w:rsidR="00653713" w:rsidRDefault="00B306BD" w:rsidP="00653713">
      <w:pPr>
        <w:ind w:firstLine="709"/>
        <w:jc w:val="both"/>
        <w:rPr>
          <w:sz w:val="28"/>
          <w:szCs w:val="28"/>
        </w:rPr>
      </w:pPr>
      <w:r w:rsidRPr="00B306BD">
        <w:rPr>
          <w:sz w:val="28"/>
          <w:szCs w:val="28"/>
        </w:rPr>
        <w:t>гурток «Впевнений старт» (підготовка до школи 3 рази на тиждень, діти 5-6 років) від КЗ «Сєверодонецький дитячо-юнацький комплекс «Юність»</w:t>
      </w:r>
      <w:r w:rsidR="00653713">
        <w:rPr>
          <w:sz w:val="28"/>
          <w:szCs w:val="28"/>
        </w:rPr>
        <w:t>.</w:t>
      </w:r>
    </w:p>
    <w:p w:rsidR="00653713" w:rsidRDefault="00653713" w:rsidP="00653713">
      <w:pPr>
        <w:ind w:firstLine="709"/>
        <w:jc w:val="both"/>
        <w:rPr>
          <w:sz w:val="28"/>
          <w:szCs w:val="28"/>
        </w:rPr>
      </w:pPr>
    </w:p>
    <w:p w:rsidR="00653713" w:rsidRPr="00653713" w:rsidRDefault="00F47F37" w:rsidP="00653713">
      <w:pPr>
        <w:pStyle w:val="a4"/>
        <w:numPr>
          <w:ilvl w:val="0"/>
          <w:numId w:val="34"/>
        </w:numPr>
        <w:jc w:val="center"/>
        <w:rPr>
          <w:sz w:val="28"/>
          <w:szCs w:val="28"/>
        </w:rPr>
      </w:pPr>
      <w:r w:rsidRPr="00653713">
        <w:rPr>
          <w:b/>
          <w:sz w:val="28"/>
          <w:szCs w:val="28"/>
        </w:rPr>
        <w:t>Служба у справах дітей</w:t>
      </w:r>
    </w:p>
    <w:p w:rsidR="00653713" w:rsidRPr="00653713" w:rsidRDefault="00653713" w:rsidP="00653713">
      <w:pPr>
        <w:pStyle w:val="a4"/>
        <w:ind w:left="400"/>
        <w:rPr>
          <w:sz w:val="28"/>
          <w:szCs w:val="28"/>
        </w:rPr>
      </w:pPr>
    </w:p>
    <w:p w:rsidR="00653713" w:rsidRDefault="00F66127" w:rsidP="00653713">
      <w:pPr>
        <w:ind w:firstLine="709"/>
        <w:jc w:val="both"/>
        <w:rPr>
          <w:sz w:val="28"/>
          <w:szCs w:val="28"/>
        </w:rPr>
      </w:pPr>
      <w:r w:rsidRPr="00653713">
        <w:rPr>
          <w:sz w:val="28"/>
          <w:szCs w:val="28"/>
        </w:rPr>
        <w:t>В 2023 році в рамках виконання міських цільових програм Службою у</w:t>
      </w:r>
      <w:r w:rsidR="00653713" w:rsidRPr="00653713">
        <w:rPr>
          <w:sz w:val="28"/>
          <w:szCs w:val="28"/>
        </w:rPr>
        <w:t xml:space="preserve"> </w:t>
      </w:r>
      <w:r w:rsidRPr="00653713">
        <w:rPr>
          <w:sz w:val="28"/>
          <w:szCs w:val="28"/>
        </w:rPr>
        <w:t>справах дітей Сєвєродонецької міської військової адміністрації виконувалась</w:t>
      </w:r>
      <w:r w:rsidR="00653713" w:rsidRPr="00653713">
        <w:rPr>
          <w:sz w:val="28"/>
          <w:szCs w:val="28"/>
        </w:rPr>
        <w:t xml:space="preserve"> </w:t>
      </w:r>
      <w:r w:rsidRPr="00653713">
        <w:rPr>
          <w:sz w:val="28"/>
          <w:szCs w:val="28"/>
        </w:rPr>
        <w:t>наступна програма «Діяльність Служби у справах дітей Сєвєродонецької</w:t>
      </w:r>
      <w:r w:rsidR="00653713" w:rsidRPr="00653713">
        <w:rPr>
          <w:sz w:val="28"/>
          <w:szCs w:val="28"/>
        </w:rPr>
        <w:t xml:space="preserve"> </w:t>
      </w:r>
      <w:r w:rsidRPr="00653713">
        <w:rPr>
          <w:sz w:val="28"/>
          <w:szCs w:val="28"/>
        </w:rPr>
        <w:t>міської військово-цивільної адміністрації у сфері захисту прав, свобод та</w:t>
      </w:r>
      <w:r w:rsidR="00653713" w:rsidRPr="00653713">
        <w:rPr>
          <w:sz w:val="28"/>
          <w:szCs w:val="28"/>
        </w:rPr>
        <w:t xml:space="preserve"> </w:t>
      </w:r>
      <w:r w:rsidRPr="00653713">
        <w:rPr>
          <w:sz w:val="28"/>
          <w:szCs w:val="28"/>
        </w:rPr>
        <w:t>законних інтересів дітей Сєвєродонецької міської територіальної громади на</w:t>
      </w:r>
      <w:r w:rsidR="00653713" w:rsidRPr="00653713">
        <w:rPr>
          <w:sz w:val="28"/>
          <w:szCs w:val="28"/>
        </w:rPr>
        <w:t xml:space="preserve"> </w:t>
      </w:r>
      <w:r w:rsidRPr="00653713">
        <w:rPr>
          <w:sz w:val="28"/>
          <w:szCs w:val="28"/>
        </w:rPr>
        <w:t>2022-2024 рок. Основними завданнями програми є:</w:t>
      </w:r>
    </w:p>
    <w:p w:rsidR="00653713" w:rsidRDefault="00F66127" w:rsidP="00653713">
      <w:pPr>
        <w:ind w:firstLine="709"/>
        <w:jc w:val="both"/>
        <w:rPr>
          <w:sz w:val="28"/>
          <w:szCs w:val="28"/>
        </w:rPr>
      </w:pPr>
      <w:r w:rsidRPr="00F66127">
        <w:rPr>
          <w:sz w:val="28"/>
          <w:szCs w:val="28"/>
        </w:rPr>
        <w:t>забезпечення соціально-правового захисту прав дітей-сиріт та дітей,</w:t>
      </w:r>
      <w:r w:rsidR="00653713">
        <w:rPr>
          <w:sz w:val="28"/>
          <w:szCs w:val="28"/>
        </w:rPr>
        <w:t xml:space="preserve"> </w:t>
      </w:r>
      <w:r w:rsidRPr="00F66127">
        <w:rPr>
          <w:sz w:val="28"/>
          <w:szCs w:val="28"/>
        </w:rPr>
        <w:t>позбавлених батьківського піклування</w:t>
      </w:r>
      <w:r w:rsidR="00653713">
        <w:rPr>
          <w:sz w:val="28"/>
          <w:szCs w:val="28"/>
        </w:rPr>
        <w:t>;</w:t>
      </w:r>
    </w:p>
    <w:p w:rsidR="00653713" w:rsidRDefault="00F66127" w:rsidP="00653713">
      <w:pPr>
        <w:ind w:firstLine="709"/>
        <w:jc w:val="both"/>
        <w:rPr>
          <w:sz w:val="28"/>
          <w:szCs w:val="28"/>
        </w:rPr>
      </w:pPr>
      <w:r w:rsidRPr="00F66127">
        <w:rPr>
          <w:sz w:val="28"/>
          <w:szCs w:val="28"/>
        </w:rPr>
        <w:t>створення ефективної системи раннього виявлення та підтримки сімей з</w:t>
      </w:r>
      <w:r w:rsidR="00653713">
        <w:rPr>
          <w:sz w:val="28"/>
          <w:szCs w:val="28"/>
        </w:rPr>
        <w:t xml:space="preserve"> </w:t>
      </w:r>
      <w:r w:rsidRPr="00F66127">
        <w:rPr>
          <w:sz w:val="28"/>
          <w:szCs w:val="28"/>
        </w:rPr>
        <w:t>дітьми, які перебувають у складних життєвих обставинах, з метою</w:t>
      </w:r>
      <w:r w:rsidR="00653713">
        <w:rPr>
          <w:sz w:val="28"/>
          <w:szCs w:val="28"/>
        </w:rPr>
        <w:t xml:space="preserve"> </w:t>
      </w:r>
      <w:r w:rsidRPr="00F66127">
        <w:rPr>
          <w:sz w:val="28"/>
          <w:szCs w:val="28"/>
        </w:rPr>
        <w:t>попередження розлучення дитини з сім’єю і потрапляння в заклад</w:t>
      </w:r>
      <w:r w:rsidR="00653713">
        <w:rPr>
          <w:sz w:val="28"/>
          <w:szCs w:val="28"/>
        </w:rPr>
        <w:t xml:space="preserve"> </w:t>
      </w:r>
      <w:r w:rsidRPr="00F66127">
        <w:rPr>
          <w:sz w:val="28"/>
          <w:szCs w:val="28"/>
        </w:rPr>
        <w:t>інституційного догляду та виховання дітей;</w:t>
      </w:r>
    </w:p>
    <w:p w:rsidR="007040B4" w:rsidRDefault="00F66127" w:rsidP="007040B4">
      <w:pPr>
        <w:ind w:firstLine="709"/>
        <w:jc w:val="both"/>
        <w:rPr>
          <w:sz w:val="28"/>
          <w:szCs w:val="28"/>
        </w:rPr>
      </w:pPr>
      <w:r w:rsidRPr="00F66127">
        <w:rPr>
          <w:sz w:val="28"/>
          <w:szCs w:val="28"/>
        </w:rPr>
        <w:t>розвиток сімейних форм виховання дітей-сиріт та дітей, позбавлених</w:t>
      </w:r>
      <w:r w:rsidR="00653713">
        <w:rPr>
          <w:sz w:val="28"/>
          <w:szCs w:val="28"/>
        </w:rPr>
        <w:t xml:space="preserve"> </w:t>
      </w:r>
      <w:r w:rsidRPr="00F66127">
        <w:rPr>
          <w:sz w:val="28"/>
          <w:szCs w:val="28"/>
        </w:rPr>
        <w:t>батьківського піклування.</w:t>
      </w:r>
    </w:p>
    <w:p w:rsidR="007040B4" w:rsidRDefault="00F66127" w:rsidP="007040B4">
      <w:pPr>
        <w:ind w:firstLine="709"/>
        <w:jc w:val="both"/>
        <w:rPr>
          <w:sz w:val="28"/>
          <w:szCs w:val="28"/>
        </w:rPr>
      </w:pPr>
      <w:r w:rsidRPr="00F66127">
        <w:rPr>
          <w:sz w:val="28"/>
          <w:szCs w:val="28"/>
        </w:rPr>
        <w:t>На обліку в Службі у справах дітей станом кінець 2023 року перебуває</w:t>
      </w:r>
      <w:r w:rsidR="007040B4">
        <w:rPr>
          <w:sz w:val="28"/>
          <w:szCs w:val="28"/>
        </w:rPr>
        <w:t xml:space="preserve"> </w:t>
      </w:r>
      <w:r w:rsidRPr="00F66127">
        <w:rPr>
          <w:sz w:val="28"/>
          <w:szCs w:val="28"/>
        </w:rPr>
        <w:t>163 дитини-сироти та дитини, позбавленої батьківського піклування, в т. ч</w:t>
      </w:r>
      <w:r w:rsidR="007040B4">
        <w:rPr>
          <w:sz w:val="28"/>
          <w:szCs w:val="28"/>
        </w:rPr>
        <w:t xml:space="preserve">. </w:t>
      </w:r>
      <w:r w:rsidRPr="00F66127">
        <w:rPr>
          <w:sz w:val="28"/>
          <w:szCs w:val="28"/>
        </w:rPr>
        <w:t>діти-сироти – 54 осіб, діти, позбавлені батьківського піклування 109 особи, з</w:t>
      </w:r>
      <w:r w:rsidR="007040B4">
        <w:rPr>
          <w:sz w:val="28"/>
          <w:szCs w:val="28"/>
        </w:rPr>
        <w:t xml:space="preserve"> </w:t>
      </w:r>
      <w:r w:rsidRPr="00F66127">
        <w:rPr>
          <w:sz w:val="28"/>
          <w:szCs w:val="28"/>
        </w:rPr>
        <w:t>них:</w:t>
      </w:r>
      <w:r w:rsidR="007040B4">
        <w:rPr>
          <w:sz w:val="28"/>
          <w:szCs w:val="28"/>
        </w:rPr>
        <w:t xml:space="preserve"> </w:t>
      </w:r>
      <w:r w:rsidRPr="00F66127">
        <w:rPr>
          <w:sz w:val="28"/>
          <w:szCs w:val="28"/>
        </w:rPr>
        <w:t>під опікою, піклуванням – 123 дитини;</w:t>
      </w:r>
    </w:p>
    <w:p w:rsidR="007040B4" w:rsidRDefault="00F66127" w:rsidP="007040B4">
      <w:pPr>
        <w:ind w:firstLine="709"/>
        <w:jc w:val="both"/>
        <w:rPr>
          <w:sz w:val="28"/>
          <w:szCs w:val="28"/>
        </w:rPr>
      </w:pPr>
      <w:r w:rsidRPr="00F66127">
        <w:rPr>
          <w:sz w:val="28"/>
          <w:szCs w:val="28"/>
        </w:rPr>
        <w:lastRenderedPageBreak/>
        <w:t>в прийомних сім’ях та ДБСТ– 25 дітей;</w:t>
      </w:r>
    </w:p>
    <w:p w:rsidR="007040B4" w:rsidRDefault="00F66127" w:rsidP="007040B4">
      <w:pPr>
        <w:ind w:firstLine="709"/>
        <w:jc w:val="both"/>
        <w:rPr>
          <w:sz w:val="28"/>
          <w:szCs w:val="28"/>
        </w:rPr>
      </w:pPr>
      <w:r w:rsidRPr="00F66127">
        <w:rPr>
          <w:sz w:val="28"/>
          <w:szCs w:val="28"/>
        </w:rPr>
        <w:t>в інтернатних закладах, дитячих будинках та ПТНЗ–15 дітей.</w:t>
      </w:r>
    </w:p>
    <w:p w:rsidR="007040B4" w:rsidRDefault="00F66127" w:rsidP="007040B4">
      <w:pPr>
        <w:ind w:firstLine="709"/>
        <w:jc w:val="both"/>
        <w:rPr>
          <w:sz w:val="28"/>
          <w:szCs w:val="28"/>
        </w:rPr>
      </w:pPr>
      <w:r w:rsidRPr="00F66127">
        <w:rPr>
          <w:sz w:val="28"/>
          <w:szCs w:val="28"/>
        </w:rPr>
        <w:t>На первинний облік дітей-сиріт та дітей, позбавлених батьківського</w:t>
      </w:r>
      <w:r w:rsidR="007040B4">
        <w:rPr>
          <w:sz w:val="28"/>
          <w:szCs w:val="28"/>
        </w:rPr>
        <w:t xml:space="preserve"> </w:t>
      </w:r>
      <w:r w:rsidRPr="00F66127">
        <w:rPr>
          <w:sz w:val="28"/>
          <w:szCs w:val="28"/>
        </w:rPr>
        <w:t xml:space="preserve">піклування, </w:t>
      </w:r>
      <w:r w:rsidR="007040B4">
        <w:rPr>
          <w:sz w:val="28"/>
          <w:szCs w:val="28"/>
        </w:rPr>
        <w:t>п</w:t>
      </w:r>
      <w:r w:rsidRPr="00F66127">
        <w:rPr>
          <w:sz w:val="28"/>
          <w:szCs w:val="28"/>
        </w:rPr>
        <w:t>ротягом 2023 року поставлено 1 дитину, а знята за різних підстав</w:t>
      </w:r>
      <w:r w:rsidR="007040B4">
        <w:rPr>
          <w:sz w:val="28"/>
          <w:szCs w:val="28"/>
        </w:rPr>
        <w:t xml:space="preserve"> </w:t>
      </w:r>
      <w:r w:rsidRPr="00F66127">
        <w:rPr>
          <w:sz w:val="28"/>
          <w:szCs w:val="28"/>
        </w:rPr>
        <w:t>21 дитина.</w:t>
      </w:r>
      <w:r w:rsidR="007040B4">
        <w:rPr>
          <w:sz w:val="28"/>
          <w:szCs w:val="28"/>
        </w:rPr>
        <w:t xml:space="preserve"> </w:t>
      </w:r>
      <w:r w:rsidRPr="00F66127">
        <w:rPr>
          <w:sz w:val="28"/>
          <w:szCs w:val="28"/>
        </w:rPr>
        <w:t>Всі ці діти перебували під постійним супроводом ССД та отримували</w:t>
      </w:r>
      <w:r w:rsidR="007040B4">
        <w:rPr>
          <w:sz w:val="28"/>
          <w:szCs w:val="28"/>
        </w:rPr>
        <w:t xml:space="preserve"> </w:t>
      </w:r>
      <w:r w:rsidRPr="00F66127">
        <w:rPr>
          <w:sz w:val="28"/>
          <w:szCs w:val="28"/>
        </w:rPr>
        <w:t>правову та соціальну підтримку.</w:t>
      </w:r>
      <w:r w:rsidR="007040B4">
        <w:rPr>
          <w:sz w:val="28"/>
          <w:szCs w:val="28"/>
        </w:rPr>
        <w:t xml:space="preserve"> </w:t>
      </w:r>
    </w:p>
    <w:p w:rsidR="007040B4" w:rsidRDefault="00F66127" w:rsidP="007040B4">
      <w:pPr>
        <w:ind w:firstLine="709"/>
        <w:jc w:val="both"/>
        <w:rPr>
          <w:sz w:val="28"/>
          <w:szCs w:val="28"/>
        </w:rPr>
      </w:pPr>
      <w:r w:rsidRPr="00F66127">
        <w:rPr>
          <w:sz w:val="28"/>
          <w:szCs w:val="28"/>
        </w:rPr>
        <w:t>Після тимчасової окупації території громади основним завданням було</w:t>
      </w:r>
      <w:r w:rsidR="007040B4">
        <w:rPr>
          <w:sz w:val="28"/>
          <w:szCs w:val="28"/>
        </w:rPr>
        <w:t xml:space="preserve"> </w:t>
      </w:r>
      <w:r w:rsidRPr="00F66127">
        <w:rPr>
          <w:sz w:val="28"/>
          <w:szCs w:val="28"/>
        </w:rPr>
        <w:t>встановлення місцеперебування статусних дітей та недопущення їх депортації</w:t>
      </w:r>
      <w:r w:rsidR="007040B4">
        <w:rPr>
          <w:sz w:val="28"/>
          <w:szCs w:val="28"/>
        </w:rPr>
        <w:t xml:space="preserve"> </w:t>
      </w:r>
      <w:r w:rsidRPr="00F66127">
        <w:rPr>
          <w:sz w:val="28"/>
          <w:szCs w:val="28"/>
        </w:rPr>
        <w:t>до території російської федерації.</w:t>
      </w:r>
      <w:r w:rsidR="007040B4">
        <w:rPr>
          <w:sz w:val="28"/>
          <w:szCs w:val="28"/>
        </w:rPr>
        <w:t xml:space="preserve"> </w:t>
      </w:r>
      <w:r w:rsidRPr="00F66127">
        <w:rPr>
          <w:sz w:val="28"/>
          <w:szCs w:val="28"/>
        </w:rPr>
        <w:t>В результаті проведеної роботи був</w:t>
      </w:r>
      <w:r w:rsidR="007040B4">
        <w:rPr>
          <w:sz w:val="28"/>
          <w:szCs w:val="28"/>
        </w:rPr>
        <w:t xml:space="preserve"> </w:t>
      </w:r>
      <w:r w:rsidRPr="00F66127">
        <w:rPr>
          <w:sz w:val="28"/>
          <w:szCs w:val="28"/>
        </w:rPr>
        <w:t>установлений зв'язок з законними представниками 112 дітей на території</w:t>
      </w:r>
      <w:r w:rsidR="007040B4">
        <w:rPr>
          <w:sz w:val="28"/>
          <w:szCs w:val="28"/>
        </w:rPr>
        <w:t xml:space="preserve"> </w:t>
      </w:r>
      <w:r w:rsidRPr="00F66127">
        <w:rPr>
          <w:sz w:val="28"/>
          <w:szCs w:val="28"/>
        </w:rPr>
        <w:t>України та за її кордоном. Ведеться постійн</w:t>
      </w:r>
      <w:r>
        <w:rPr>
          <w:sz w:val="28"/>
          <w:szCs w:val="28"/>
        </w:rPr>
        <w:t xml:space="preserve">ий контроль за станом утримання </w:t>
      </w:r>
      <w:r w:rsidRPr="00F66127">
        <w:rPr>
          <w:sz w:val="28"/>
          <w:szCs w:val="28"/>
        </w:rPr>
        <w:t>статусних дітей, які перебувають під опік</w:t>
      </w:r>
      <w:r>
        <w:rPr>
          <w:sz w:val="28"/>
          <w:szCs w:val="28"/>
        </w:rPr>
        <w:t xml:space="preserve">ою/піклуванням та влаштовані до </w:t>
      </w:r>
      <w:r w:rsidRPr="00F66127">
        <w:rPr>
          <w:sz w:val="28"/>
          <w:szCs w:val="28"/>
        </w:rPr>
        <w:t>прийомних сімей. В співпраці з Національною поліцією попереджено факт</w:t>
      </w:r>
      <w:r w:rsidR="007040B4">
        <w:rPr>
          <w:sz w:val="28"/>
          <w:szCs w:val="28"/>
        </w:rPr>
        <w:t xml:space="preserve"> </w:t>
      </w:r>
      <w:r w:rsidRPr="00F66127">
        <w:rPr>
          <w:sz w:val="28"/>
          <w:szCs w:val="28"/>
        </w:rPr>
        <w:t>вивезення статусної дитини на окуповану територію.</w:t>
      </w:r>
      <w:r w:rsidR="007040B4">
        <w:rPr>
          <w:sz w:val="28"/>
          <w:szCs w:val="28"/>
        </w:rPr>
        <w:t xml:space="preserve"> </w:t>
      </w:r>
    </w:p>
    <w:p w:rsidR="007040B4" w:rsidRDefault="00F66127" w:rsidP="007040B4">
      <w:pPr>
        <w:ind w:firstLine="709"/>
        <w:jc w:val="both"/>
        <w:rPr>
          <w:sz w:val="28"/>
          <w:szCs w:val="28"/>
        </w:rPr>
      </w:pPr>
      <w:r w:rsidRPr="00F66127">
        <w:rPr>
          <w:sz w:val="28"/>
          <w:szCs w:val="28"/>
        </w:rPr>
        <w:t>Одним із пріоритетних напрямків роботи служби у справах дітей</w:t>
      </w:r>
      <w:r w:rsidR="007040B4">
        <w:rPr>
          <w:sz w:val="28"/>
          <w:szCs w:val="28"/>
        </w:rPr>
        <w:t xml:space="preserve"> </w:t>
      </w:r>
      <w:r w:rsidRPr="00F66127">
        <w:rPr>
          <w:sz w:val="28"/>
          <w:szCs w:val="28"/>
        </w:rPr>
        <w:t>Сєвєродонецької міської військової адміністрації є реалізація права кожної</w:t>
      </w:r>
      <w:r w:rsidR="007040B4">
        <w:rPr>
          <w:sz w:val="28"/>
          <w:szCs w:val="28"/>
        </w:rPr>
        <w:t xml:space="preserve"> </w:t>
      </w:r>
      <w:r w:rsidRPr="00F66127">
        <w:rPr>
          <w:sz w:val="28"/>
          <w:szCs w:val="28"/>
        </w:rPr>
        <w:t>дитини на виховання в сім’ї, створення сприя</w:t>
      </w:r>
      <w:r>
        <w:rPr>
          <w:sz w:val="28"/>
          <w:szCs w:val="28"/>
        </w:rPr>
        <w:t xml:space="preserve">тливих умов для її повноцінного </w:t>
      </w:r>
      <w:r w:rsidRPr="00F66127">
        <w:rPr>
          <w:sz w:val="28"/>
          <w:szCs w:val="28"/>
        </w:rPr>
        <w:t>розв</w:t>
      </w:r>
      <w:r>
        <w:rPr>
          <w:sz w:val="28"/>
          <w:szCs w:val="28"/>
        </w:rPr>
        <w:t>итку.</w:t>
      </w:r>
    </w:p>
    <w:p w:rsidR="007D6CBA" w:rsidRDefault="00F66127" w:rsidP="00F41FCB">
      <w:pPr>
        <w:ind w:firstLine="709"/>
        <w:jc w:val="both"/>
        <w:rPr>
          <w:b/>
          <w:sz w:val="28"/>
          <w:szCs w:val="28"/>
        </w:rPr>
      </w:pPr>
      <w:r w:rsidRPr="00F66127">
        <w:rPr>
          <w:sz w:val="28"/>
          <w:szCs w:val="28"/>
        </w:rPr>
        <w:t>В громаді в 2023 році прож</w:t>
      </w:r>
      <w:r>
        <w:rPr>
          <w:sz w:val="28"/>
          <w:szCs w:val="28"/>
        </w:rPr>
        <w:t>ивало 8 прийомних сімей, в яких виховувалось 11 дітей.</w:t>
      </w:r>
      <w:r w:rsidR="007040B4">
        <w:rPr>
          <w:sz w:val="28"/>
          <w:szCs w:val="28"/>
        </w:rPr>
        <w:t xml:space="preserve"> </w:t>
      </w:r>
      <w:r w:rsidRPr="00F66127">
        <w:rPr>
          <w:sz w:val="28"/>
          <w:szCs w:val="28"/>
        </w:rPr>
        <w:t>Також в Сєвєродонецькій міській територіальній громаді на кінець 2023року проживає 101 сім’я опікунів/піклувальників, які виховують 123 дитини.</w:t>
      </w:r>
      <w:r w:rsidR="007040B4">
        <w:rPr>
          <w:sz w:val="28"/>
          <w:szCs w:val="28"/>
        </w:rPr>
        <w:t xml:space="preserve"> </w:t>
      </w:r>
      <w:r w:rsidRPr="00F66127">
        <w:rPr>
          <w:sz w:val="28"/>
          <w:szCs w:val="28"/>
        </w:rPr>
        <w:t>Протягом 2023 року при безпосередній участі Служби у справах дітей</w:t>
      </w:r>
      <w:r w:rsidR="007040B4">
        <w:rPr>
          <w:sz w:val="28"/>
          <w:szCs w:val="28"/>
        </w:rPr>
        <w:t xml:space="preserve"> </w:t>
      </w:r>
      <w:r w:rsidRPr="00F66127">
        <w:rPr>
          <w:sz w:val="28"/>
          <w:szCs w:val="28"/>
        </w:rPr>
        <w:t xml:space="preserve">було усиновлено 4 дітей та призначено опіку над 3 дітьми. </w:t>
      </w:r>
      <w:r w:rsidR="007040B4">
        <w:rPr>
          <w:sz w:val="28"/>
          <w:szCs w:val="28"/>
        </w:rPr>
        <w:t xml:space="preserve">На кінець </w:t>
      </w:r>
      <w:r w:rsidRPr="00F66127">
        <w:rPr>
          <w:sz w:val="28"/>
          <w:szCs w:val="28"/>
        </w:rPr>
        <w:t>2023 року стосовно ще 2 дітей розпочато процедуру усиновлення.</w:t>
      </w:r>
      <w:r w:rsidR="007040B4">
        <w:rPr>
          <w:sz w:val="28"/>
          <w:szCs w:val="28"/>
        </w:rPr>
        <w:t xml:space="preserve"> </w:t>
      </w:r>
      <w:r w:rsidRPr="00F66127">
        <w:rPr>
          <w:sz w:val="28"/>
          <w:szCs w:val="28"/>
        </w:rPr>
        <w:t>На початок 2023 року на обліку перебувало 8 кандидатів в</w:t>
      </w:r>
      <w:r w:rsidR="007040B4">
        <w:rPr>
          <w:sz w:val="28"/>
          <w:szCs w:val="28"/>
        </w:rPr>
        <w:t xml:space="preserve"> </w:t>
      </w:r>
      <w:r w:rsidRPr="00F66127">
        <w:rPr>
          <w:sz w:val="28"/>
          <w:szCs w:val="28"/>
        </w:rPr>
        <w:t>усиновлювачі, але протягом 2023 року 6 з них були зняті з обліку. В</w:t>
      </w:r>
      <w:r w:rsidR="007040B4">
        <w:rPr>
          <w:sz w:val="28"/>
          <w:szCs w:val="28"/>
        </w:rPr>
        <w:t xml:space="preserve"> </w:t>
      </w:r>
      <w:r w:rsidRPr="00F66127">
        <w:rPr>
          <w:sz w:val="28"/>
          <w:szCs w:val="28"/>
        </w:rPr>
        <w:t>Сєвєродонецькій міській територіальній громаді велась робота щодо</w:t>
      </w:r>
      <w:r w:rsidR="007040B4">
        <w:rPr>
          <w:sz w:val="28"/>
          <w:szCs w:val="28"/>
        </w:rPr>
        <w:t xml:space="preserve"> </w:t>
      </w:r>
      <w:r w:rsidRPr="00F66127">
        <w:rPr>
          <w:sz w:val="28"/>
          <w:szCs w:val="28"/>
        </w:rPr>
        <w:t>пропаганди національного усиновлення і створення патронату.</w:t>
      </w:r>
    </w:p>
    <w:p w:rsidR="00C22D1B" w:rsidRDefault="007D6CBA" w:rsidP="007D6CBA">
      <w:pPr>
        <w:rPr>
          <w:b/>
          <w:sz w:val="28"/>
          <w:szCs w:val="28"/>
        </w:rPr>
      </w:pPr>
      <w:r>
        <w:rPr>
          <w:b/>
          <w:sz w:val="28"/>
          <w:szCs w:val="28"/>
        </w:rPr>
        <w:t xml:space="preserve">                                                     </w:t>
      </w:r>
      <w:r w:rsidR="00F47F37" w:rsidRPr="009B44BC">
        <w:rPr>
          <w:b/>
          <w:sz w:val="28"/>
          <w:szCs w:val="28"/>
        </w:rPr>
        <w:t>1</w:t>
      </w:r>
      <w:r w:rsidR="00BC5B8D">
        <w:rPr>
          <w:b/>
          <w:sz w:val="28"/>
          <w:szCs w:val="28"/>
        </w:rPr>
        <w:t>8</w:t>
      </w:r>
      <w:r w:rsidR="00F47F37" w:rsidRPr="009B44BC">
        <w:rPr>
          <w:b/>
          <w:sz w:val="28"/>
          <w:szCs w:val="28"/>
        </w:rPr>
        <w:t>. ОСВІТА</w:t>
      </w:r>
    </w:p>
    <w:p w:rsidR="007D6CBA" w:rsidRDefault="007D6CBA" w:rsidP="00AD4EAE">
      <w:pPr>
        <w:rPr>
          <w:b/>
          <w:sz w:val="28"/>
          <w:szCs w:val="28"/>
        </w:rPr>
      </w:pPr>
    </w:p>
    <w:p w:rsidR="007D6CBA" w:rsidRPr="009B44BC" w:rsidRDefault="007D6CBA" w:rsidP="00F41FCB">
      <w:pPr>
        <w:ind w:firstLine="709"/>
        <w:jc w:val="both"/>
        <w:rPr>
          <w:b/>
          <w:sz w:val="28"/>
          <w:szCs w:val="28"/>
        </w:rPr>
      </w:pPr>
      <w:r w:rsidRPr="007D6CBA">
        <w:rPr>
          <w:sz w:val="28"/>
          <w:szCs w:val="28"/>
        </w:rPr>
        <w:t>Після початку воєнних дій, які розпочала російська федерація на території України усі заклади дошкільної освіти  з 24 лютого 2022 року були виведені на простій.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56"/>
        <w:gridCol w:w="8520"/>
      </w:tblGrid>
      <w:tr w:rsidR="007040B4" w:rsidRPr="007D6CBA" w:rsidTr="007040B4">
        <w:trPr>
          <w:trHeight w:val="411"/>
        </w:trPr>
        <w:tc>
          <w:tcPr>
            <w:tcW w:w="9776" w:type="dxa"/>
            <w:gridSpan w:val="2"/>
          </w:tcPr>
          <w:p w:rsidR="007040B4" w:rsidRPr="007D6CBA" w:rsidRDefault="007040B4" w:rsidP="007D6CBA">
            <w:pPr>
              <w:jc w:val="center"/>
              <w:rPr>
                <w:rFonts w:eastAsia="Times New Roman"/>
                <w:b/>
                <w:sz w:val="20"/>
                <w:szCs w:val="20"/>
                <w:lang w:eastAsia="ru-RU"/>
              </w:rPr>
            </w:pPr>
            <w:r w:rsidRPr="007D6CBA">
              <w:rPr>
                <w:rFonts w:eastAsia="Times New Roman"/>
                <w:b/>
                <w:sz w:val="20"/>
                <w:szCs w:val="20"/>
                <w:lang w:eastAsia="ru-RU"/>
              </w:rPr>
              <w:t>Кількість ЗДО у мережі</w:t>
            </w:r>
          </w:p>
          <w:p w:rsidR="007040B4" w:rsidRPr="007D6CBA" w:rsidRDefault="007040B4" w:rsidP="007D6CBA">
            <w:pPr>
              <w:jc w:val="center"/>
              <w:rPr>
                <w:rFonts w:eastAsia="Times New Roman"/>
                <w:b/>
                <w:sz w:val="20"/>
                <w:szCs w:val="20"/>
                <w:lang w:eastAsia="ru-RU"/>
              </w:rPr>
            </w:pPr>
            <w:r w:rsidRPr="007D6CBA">
              <w:rPr>
                <w:rFonts w:eastAsia="Times New Roman"/>
                <w:b/>
                <w:sz w:val="20"/>
                <w:szCs w:val="20"/>
                <w:lang w:eastAsia="ru-RU"/>
              </w:rPr>
              <w:t>станом на 01.01.2023,од.</w:t>
            </w:r>
          </w:p>
        </w:tc>
      </w:tr>
      <w:tr w:rsidR="007040B4" w:rsidRPr="007D6CBA" w:rsidTr="007040B4">
        <w:trPr>
          <w:trHeight w:val="199"/>
        </w:trPr>
        <w:tc>
          <w:tcPr>
            <w:tcW w:w="9776" w:type="dxa"/>
            <w:gridSpan w:val="2"/>
          </w:tcPr>
          <w:p w:rsidR="007040B4" w:rsidRPr="007D6CBA" w:rsidRDefault="007040B4" w:rsidP="007D6CBA">
            <w:pPr>
              <w:jc w:val="center"/>
              <w:rPr>
                <w:rFonts w:eastAsia="Times New Roman"/>
                <w:b/>
                <w:sz w:val="20"/>
                <w:szCs w:val="20"/>
                <w:lang w:eastAsia="ru-RU"/>
              </w:rPr>
            </w:pPr>
            <w:r w:rsidRPr="007D6CBA">
              <w:rPr>
                <w:rFonts w:eastAsia="Times New Roman"/>
                <w:b/>
                <w:sz w:val="20"/>
                <w:szCs w:val="20"/>
                <w:lang w:eastAsia="ru-RU"/>
              </w:rPr>
              <w:t>24 заклади</w:t>
            </w:r>
          </w:p>
        </w:tc>
      </w:tr>
      <w:tr w:rsidR="007040B4" w:rsidRPr="007D6CBA" w:rsidTr="007040B4">
        <w:trPr>
          <w:cantSplit/>
          <w:trHeight w:val="440"/>
        </w:trPr>
        <w:tc>
          <w:tcPr>
            <w:tcW w:w="1256" w:type="dxa"/>
          </w:tcPr>
          <w:p w:rsidR="007040B4" w:rsidRPr="007D6CBA" w:rsidRDefault="007040B4" w:rsidP="007D6CBA">
            <w:pPr>
              <w:jc w:val="center"/>
              <w:rPr>
                <w:rFonts w:eastAsia="Times New Roman"/>
                <w:sz w:val="20"/>
                <w:szCs w:val="20"/>
                <w:lang w:eastAsia="ru-RU"/>
              </w:rPr>
            </w:pPr>
            <w:r w:rsidRPr="007D6CBA">
              <w:rPr>
                <w:rFonts w:eastAsia="Times New Roman"/>
                <w:sz w:val="20"/>
                <w:szCs w:val="20"/>
                <w:lang w:eastAsia="ru-RU"/>
              </w:rPr>
              <w:t>Простій</w:t>
            </w:r>
          </w:p>
        </w:tc>
        <w:tc>
          <w:tcPr>
            <w:tcW w:w="8520" w:type="dxa"/>
          </w:tcPr>
          <w:p w:rsidR="007040B4" w:rsidRPr="007D6CBA" w:rsidRDefault="007040B4" w:rsidP="007D6CBA">
            <w:pPr>
              <w:jc w:val="center"/>
              <w:rPr>
                <w:rFonts w:eastAsia="Times New Roman"/>
                <w:sz w:val="20"/>
                <w:szCs w:val="20"/>
                <w:lang w:eastAsia="ru-RU"/>
              </w:rPr>
            </w:pPr>
            <w:r w:rsidRPr="007D6CBA">
              <w:rPr>
                <w:rFonts w:eastAsia="Times New Roman"/>
                <w:sz w:val="20"/>
                <w:szCs w:val="20"/>
                <w:lang w:eastAsia="ru-RU"/>
              </w:rPr>
              <w:t>Призупинені але з мережі не виведені</w:t>
            </w:r>
          </w:p>
        </w:tc>
      </w:tr>
      <w:tr w:rsidR="007040B4" w:rsidRPr="007D6CBA" w:rsidTr="007040B4">
        <w:trPr>
          <w:trHeight w:val="765"/>
        </w:trPr>
        <w:tc>
          <w:tcPr>
            <w:tcW w:w="1256" w:type="dxa"/>
          </w:tcPr>
          <w:p w:rsidR="007040B4" w:rsidRPr="007D6CBA" w:rsidRDefault="007040B4" w:rsidP="007D6CBA">
            <w:pPr>
              <w:jc w:val="center"/>
              <w:rPr>
                <w:rFonts w:eastAsia="Times New Roman"/>
                <w:b/>
                <w:sz w:val="20"/>
                <w:szCs w:val="20"/>
                <w:lang w:eastAsia="ru-RU"/>
              </w:rPr>
            </w:pPr>
            <w:r w:rsidRPr="007D6CBA">
              <w:rPr>
                <w:rFonts w:eastAsia="Times New Roman"/>
                <w:b/>
                <w:sz w:val="20"/>
                <w:szCs w:val="20"/>
                <w:lang w:eastAsia="ru-RU"/>
              </w:rPr>
              <w:t>20</w:t>
            </w:r>
          </w:p>
        </w:tc>
        <w:tc>
          <w:tcPr>
            <w:tcW w:w="8520" w:type="dxa"/>
          </w:tcPr>
          <w:p w:rsidR="007040B4" w:rsidRPr="007D6CBA" w:rsidRDefault="007040B4" w:rsidP="007D6CBA">
            <w:pPr>
              <w:jc w:val="center"/>
              <w:rPr>
                <w:rFonts w:eastAsia="Times New Roman"/>
                <w:b/>
                <w:sz w:val="20"/>
                <w:szCs w:val="20"/>
                <w:lang w:eastAsia="ru-RU"/>
              </w:rPr>
            </w:pPr>
            <w:r w:rsidRPr="007D6CBA">
              <w:rPr>
                <w:rFonts w:eastAsia="Times New Roman"/>
                <w:b/>
                <w:sz w:val="20"/>
                <w:szCs w:val="20"/>
                <w:lang w:eastAsia="ru-RU"/>
              </w:rPr>
              <w:t>4</w:t>
            </w:r>
          </w:p>
          <w:p w:rsidR="007040B4" w:rsidRPr="007D6CBA" w:rsidRDefault="007040B4" w:rsidP="007D6CBA">
            <w:pPr>
              <w:spacing w:after="200" w:line="276" w:lineRule="auto"/>
              <w:jc w:val="both"/>
              <w:rPr>
                <w:rFonts w:eastAsia="Times New Roman"/>
                <w:b/>
                <w:sz w:val="20"/>
                <w:szCs w:val="20"/>
                <w:lang w:eastAsia="ru-RU"/>
              </w:rPr>
            </w:pPr>
            <w:r w:rsidRPr="007D6CBA">
              <w:rPr>
                <w:rFonts w:eastAsia="Times New Roman"/>
                <w:sz w:val="20"/>
                <w:szCs w:val="20"/>
                <w:lang w:eastAsia="ru-RU"/>
              </w:rPr>
              <w:t>(ЗДО №№ 29,40, «Посмішка» (с.Чабанівка), приватний «Валдіка»)</w:t>
            </w:r>
          </w:p>
        </w:tc>
      </w:tr>
    </w:tbl>
    <w:p w:rsidR="00877AFE" w:rsidRDefault="00877AFE" w:rsidP="00877AFE">
      <w:pPr>
        <w:tabs>
          <w:tab w:val="left" w:pos="500"/>
        </w:tabs>
        <w:jc w:val="both"/>
        <w:rPr>
          <w:sz w:val="28"/>
          <w:szCs w:val="28"/>
        </w:rPr>
      </w:pPr>
      <w:r>
        <w:rPr>
          <w:sz w:val="28"/>
          <w:szCs w:val="28"/>
        </w:rPr>
        <w:tab/>
      </w:r>
      <w:r w:rsidR="007D6CBA" w:rsidRPr="007D6CBA">
        <w:rPr>
          <w:sz w:val="28"/>
          <w:szCs w:val="28"/>
        </w:rPr>
        <w:t xml:space="preserve">У вересні 2023 року розпочали свою діяльність за дистанційною формою 4 заклади дошкільної освіти, а саме: Ясла-садок № 10 міста Сєвєродонецька Луганської області; Ясла-садок № 12 міста Сєвєродонецька Луганської області; Ясла-садок № 24 міста Сєвєродонецька Луганської області; Ясла-садок № 38 міста Сєвєродонецька Луганської області. Відкрито по 1 групі в цих закладах у яких здобувають дошкільну освіту 43 дитини. </w:t>
      </w:r>
    </w:p>
    <w:p w:rsidR="00877AFE" w:rsidRDefault="00877AFE" w:rsidP="00877AFE">
      <w:pPr>
        <w:tabs>
          <w:tab w:val="left" w:pos="500"/>
        </w:tabs>
        <w:jc w:val="both"/>
        <w:rPr>
          <w:sz w:val="28"/>
          <w:szCs w:val="28"/>
        </w:rPr>
      </w:pPr>
      <w:r>
        <w:rPr>
          <w:sz w:val="28"/>
          <w:szCs w:val="28"/>
        </w:rPr>
        <w:lastRenderedPageBreak/>
        <w:tab/>
      </w:r>
      <w:r w:rsidR="007D6CBA" w:rsidRPr="007D6CBA">
        <w:rPr>
          <w:b/>
          <w:sz w:val="28"/>
          <w:szCs w:val="28"/>
        </w:rPr>
        <w:t xml:space="preserve">Загальна середня освіта </w:t>
      </w:r>
    </w:p>
    <w:p w:rsidR="007D6CBA" w:rsidRDefault="00877AFE" w:rsidP="00877AFE">
      <w:pPr>
        <w:tabs>
          <w:tab w:val="left" w:pos="500"/>
        </w:tabs>
        <w:jc w:val="both"/>
        <w:rPr>
          <w:sz w:val="28"/>
          <w:szCs w:val="28"/>
        </w:rPr>
      </w:pPr>
      <w:r>
        <w:rPr>
          <w:sz w:val="28"/>
          <w:szCs w:val="28"/>
        </w:rPr>
        <w:tab/>
      </w:r>
      <w:r w:rsidR="007D6CBA" w:rsidRPr="007D6CBA">
        <w:rPr>
          <w:sz w:val="28"/>
          <w:szCs w:val="28"/>
        </w:rPr>
        <w:t>З метою рівного доступу до високоякісної освіти протягом 2023 навчального року забезпечується безоплатність, доступність і обов'язковість здобуття загальної середньої освіти.</w:t>
      </w:r>
      <w:r w:rsidR="00BC5B8D">
        <w:rPr>
          <w:sz w:val="28"/>
          <w:szCs w:val="28"/>
        </w:rPr>
        <w:t xml:space="preserve"> </w:t>
      </w:r>
    </w:p>
    <w:p w:rsidR="007D6CBA" w:rsidRDefault="007D6CBA" w:rsidP="007D6CBA">
      <w:pPr>
        <w:tabs>
          <w:tab w:val="left" w:pos="500"/>
        </w:tabs>
        <w:rPr>
          <w:sz w:val="28"/>
          <w:szCs w:val="28"/>
        </w:rPr>
      </w:pPr>
      <w:r>
        <w:rPr>
          <w:noProof/>
          <w:sz w:val="28"/>
          <w:szCs w:val="28"/>
          <w:lang w:eastAsia="uk-UA"/>
        </w:rPr>
        <w:drawing>
          <wp:inline distT="0" distB="0" distL="0" distR="0">
            <wp:extent cx="6115050" cy="17081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9704" cy="1726210"/>
                    </a:xfrm>
                    <a:prstGeom prst="rect">
                      <a:avLst/>
                    </a:prstGeom>
                    <a:noFill/>
                  </pic:spPr>
                </pic:pic>
              </a:graphicData>
            </a:graphic>
          </wp:inline>
        </w:drawing>
      </w:r>
    </w:p>
    <w:p w:rsidR="00E93CE7" w:rsidRDefault="00E93CE7" w:rsidP="00E93CE7">
      <w:pPr>
        <w:tabs>
          <w:tab w:val="left" w:pos="500"/>
        </w:tabs>
        <w:jc w:val="both"/>
        <w:rPr>
          <w:sz w:val="28"/>
          <w:szCs w:val="28"/>
        </w:rPr>
      </w:pPr>
      <w:r>
        <w:rPr>
          <w:sz w:val="28"/>
          <w:szCs w:val="28"/>
        </w:rPr>
        <w:tab/>
      </w:r>
      <w:r w:rsidR="007D6CBA" w:rsidRPr="007D6CBA">
        <w:rPr>
          <w:sz w:val="28"/>
          <w:szCs w:val="28"/>
        </w:rPr>
        <w:t>Для задоволення освітніх потреб, з метою створення умов для здобуття якісної освіти у Сєвєродонецькій міській територіальній громаді протягом 2022-2023 навчального року працювали 20 комунальних закладів загальної середньої освіти. У них здобували освіту 8088 учнів у 325 класах</w:t>
      </w:r>
      <w:r w:rsidR="007D6CBA">
        <w:rPr>
          <w:sz w:val="28"/>
          <w:szCs w:val="28"/>
        </w:rPr>
        <w:t>.</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Три комунальні заклади загальної середньої освіти, а саме Борівський навчально-виховний комплекс (загальноосвітній навчальний заклад І-ІІІ ступенів - дошкільний навчальний заклад (ясла-садок)) Сєвєродонецької міської ради Луганської області, Новоастраханський ліцей Сєвєродонецького району Луганської області, Єпіфанівська гімназія Сєвєродонецького району Луганської області не змогли розпочати свою діяльність та знаходяться на простої. Приватний заклад «Сєвєродонецька початкова школа «НЬЮ ДЖЕН» Луганської області тимчасово припинив свою роботу.</w:t>
      </w:r>
    </w:p>
    <w:p w:rsidR="00E93CE7" w:rsidRDefault="00E93CE7" w:rsidP="00E93CE7">
      <w:pPr>
        <w:tabs>
          <w:tab w:val="left" w:pos="500"/>
        </w:tabs>
        <w:jc w:val="both"/>
        <w:rPr>
          <w:sz w:val="28"/>
          <w:szCs w:val="28"/>
        </w:rPr>
      </w:pPr>
      <w:r>
        <w:rPr>
          <w:sz w:val="28"/>
          <w:szCs w:val="28"/>
        </w:rPr>
        <w:tab/>
      </w:r>
      <w:r w:rsidR="007D6CBA" w:rsidRPr="007D6CBA">
        <w:rPr>
          <w:sz w:val="28"/>
          <w:szCs w:val="28"/>
        </w:rPr>
        <w:t>Порівняльна мережа класів та учнів за 2022-2023 та 2023-2024 навчальний рік має такий вигляд:</w:t>
      </w:r>
    </w:p>
    <w:p w:rsidR="00E93CE7" w:rsidRDefault="00E93CE7" w:rsidP="00E93CE7">
      <w:pPr>
        <w:tabs>
          <w:tab w:val="left" w:pos="500"/>
        </w:tabs>
        <w:jc w:val="both"/>
        <w:rPr>
          <w:sz w:val="28"/>
          <w:szCs w:val="28"/>
        </w:rPr>
      </w:pPr>
      <w:r>
        <w:rPr>
          <w:sz w:val="28"/>
          <w:szCs w:val="28"/>
        </w:rPr>
        <w:tab/>
      </w:r>
      <w:r w:rsidR="007D6CBA" w:rsidRPr="007D6CBA">
        <w:rPr>
          <w:sz w:val="28"/>
          <w:szCs w:val="28"/>
        </w:rPr>
        <w:t xml:space="preserve">Початкова школа. У 2022-2023  н.р. працювали 119 класів, у яких здобували освіту 2860 учнів. У 2023-2024 н.р. працюють 90 класів у яких навчаються 1826 учнів.  </w:t>
      </w:r>
    </w:p>
    <w:p w:rsidR="00E93CE7" w:rsidRDefault="00E93CE7" w:rsidP="00E93CE7">
      <w:pPr>
        <w:tabs>
          <w:tab w:val="left" w:pos="500"/>
        </w:tabs>
        <w:jc w:val="both"/>
        <w:rPr>
          <w:sz w:val="28"/>
          <w:szCs w:val="28"/>
        </w:rPr>
      </w:pPr>
      <w:r>
        <w:rPr>
          <w:sz w:val="28"/>
          <w:szCs w:val="28"/>
        </w:rPr>
        <w:tab/>
      </w:r>
      <w:r w:rsidR="007D6CBA" w:rsidRPr="007D6CBA">
        <w:rPr>
          <w:sz w:val="28"/>
          <w:szCs w:val="28"/>
        </w:rPr>
        <w:t xml:space="preserve">Базова школа. У 2022-2023  н.р. працювали 174 класи, у яких здобували освіту 4478 учнів. У 2023-2024 н.р. працюють 148 класів для 4153 учнів.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 xml:space="preserve">Профільна школа. У 2022-2023  н.р. працювало 32 класи, у яких здобували освіту 750 учнів. У 2023-2024 н.р. працюють 22 класи для 572 учнів.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 xml:space="preserve">Відповідно до інформаційної довідки щодо розрахунку обсягу освітньої субвенції на 2023 р. по Сєвєродонецькій міській  територіальній громаді Сєвєродонецького району Луганської області маємо наступні дані: фактична середня наповнюваність класів у 2022-2023 н.р. становила 24,95 учні, а розрахункова наповнюваність класів повинна бути 25 учнів.  Із 20 ЗЗСО 13 закладів мали нижчу середню наповнюваність класів ніж розрахункова наповнюваність. Тому відбувалось злиття класів у паралелях ЗЗСО та була приведена мережа класів/учнів до розрахункової 24,9 учнів.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 xml:space="preserve">У 2023-2024 н.р. фактична середня наповнюваність класів становить 25,2 учнів.  Із 20 ЗЗСО 11 закладів мають нижчу середню наповнюваність класів ніж розрахункова наповнюваність. На жаль, фактична середня наповнюваність </w:t>
      </w:r>
      <w:r w:rsidR="007D6CBA" w:rsidRPr="007D6CBA">
        <w:rPr>
          <w:sz w:val="28"/>
          <w:szCs w:val="28"/>
        </w:rPr>
        <w:lastRenderedPageBreak/>
        <w:t xml:space="preserve">класів продовжує знижуватися, тому відбувалось знову злиття класів у паралелях ЗЗСО. </w:t>
      </w:r>
    </w:p>
    <w:p w:rsidR="00E93CE7" w:rsidRDefault="00E93CE7" w:rsidP="00E93CE7">
      <w:pPr>
        <w:tabs>
          <w:tab w:val="left" w:pos="500"/>
        </w:tabs>
        <w:jc w:val="both"/>
        <w:rPr>
          <w:sz w:val="28"/>
          <w:szCs w:val="28"/>
        </w:rPr>
      </w:pPr>
      <w:r>
        <w:rPr>
          <w:sz w:val="28"/>
          <w:szCs w:val="28"/>
        </w:rPr>
        <w:tab/>
      </w:r>
      <w:r w:rsidR="007D6CBA" w:rsidRPr="007D6CBA">
        <w:rPr>
          <w:sz w:val="28"/>
          <w:szCs w:val="28"/>
        </w:rPr>
        <w:t>У закладах освіти Сєвєродонецької міської територіальної громади у 2023-2024 навчальному році створені умови для навчання за різними формами, а саме:</w:t>
      </w:r>
    </w:p>
    <w:p w:rsidR="00E93CE7" w:rsidRDefault="00E93CE7" w:rsidP="00E93CE7">
      <w:pPr>
        <w:tabs>
          <w:tab w:val="left" w:pos="500"/>
        </w:tabs>
        <w:jc w:val="both"/>
        <w:rPr>
          <w:sz w:val="28"/>
          <w:szCs w:val="28"/>
        </w:rPr>
      </w:pPr>
      <w:r>
        <w:rPr>
          <w:sz w:val="28"/>
          <w:szCs w:val="28"/>
        </w:rPr>
        <w:tab/>
      </w:r>
      <w:r w:rsidR="007D6CBA" w:rsidRPr="007D6CBA">
        <w:rPr>
          <w:sz w:val="28"/>
          <w:szCs w:val="28"/>
        </w:rPr>
        <w:t>за денною формою навчання освіту здобувають 6551 учень;</w:t>
      </w:r>
    </w:p>
    <w:p w:rsidR="00E93CE7" w:rsidRDefault="00E93CE7" w:rsidP="00E93CE7">
      <w:pPr>
        <w:tabs>
          <w:tab w:val="left" w:pos="500"/>
        </w:tabs>
        <w:jc w:val="both"/>
        <w:rPr>
          <w:sz w:val="28"/>
          <w:szCs w:val="28"/>
        </w:rPr>
      </w:pPr>
      <w:r>
        <w:rPr>
          <w:sz w:val="28"/>
          <w:szCs w:val="28"/>
        </w:rPr>
        <w:tab/>
      </w:r>
      <w:r w:rsidR="007D6CBA" w:rsidRPr="007D6CBA">
        <w:rPr>
          <w:sz w:val="28"/>
          <w:szCs w:val="28"/>
        </w:rPr>
        <w:t>за екстернатною формою навчання здобувають освіту 9 учнів (Ліцей «Інітіум», Ліцей «КОЛЕГІУМ»,  Ліцей № 1, Ліцей «ЮВЕНЕС», Ліцей багатопрофільний);</w:t>
      </w:r>
    </w:p>
    <w:p w:rsidR="00E93CE7" w:rsidRDefault="00E93CE7" w:rsidP="00E93CE7">
      <w:pPr>
        <w:tabs>
          <w:tab w:val="left" w:pos="500"/>
        </w:tabs>
        <w:jc w:val="both"/>
        <w:rPr>
          <w:sz w:val="28"/>
          <w:szCs w:val="28"/>
        </w:rPr>
      </w:pPr>
      <w:r>
        <w:rPr>
          <w:sz w:val="28"/>
          <w:szCs w:val="28"/>
        </w:rPr>
        <w:tab/>
      </w:r>
      <w:r w:rsidR="007D6CBA" w:rsidRPr="007D6CBA">
        <w:rPr>
          <w:sz w:val="28"/>
          <w:szCs w:val="28"/>
        </w:rPr>
        <w:t>за сімейною (домашньою) формою здобуття освіти навчались у 2022-2023 н.р. 31 учень (гімназія «ГАРМОНІЯ», № 7, 10, 16), у 2023-2024 н.р. бажаючих навчатися за цією формою немає;</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педагогічний патронаж був організований у 9 закладах загальної середньої освіти для 10 учнів (гімназії «ГАРМОНІЯ», № 4, 8, 11, 12, 13, 14, 18, 20).</w:t>
      </w:r>
    </w:p>
    <w:p w:rsidR="00BC5B8D" w:rsidRDefault="00E93CE7" w:rsidP="00E93CE7">
      <w:pPr>
        <w:tabs>
          <w:tab w:val="left" w:pos="500"/>
        </w:tabs>
        <w:jc w:val="both"/>
        <w:rPr>
          <w:sz w:val="28"/>
          <w:szCs w:val="28"/>
        </w:rPr>
      </w:pPr>
      <w:r>
        <w:rPr>
          <w:sz w:val="28"/>
          <w:szCs w:val="28"/>
        </w:rPr>
        <w:tab/>
      </w:r>
      <w:r w:rsidR="007D6CBA" w:rsidRPr="007D6CBA">
        <w:rPr>
          <w:sz w:val="28"/>
          <w:szCs w:val="28"/>
        </w:rPr>
        <w:t>Крім того, для 68 учнів з особливими освітніми потребами відкрито 42 класи із інклюзивним навчанням (Гімназії «ГАРМОНІЯ», № 4, 5, 8, 10, 11, 12, 13, 14, 15,18, 20, Ліцей «Інітіум»,), а для 9 учнів працює 1 спеціальний клас (Гімназія №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7"/>
        <w:gridCol w:w="2232"/>
        <w:gridCol w:w="4789"/>
      </w:tblGrid>
      <w:tr w:rsidR="007D6CBA" w:rsidRPr="007D6CBA" w:rsidTr="007D6CBA">
        <w:trPr>
          <w:trHeight w:val="285"/>
          <w:jc w:val="center"/>
        </w:trPr>
        <w:tc>
          <w:tcPr>
            <w:tcW w:w="2607" w:type="dxa"/>
          </w:tcPr>
          <w:p w:rsidR="007D6CBA" w:rsidRPr="007D6CBA" w:rsidRDefault="007D6CBA" w:rsidP="007D6CBA">
            <w:pPr>
              <w:jc w:val="center"/>
              <w:rPr>
                <w:rFonts w:eastAsia="Times New Roman"/>
                <w:b/>
                <w:szCs w:val="24"/>
              </w:rPr>
            </w:pPr>
            <w:r w:rsidRPr="007D6CBA">
              <w:rPr>
                <w:rFonts w:eastAsia="Times New Roman"/>
                <w:b/>
                <w:szCs w:val="24"/>
              </w:rPr>
              <w:t>Форми здобуття освіти у 2023-2024 н.р.</w:t>
            </w:r>
          </w:p>
        </w:tc>
        <w:tc>
          <w:tcPr>
            <w:tcW w:w="2232" w:type="dxa"/>
          </w:tcPr>
          <w:p w:rsidR="007D6CBA" w:rsidRPr="007D6CBA" w:rsidRDefault="007D6CBA" w:rsidP="007D6CBA">
            <w:pPr>
              <w:jc w:val="center"/>
              <w:rPr>
                <w:rFonts w:eastAsia="Times New Roman"/>
                <w:b/>
                <w:szCs w:val="24"/>
              </w:rPr>
            </w:pPr>
            <w:r w:rsidRPr="007D6CBA">
              <w:rPr>
                <w:rFonts w:eastAsia="Times New Roman"/>
                <w:b/>
                <w:szCs w:val="24"/>
              </w:rPr>
              <w:t>Контингент учнів</w:t>
            </w:r>
          </w:p>
        </w:tc>
        <w:tc>
          <w:tcPr>
            <w:tcW w:w="4789" w:type="dxa"/>
          </w:tcPr>
          <w:p w:rsidR="007D6CBA" w:rsidRPr="007D6CBA" w:rsidRDefault="007D6CBA" w:rsidP="007D6CBA">
            <w:pPr>
              <w:jc w:val="center"/>
              <w:rPr>
                <w:rFonts w:eastAsia="Times New Roman"/>
                <w:b/>
                <w:szCs w:val="24"/>
              </w:rPr>
            </w:pPr>
            <w:r w:rsidRPr="007D6CBA">
              <w:rPr>
                <w:rFonts w:eastAsia="Times New Roman"/>
                <w:b/>
                <w:szCs w:val="24"/>
              </w:rPr>
              <w:t>ЗЗСО</w:t>
            </w:r>
          </w:p>
        </w:tc>
      </w:tr>
      <w:tr w:rsidR="007D6CBA" w:rsidRPr="007D6CBA" w:rsidTr="007D6CBA">
        <w:trPr>
          <w:jc w:val="center"/>
        </w:trPr>
        <w:tc>
          <w:tcPr>
            <w:tcW w:w="9628" w:type="dxa"/>
            <w:gridSpan w:val="3"/>
          </w:tcPr>
          <w:p w:rsidR="007D6CBA" w:rsidRPr="007D6CBA" w:rsidRDefault="007D6CBA" w:rsidP="007D6CBA">
            <w:pPr>
              <w:jc w:val="center"/>
              <w:rPr>
                <w:rFonts w:eastAsia="Times New Roman"/>
                <w:b/>
                <w:szCs w:val="24"/>
              </w:rPr>
            </w:pPr>
            <w:r w:rsidRPr="007D6CBA">
              <w:rPr>
                <w:rFonts w:eastAsia="Times New Roman"/>
                <w:b/>
                <w:szCs w:val="24"/>
              </w:rPr>
              <w:t>Інституційна, усього:</w:t>
            </w:r>
          </w:p>
        </w:tc>
      </w:tr>
      <w:tr w:rsidR="007D6CBA" w:rsidRPr="007D6CBA" w:rsidTr="007D6CBA">
        <w:trPr>
          <w:jc w:val="center"/>
        </w:trPr>
        <w:tc>
          <w:tcPr>
            <w:tcW w:w="2607" w:type="dxa"/>
          </w:tcPr>
          <w:p w:rsidR="007D6CBA" w:rsidRPr="007D6CBA" w:rsidRDefault="007D6CBA" w:rsidP="007D6CBA">
            <w:pPr>
              <w:tabs>
                <w:tab w:val="left" w:pos="830"/>
              </w:tabs>
              <w:jc w:val="both"/>
              <w:rPr>
                <w:rFonts w:eastAsia="Times New Roman"/>
                <w:szCs w:val="24"/>
              </w:rPr>
            </w:pPr>
            <w:r w:rsidRPr="007D6CBA">
              <w:rPr>
                <w:rFonts w:eastAsia="Times New Roman"/>
                <w:szCs w:val="24"/>
              </w:rPr>
              <w:t>денна</w:t>
            </w:r>
          </w:p>
        </w:tc>
        <w:tc>
          <w:tcPr>
            <w:tcW w:w="2232" w:type="dxa"/>
          </w:tcPr>
          <w:p w:rsidR="007D6CBA" w:rsidRPr="007D6CBA" w:rsidRDefault="007D6CBA" w:rsidP="007D6CBA">
            <w:pPr>
              <w:jc w:val="center"/>
              <w:rPr>
                <w:rFonts w:eastAsia="Times New Roman"/>
                <w:szCs w:val="24"/>
              </w:rPr>
            </w:pPr>
            <w:r w:rsidRPr="007D6CBA">
              <w:rPr>
                <w:rFonts w:eastAsia="Times New Roman"/>
                <w:szCs w:val="24"/>
              </w:rPr>
              <w:t>6551</w:t>
            </w:r>
          </w:p>
        </w:tc>
        <w:tc>
          <w:tcPr>
            <w:tcW w:w="4789" w:type="dxa"/>
          </w:tcPr>
          <w:p w:rsidR="007D6CBA" w:rsidRPr="007D6CBA" w:rsidRDefault="007D6CBA" w:rsidP="007D6CBA">
            <w:pPr>
              <w:jc w:val="center"/>
              <w:rPr>
                <w:rFonts w:eastAsia="Times New Roman"/>
                <w:szCs w:val="24"/>
              </w:rPr>
            </w:pPr>
            <w:r w:rsidRPr="007D6CBA">
              <w:rPr>
                <w:rFonts w:eastAsia="Times New Roman"/>
                <w:szCs w:val="24"/>
              </w:rPr>
              <w:t>ЗЗСО</w:t>
            </w:r>
          </w:p>
        </w:tc>
      </w:tr>
      <w:tr w:rsidR="007D6CBA" w:rsidRPr="007D6CBA" w:rsidTr="007D6CBA">
        <w:trPr>
          <w:jc w:val="center"/>
        </w:trPr>
        <w:tc>
          <w:tcPr>
            <w:tcW w:w="9628" w:type="dxa"/>
            <w:gridSpan w:val="3"/>
          </w:tcPr>
          <w:p w:rsidR="007D6CBA" w:rsidRPr="007D6CBA" w:rsidRDefault="007D6CBA" w:rsidP="007D6CBA">
            <w:pPr>
              <w:jc w:val="center"/>
              <w:rPr>
                <w:rFonts w:eastAsia="Times New Roman"/>
                <w:b/>
                <w:szCs w:val="24"/>
              </w:rPr>
            </w:pPr>
            <w:r w:rsidRPr="007D6CBA">
              <w:rPr>
                <w:rFonts w:eastAsia="Times New Roman"/>
                <w:b/>
                <w:szCs w:val="24"/>
              </w:rPr>
              <w:t>Індивідуальна, усього:</w:t>
            </w:r>
          </w:p>
        </w:tc>
      </w:tr>
      <w:tr w:rsidR="007D6CBA" w:rsidRPr="007D6CBA" w:rsidTr="007D6CBA">
        <w:trPr>
          <w:jc w:val="center"/>
        </w:trPr>
        <w:tc>
          <w:tcPr>
            <w:tcW w:w="2607" w:type="dxa"/>
          </w:tcPr>
          <w:p w:rsidR="007D6CBA" w:rsidRPr="007D6CBA" w:rsidRDefault="007D6CBA" w:rsidP="007D6CBA">
            <w:pPr>
              <w:jc w:val="both"/>
              <w:rPr>
                <w:rFonts w:eastAsia="Times New Roman"/>
                <w:szCs w:val="24"/>
              </w:rPr>
            </w:pPr>
            <w:r w:rsidRPr="007D6CBA">
              <w:rPr>
                <w:rFonts w:eastAsia="Times New Roman"/>
                <w:szCs w:val="24"/>
              </w:rPr>
              <w:t>екстернатна</w:t>
            </w:r>
          </w:p>
        </w:tc>
        <w:tc>
          <w:tcPr>
            <w:tcW w:w="2232" w:type="dxa"/>
          </w:tcPr>
          <w:p w:rsidR="007D6CBA" w:rsidRPr="007D6CBA" w:rsidRDefault="007D6CBA" w:rsidP="007D6CBA">
            <w:pPr>
              <w:jc w:val="center"/>
              <w:rPr>
                <w:rFonts w:eastAsia="Times New Roman"/>
                <w:szCs w:val="24"/>
              </w:rPr>
            </w:pPr>
            <w:r w:rsidRPr="007D6CBA">
              <w:rPr>
                <w:rFonts w:eastAsia="Times New Roman"/>
                <w:szCs w:val="24"/>
              </w:rPr>
              <w:t>9</w:t>
            </w:r>
          </w:p>
        </w:tc>
        <w:tc>
          <w:tcPr>
            <w:tcW w:w="4789" w:type="dxa"/>
          </w:tcPr>
          <w:p w:rsidR="007D6CBA" w:rsidRPr="007D6CBA" w:rsidRDefault="007D6CBA" w:rsidP="007D6CBA">
            <w:pPr>
              <w:jc w:val="center"/>
              <w:rPr>
                <w:rFonts w:eastAsia="Times New Roman"/>
                <w:szCs w:val="24"/>
              </w:rPr>
            </w:pPr>
            <w:r w:rsidRPr="007D6CBA">
              <w:rPr>
                <w:rFonts w:eastAsia="Times New Roman"/>
                <w:szCs w:val="24"/>
              </w:rPr>
              <w:t>Ліцей «Інітіум», Ліцей «КОЛЕГІУМ»,  Ліцей № 1, Ліцей «ЮВЕНЕС», Ліцей багатопрофільний</w:t>
            </w:r>
          </w:p>
        </w:tc>
      </w:tr>
      <w:tr w:rsidR="007D6CBA" w:rsidRPr="007D6CBA" w:rsidTr="007D6CBA">
        <w:trPr>
          <w:jc w:val="center"/>
        </w:trPr>
        <w:tc>
          <w:tcPr>
            <w:tcW w:w="2607" w:type="dxa"/>
          </w:tcPr>
          <w:p w:rsidR="007D6CBA" w:rsidRPr="007D6CBA" w:rsidRDefault="007D6CBA" w:rsidP="007D6CBA">
            <w:pPr>
              <w:jc w:val="both"/>
              <w:rPr>
                <w:rFonts w:eastAsia="Times New Roman"/>
                <w:szCs w:val="24"/>
              </w:rPr>
            </w:pPr>
            <w:r w:rsidRPr="007D6CBA">
              <w:rPr>
                <w:rFonts w:eastAsia="Times New Roman"/>
                <w:szCs w:val="24"/>
              </w:rPr>
              <w:t>сімейна (домашня)</w:t>
            </w:r>
          </w:p>
        </w:tc>
        <w:tc>
          <w:tcPr>
            <w:tcW w:w="2232" w:type="dxa"/>
          </w:tcPr>
          <w:p w:rsidR="007D6CBA" w:rsidRPr="007D6CBA" w:rsidRDefault="007D6CBA" w:rsidP="007D6CBA">
            <w:pPr>
              <w:jc w:val="center"/>
              <w:rPr>
                <w:rFonts w:eastAsia="Times New Roman"/>
                <w:szCs w:val="24"/>
              </w:rPr>
            </w:pPr>
            <w:r w:rsidRPr="007D6CBA">
              <w:rPr>
                <w:rFonts w:eastAsia="Times New Roman"/>
                <w:szCs w:val="24"/>
              </w:rPr>
              <w:t>--</w:t>
            </w:r>
          </w:p>
        </w:tc>
        <w:tc>
          <w:tcPr>
            <w:tcW w:w="4789" w:type="dxa"/>
          </w:tcPr>
          <w:p w:rsidR="007D6CBA" w:rsidRPr="007D6CBA" w:rsidRDefault="007D6CBA" w:rsidP="007D6CBA">
            <w:pPr>
              <w:jc w:val="center"/>
              <w:rPr>
                <w:rFonts w:eastAsia="Times New Roman"/>
                <w:szCs w:val="24"/>
              </w:rPr>
            </w:pPr>
            <w:r w:rsidRPr="007D6CBA">
              <w:rPr>
                <w:rFonts w:eastAsia="Times New Roman"/>
                <w:szCs w:val="24"/>
              </w:rPr>
              <w:t>--</w:t>
            </w:r>
          </w:p>
        </w:tc>
      </w:tr>
      <w:tr w:rsidR="007D6CBA" w:rsidRPr="007D6CBA" w:rsidTr="007D6CBA">
        <w:trPr>
          <w:jc w:val="center"/>
        </w:trPr>
        <w:tc>
          <w:tcPr>
            <w:tcW w:w="2607" w:type="dxa"/>
          </w:tcPr>
          <w:p w:rsidR="007D6CBA" w:rsidRPr="007D6CBA" w:rsidRDefault="007D6CBA" w:rsidP="007D6CBA">
            <w:pPr>
              <w:jc w:val="both"/>
              <w:rPr>
                <w:rFonts w:eastAsia="Times New Roman"/>
                <w:szCs w:val="24"/>
              </w:rPr>
            </w:pPr>
            <w:r w:rsidRPr="007D6CBA">
              <w:rPr>
                <w:rFonts w:eastAsia="Times New Roman"/>
                <w:szCs w:val="24"/>
              </w:rPr>
              <w:t>педагогічний патронаж</w:t>
            </w:r>
          </w:p>
        </w:tc>
        <w:tc>
          <w:tcPr>
            <w:tcW w:w="2232" w:type="dxa"/>
          </w:tcPr>
          <w:p w:rsidR="007D6CBA" w:rsidRPr="007D6CBA" w:rsidRDefault="007D6CBA" w:rsidP="007D6CBA">
            <w:pPr>
              <w:jc w:val="center"/>
              <w:rPr>
                <w:rFonts w:eastAsia="Times New Roman"/>
                <w:szCs w:val="24"/>
              </w:rPr>
            </w:pPr>
            <w:r w:rsidRPr="007D6CBA">
              <w:rPr>
                <w:rFonts w:eastAsia="Times New Roman"/>
                <w:szCs w:val="24"/>
              </w:rPr>
              <w:t>10</w:t>
            </w:r>
          </w:p>
        </w:tc>
        <w:tc>
          <w:tcPr>
            <w:tcW w:w="4789" w:type="dxa"/>
          </w:tcPr>
          <w:p w:rsidR="007D6CBA" w:rsidRPr="007D6CBA" w:rsidRDefault="007D6CBA" w:rsidP="007D6CBA">
            <w:pPr>
              <w:jc w:val="center"/>
              <w:rPr>
                <w:rFonts w:eastAsia="Times New Roman"/>
                <w:szCs w:val="24"/>
              </w:rPr>
            </w:pPr>
            <w:r w:rsidRPr="007D6CBA">
              <w:rPr>
                <w:rFonts w:eastAsia="Times New Roman"/>
                <w:szCs w:val="24"/>
              </w:rPr>
              <w:t>гімназії «ГАРМОНІЯ», № 4, 8, 11, 12, 13, 14, 18, 20</w:t>
            </w:r>
          </w:p>
        </w:tc>
      </w:tr>
      <w:tr w:rsidR="007D6CBA" w:rsidRPr="007D6CBA" w:rsidTr="007D6CBA">
        <w:trPr>
          <w:jc w:val="center"/>
        </w:trPr>
        <w:tc>
          <w:tcPr>
            <w:tcW w:w="9628" w:type="dxa"/>
            <w:gridSpan w:val="3"/>
          </w:tcPr>
          <w:p w:rsidR="007D6CBA" w:rsidRPr="007D6CBA" w:rsidRDefault="007D6CBA" w:rsidP="007D6CBA">
            <w:pPr>
              <w:jc w:val="center"/>
              <w:rPr>
                <w:rFonts w:eastAsia="Times New Roman"/>
                <w:b/>
                <w:szCs w:val="24"/>
              </w:rPr>
            </w:pPr>
            <w:r w:rsidRPr="007D6CBA">
              <w:rPr>
                <w:rFonts w:eastAsia="Times New Roman"/>
                <w:b/>
                <w:szCs w:val="24"/>
              </w:rPr>
              <w:t>Інклюзивна освіта, усього:</w:t>
            </w:r>
          </w:p>
        </w:tc>
      </w:tr>
      <w:tr w:rsidR="007D6CBA" w:rsidRPr="007D6CBA" w:rsidTr="007D6CBA">
        <w:trPr>
          <w:jc w:val="center"/>
        </w:trPr>
        <w:tc>
          <w:tcPr>
            <w:tcW w:w="2607" w:type="dxa"/>
          </w:tcPr>
          <w:p w:rsidR="007D6CBA" w:rsidRPr="007D6CBA" w:rsidRDefault="007D6CBA" w:rsidP="007D6CBA">
            <w:pPr>
              <w:jc w:val="both"/>
              <w:rPr>
                <w:rFonts w:eastAsia="Times New Roman"/>
                <w:szCs w:val="24"/>
              </w:rPr>
            </w:pPr>
            <w:r w:rsidRPr="007D6CBA">
              <w:rPr>
                <w:rFonts w:eastAsia="Times New Roman"/>
                <w:szCs w:val="24"/>
              </w:rPr>
              <w:t>Класи із інклюзивним навчанням</w:t>
            </w:r>
          </w:p>
        </w:tc>
        <w:tc>
          <w:tcPr>
            <w:tcW w:w="2232" w:type="dxa"/>
          </w:tcPr>
          <w:p w:rsidR="007D6CBA" w:rsidRPr="007D6CBA" w:rsidRDefault="007D6CBA" w:rsidP="007D6CBA">
            <w:pPr>
              <w:jc w:val="center"/>
              <w:rPr>
                <w:rFonts w:eastAsia="Times New Roman"/>
                <w:szCs w:val="24"/>
              </w:rPr>
            </w:pPr>
            <w:r w:rsidRPr="007D6CBA">
              <w:rPr>
                <w:rFonts w:eastAsia="Times New Roman"/>
                <w:szCs w:val="24"/>
              </w:rPr>
              <w:t>68 учнів</w:t>
            </w:r>
          </w:p>
          <w:p w:rsidR="007D6CBA" w:rsidRPr="007D6CBA" w:rsidRDefault="007D6CBA" w:rsidP="007D6CBA">
            <w:pPr>
              <w:jc w:val="center"/>
              <w:rPr>
                <w:rFonts w:eastAsia="Times New Roman"/>
                <w:szCs w:val="24"/>
              </w:rPr>
            </w:pPr>
            <w:r w:rsidRPr="007D6CBA">
              <w:rPr>
                <w:rFonts w:eastAsia="Times New Roman"/>
                <w:szCs w:val="24"/>
              </w:rPr>
              <w:t xml:space="preserve"> (42 класи)</w:t>
            </w:r>
          </w:p>
        </w:tc>
        <w:tc>
          <w:tcPr>
            <w:tcW w:w="4789" w:type="dxa"/>
          </w:tcPr>
          <w:p w:rsidR="007D6CBA" w:rsidRPr="007D6CBA" w:rsidRDefault="007D6CBA" w:rsidP="007D6CBA">
            <w:pPr>
              <w:jc w:val="center"/>
              <w:rPr>
                <w:rFonts w:eastAsia="Times New Roman"/>
                <w:szCs w:val="24"/>
              </w:rPr>
            </w:pPr>
            <w:r w:rsidRPr="007D6CBA">
              <w:rPr>
                <w:rFonts w:eastAsia="Times New Roman"/>
                <w:szCs w:val="24"/>
              </w:rPr>
              <w:t xml:space="preserve">Гімназії «ГАРМОНІЯ», № 4, 5, 8, 10, 11, 12, 13, 14, 15, 18, 20, Ліцей «Інітіум», </w:t>
            </w:r>
          </w:p>
        </w:tc>
      </w:tr>
      <w:tr w:rsidR="007D6CBA" w:rsidRPr="007D6CBA" w:rsidTr="007D6CBA">
        <w:trPr>
          <w:jc w:val="center"/>
        </w:trPr>
        <w:tc>
          <w:tcPr>
            <w:tcW w:w="2607" w:type="dxa"/>
          </w:tcPr>
          <w:p w:rsidR="007D6CBA" w:rsidRPr="007D6CBA" w:rsidRDefault="007D6CBA" w:rsidP="007D6CBA">
            <w:pPr>
              <w:jc w:val="both"/>
              <w:rPr>
                <w:rFonts w:eastAsia="Times New Roman"/>
                <w:szCs w:val="24"/>
              </w:rPr>
            </w:pPr>
            <w:r w:rsidRPr="007D6CBA">
              <w:rPr>
                <w:rFonts w:eastAsia="Times New Roman"/>
                <w:szCs w:val="24"/>
              </w:rPr>
              <w:t>Спеціальні класи</w:t>
            </w:r>
          </w:p>
        </w:tc>
        <w:tc>
          <w:tcPr>
            <w:tcW w:w="2232" w:type="dxa"/>
          </w:tcPr>
          <w:p w:rsidR="007D6CBA" w:rsidRPr="007D6CBA" w:rsidRDefault="007D6CBA" w:rsidP="007D6CBA">
            <w:pPr>
              <w:jc w:val="center"/>
              <w:rPr>
                <w:rFonts w:eastAsia="Times New Roman"/>
                <w:szCs w:val="24"/>
              </w:rPr>
            </w:pPr>
            <w:r w:rsidRPr="007D6CBA">
              <w:rPr>
                <w:rFonts w:eastAsia="Times New Roman"/>
                <w:szCs w:val="24"/>
              </w:rPr>
              <w:t>9 учнів (1 клас)</w:t>
            </w:r>
          </w:p>
        </w:tc>
        <w:tc>
          <w:tcPr>
            <w:tcW w:w="4789" w:type="dxa"/>
          </w:tcPr>
          <w:p w:rsidR="007D6CBA" w:rsidRPr="007D6CBA" w:rsidRDefault="007D6CBA" w:rsidP="007D6CBA">
            <w:pPr>
              <w:jc w:val="center"/>
              <w:rPr>
                <w:rFonts w:eastAsia="Times New Roman"/>
                <w:szCs w:val="24"/>
              </w:rPr>
            </w:pPr>
            <w:r w:rsidRPr="007D6CBA">
              <w:rPr>
                <w:rFonts w:eastAsia="Times New Roman"/>
                <w:szCs w:val="24"/>
              </w:rPr>
              <w:t>Гімназія № 11</w:t>
            </w:r>
          </w:p>
        </w:tc>
      </w:tr>
    </w:tbl>
    <w:p w:rsidR="00F41FCB" w:rsidRDefault="00F41FCB" w:rsidP="007D6CBA">
      <w:pPr>
        <w:tabs>
          <w:tab w:val="left" w:pos="500"/>
        </w:tabs>
        <w:rPr>
          <w:sz w:val="28"/>
          <w:szCs w:val="28"/>
        </w:rPr>
      </w:pPr>
    </w:p>
    <w:p w:rsidR="007D6CBA" w:rsidRDefault="007D6CBA" w:rsidP="007D6CBA">
      <w:pPr>
        <w:tabs>
          <w:tab w:val="left" w:pos="500"/>
        </w:tabs>
        <w:rPr>
          <w:sz w:val="28"/>
          <w:szCs w:val="28"/>
        </w:rPr>
      </w:pPr>
      <w:r w:rsidRPr="007D6CBA">
        <w:rPr>
          <w:sz w:val="28"/>
          <w:szCs w:val="28"/>
        </w:rPr>
        <w:t>01.09.2023 року до перших класів було прийнято 199 учнів (16 класів), до 10-х класів було  прийнято 233 учні (10 класів).</w:t>
      </w:r>
    </w:p>
    <w:p w:rsidR="00E93CE7" w:rsidRDefault="00E93CE7" w:rsidP="007D6CBA">
      <w:pPr>
        <w:tabs>
          <w:tab w:val="left" w:pos="500"/>
        </w:tabs>
        <w:rPr>
          <w:b/>
          <w:sz w:val="28"/>
          <w:szCs w:val="28"/>
        </w:rPr>
      </w:pPr>
      <w:r>
        <w:rPr>
          <w:b/>
          <w:sz w:val="28"/>
          <w:szCs w:val="28"/>
        </w:rPr>
        <w:tab/>
      </w:r>
      <w:r w:rsidR="007D6CBA" w:rsidRPr="007D6CBA">
        <w:rPr>
          <w:b/>
          <w:sz w:val="28"/>
          <w:szCs w:val="28"/>
        </w:rPr>
        <w:t>Позашкільна освіта, виховна робота</w:t>
      </w:r>
    </w:p>
    <w:p w:rsidR="007D6CBA" w:rsidRPr="00E93CE7" w:rsidRDefault="00E93CE7" w:rsidP="00E93CE7">
      <w:pPr>
        <w:tabs>
          <w:tab w:val="left" w:pos="500"/>
        </w:tabs>
        <w:jc w:val="both"/>
        <w:rPr>
          <w:b/>
          <w:sz w:val="28"/>
          <w:szCs w:val="28"/>
        </w:rPr>
      </w:pPr>
      <w:r>
        <w:rPr>
          <w:b/>
          <w:sz w:val="28"/>
          <w:szCs w:val="28"/>
        </w:rPr>
        <w:tab/>
      </w:r>
      <w:r w:rsidR="007D6CBA" w:rsidRPr="007D6CBA">
        <w:rPr>
          <w:sz w:val="28"/>
          <w:szCs w:val="28"/>
        </w:rPr>
        <w:t xml:space="preserve">У 2023 році  у системі освіти Сєвєродонецької міської територіальної громади збережено заклади позашкільної освіти (ЗПО): Сєвєродонецький міський Центр еколого-натуралістичної творчості учнівської молоді, Сєвєродонецький міський Центр дитячої та юнацької творчості, Сєвєродонецький міський Центр національно-патріотичного виховання, туризму та краєзнавства учнівської молоді, Сєвєродонецький дитячо-юнацький комплекс «Юність» та Сєвєродонецький міжшкільний ресурсний центр.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 xml:space="preserve">З 01.09.2023 на базі культурного центру Гуманітарного хабу Сєвєродонецької міської військової адміністрації в м. Дніпро (проспект </w:t>
      </w:r>
      <w:r w:rsidR="007D6CBA" w:rsidRPr="007D6CBA">
        <w:rPr>
          <w:sz w:val="28"/>
          <w:szCs w:val="28"/>
        </w:rPr>
        <w:lastRenderedPageBreak/>
        <w:t xml:space="preserve">Калнишевського, 27-К) запроваджено діяльність гуртків «Англійська мова», «Зразковий хореографічний колектив «ГРАН-ПРІ» Сєвєродонецького міського Центру дитячої та юнацької творчості, гуртків «Юні туристи-краєзнавці» та «Пішохідний туризм» Сєвєродонецького міського Центру національно-патріотичного виховання туризму та краєзнавства учнівської молоді (розпорядження начальника Сєвєродонецької МВА від 31.08.2023 № 524ВА), з 01.11.2023 розпочав свою діяльність гурток «Впевнений старт» Сєвєродонецького дитячо-юнацького комплексу «Юність».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 xml:space="preserve">У звітний період представники закладів позашкільної освіти взяли участь у понад 50 проєктах, конкурсах, змаганнях, фестивалях, акціях різного рівня - від міського до міжнародного. </w:t>
      </w:r>
    </w:p>
    <w:p w:rsidR="00E93CE7" w:rsidRDefault="00E93CE7" w:rsidP="00E93CE7">
      <w:pPr>
        <w:tabs>
          <w:tab w:val="left" w:pos="500"/>
        </w:tabs>
        <w:jc w:val="both"/>
        <w:rPr>
          <w:sz w:val="28"/>
          <w:szCs w:val="28"/>
        </w:rPr>
      </w:pPr>
      <w:r>
        <w:rPr>
          <w:sz w:val="28"/>
          <w:szCs w:val="28"/>
        </w:rPr>
        <w:tab/>
      </w:r>
      <w:r w:rsidR="007D6CBA" w:rsidRPr="007D6CBA">
        <w:rPr>
          <w:sz w:val="28"/>
          <w:szCs w:val="28"/>
        </w:rPr>
        <w:t xml:space="preserve">З них, зокрема: Всеукраїнський методологічний семінар з позашкільної освіти «Військово-патріотичний напрям позашкільної освіти: теорія і практика», IX Всеукраїнський форум взаємодії та розвитку; обласна науково-практична інтернет-конференція «STEM-ОСВІТА: МОЖЛИВОСТІ ТА ВИКЛИКИ» в межах Усеукраїнського фестивалю «STEM-весна – 2023»; Всеукраїнський круглий стіл «Забезпечення і реалізація прав дітей на позашкільну освіту в умовах воєнного стану»; Всеукраїнський методологічний семінар: «Національно-патріотичне виховання дітей та молоді в умовах воєнного стану та повоєнного відновлення України: стратегії і завдання»; Всеукраїнський позашкільний форум «Позашкілля: безпечний освітній простір»; онлайн-проєкт «Всеукраїнська акція «Єдина Україна»; Всеукраїнська етнографічна онлайн-вікторина; обласна онлайн-виставка декоративно-прикладного та образотворчого мистецтва «Любов переможе»; обласна творча інтернет-акція «Жива мова – живий народ» до Міжнародного дня рідної мови; Всеукраїнський челендж «Миттєвості лютого року…»; міжнародний парламентський онлайн-урок «Японія на підтримку України» від освітнього центру Верховної Ради України; конкурс малюнків за темою «Служба 104» (малюнок Несмашної Марії надрукували в календарі Закарпатгаз 2023, як ілюстрацію квітня); обласна виставка-ярмарок робіт майстрів декоративно-прикладного та образотворчого мистецтва «Весна іде!»; Всеукраїнський онлайн проєкт «ОЛІМПІЙСЬКА ВІТАЛЬНЯ 2023»; Всеукраїнський art-virtual project до міжнародного Дня Матері «Яка у Перемоги Мама»; міжнародний парламентський онлайн-урок «Ізраїль на підтримку України» від освітнього центру Верховної Ради України; Всесвітній Кубок з інтелектуальної гри «Брейн-ринг» «Гендерна культура країн Європи та світу» в рамках Всеукраїнського творчого фестивалю до Дня Європи «Єврофест-2023»; Всеукраїнський захід від ГО  «Міжнародна академія геоінформатики» за підтримки Міністерства освіти і науки України- презентація інтегрованого уроку з фізики, історії та предмета «Захист України» на тему: «ДРОНИ - ГВИНТОКРИЛИ НА ЗАХИСТІ УКРАЇНИ»; Всеукраїнська онлайн- вікторина «Етнографічна палітра України»; щорічний обласний конкурс пошуково-дослідницьких робіт  «Героїв пам’ятаймо імена» серед дітей та молоді Луганської області;   Чемпіонат Луганської області (ІІ етап Чемпіонату України) зі спортивного орієнтування; обласні Краєзнавчі читання До Дня </w:t>
      </w:r>
      <w:r w:rsidR="007D6CBA" w:rsidRPr="007D6CBA">
        <w:rPr>
          <w:sz w:val="28"/>
          <w:szCs w:val="28"/>
        </w:rPr>
        <w:lastRenderedPageBreak/>
        <w:t>Небесної сотні; Всеукраїнська географічна онлайн-вікторина «Діти пізнають Світ» , присвячена Міжнародному дню захисту дітей; обласна онлайн-вікторина до Дня Конституції України; Кубок України (етапи) (бігом, ІІІ-ІV  ранги)  зі спортивного орієнтування (м. Київ); Чемпіонат України серед вихованців закладів позашкільної освіти зі спортивного орієнтування (м. Київ); Чемпіонат Луганської області (ІІ етап Чемпіонату України) з видів спортивного туризму серед юнаків:пішохідний туризм, велосипедний туризм; Кубок України зі спортивного орієнтування (Всеукраїнські змагання, присвячені 60 річчю спортивного орієнтування в Україні) тощо.</w:t>
      </w:r>
    </w:p>
    <w:p w:rsidR="00E93CE7" w:rsidRDefault="00E93CE7" w:rsidP="00E93CE7">
      <w:pPr>
        <w:tabs>
          <w:tab w:val="left" w:pos="500"/>
        </w:tabs>
        <w:jc w:val="both"/>
        <w:rPr>
          <w:sz w:val="28"/>
          <w:szCs w:val="28"/>
        </w:rPr>
      </w:pPr>
      <w:r>
        <w:rPr>
          <w:sz w:val="28"/>
          <w:szCs w:val="28"/>
        </w:rPr>
        <w:tab/>
      </w:r>
      <w:r w:rsidR="007D6CBA" w:rsidRPr="007D6CBA">
        <w:rPr>
          <w:sz w:val="28"/>
          <w:szCs w:val="28"/>
        </w:rPr>
        <w:t>За участі СМЦДЮТ, СМЦНПВТКУМ проведено:</w:t>
      </w:r>
    </w:p>
    <w:p w:rsidR="00E93CE7" w:rsidRDefault="00E93CE7" w:rsidP="00E93CE7">
      <w:pPr>
        <w:tabs>
          <w:tab w:val="left" w:pos="500"/>
        </w:tabs>
        <w:jc w:val="both"/>
        <w:rPr>
          <w:sz w:val="28"/>
          <w:szCs w:val="28"/>
        </w:rPr>
      </w:pPr>
      <w:r>
        <w:rPr>
          <w:sz w:val="28"/>
          <w:szCs w:val="28"/>
        </w:rPr>
        <w:tab/>
      </w:r>
      <w:r w:rsidR="007D6CBA" w:rsidRPr="007D6CBA">
        <w:rPr>
          <w:sz w:val="28"/>
          <w:szCs w:val="28"/>
        </w:rPr>
        <w:t>конкурси «Відун», «Рятівник», «Представлення роїв», «Фізична підготовка», «Військовим медикам присвячується», «Готуємось до таборування», огляд Книг звитяг у рамках І (міського) етапу Всеукраїнської дитячо- юнацької військово - патріотичної гри «Сокіл» «Джура». Підбито підсумки (онлайн-засідання), вручено Грамоти, Дипломи і  Подяки. Звітні матеріали скеровано до Департаменту освіти і науки Луганської ОДА;</w:t>
      </w:r>
    </w:p>
    <w:p w:rsidR="00E93CE7" w:rsidRDefault="00E93CE7" w:rsidP="00E93CE7">
      <w:pPr>
        <w:tabs>
          <w:tab w:val="left" w:pos="500"/>
        </w:tabs>
        <w:jc w:val="both"/>
        <w:rPr>
          <w:sz w:val="28"/>
          <w:szCs w:val="28"/>
        </w:rPr>
      </w:pPr>
      <w:r>
        <w:rPr>
          <w:sz w:val="28"/>
          <w:szCs w:val="28"/>
        </w:rPr>
        <w:tab/>
      </w:r>
      <w:r w:rsidR="007D6CBA" w:rsidRPr="007D6CBA">
        <w:rPr>
          <w:sz w:val="28"/>
          <w:szCs w:val="28"/>
        </w:rPr>
        <w:t>підготовку до участі в ІІ (обласному) та ІІІ (всеукраїнському ) етапах Гри;</w:t>
      </w:r>
    </w:p>
    <w:p w:rsidR="00E93CE7" w:rsidRDefault="00E93CE7" w:rsidP="00E93CE7">
      <w:pPr>
        <w:tabs>
          <w:tab w:val="left" w:pos="500"/>
        </w:tabs>
        <w:jc w:val="both"/>
        <w:rPr>
          <w:sz w:val="28"/>
          <w:szCs w:val="28"/>
        </w:rPr>
      </w:pPr>
      <w:r>
        <w:rPr>
          <w:sz w:val="28"/>
          <w:szCs w:val="28"/>
        </w:rPr>
        <w:tab/>
      </w:r>
      <w:r w:rsidR="007D6CBA" w:rsidRPr="007D6CBA">
        <w:rPr>
          <w:sz w:val="28"/>
          <w:szCs w:val="28"/>
        </w:rPr>
        <w:t>підготовку до участі обласному конкурсі відеопрезентацій до Дня прапору та Дня Незалежності України серед учасників роїв молодшої, середньої та старшої вікових груп;</w:t>
      </w:r>
    </w:p>
    <w:p w:rsidR="00E93CE7" w:rsidRDefault="00E93CE7" w:rsidP="00E93CE7">
      <w:pPr>
        <w:tabs>
          <w:tab w:val="left" w:pos="500"/>
        </w:tabs>
        <w:jc w:val="both"/>
        <w:rPr>
          <w:sz w:val="28"/>
          <w:szCs w:val="28"/>
        </w:rPr>
      </w:pPr>
      <w:r>
        <w:rPr>
          <w:sz w:val="28"/>
          <w:szCs w:val="28"/>
        </w:rPr>
        <w:tab/>
      </w:r>
      <w:r w:rsidR="007D6CBA" w:rsidRPr="007D6CBA">
        <w:rPr>
          <w:sz w:val="28"/>
          <w:szCs w:val="28"/>
        </w:rPr>
        <w:t>конкурс читців та конкурс декоративно-ужиткового мистецтва в рамках міського творчого конкурс «Поетична нива» ім. Т.Г.Шевченка;</w:t>
      </w:r>
    </w:p>
    <w:p w:rsidR="00E93CE7" w:rsidRDefault="00E93CE7" w:rsidP="00E93CE7">
      <w:pPr>
        <w:tabs>
          <w:tab w:val="left" w:pos="500"/>
        </w:tabs>
        <w:jc w:val="both"/>
        <w:rPr>
          <w:sz w:val="28"/>
          <w:szCs w:val="28"/>
        </w:rPr>
      </w:pPr>
      <w:r>
        <w:rPr>
          <w:sz w:val="28"/>
          <w:szCs w:val="28"/>
        </w:rPr>
        <w:tab/>
      </w:r>
      <w:r w:rsidR="007D6CBA" w:rsidRPr="007D6CBA">
        <w:rPr>
          <w:sz w:val="28"/>
          <w:szCs w:val="28"/>
        </w:rPr>
        <w:t>онлайн-наради для педагогів-організаторів, заступників директорів з виховної роботи, керівників роїв ЗЗСО та директорів  ЗПО, керівників роїв; онлайн-засідання оргкомітетів, журі;</w:t>
      </w:r>
    </w:p>
    <w:p w:rsidR="00E93CE7" w:rsidRDefault="00E93CE7" w:rsidP="00E93CE7">
      <w:pPr>
        <w:tabs>
          <w:tab w:val="left" w:pos="500"/>
        </w:tabs>
        <w:jc w:val="both"/>
        <w:rPr>
          <w:sz w:val="28"/>
          <w:szCs w:val="28"/>
        </w:rPr>
      </w:pPr>
      <w:r>
        <w:rPr>
          <w:sz w:val="28"/>
          <w:szCs w:val="28"/>
        </w:rPr>
        <w:tab/>
        <w:t>м</w:t>
      </w:r>
      <w:r w:rsidR="007D6CBA" w:rsidRPr="007D6CBA">
        <w:rPr>
          <w:sz w:val="28"/>
          <w:szCs w:val="28"/>
        </w:rPr>
        <w:t>іську онлайн-виставку до Дня Соборності України;</w:t>
      </w:r>
    </w:p>
    <w:p w:rsidR="00E93CE7" w:rsidRDefault="00E93CE7" w:rsidP="00E93CE7">
      <w:pPr>
        <w:tabs>
          <w:tab w:val="left" w:pos="500"/>
        </w:tabs>
        <w:jc w:val="both"/>
        <w:rPr>
          <w:sz w:val="28"/>
          <w:szCs w:val="28"/>
        </w:rPr>
      </w:pPr>
      <w:r>
        <w:rPr>
          <w:sz w:val="28"/>
          <w:szCs w:val="28"/>
        </w:rPr>
        <w:tab/>
      </w:r>
      <w:r w:rsidR="007D6CBA" w:rsidRPr="007D6CBA">
        <w:rPr>
          <w:sz w:val="28"/>
          <w:szCs w:val="28"/>
        </w:rPr>
        <w:t>міську онлайн-виставку до 80-річчя визволення м.Сєвєродонецька від німецько-фашистських загарбників;</w:t>
      </w:r>
    </w:p>
    <w:p w:rsidR="00E93CE7" w:rsidRDefault="00E93CE7" w:rsidP="00E93CE7">
      <w:pPr>
        <w:tabs>
          <w:tab w:val="left" w:pos="500"/>
        </w:tabs>
        <w:jc w:val="both"/>
        <w:rPr>
          <w:sz w:val="28"/>
          <w:szCs w:val="28"/>
        </w:rPr>
      </w:pPr>
      <w:r>
        <w:rPr>
          <w:sz w:val="28"/>
          <w:szCs w:val="28"/>
        </w:rPr>
        <w:tab/>
      </w:r>
      <w:r w:rsidR="007D6CBA" w:rsidRPr="007D6CBA">
        <w:rPr>
          <w:sz w:val="28"/>
          <w:szCs w:val="28"/>
        </w:rPr>
        <w:t>онлайн-виставку до Дня вишиванки, Великодня</w:t>
      </w:r>
      <w:r>
        <w:rPr>
          <w:sz w:val="28"/>
          <w:szCs w:val="28"/>
        </w:rPr>
        <w:t>;</w:t>
      </w:r>
    </w:p>
    <w:p w:rsidR="00E93CE7" w:rsidRDefault="00E93CE7" w:rsidP="00E93CE7">
      <w:pPr>
        <w:tabs>
          <w:tab w:val="left" w:pos="500"/>
        </w:tabs>
        <w:jc w:val="both"/>
        <w:rPr>
          <w:sz w:val="28"/>
          <w:szCs w:val="28"/>
        </w:rPr>
      </w:pPr>
      <w:r>
        <w:rPr>
          <w:sz w:val="28"/>
          <w:szCs w:val="28"/>
        </w:rPr>
        <w:tab/>
      </w:r>
      <w:r w:rsidR="007D6CBA" w:rsidRPr="007D6CBA">
        <w:rPr>
          <w:sz w:val="28"/>
          <w:szCs w:val="28"/>
        </w:rPr>
        <w:t>міську онлайн-виставку до Дня міста;</w:t>
      </w:r>
    </w:p>
    <w:p w:rsidR="00E93CE7" w:rsidRDefault="00E93CE7" w:rsidP="00E93CE7">
      <w:pPr>
        <w:tabs>
          <w:tab w:val="left" w:pos="500"/>
        </w:tabs>
        <w:jc w:val="both"/>
        <w:rPr>
          <w:sz w:val="28"/>
          <w:szCs w:val="28"/>
        </w:rPr>
      </w:pPr>
      <w:r>
        <w:rPr>
          <w:sz w:val="28"/>
          <w:szCs w:val="28"/>
        </w:rPr>
        <w:tab/>
      </w:r>
      <w:r w:rsidR="007D6CBA" w:rsidRPr="007D6CBA">
        <w:rPr>
          <w:sz w:val="28"/>
          <w:szCs w:val="28"/>
        </w:rPr>
        <w:t>міську онлайн-виставку до Дня Захисників і Захисниць України;</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міську онлайн-виставку до Дня збройних Сил України тощо.</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У співпраці з Луганським обласним еколого-натуралістичним центром учнівської молоді та Національним еколого- натуралістичним центром учнівської молоді Міністерства освіти і науки України  забезпечено результативну участь у заходах еколого-натуралістичної та природоохоронної  спрямованості, з них:</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 xml:space="preserve">Всеукраїнський конкурс «Новорічна композиція»; </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Всеукраїнський конкурс «Український сувенір» ;</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Всеукраїнський конкурс «Годівничка»;</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Всеукраїнський конкурс дитячого малюнка «Зоологічна галерея»;</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Всеукраїнська акція «Писанкове дерево Перемоги»;</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Всеукраїнський щорічний проєкт «Мішечок» тощо.</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 xml:space="preserve">У рамках  національно-патріотичного виховання згідно з планом роботи  у закладах освіти Сєвєродонецької міської територіальної громади організовано </w:t>
      </w:r>
      <w:r w:rsidR="007D6CBA" w:rsidRPr="007D6CBA">
        <w:rPr>
          <w:sz w:val="28"/>
          <w:szCs w:val="28"/>
        </w:rPr>
        <w:lastRenderedPageBreak/>
        <w:t xml:space="preserve">та проведено тематичні заходи з нагоди: Дня захисників і захисниць України  та Дня українського козацтва,  Міжнародного дня миру, Дня Героїв Небесної Сотні, Дня Гідності та Свободи, Дня вшанування жертв  Голодомору, Дня пам’яті Героїв Крут Дня вшанування учасників бойових дій на території інших держав, Дня Соборності України, Дня Збройних Сил України, Дня волонтера, Дня вшанування учасників ліквідації наслідків на Чорнобильській АЕС, Дня Конституції України, Дня Української державності, Дня Незалежності України, Дня Державного прапора України тощо.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 xml:space="preserve">Учні, вихованці ЗЗСО та ЗПО традиційно взяли  участь у щорічному обласному конкурсі творчих робіт «Мій рідний край – Луганщина» серед дітей та молоді Луганської області; Всеукраїнській краєзнавчій експедиції учнівської молоді  «Моя Батьківщина – Україна»; конкурсі відеопрезентацій до Дня Незалежності України та Дня Державного прапора України,  конкурсі дослідницьких робіт «Героїв пам’ятаємо імена».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У звітний період  у  співпраці з військовими в закладах освіти проведено низку тематичних заходів, зокрема:</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години спілкування, бесіди, хвилини мовчання;</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уроки Мужності, уроки Пам’яті;</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флеш-моби, акції;</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конкурси малюнків, плакатів;</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перегляд  фільмів, презентацій;</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 xml:space="preserve">зустрічі з військовими, волонтерами, учасниками АТО/ООС,  </w:t>
      </w:r>
    </w:p>
    <w:p w:rsidR="007D6CBA" w:rsidRPr="007D6CBA" w:rsidRDefault="007D6CBA" w:rsidP="007D6CBA">
      <w:pPr>
        <w:tabs>
          <w:tab w:val="left" w:pos="500"/>
        </w:tabs>
        <w:rPr>
          <w:sz w:val="28"/>
          <w:szCs w:val="28"/>
        </w:rPr>
      </w:pPr>
      <w:r w:rsidRPr="007D6CBA">
        <w:rPr>
          <w:sz w:val="28"/>
          <w:szCs w:val="28"/>
        </w:rPr>
        <w:t xml:space="preserve">       членами їхніх сімей;</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відеопривітання захисників і захисниць України;</w:t>
      </w:r>
    </w:p>
    <w:p w:rsidR="007D6CBA" w:rsidRPr="007D6CBA" w:rsidRDefault="007D6CBA" w:rsidP="007D6CBA">
      <w:pPr>
        <w:tabs>
          <w:tab w:val="left" w:pos="500"/>
        </w:tabs>
        <w:rPr>
          <w:sz w:val="28"/>
          <w:szCs w:val="28"/>
        </w:rPr>
      </w:pPr>
      <w:r w:rsidRPr="007D6CBA">
        <w:rPr>
          <w:sz w:val="28"/>
          <w:szCs w:val="28"/>
        </w:rPr>
        <w:t>-</w:t>
      </w:r>
      <w:r w:rsidRPr="007D6CBA">
        <w:rPr>
          <w:sz w:val="28"/>
          <w:szCs w:val="28"/>
        </w:rPr>
        <w:tab/>
        <w:t>міський етап Всеукраїнської дитячо-юнацької військово-патріотичної гри «Сокіл» («Джура») тощо.</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У 2022-2023 н.р., з метою національно-патріотичного виховання дітей, проведено  І (міський) етап Всеукраїнської дитячо-юнацької військово-патріотичної гри «Сокіл» («Джура»). У Грі взяли участь  27 роїв старшої, середньої та молодшої вікових груп, а це – понад 200 учасників. З 10 травня 2023 року стартував ІІ (обласний) етап Всеукраїнської дитячо-юнацької військово-патріотичної гри «Сокіл» («Джура»). У ІІІ (Всеукраїнському) етапі Гри взяв участь  рій «Сизі орли» Гімназії № 16 міста Сєвєродонецька Луганської області. Захід проведено на базі Центрального табору туристського активу учнів України, с. Осій Іршавської 2 міської ради Хустського району.</w:t>
      </w:r>
    </w:p>
    <w:p w:rsidR="007D6CBA" w:rsidRPr="007D6CBA" w:rsidRDefault="007E45DB" w:rsidP="00E93CE7">
      <w:pPr>
        <w:tabs>
          <w:tab w:val="left" w:pos="500"/>
        </w:tabs>
        <w:jc w:val="both"/>
        <w:rPr>
          <w:sz w:val="28"/>
          <w:szCs w:val="28"/>
        </w:rPr>
      </w:pPr>
      <w:r>
        <w:rPr>
          <w:sz w:val="28"/>
          <w:szCs w:val="28"/>
        </w:rPr>
        <w:t xml:space="preserve">      </w:t>
      </w:r>
      <w:r w:rsidR="007D6CBA" w:rsidRPr="007D6CBA">
        <w:rPr>
          <w:sz w:val="28"/>
          <w:szCs w:val="28"/>
        </w:rPr>
        <w:t xml:space="preserve">У 2023-2024 н.р. роботу в рамках Всеукраїнської дитячо-юнацької військово-патріотичної гри «Сокіл» («Джура») продовжено. У ЗЗСО сформовано 24 рої різних вікових груп. Складено Програми заходів  для кожної групи, проведено тематичні наради, семінари-практикуми щодо особливостей конкурсних випробувань, затверджено склад міського Штабу Гри.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Відповідальною справою для освітян є якісна організація літнього оздоровлення та відпочинку дітей. Керуючись законодавством України у даній сфері, враховуючи обмеження, обумовлені воєнним станом, що діє в Україні,  учні закладів освіти Сєвєродонецької міської територіальної громади змогли отримати влітку 2023 року послуги з оздоровлення та відпочинку.</w:t>
      </w:r>
    </w:p>
    <w:p w:rsidR="007D6CBA" w:rsidRPr="007D6CBA" w:rsidRDefault="00E93CE7" w:rsidP="00E93CE7">
      <w:pPr>
        <w:tabs>
          <w:tab w:val="left" w:pos="500"/>
        </w:tabs>
        <w:jc w:val="both"/>
        <w:rPr>
          <w:sz w:val="28"/>
          <w:szCs w:val="28"/>
        </w:rPr>
      </w:pPr>
      <w:r>
        <w:rPr>
          <w:sz w:val="28"/>
          <w:szCs w:val="28"/>
        </w:rPr>
        <w:lastRenderedPageBreak/>
        <w:tab/>
      </w:r>
      <w:r w:rsidR="007D6CBA" w:rsidRPr="007D6CBA">
        <w:rPr>
          <w:sz w:val="28"/>
          <w:szCs w:val="28"/>
        </w:rPr>
        <w:t xml:space="preserve">Управлінням освіти Сєвєродонецької міської ВА докладено зусиль щодо проведення тендерних закупівель 14 путівок до дитячого лікувально-оздоровчого комплексу «Сокіл», що  розташований в Івано-Франківській області (наказ від 17.07. 2023 № 34- ВС) для дітей пільгових категорій.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 xml:space="preserve">У липні місяці протягом тижня 8 вихованців гуртка «Школа безпеки» Сєвєродонецького міського Центру національно-патріотичного виховання, туризму та краєзнавства учнівської молоді мали змогу  цікаво відпочити в Львівському дитячо-юнацькому таборі «Рятувальник-2023».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Дитячий табір відпочинку та зміцнення здоров’я «Українські діти» при гімназії Бутримоню Аліутського р-ну Литовської Республіки з радістю приймав 23 учнів Гімназії № 14 міста Сєвєродонецька Луганської області. Зміна тривала з 12.06 по 18.06.2023. Організатори забезпечили нашим учням і супроводжуючим особам безкоштовне проживання, харчування, відвідування розважальних заходів.</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З 24 по 31 липня 23 учні Сєвєродонецького багатопрофільного ліцею теж відвідали Литовську Республіку. У таборі "Діти України", розташованому в затишному селищі Каралкресліо, було організовано їхнє перебування.</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Дана поїздка стала можливою за сприянням Почесного консула Литовської Республіки в Луганській області Робертаса Габуласа та заступника мера міста Вілшавішкіс Йоріса Юскаускаса.</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Оздоровлення ліцеїстів відбулося за рахунок коштів муніципального бюджету Вілкавішкіського району в рамках Угоди про співпрацю, підписаної начальником Сєвєродонецької міської військової адміністрації Олександром Стрюком з мером Вілкавішкісу Альгердасом Нейберком.</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З 19.06 по 07.07.2023 18 учнів Ліцею "КОЛЕГІУМ" міста Сєвєродонецька Луганської області взяли  участь у   рекреаційному проєкті культурного обміну Асоційованих шкіл ЮНЕСКО в місті Дрезден, Німеччина. Колегіантів гостинно приймали родини учнів Гімназії Марії Кюрі.</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За три тижні проєкту колегіанти мали нагоду відвідати історичні та культурні пам'ятки Дрездена, узяти участь в різноманітних туристичних і спортивних заходах, здійснити екскурсії та мандрівки Саксонією та поглибити знання іноземних мов.</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Учні Ліцею "КОЛЕГІУМ" також представляли рідне місто Сєвєродонецьк та школу друзям з Німеччини, розповідали про українську культуру та традиції.</w:t>
      </w:r>
    </w:p>
    <w:p w:rsidR="007D6CBA" w:rsidRPr="007D6CBA" w:rsidRDefault="007D6CBA" w:rsidP="00E93CE7">
      <w:pPr>
        <w:tabs>
          <w:tab w:val="left" w:pos="500"/>
        </w:tabs>
        <w:jc w:val="both"/>
        <w:rPr>
          <w:sz w:val="28"/>
          <w:szCs w:val="28"/>
        </w:rPr>
      </w:pPr>
      <w:r w:rsidRPr="007D6CBA">
        <w:rPr>
          <w:sz w:val="28"/>
          <w:szCs w:val="28"/>
        </w:rPr>
        <w:t xml:space="preserve">Під егідою Сєвєродонецької районної державної адміністрації Луганської області, Департаменту соціального захисту населення Луганської обласної державної адміністрації, у партнерстві з Управлінням соціального захисту населення та відділом молоді і спорту Сєвєродонецької міської ВА забезпечено підготовку делегації із 13 дітей від закладів освіти Сєвєродонецької міської територіальної громади для відпочинку в Республіці Польща.       </w:t>
      </w:r>
    </w:p>
    <w:p w:rsidR="007D6CBA" w:rsidRPr="007D6CBA" w:rsidRDefault="00E93CE7" w:rsidP="00E93CE7">
      <w:pPr>
        <w:tabs>
          <w:tab w:val="left" w:pos="500"/>
        </w:tabs>
        <w:jc w:val="both"/>
        <w:rPr>
          <w:sz w:val="28"/>
          <w:szCs w:val="28"/>
        </w:rPr>
      </w:pPr>
      <w:r>
        <w:rPr>
          <w:sz w:val="28"/>
          <w:szCs w:val="28"/>
        </w:rPr>
        <w:tab/>
      </w:r>
      <w:r w:rsidR="007D6CBA" w:rsidRPr="007D6CBA">
        <w:rPr>
          <w:sz w:val="28"/>
          <w:szCs w:val="28"/>
        </w:rPr>
        <w:t xml:space="preserve">Перебування в Республіці Польща організовано у терміни: з 11.08 по 25.08.2023 та з 25.08 по 08.09.2023 року.    </w:t>
      </w:r>
    </w:p>
    <w:p w:rsidR="007D6CBA" w:rsidRPr="007D6CBA" w:rsidRDefault="007E45DB" w:rsidP="00E93CE7">
      <w:pPr>
        <w:tabs>
          <w:tab w:val="left" w:pos="500"/>
        </w:tabs>
        <w:jc w:val="both"/>
        <w:rPr>
          <w:sz w:val="28"/>
          <w:szCs w:val="28"/>
        </w:rPr>
      </w:pPr>
      <w:r>
        <w:rPr>
          <w:sz w:val="28"/>
          <w:szCs w:val="28"/>
        </w:rPr>
        <w:t xml:space="preserve">       </w:t>
      </w:r>
      <w:r w:rsidR="007D6CBA" w:rsidRPr="007D6CBA">
        <w:rPr>
          <w:sz w:val="28"/>
          <w:szCs w:val="28"/>
        </w:rPr>
        <w:t xml:space="preserve">У 2023 році учнів  залучено до участі  в Олімпійському тижні та Олімпійському уроці, «Олімпійській вітальні», «Шкільних іграх», «Учнівській лізі Луганщини», спортивних змаганнях «Пліч-о-пліч»;  забезпечено </w:t>
      </w:r>
      <w:r w:rsidR="007D6CBA" w:rsidRPr="007D6CBA">
        <w:rPr>
          <w:sz w:val="28"/>
          <w:szCs w:val="28"/>
        </w:rPr>
        <w:lastRenderedPageBreak/>
        <w:t xml:space="preserve">проведення зустрічей  з працівниками УПД ГУНП в Луганській області, фахівцями прокуратури, ССД, Сєвєродонецької РДА, представниками закладів вищої, професійної (професійно-технічної) освіти, громадських організацій,  військовослужбовцями, волонтерами тощо. </w:t>
      </w:r>
    </w:p>
    <w:p w:rsidR="007D6CBA" w:rsidRPr="007D6CBA" w:rsidRDefault="007E45DB" w:rsidP="00E93CE7">
      <w:pPr>
        <w:tabs>
          <w:tab w:val="left" w:pos="500"/>
        </w:tabs>
        <w:jc w:val="both"/>
        <w:rPr>
          <w:sz w:val="28"/>
          <w:szCs w:val="28"/>
        </w:rPr>
      </w:pPr>
      <w:r>
        <w:rPr>
          <w:sz w:val="28"/>
          <w:szCs w:val="28"/>
        </w:rPr>
        <w:t xml:space="preserve">      </w:t>
      </w:r>
      <w:r w:rsidR="007D6CBA" w:rsidRPr="007D6CBA">
        <w:rPr>
          <w:sz w:val="28"/>
          <w:szCs w:val="28"/>
        </w:rPr>
        <w:t xml:space="preserve">У звітний період у системі освіти велась активна робота щодо дітей сиріт та дітей, позбавлених батьківського піклування, з метою їх оперативного виявлення,  забезпечення постійного нагляду за вихованням, навчанням та станом здоров’я таких дітей.   Згідно з  клопотаннями керівників закладів загальної середньої освіти,   відповідно до бюджету Управління освіти  дітям-сиротам та дітям, позбавленим батьківського піклування, які зараховані до контингенту  ЗЗСО, та тим, хто, став випускником 9,11 класів ЗЗСО в минулому навчальному році і продовжив навчання в інших закладах освіти,  надано грошову допомогу. </w:t>
      </w:r>
    </w:p>
    <w:p w:rsidR="007D6CBA" w:rsidRPr="007D6CBA" w:rsidRDefault="007E45DB" w:rsidP="00E93CE7">
      <w:pPr>
        <w:tabs>
          <w:tab w:val="left" w:pos="500"/>
        </w:tabs>
        <w:jc w:val="both"/>
        <w:rPr>
          <w:sz w:val="28"/>
          <w:szCs w:val="28"/>
        </w:rPr>
      </w:pPr>
      <w:r>
        <w:rPr>
          <w:sz w:val="28"/>
          <w:szCs w:val="28"/>
        </w:rPr>
        <w:t xml:space="preserve">     </w:t>
      </w:r>
      <w:r w:rsidR="007D6CBA" w:rsidRPr="007D6CBA">
        <w:rPr>
          <w:sz w:val="28"/>
          <w:szCs w:val="28"/>
        </w:rPr>
        <w:t>Управлінням освіти Сєвєродонецької міської військової адміністрації було проведено тендерну процедуру закупівлі, в результаті якої укладено договір з Луганським обласним інститутом післядипломної педагогічної освіти на підвищення кваліфікації для 227 педагогів закладів освіти Сєвєродонецької міської громади упродовж 2023 року. У зв’язку із військовою агресією росії на території нашої держави навчання педагоги проходять із використанням технологій дистанційного навчання (онлайн).</w:t>
      </w:r>
    </w:p>
    <w:p w:rsidR="007D6CBA" w:rsidRPr="007D6CBA" w:rsidRDefault="007E45DB" w:rsidP="00E93CE7">
      <w:pPr>
        <w:tabs>
          <w:tab w:val="left" w:pos="500"/>
        </w:tabs>
        <w:jc w:val="both"/>
        <w:rPr>
          <w:sz w:val="28"/>
          <w:szCs w:val="28"/>
        </w:rPr>
      </w:pPr>
      <w:r>
        <w:rPr>
          <w:sz w:val="28"/>
          <w:szCs w:val="28"/>
        </w:rPr>
        <w:t xml:space="preserve">     </w:t>
      </w:r>
      <w:r w:rsidR="007D6CBA" w:rsidRPr="007D6CBA">
        <w:rPr>
          <w:sz w:val="28"/>
          <w:szCs w:val="28"/>
        </w:rPr>
        <w:t>З 1 вересня 2022 року та по теперішній час працівники ІРЦ працюють у дистанційному режимі роботи. Фахівці (консультанти) інклюзивно-ресурсного центру у 2023 році:</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надавали допомогу в організації освітнього процесу для осіб з особливими освітніми потребами, передбаченій її індивідуальною програмою розвитку;</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брали участь (онлайн) у команді психолого-педагогічного супроводу особи в закладі освіти, участь у розробленні її індивідуальної програми розвитку;</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надавали іншу методичну допомогу педагогічним працівникам закладів освіти, допомагали в залученні додаткових спеціалістів, які можуть надати практичну консультативну допомогу у складних випадках, тощо (в телефонному режимі);</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консультували батьків (інших законних представників особи) щодо роботи з особою з особливими освітніми потребами вдома (онлайн або в телефонному режимі).</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Системний кваліфікований супровід, надання психолого-педагогічних послуг у роботі були спрямовані на:</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запобігання виникненню освітніх труднощів, їх мінімізацію в осіб з особливими освітніми потребами під час освітнього процесу;</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запобігання посиленню психологічної травми тощо.</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 xml:space="preserve">Кадрова політика в Управлінні освіти Сєвєродонецької МВА Сєвєродонецького району Луганської області здійснювалась в умовах воєнного стану, із запровадженою дистанційною роботою та використанням електронного документообігу, що сприяє позитивному розвитку цифрової грамотності у роботі освітянської галузі. </w:t>
      </w:r>
    </w:p>
    <w:p w:rsidR="007D6CBA" w:rsidRPr="007D6CBA" w:rsidRDefault="009E08F0" w:rsidP="00E93CE7">
      <w:pPr>
        <w:tabs>
          <w:tab w:val="left" w:pos="500"/>
        </w:tabs>
        <w:jc w:val="both"/>
        <w:rPr>
          <w:sz w:val="28"/>
          <w:szCs w:val="28"/>
        </w:rPr>
      </w:pPr>
      <w:r>
        <w:rPr>
          <w:sz w:val="28"/>
          <w:szCs w:val="28"/>
        </w:rPr>
        <w:lastRenderedPageBreak/>
        <w:tab/>
      </w:r>
      <w:r w:rsidR="007D6CBA" w:rsidRPr="007D6CBA">
        <w:rPr>
          <w:sz w:val="28"/>
          <w:szCs w:val="28"/>
        </w:rPr>
        <w:t xml:space="preserve">У 2023 року в системі освіти громади працювало 1618 осіб. З них, у закладах освіти, підпорядкованих Управлінню освіти, освітній процес забезпечували 826 педагогічних працівників та 792 працівника інших професій. Педагогічні працівники розподілилися по закладах: </w:t>
      </w:r>
    </w:p>
    <w:p w:rsidR="007D6CBA" w:rsidRPr="007D6CBA" w:rsidRDefault="00EB60B6" w:rsidP="00E93CE7">
      <w:pPr>
        <w:tabs>
          <w:tab w:val="left" w:pos="500"/>
        </w:tabs>
        <w:jc w:val="both"/>
        <w:rPr>
          <w:sz w:val="28"/>
          <w:szCs w:val="28"/>
        </w:rPr>
      </w:pPr>
      <w:r>
        <w:rPr>
          <w:sz w:val="28"/>
          <w:szCs w:val="28"/>
        </w:rPr>
        <w:tab/>
      </w:r>
      <w:r w:rsidR="007D6CBA" w:rsidRPr="007D6CBA">
        <w:rPr>
          <w:sz w:val="28"/>
          <w:szCs w:val="28"/>
        </w:rPr>
        <w:t>заклади загальної середньої освіти -  499;</w:t>
      </w:r>
    </w:p>
    <w:p w:rsidR="007D6CBA" w:rsidRPr="007D6CBA" w:rsidRDefault="00EB60B6" w:rsidP="00E93CE7">
      <w:pPr>
        <w:tabs>
          <w:tab w:val="left" w:pos="500"/>
        </w:tabs>
        <w:jc w:val="both"/>
        <w:rPr>
          <w:sz w:val="28"/>
          <w:szCs w:val="28"/>
        </w:rPr>
      </w:pPr>
      <w:r>
        <w:rPr>
          <w:sz w:val="28"/>
          <w:szCs w:val="28"/>
        </w:rPr>
        <w:tab/>
      </w:r>
      <w:r w:rsidR="007D6CBA" w:rsidRPr="007D6CBA">
        <w:rPr>
          <w:sz w:val="28"/>
          <w:szCs w:val="28"/>
        </w:rPr>
        <w:t>СМРЦ - 14;</w:t>
      </w:r>
    </w:p>
    <w:p w:rsidR="007D6CBA" w:rsidRPr="007D6CBA" w:rsidRDefault="00EB60B6" w:rsidP="00E93CE7">
      <w:pPr>
        <w:tabs>
          <w:tab w:val="left" w:pos="500"/>
        </w:tabs>
        <w:jc w:val="both"/>
        <w:rPr>
          <w:sz w:val="28"/>
          <w:szCs w:val="28"/>
        </w:rPr>
      </w:pPr>
      <w:r>
        <w:rPr>
          <w:sz w:val="28"/>
          <w:szCs w:val="28"/>
        </w:rPr>
        <w:tab/>
      </w:r>
      <w:r w:rsidR="007D6CBA" w:rsidRPr="007D6CBA">
        <w:rPr>
          <w:sz w:val="28"/>
          <w:szCs w:val="28"/>
        </w:rPr>
        <w:t>заклади дошкільної освіти – 284;</w:t>
      </w:r>
    </w:p>
    <w:p w:rsidR="007D6CBA" w:rsidRPr="007D6CBA" w:rsidRDefault="00EB60B6" w:rsidP="00E93CE7">
      <w:pPr>
        <w:tabs>
          <w:tab w:val="left" w:pos="500"/>
        </w:tabs>
        <w:jc w:val="both"/>
        <w:rPr>
          <w:sz w:val="28"/>
          <w:szCs w:val="28"/>
        </w:rPr>
      </w:pPr>
      <w:r>
        <w:rPr>
          <w:sz w:val="28"/>
          <w:szCs w:val="28"/>
        </w:rPr>
        <w:tab/>
      </w:r>
      <w:r w:rsidR="007D6CBA" w:rsidRPr="007D6CBA">
        <w:rPr>
          <w:sz w:val="28"/>
          <w:szCs w:val="28"/>
        </w:rPr>
        <w:t>заклади позашкільної освіти – 29;</w:t>
      </w:r>
    </w:p>
    <w:p w:rsidR="007D6CBA" w:rsidRPr="007D6CBA" w:rsidRDefault="00EB60B6" w:rsidP="00E93CE7">
      <w:pPr>
        <w:tabs>
          <w:tab w:val="left" w:pos="500"/>
        </w:tabs>
        <w:jc w:val="both"/>
        <w:rPr>
          <w:sz w:val="28"/>
          <w:szCs w:val="28"/>
        </w:rPr>
      </w:pPr>
      <w:r>
        <w:rPr>
          <w:sz w:val="28"/>
          <w:szCs w:val="28"/>
        </w:rPr>
        <w:tab/>
      </w:r>
      <w:r>
        <w:rPr>
          <w:sz w:val="28"/>
          <w:szCs w:val="28"/>
        </w:rPr>
        <w:tab/>
      </w:r>
      <w:r>
        <w:rPr>
          <w:sz w:val="28"/>
          <w:szCs w:val="28"/>
        </w:rPr>
        <w:tab/>
      </w:r>
      <w:r w:rsidR="007D6CBA" w:rsidRPr="007D6CBA">
        <w:rPr>
          <w:sz w:val="28"/>
          <w:szCs w:val="28"/>
        </w:rPr>
        <w:t>серед них:</w:t>
      </w:r>
    </w:p>
    <w:p w:rsidR="007D6CBA" w:rsidRPr="007D6CBA" w:rsidRDefault="00EB60B6" w:rsidP="00E93CE7">
      <w:pPr>
        <w:tabs>
          <w:tab w:val="left" w:pos="500"/>
        </w:tabs>
        <w:jc w:val="both"/>
        <w:rPr>
          <w:sz w:val="28"/>
          <w:szCs w:val="28"/>
        </w:rPr>
      </w:pPr>
      <w:r>
        <w:rPr>
          <w:sz w:val="28"/>
          <w:szCs w:val="28"/>
        </w:rPr>
        <w:tab/>
      </w:r>
      <w:r w:rsidR="007D6CBA" w:rsidRPr="007D6CBA">
        <w:rPr>
          <w:sz w:val="28"/>
          <w:szCs w:val="28"/>
        </w:rPr>
        <w:t>сумісників – 53 (ЗЗСО - 51, ЗДО - 1, ЗПО - 1);</w:t>
      </w:r>
    </w:p>
    <w:p w:rsidR="007D6CBA" w:rsidRPr="007D6CBA" w:rsidRDefault="00EB60B6" w:rsidP="00E93CE7">
      <w:pPr>
        <w:tabs>
          <w:tab w:val="left" w:pos="500"/>
        </w:tabs>
        <w:jc w:val="both"/>
        <w:rPr>
          <w:sz w:val="28"/>
          <w:szCs w:val="28"/>
        </w:rPr>
      </w:pPr>
      <w:r>
        <w:rPr>
          <w:sz w:val="28"/>
          <w:szCs w:val="28"/>
        </w:rPr>
        <w:tab/>
      </w:r>
      <w:r w:rsidR="007D6CBA" w:rsidRPr="007D6CBA">
        <w:rPr>
          <w:sz w:val="28"/>
          <w:szCs w:val="28"/>
        </w:rPr>
        <w:t>у відпустках по догляду за дитиною - 50 (ЗЗСО - 38, ЗДО – 12, ЗПО - 0).</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Кошторисом Управлінню освіти Сєвєродонецької міської ВЦА затверджено асигнування  на  2023 рік у сумі 205 023 870,23 грн., а саме:</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Кошти загального фонду склали 203 053 403,00 грн.;</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Кошти спеціального фонду склали 1 970 467,23 грн.:</w:t>
      </w:r>
    </w:p>
    <w:p w:rsidR="007D6CBA" w:rsidRPr="007D6CBA" w:rsidRDefault="009E08F0" w:rsidP="00E93CE7">
      <w:pPr>
        <w:tabs>
          <w:tab w:val="left" w:pos="500"/>
        </w:tabs>
        <w:jc w:val="both"/>
        <w:rPr>
          <w:sz w:val="28"/>
          <w:szCs w:val="28"/>
        </w:rPr>
      </w:pPr>
      <w:r>
        <w:rPr>
          <w:sz w:val="28"/>
          <w:szCs w:val="28"/>
        </w:rPr>
        <w:tab/>
      </w:r>
      <w:r w:rsidR="007E45DB">
        <w:rPr>
          <w:sz w:val="28"/>
          <w:szCs w:val="28"/>
        </w:rPr>
        <w:t>1.</w:t>
      </w:r>
      <w:r w:rsidR="007D6CBA" w:rsidRPr="007D6CBA">
        <w:rPr>
          <w:sz w:val="28"/>
          <w:szCs w:val="28"/>
        </w:rPr>
        <w:t>кошти отримані, як плата за послуги склали 1 970 467,23 грн.:</w:t>
      </w:r>
    </w:p>
    <w:p w:rsidR="007D6CBA" w:rsidRPr="007D6CBA" w:rsidRDefault="007D6CBA" w:rsidP="00E93CE7">
      <w:pPr>
        <w:tabs>
          <w:tab w:val="left" w:pos="500"/>
        </w:tabs>
        <w:jc w:val="both"/>
        <w:rPr>
          <w:sz w:val="28"/>
          <w:szCs w:val="28"/>
        </w:rPr>
      </w:pPr>
      <w:r w:rsidRPr="007D6CBA">
        <w:rPr>
          <w:sz w:val="28"/>
          <w:szCs w:val="28"/>
        </w:rPr>
        <w:tab/>
        <w:t>за послуги, що надаються бюджетними установами згідно з їх основною діяльністю (батьківська плата) 82 153,00 грн;</w:t>
      </w:r>
    </w:p>
    <w:p w:rsidR="007D6CBA" w:rsidRDefault="009E08F0" w:rsidP="00E93CE7">
      <w:pPr>
        <w:tabs>
          <w:tab w:val="left" w:pos="500"/>
        </w:tabs>
        <w:jc w:val="both"/>
        <w:rPr>
          <w:sz w:val="28"/>
          <w:szCs w:val="28"/>
        </w:rPr>
      </w:pPr>
      <w:r>
        <w:rPr>
          <w:sz w:val="28"/>
          <w:szCs w:val="28"/>
        </w:rPr>
        <w:tab/>
      </w:r>
      <w:r w:rsidR="007E45DB">
        <w:rPr>
          <w:sz w:val="28"/>
          <w:szCs w:val="28"/>
        </w:rPr>
        <w:t>2.</w:t>
      </w:r>
      <w:r w:rsidR="007D6CBA" w:rsidRPr="007D6CBA">
        <w:rPr>
          <w:sz w:val="28"/>
          <w:szCs w:val="28"/>
        </w:rPr>
        <w:t>кошти отримані за іншими джерелами власних надходжень (спонсорська допомога та натуральна форма) склали 1 888 314,23 грн.</w:t>
      </w:r>
    </w:p>
    <w:p w:rsidR="007D6CBA" w:rsidRPr="007D6CBA" w:rsidRDefault="007E45DB" w:rsidP="00E93CE7">
      <w:pPr>
        <w:tabs>
          <w:tab w:val="left" w:pos="500"/>
        </w:tabs>
        <w:jc w:val="both"/>
        <w:rPr>
          <w:sz w:val="28"/>
          <w:szCs w:val="28"/>
        </w:rPr>
      </w:pPr>
      <w:r>
        <w:rPr>
          <w:sz w:val="28"/>
          <w:szCs w:val="28"/>
        </w:rPr>
        <w:t xml:space="preserve">       </w:t>
      </w:r>
      <w:r w:rsidR="007D6CBA" w:rsidRPr="007D6CBA">
        <w:rPr>
          <w:sz w:val="28"/>
          <w:szCs w:val="28"/>
        </w:rPr>
        <w:t>За 2023 рік Управлінню освіти надійшло коштів отримані за іншими джерелами власних надходжень (спонсорська допомога та натуральна форма) склали 1 888 314,23 грн. за наступними напрямами.</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Для організації навчального процесу у 2023 році від Корейського  агентства міжнародного співробітництва (KOICA) Управління освіти отримало 25 планшетів на суму 229 818,75 грн.</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Для організації навчального процесу у 2023 році від UNICEF були отримані, як благодійна допомога, планшети в кількості 75 шт. на суму 510 600,00 грн.</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Для організації навчального процесу у 2023 році від БЛАГОДІЙНОЇ ОРГАНІЗАЦІЇ «БЛАГОДІЙНИЙ ФОНД «ВОСТОК СОС» гімназія № 6 отримала Ноутбук Lenovo ThinkBook 14 G2 ITL (20VD0009RA)/Win10 вартістю 29 599,00 грн.</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Для організації навчального процесу у 2023 році від благодійника були отримані, як благодійна допомога, планшети в кількості 8 шт. на суму 54 464,00 грн.</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Для організації навчального процесу у 2023 році від LEGO Foundation Ноутбук Lenovo ThinkBook 14 – 1 шт. вартістю 39 597,17 грн., Проектор ViewSonic M2e – 1 шт вартістю 23 611,18 грн., багатофункціональний пристрій Xerox – 1 шт. вартістю 22 685,57 грн. Разом 85 893,92 грн.</w:t>
      </w:r>
    </w:p>
    <w:p w:rsidR="007D6CBA" w:rsidRPr="007D6CBA" w:rsidRDefault="009E08F0" w:rsidP="00E93CE7">
      <w:pPr>
        <w:tabs>
          <w:tab w:val="left" w:pos="500"/>
        </w:tabs>
        <w:jc w:val="both"/>
        <w:rPr>
          <w:sz w:val="28"/>
          <w:szCs w:val="28"/>
        </w:rPr>
      </w:pPr>
      <w:r>
        <w:rPr>
          <w:sz w:val="28"/>
          <w:szCs w:val="28"/>
        </w:rPr>
        <w:tab/>
      </w:r>
      <w:r w:rsidR="007D6CBA" w:rsidRPr="007D6CBA">
        <w:rPr>
          <w:sz w:val="28"/>
          <w:szCs w:val="28"/>
        </w:rPr>
        <w:t>Для організації навчального процесу у 2023 році від відокремленого підрозділу іноземної неурядової організації «Представництво СЕЙВ ЗЕ ЧІЛДРЕН ІНТЕРНЕШНЛ в Україні» Ноутбук Lenovo Chromebook – 36 шт. на суму 337 032,00 грн.</w:t>
      </w:r>
    </w:p>
    <w:p w:rsidR="007D6CBA" w:rsidRPr="007D6CBA" w:rsidRDefault="009E08F0" w:rsidP="00E93CE7">
      <w:pPr>
        <w:tabs>
          <w:tab w:val="left" w:pos="500"/>
        </w:tabs>
        <w:jc w:val="both"/>
        <w:rPr>
          <w:sz w:val="28"/>
          <w:szCs w:val="28"/>
        </w:rPr>
      </w:pPr>
      <w:r>
        <w:rPr>
          <w:sz w:val="28"/>
          <w:szCs w:val="28"/>
        </w:rPr>
        <w:lastRenderedPageBreak/>
        <w:tab/>
      </w:r>
      <w:r w:rsidR="007D6CBA" w:rsidRPr="007D6CBA">
        <w:rPr>
          <w:sz w:val="28"/>
          <w:szCs w:val="28"/>
        </w:rPr>
        <w:t>Для організації навчального процесу у 2023 році від БФ «Восток SOS» у партнерстві з естонською органiзацiєю Mondo Ноутбук ASUS – 19 шт. на суму 614 331,18 грн. та багатофункціональний пристрій А4 кольоровий – 2 шт. на суму 21 733,80 грн. та канцелярське приладдя на суму 4 841,58 грн. Всьго на суму 640 906,56 грн.</w:t>
      </w:r>
    </w:p>
    <w:p w:rsidR="007D6CBA" w:rsidRPr="007D6CBA" w:rsidRDefault="009E08F0" w:rsidP="009E08F0">
      <w:pPr>
        <w:tabs>
          <w:tab w:val="left" w:pos="500"/>
        </w:tabs>
        <w:jc w:val="both"/>
        <w:rPr>
          <w:sz w:val="28"/>
          <w:szCs w:val="28"/>
        </w:rPr>
      </w:pPr>
      <w:r>
        <w:rPr>
          <w:sz w:val="28"/>
          <w:szCs w:val="28"/>
        </w:rPr>
        <w:tab/>
      </w:r>
      <w:r w:rsidR="007D6CBA" w:rsidRPr="007D6CBA">
        <w:rPr>
          <w:sz w:val="28"/>
          <w:szCs w:val="28"/>
        </w:rPr>
        <w:t xml:space="preserve">Таким чином, від загальної суми коштів отриманих за іншими джерелами власних надходжень (спонсорська допомога та натуральна форма) надійшло у сумі 1 888 314,23 грн. </w:t>
      </w:r>
    </w:p>
    <w:p w:rsidR="007D6CBA" w:rsidRPr="007D6CBA" w:rsidRDefault="009E08F0" w:rsidP="009E08F0">
      <w:pPr>
        <w:tabs>
          <w:tab w:val="left" w:pos="500"/>
        </w:tabs>
        <w:jc w:val="both"/>
        <w:rPr>
          <w:sz w:val="28"/>
          <w:szCs w:val="28"/>
        </w:rPr>
      </w:pPr>
      <w:r>
        <w:rPr>
          <w:sz w:val="28"/>
          <w:szCs w:val="28"/>
        </w:rPr>
        <w:tab/>
      </w:r>
      <w:r w:rsidR="007D6CBA" w:rsidRPr="007D6CBA">
        <w:rPr>
          <w:sz w:val="28"/>
          <w:szCs w:val="28"/>
        </w:rPr>
        <w:t>Впродовж 2023 року в Управлінні освіти Сєвєродонецької МВА діють міські цільові програми, виконуються  наступні заходи.</w:t>
      </w:r>
    </w:p>
    <w:p w:rsidR="007D6CBA" w:rsidRPr="007D6CBA" w:rsidRDefault="007E45DB" w:rsidP="009E08F0">
      <w:pPr>
        <w:tabs>
          <w:tab w:val="left" w:pos="500"/>
        </w:tabs>
        <w:jc w:val="both"/>
        <w:rPr>
          <w:sz w:val="28"/>
          <w:szCs w:val="28"/>
        </w:rPr>
      </w:pPr>
      <w:r>
        <w:rPr>
          <w:sz w:val="28"/>
          <w:szCs w:val="28"/>
        </w:rPr>
        <w:t xml:space="preserve">   1) </w:t>
      </w:r>
      <w:r w:rsidR="007D6CBA" w:rsidRPr="007D6CBA">
        <w:rPr>
          <w:sz w:val="28"/>
          <w:szCs w:val="28"/>
        </w:rPr>
        <w:t xml:space="preserve">КПК 0610160 «Керівництво і управління у відповідній сфері у містах (місті Києві), селищах, селах, територіальних громадах». </w:t>
      </w:r>
    </w:p>
    <w:p w:rsidR="007D6CBA" w:rsidRPr="007D6CBA" w:rsidRDefault="007D6CBA" w:rsidP="009E08F0">
      <w:pPr>
        <w:tabs>
          <w:tab w:val="left" w:pos="500"/>
        </w:tabs>
        <w:jc w:val="both"/>
        <w:rPr>
          <w:sz w:val="28"/>
          <w:szCs w:val="28"/>
        </w:rPr>
      </w:pPr>
      <w:r w:rsidRPr="007D6CBA">
        <w:rPr>
          <w:sz w:val="28"/>
          <w:szCs w:val="28"/>
        </w:rPr>
        <w:t>Цілі, на які була спрямована бюджетна програма – ефективна організація, керівництво та управління закладами освіти. Мета бюджетної програми – керівництво і управління у відповідній сфері. Завдання бюджетної програми – забезпечення виконання наданих законодавством повноважень.</w:t>
      </w:r>
    </w:p>
    <w:p w:rsidR="007D6CBA" w:rsidRDefault="009E08F0" w:rsidP="009E08F0">
      <w:pPr>
        <w:tabs>
          <w:tab w:val="left" w:pos="500"/>
        </w:tabs>
        <w:jc w:val="both"/>
        <w:rPr>
          <w:sz w:val="28"/>
          <w:szCs w:val="28"/>
        </w:rPr>
      </w:pPr>
      <w:r>
        <w:rPr>
          <w:sz w:val="28"/>
          <w:szCs w:val="28"/>
        </w:rPr>
        <w:tab/>
      </w:r>
      <w:r w:rsidR="007D6CBA" w:rsidRPr="007D6CBA">
        <w:rPr>
          <w:sz w:val="28"/>
          <w:szCs w:val="28"/>
        </w:rPr>
        <w:t xml:space="preserve">У 2023 році на забезпечення належного керівництва і управління закладами освіти було затверджено асигнувань 3 026 238,00 грн. Касові видатки станом на </w:t>
      </w:r>
      <w:r w:rsidR="003B0926">
        <w:rPr>
          <w:sz w:val="28"/>
          <w:szCs w:val="28"/>
        </w:rPr>
        <w:t xml:space="preserve">кінець </w:t>
      </w:r>
      <w:r w:rsidR="007D6CBA" w:rsidRPr="007D6CBA">
        <w:rPr>
          <w:sz w:val="28"/>
          <w:szCs w:val="28"/>
        </w:rPr>
        <w:t xml:space="preserve">2023 </w:t>
      </w:r>
      <w:r w:rsidR="003B0926">
        <w:rPr>
          <w:sz w:val="28"/>
          <w:szCs w:val="28"/>
        </w:rPr>
        <w:t xml:space="preserve">року </w:t>
      </w:r>
      <w:r w:rsidR="007D6CBA" w:rsidRPr="007D6CBA">
        <w:rPr>
          <w:sz w:val="28"/>
          <w:szCs w:val="28"/>
        </w:rPr>
        <w:t>с</w:t>
      </w:r>
      <w:r w:rsidR="003B0926">
        <w:rPr>
          <w:sz w:val="28"/>
          <w:szCs w:val="28"/>
        </w:rPr>
        <w:t>тановило</w:t>
      </w:r>
      <w:r w:rsidR="007D6CBA" w:rsidRPr="007D6CBA">
        <w:rPr>
          <w:sz w:val="28"/>
          <w:szCs w:val="28"/>
        </w:rPr>
        <w:t xml:space="preserve"> 2 628 538,09 грн., тобто 86,865% від річного плану, а саме:</w:t>
      </w:r>
    </w:p>
    <w:p w:rsidR="007D6CBA" w:rsidRPr="007D6CBA" w:rsidRDefault="009E08F0" w:rsidP="009E08F0">
      <w:pPr>
        <w:tabs>
          <w:tab w:val="left" w:pos="500"/>
        </w:tabs>
        <w:jc w:val="both"/>
        <w:rPr>
          <w:sz w:val="28"/>
          <w:szCs w:val="28"/>
        </w:rPr>
      </w:pPr>
      <w:r>
        <w:rPr>
          <w:sz w:val="28"/>
          <w:szCs w:val="28"/>
        </w:rPr>
        <w:tab/>
      </w:r>
      <w:r w:rsidR="007E45DB">
        <w:rPr>
          <w:sz w:val="28"/>
          <w:szCs w:val="28"/>
        </w:rPr>
        <w:t>a.</w:t>
      </w:r>
      <w:r w:rsidR="007D6CBA" w:rsidRPr="007D6CBA">
        <w:rPr>
          <w:sz w:val="28"/>
          <w:szCs w:val="28"/>
        </w:rPr>
        <w:t>по КЕКВ 2111 «Заробітна плата» - затверджено асигнувань на 2023 рік у сумі 2 392 576,00 грн., касові видатки склали 2 102 655,11 грн., тобто 87,88%;</w:t>
      </w:r>
    </w:p>
    <w:p w:rsidR="009E08F0" w:rsidRDefault="009E08F0" w:rsidP="009E08F0">
      <w:pPr>
        <w:tabs>
          <w:tab w:val="left" w:pos="500"/>
        </w:tabs>
        <w:jc w:val="both"/>
        <w:rPr>
          <w:sz w:val="28"/>
          <w:szCs w:val="28"/>
        </w:rPr>
      </w:pPr>
      <w:r>
        <w:rPr>
          <w:sz w:val="28"/>
          <w:szCs w:val="28"/>
        </w:rPr>
        <w:tab/>
      </w:r>
      <w:r w:rsidR="007E45DB">
        <w:rPr>
          <w:sz w:val="28"/>
          <w:szCs w:val="28"/>
        </w:rPr>
        <w:t>b.</w:t>
      </w:r>
      <w:r w:rsidR="007D6CBA" w:rsidRPr="007D6CBA">
        <w:rPr>
          <w:sz w:val="28"/>
          <w:szCs w:val="28"/>
        </w:rPr>
        <w:t>по КЕКВ 2120 «Нарахування на оплату праці» - затверджено асигнувань на 2023 рік у сумі 526 367,00 грн., касові видатки склали</w:t>
      </w:r>
      <w:r w:rsidR="007E45DB">
        <w:rPr>
          <w:sz w:val="28"/>
          <w:szCs w:val="28"/>
        </w:rPr>
        <w:t xml:space="preserve"> 467 923,31 грн., тобто 88,90%; </w:t>
      </w:r>
    </w:p>
    <w:p w:rsidR="007D6CBA" w:rsidRPr="007D6CBA" w:rsidRDefault="009E08F0" w:rsidP="009E08F0">
      <w:pPr>
        <w:tabs>
          <w:tab w:val="left" w:pos="500"/>
        </w:tabs>
        <w:jc w:val="both"/>
        <w:rPr>
          <w:sz w:val="28"/>
          <w:szCs w:val="28"/>
        </w:rPr>
      </w:pPr>
      <w:r>
        <w:rPr>
          <w:sz w:val="28"/>
          <w:szCs w:val="28"/>
        </w:rPr>
        <w:tab/>
      </w:r>
      <w:r w:rsidR="007E45DB">
        <w:rPr>
          <w:sz w:val="28"/>
          <w:szCs w:val="28"/>
        </w:rPr>
        <w:t>c.</w:t>
      </w:r>
      <w:r w:rsidR="007D6CBA" w:rsidRPr="007D6CBA">
        <w:rPr>
          <w:sz w:val="28"/>
          <w:szCs w:val="28"/>
        </w:rPr>
        <w:t>по КЕКВ 2210 «Предмети, матеріали, обладнання та інвентар» - затверджено асигнувань на 2023 рік у сумі 59 295,00 грн., касові видатки склали 23 671,50 грн., тобто 39,92%;</w:t>
      </w:r>
    </w:p>
    <w:p w:rsidR="007D6CBA" w:rsidRDefault="009E08F0" w:rsidP="009E08F0">
      <w:pPr>
        <w:tabs>
          <w:tab w:val="left" w:pos="500"/>
        </w:tabs>
        <w:jc w:val="both"/>
        <w:rPr>
          <w:sz w:val="28"/>
          <w:szCs w:val="28"/>
        </w:rPr>
      </w:pPr>
      <w:r>
        <w:rPr>
          <w:sz w:val="28"/>
          <w:szCs w:val="28"/>
        </w:rPr>
        <w:tab/>
      </w:r>
      <w:r w:rsidR="007E45DB">
        <w:rPr>
          <w:sz w:val="28"/>
          <w:szCs w:val="28"/>
        </w:rPr>
        <w:t>d.</w:t>
      </w:r>
      <w:r w:rsidR="007D6CBA" w:rsidRPr="007D6CBA">
        <w:rPr>
          <w:sz w:val="28"/>
          <w:szCs w:val="28"/>
        </w:rPr>
        <w:t>по КЕКВ 2240 «Оплата послуг (крім комунальних)» - затверджено асигнувань на 2023 рік у сумі 18 000,00 грн., касові видатки склал</w:t>
      </w:r>
      <w:r w:rsidR="007E45DB">
        <w:rPr>
          <w:sz w:val="28"/>
          <w:szCs w:val="28"/>
        </w:rPr>
        <w:t>и 13 382,50 грн., тобто 74,35%; e.</w:t>
      </w:r>
      <w:r w:rsidR="007D6CBA" w:rsidRPr="007D6CBA">
        <w:rPr>
          <w:sz w:val="28"/>
          <w:szCs w:val="28"/>
        </w:rPr>
        <w:t>по КЕКВ 2250 «Видатки на відрядження» - затверджено асигнувань на 2023 рік у сумі 21 000,00 грн., касові видатки склал</w:t>
      </w:r>
      <w:r w:rsidR="007E45DB">
        <w:rPr>
          <w:sz w:val="28"/>
          <w:szCs w:val="28"/>
        </w:rPr>
        <w:t>и 14 445,67 грн., тобто 68,79%; f.</w:t>
      </w:r>
      <w:r w:rsidR="007D6CBA" w:rsidRPr="007D6CBA">
        <w:rPr>
          <w:sz w:val="28"/>
          <w:szCs w:val="28"/>
        </w:rPr>
        <w:t>по КЕКВ 2282 «Окремі заходи по реалізації державних (регіональних) програм, не віднесені до заходів розвитку» - затверджено асигнувань на 2023 рік у сумі 9 000,00 грн., касові видатки склали 6 460,00 грн., тобто 71,78%.</w:t>
      </w:r>
    </w:p>
    <w:p w:rsidR="007D6CBA" w:rsidRPr="007D6CBA" w:rsidRDefault="009E08F0" w:rsidP="009E08F0">
      <w:pPr>
        <w:tabs>
          <w:tab w:val="left" w:pos="500"/>
        </w:tabs>
        <w:jc w:val="both"/>
        <w:rPr>
          <w:sz w:val="28"/>
          <w:szCs w:val="28"/>
        </w:rPr>
      </w:pPr>
      <w:r>
        <w:rPr>
          <w:sz w:val="28"/>
          <w:szCs w:val="28"/>
        </w:rPr>
        <w:tab/>
      </w:r>
      <w:r w:rsidR="007E45DB">
        <w:rPr>
          <w:sz w:val="28"/>
          <w:szCs w:val="28"/>
        </w:rPr>
        <w:t xml:space="preserve">2) </w:t>
      </w:r>
      <w:r w:rsidR="007D6CBA" w:rsidRPr="007D6CBA">
        <w:rPr>
          <w:sz w:val="28"/>
          <w:szCs w:val="28"/>
        </w:rPr>
        <w:t xml:space="preserve">КПК 0611010 «Надання дошкільної освіти». </w:t>
      </w:r>
    </w:p>
    <w:p w:rsidR="007D6CBA" w:rsidRDefault="007D6CBA" w:rsidP="009E08F0">
      <w:pPr>
        <w:tabs>
          <w:tab w:val="left" w:pos="500"/>
        </w:tabs>
        <w:jc w:val="both"/>
        <w:rPr>
          <w:sz w:val="28"/>
          <w:szCs w:val="28"/>
        </w:rPr>
      </w:pPr>
      <w:r w:rsidRPr="007D6CBA">
        <w:rPr>
          <w:sz w:val="28"/>
          <w:szCs w:val="28"/>
        </w:rPr>
        <w:t>Цілі, на які була спрямована бюджетна програма – створення необхідних умов для забезпечення цілісного розвитку дитини, її фізичних, інтелектуальних і творчих здібностей. Мета бюджетної програми – надання дошкільної освіти дошкільними навчальними закладами. Завдання бюджетної програми – забезпечити створення належних умов для надання на належному рівні дошкільної освіти та виховання дітей</w:t>
      </w:r>
      <w:r>
        <w:rPr>
          <w:sz w:val="28"/>
          <w:szCs w:val="28"/>
        </w:rPr>
        <w:t>.</w:t>
      </w:r>
    </w:p>
    <w:p w:rsidR="007D6CBA" w:rsidRPr="007D6CBA" w:rsidRDefault="009E08F0" w:rsidP="009E08F0">
      <w:pPr>
        <w:tabs>
          <w:tab w:val="left" w:pos="500"/>
        </w:tabs>
        <w:jc w:val="both"/>
        <w:rPr>
          <w:sz w:val="28"/>
          <w:szCs w:val="28"/>
        </w:rPr>
      </w:pPr>
      <w:r>
        <w:rPr>
          <w:sz w:val="28"/>
          <w:szCs w:val="28"/>
        </w:rPr>
        <w:tab/>
      </w:r>
      <w:r w:rsidR="007D6CBA" w:rsidRPr="007D6CBA">
        <w:rPr>
          <w:sz w:val="28"/>
          <w:szCs w:val="28"/>
        </w:rPr>
        <w:t xml:space="preserve">У 2023 році на забезпечення створення належних умов для надання на належному рівні дошкільної освіти та виховання дітей було затверджено </w:t>
      </w:r>
      <w:r w:rsidR="007D6CBA" w:rsidRPr="007D6CBA">
        <w:rPr>
          <w:sz w:val="28"/>
          <w:szCs w:val="28"/>
        </w:rPr>
        <w:lastRenderedPageBreak/>
        <w:t xml:space="preserve">асигнувань 39 154 664,00 грн. Касові видатки станом на </w:t>
      </w:r>
      <w:r w:rsidR="003B0926">
        <w:rPr>
          <w:sz w:val="28"/>
          <w:szCs w:val="28"/>
        </w:rPr>
        <w:t>кінець 2023 року</w:t>
      </w:r>
      <w:r w:rsidR="007D6CBA" w:rsidRPr="007D6CBA">
        <w:rPr>
          <w:sz w:val="28"/>
          <w:szCs w:val="28"/>
        </w:rPr>
        <w:t xml:space="preserve"> с</w:t>
      </w:r>
      <w:r w:rsidR="003B0926">
        <w:rPr>
          <w:sz w:val="28"/>
          <w:szCs w:val="28"/>
        </w:rPr>
        <w:t>тановили</w:t>
      </w:r>
      <w:r w:rsidR="007D6CBA" w:rsidRPr="007D6CBA">
        <w:rPr>
          <w:sz w:val="28"/>
          <w:szCs w:val="28"/>
        </w:rPr>
        <w:t xml:space="preserve"> 31 860 620,09 грн., тобто 81,37% від річного плану, а саме:</w:t>
      </w:r>
    </w:p>
    <w:p w:rsidR="007D6CBA" w:rsidRPr="007D6CBA" w:rsidRDefault="009E08F0" w:rsidP="009E08F0">
      <w:pPr>
        <w:tabs>
          <w:tab w:val="left" w:pos="500"/>
        </w:tabs>
        <w:jc w:val="both"/>
        <w:rPr>
          <w:sz w:val="28"/>
          <w:szCs w:val="28"/>
        </w:rPr>
      </w:pPr>
      <w:r>
        <w:rPr>
          <w:sz w:val="28"/>
          <w:szCs w:val="28"/>
        </w:rPr>
        <w:tab/>
      </w:r>
      <w:r w:rsidR="007D6CBA" w:rsidRPr="007D6CBA">
        <w:rPr>
          <w:sz w:val="28"/>
          <w:szCs w:val="28"/>
        </w:rPr>
        <w:t>a.</w:t>
      </w:r>
      <w:r w:rsidR="007D6CBA" w:rsidRPr="007D6CBA">
        <w:rPr>
          <w:sz w:val="28"/>
          <w:szCs w:val="28"/>
        </w:rPr>
        <w:tab/>
        <w:t>по КЕКВ 2111 «Заробітна плата» - затверджено асигнувань на 2023 рік у сумі 29 218 444,00 грн., касові видатки склали 24 178 399,43 грн., тобто 82,75%;</w:t>
      </w:r>
    </w:p>
    <w:p w:rsidR="009E08F0" w:rsidRDefault="009E08F0" w:rsidP="009E08F0">
      <w:pPr>
        <w:tabs>
          <w:tab w:val="left" w:pos="500"/>
        </w:tabs>
        <w:jc w:val="both"/>
        <w:rPr>
          <w:sz w:val="28"/>
          <w:szCs w:val="28"/>
        </w:rPr>
      </w:pPr>
      <w:r>
        <w:rPr>
          <w:sz w:val="28"/>
          <w:szCs w:val="28"/>
        </w:rPr>
        <w:tab/>
      </w:r>
      <w:r w:rsidR="007D6CBA" w:rsidRPr="007D6CBA">
        <w:rPr>
          <w:sz w:val="28"/>
          <w:szCs w:val="28"/>
        </w:rPr>
        <w:t>b.</w:t>
      </w:r>
      <w:r w:rsidR="007D6CBA" w:rsidRPr="007D6CBA">
        <w:rPr>
          <w:sz w:val="28"/>
          <w:szCs w:val="28"/>
        </w:rPr>
        <w:tab/>
        <w:t>по КЕКВ 2120 «Нарахування на оплату праці» - затверджено асигнувань на 2023 рік у сумі 9 842 020,00 грн., касові видатки склали 7</w:t>
      </w:r>
      <w:r w:rsidR="007E45DB">
        <w:rPr>
          <w:sz w:val="28"/>
          <w:szCs w:val="28"/>
        </w:rPr>
        <w:t xml:space="preserve"> 617 993,66 грн., тобто 76,40%;</w:t>
      </w:r>
    </w:p>
    <w:p w:rsidR="007D6CBA" w:rsidRPr="007D6CBA" w:rsidRDefault="009E08F0" w:rsidP="009E08F0">
      <w:pPr>
        <w:tabs>
          <w:tab w:val="left" w:pos="500"/>
        </w:tabs>
        <w:jc w:val="both"/>
        <w:rPr>
          <w:sz w:val="28"/>
          <w:szCs w:val="28"/>
        </w:rPr>
      </w:pPr>
      <w:r>
        <w:rPr>
          <w:sz w:val="28"/>
          <w:szCs w:val="28"/>
        </w:rPr>
        <w:tab/>
      </w:r>
      <w:r w:rsidR="007E45DB">
        <w:rPr>
          <w:sz w:val="28"/>
          <w:szCs w:val="28"/>
        </w:rPr>
        <w:t>c.</w:t>
      </w:r>
      <w:r w:rsidR="007D6CBA" w:rsidRPr="007D6CBA">
        <w:rPr>
          <w:sz w:val="28"/>
          <w:szCs w:val="28"/>
        </w:rPr>
        <w:t>по КЕКВ 2282 «Окремі заходи по реалізації державних (регіональних) програм, не віднесені до заходів розвитку» - затверджено асигнувань на 2023 рік у сумі 94 200,00 грн., касові видатки склали 64 227,00 грн., тобто 68,18%.</w:t>
      </w:r>
    </w:p>
    <w:p w:rsidR="007D6CBA" w:rsidRPr="007D6CBA" w:rsidRDefault="007E45DB" w:rsidP="009E08F0">
      <w:pPr>
        <w:tabs>
          <w:tab w:val="left" w:pos="500"/>
        </w:tabs>
        <w:jc w:val="both"/>
        <w:rPr>
          <w:sz w:val="28"/>
          <w:szCs w:val="28"/>
        </w:rPr>
      </w:pPr>
      <w:r>
        <w:rPr>
          <w:sz w:val="28"/>
          <w:szCs w:val="28"/>
        </w:rPr>
        <w:t xml:space="preserve">    3) </w:t>
      </w:r>
      <w:r w:rsidR="007D6CBA" w:rsidRPr="007D6CBA">
        <w:rPr>
          <w:sz w:val="28"/>
          <w:szCs w:val="28"/>
        </w:rPr>
        <w:t>КПК 0611021 «Надання загальної середньої освіти закладами загальної середньої освіти за рахунок коштів місцевого бюджету».</w:t>
      </w:r>
    </w:p>
    <w:p w:rsidR="007D6CBA" w:rsidRPr="007D6CBA" w:rsidRDefault="009E08F0" w:rsidP="009E08F0">
      <w:pPr>
        <w:tabs>
          <w:tab w:val="left" w:pos="500"/>
        </w:tabs>
        <w:jc w:val="both"/>
        <w:rPr>
          <w:sz w:val="28"/>
          <w:szCs w:val="28"/>
        </w:rPr>
      </w:pPr>
      <w:r>
        <w:rPr>
          <w:sz w:val="28"/>
          <w:szCs w:val="28"/>
        </w:rPr>
        <w:tab/>
      </w:r>
      <w:r w:rsidR="007D6CBA" w:rsidRPr="007D6CBA">
        <w:rPr>
          <w:sz w:val="28"/>
          <w:szCs w:val="28"/>
        </w:rPr>
        <w:t>Цілі, на які була спрямована бюджетна програма – створення необхідних умов для всебічного розвитку, виховання і соціалізації особистості, яка має прагнення до навчання впродовж життя, готова до свідомого життєвого вибору, відповідальності та трудової діяльності. Мета бюджетної програми – забезпечення надання послуг із загальної середньої освіти в закладах загальної середньої освіти за рахунок коштів місцевого бюджету. Завдання бюджетної програми – забезпечити надання відповідних послуг закладами загальної середньої освіти за рахунок коштів місцевого бюджету.</w:t>
      </w:r>
    </w:p>
    <w:p w:rsidR="007D6CBA" w:rsidRPr="007D6CBA" w:rsidRDefault="009E08F0" w:rsidP="009E08F0">
      <w:pPr>
        <w:tabs>
          <w:tab w:val="left" w:pos="500"/>
        </w:tabs>
        <w:jc w:val="both"/>
        <w:rPr>
          <w:sz w:val="28"/>
          <w:szCs w:val="28"/>
        </w:rPr>
      </w:pPr>
      <w:r>
        <w:rPr>
          <w:sz w:val="28"/>
          <w:szCs w:val="28"/>
        </w:rPr>
        <w:tab/>
      </w:r>
      <w:r w:rsidR="007D6CBA" w:rsidRPr="007D6CBA">
        <w:rPr>
          <w:sz w:val="28"/>
          <w:szCs w:val="28"/>
        </w:rPr>
        <w:t xml:space="preserve">У 2023 році на забезпечення надання відповідних послуг закладами загальної середньої освіти за рахунок коштів місцевого бюджету було затверджено асигнувань 14 135 395,00 грн. Касові видатки станом на </w:t>
      </w:r>
      <w:r w:rsidR="003B0926">
        <w:rPr>
          <w:sz w:val="28"/>
          <w:szCs w:val="28"/>
        </w:rPr>
        <w:t xml:space="preserve">кінець </w:t>
      </w:r>
      <w:r w:rsidR="007D6CBA" w:rsidRPr="007D6CBA">
        <w:rPr>
          <w:sz w:val="28"/>
          <w:szCs w:val="28"/>
        </w:rPr>
        <w:t>2023</w:t>
      </w:r>
      <w:r w:rsidR="003B0926">
        <w:rPr>
          <w:sz w:val="28"/>
          <w:szCs w:val="28"/>
        </w:rPr>
        <w:t xml:space="preserve"> року становили</w:t>
      </w:r>
      <w:r w:rsidR="007D6CBA" w:rsidRPr="007D6CBA">
        <w:rPr>
          <w:sz w:val="28"/>
          <w:szCs w:val="28"/>
        </w:rPr>
        <w:t xml:space="preserve"> 9 503 404,08 грн., тобто 67,23% від річного плану, а саме:</w:t>
      </w:r>
    </w:p>
    <w:p w:rsidR="007D6CBA" w:rsidRPr="007D6CBA" w:rsidRDefault="009E08F0" w:rsidP="009E08F0">
      <w:pPr>
        <w:tabs>
          <w:tab w:val="left" w:pos="500"/>
        </w:tabs>
        <w:jc w:val="both"/>
        <w:rPr>
          <w:sz w:val="28"/>
          <w:szCs w:val="28"/>
        </w:rPr>
      </w:pPr>
      <w:r>
        <w:rPr>
          <w:sz w:val="28"/>
          <w:szCs w:val="28"/>
        </w:rPr>
        <w:tab/>
      </w:r>
      <w:r w:rsidR="007E45DB">
        <w:rPr>
          <w:sz w:val="28"/>
          <w:szCs w:val="28"/>
        </w:rPr>
        <w:t>a.</w:t>
      </w:r>
      <w:r w:rsidR="007D6CBA" w:rsidRPr="007D6CBA">
        <w:rPr>
          <w:sz w:val="28"/>
          <w:szCs w:val="28"/>
        </w:rPr>
        <w:t>по КЕКВ 2111 «Заробітна плата» - затверджено асигнувань на 2023 рік у сумі 8 266 743,00 грн., касові видатки склали 5 721 281,88 грн., тобто 69,21%;</w:t>
      </w:r>
    </w:p>
    <w:p w:rsidR="009E08F0" w:rsidRDefault="009E08F0" w:rsidP="009E08F0">
      <w:pPr>
        <w:tabs>
          <w:tab w:val="left" w:pos="500"/>
        </w:tabs>
        <w:jc w:val="both"/>
        <w:rPr>
          <w:sz w:val="28"/>
          <w:szCs w:val="28"/>
        </w:rPr>
      </w:pPr>
      <w:r>
        <w:rPr>
          <w:sz w:val="28"/>
          <w:szCs w:val="28"/>
        </w:rPr>
        <w:tab/>
      </w:r>
      <w:r w:rsidR="007E45DB">
        <w:rPr>
          <w:sz w:val="28"/>
          <w:szCs w:val="28"/>
        </w:rPr>
        <w:t>b.</w:t>
      </w:r>
      <w:r w:rsidR="007D6CBA" w:rsidRPr="007D6CBA">
        <w:rPr>
          <w:sz w:val="28"/>
          <w:szCs w:val="28"/>
        </w:rPr>
        <w:t>по КЕКВ 2120 «Нарахування на оплату праці» - затверджено асигнувань на 2023 рік у сумі 4 405 646,00 грн., касові видатки склали 2</w:t>
      </w:r>
      <w:r w:rsidR="007E45DB">
        <w:rPr>
          <w:sz w:val="28"/>
          <w:szCs w:val="28"/>
        </w:rPr>
        <w:t xml:space="preserve"> 864 508,56 грн., тобто 65,02%; </w:t>
      </w:r>
    </w:p>
    <w:p w:rsidR="009E08F0" w:rsidRDefault="009E08F0" w:rsidP="009E08F0">
      <w:pPr>
        <w:tabs>
          <w:tab w:val="left" w:pos="500"/>
        </w:tabs>
        <w:jc w:val="both"/>
        <w:rPr>
          <w:sz w:val="28"/>
          <w:szCs w:val="28"/>
        </w:rPr>
      </w:pPr>
      <w:r>
        <w:rPr>
          <w:sz w:val="28"/>
          <w:szCs w:val="28"/>
        </w:rPr>
        <w:tab/>
      </w:r>
      <w:r w:rsidR="007E45DB">
        <w:rPr>
          <w:sz w:val="28"/>
          <w:szCs w:val="28"/>
        </w:rPr>
        <w:t>c.</w:t>
      </w:r>
      <w:r w:rsidR="007D6CBA" w:rsidRPr="007D6CBA">
        <w:rPr>
          <w:sz w:val="28"/>
          <w:szCs w:val="28"/>
        </w:rPr>
        <w:t>по КЕКВ 2210 «Предмети, матеріали, обладнання та інвентар» - затверджено асигнувань на 2023 рік у сумі 274 961,00 грн., касові видатки склали</w:t>
      </w:r>
      <w:r w:rsidR="007E45DB">
        <w:rPr>
          <w:sz w:val="28"/>
          <w:szCs w:val="28"/>
        </w:rPr>
        <w:t xml:space="preserve"> 142 548,37 грн., тобто 51,84%; </w:t>
      </w:r>
    </w:p>
    <w:p w:rsidR="009E08F0" w:rsidRDefault="009E08F0" w:rsidP="009E08F0">
      <w:pPr>
        <w:tabs>
          <w:tab w:val="left" w:pos="500"/>
        </w:tabs>
        <w:jc w:val="both"/>
        <w:rPr>
          <w:sz w:val="28"/>
          <w:szCs w:val="28"/>
        </w:rPr>
      </w:pPr>
      <w:r>
        <w:rPr>
          <w:sz w:val="28"/>
          <w:szCs w:val="28"/>
        </w:rPr>
        <w:tab/>
      </w:r>
      <w:r w:rsidR="007E45DB">
        <w:rPr>
          <w:sz w:val="28"/>
          <w:szCs w:val="28"/>
        </w:rPr>
        <w:t>d.</w:t>
      </w:r>
      <w:r w:rsidR="007D6CBA" w:rsidRPr="007D6CBA">
        <w:rPr>
          <w:sz w:val="28"/>
          <w:szCs w:val="28"/>
        </w:rPr>
        <w:t>по КЕКВ 2240 «Оплата послуг (крім комунальних)» - затверджено асигнувань на 2023 рік у сумі 200 112,00 грн., касові видатки склали</w:t>
      </w:r>
      <w:r w:rsidR="007E45DB">
        <w:rPr>
          <w:sz w:val="28"/>
          <w:szCs w:val="28"/>
        </w:rPr>
        <w:t xml:space="preserve"> 195 751,76 грн., тобто 97,82%; </w:t>
      </w:r>
    </w:p>
    <w:p w:rsidR="009E08F0" w:rsidRDefault="009E08F0" w:rsidP="009E08F0">
      <w:pPr>
        <w:tabs>
          <w:tab w:val="left" w:pos="500"/>
        </w:tabs>
        <w:jc w:val="both"/>
        <w:rPr>
          <w:sz w:val="28"/>
          <w:szCs w:val="28"/>
        </w:rPr>
      </w:pPr>
      <w:r>
        <w:rPr>
          <w:sz w:val="28"/>
          <w:szCs w:val="28"/>
        </w:rPr>
        <w:tab/>
      </w:r>
      <w:r w:rsidR="007E45DB">
        <w:rPr>
          <w:sz w:val="28"/>
          <w:szCs w:val="28"/>
        </w:rPr>
        <w:t>e.</w:t>
      </w:r>
      <w:r w:rsidR="007D6CBA" w:rsidRPr="007D6CBA">
        <w:rPr>
          <w:sz w:val="28"/>
          <w:szCs w:val="28"/>
        </w:rPr>
        <w:t>по КЕКВ 2250 «Видатки на відрядження» - затверджено асигнувань на 2023 рік у сумі 39 200,00 грн., касові видатки склал</w:t>
      </w:r>
      <w:r w:rsidR="007E45DB">
        <w:rPr>
          <w:sz w:val="28"/>
          <w:szCs w:val="28"/>
        </w:rPr>
        <w:t>и 36 239,40 грн., тобто 92,45%;</w:t>
      </w:r>
    </w:p>
    <w:p w:rsidR="009E08F0" w:rsidRDefault="009E08F0" w:rsidP="009E08F0">
      <w:pPr>
        <w:tabs>
          <w:tab w:val="left" w:pos="500"/>
        </w:tabs>
        <w:jc w:val="both"/>
        <w:rPr>
          <w:sz w:val="28"/>
          <w:szCs w:val="28"/>
        </w:rPr>
      </w:pPr>
      <w:r>
        <w:rPr>
          <w:sz w:val="28"/>
          <w:szCs w:val="28"/>
        </w:rPr>
        <w:tab/>
      </w:r>
      <w:r w:rsidR="007E45DB">
        <w:rPr>
          <w:sz w:val="28"/>
          <w:szCs w:val="28"/>
        </w:rPr>
        <w:t>f.</w:t>
      </w:r>
      <w:r w:rsidR="007D6CBA" w:rsidRPr="007D6CBA">
        <w:rPr>
          <w:sz w:val="28"/>
          <w:szCs w:val="28"/>
        </w:rPr>
        <w:t>по КЕКВ 2282 «Окремі заходи по реалізації державних (регіональних) програм, не віднесені до заходів розвитку» - затверджено асигнувань на 2023 рік у сумі 253 529,00 грн., касові видатки склали</w:t>
      </w:r>
      <w:r w:rsidR="007E45DB">
        <w:rPr>
          <w:sz w:val="28"/>
          <w:szCs w:val="28"/>
        </w:rPr>
        <w:t xml:space="preserve"> 205 526,40 грн., тобто 81,07%;</w:t>
      </w:r>
    </w:p>
    <w:p w:rsidR="009E08F0" w:rsidRDefault="009E08F0" w:rsidP="009E08F0">
      <w:pPr>
        <w:tabs>
          <w:tab w:val="left" w:pos="500"/>
        </w:tabs>
        <w:jc w:val="both"/>
        <w:rPr>
          <w:sz w:val="28"/>
          <w:szCs w:val="28"/>
        </w:rPr>
      </w:pPr>
      <w:r>
        <w:rPr>
          <w:sz w:val="28"/>
          <w:szCs w:val="28"/>
        </w:rPr>
        <w:tab/>
      </w:r>
      <w:r w:rsidR="007E45DB">
        <w:rPr>
          <w:sz w:val="28"/>
          <w:szCs w:val="28"/>
        </w:rPr>
        <w:t>g.</w:t>
      </w:r>
      <w:r w:rsidR="007D6CBA" w:rsidRPr="007D6CBA">
        <w:rPr>
          <w:sz w:val="28"/>
          <w:szCs w:val="28"/>
        </w:rPr>
        <w:t>по КЕКВ 2730 «Інші виплати населенню» - затверджено асигнувань на 2023 рік у сумі 676 346,00 грн., касові видатки склали 318 690,00 грн., тобто 47,12%;</w:t>
      </w:r>
      <w:r w:rsidR="007E45DB">
        <w:rPr>
          <w:sz w:val="28"/>
          <w:szCs w:val="28"/>
        </w:rPr>
        <w:t xml:space="preserve"> </w:t>
      </w:r>
    </w:p>
    <w:p w:rsidR="009E08F0" w:rsidRDefault="009E08F0" w:rsidP="009E08F0">
      <w:pPr>
        <w:tabs>
          <w:tab w:val="left" w:pos="500"/>
        </w:tabs>
        <w:jc w:val="both"/>
        <w:rPr>
          <w:sz w:val="28"/>
          <w:szCs w:val="28"/>
        </w:rPr>
      </w:pPr>
      <w:r>
        <w:rPr>
          <w:sz w:val="28"/>
          <w:szCs w:val="28"/>
        </w:rPr>
        <w:lastRenderedPageBreak/>
        <w:tab/>
      </w:r>
      <w:r w:rsidR="007D6CBA" w:rsidRPr="007D6CBA">
        <w:rPr>
          <w:sz w:val="28"/>
          <w:szCs w:val="28"/>
        </w:rPr>
        <w:t>h</w:t>
      </w:r>
      <w:r w:rsidR="007E45DB">
        <w:rPr>
          <w:sz w:val="28"/>
          <w:szCs w:val="28"/>
        </w:rPr>
        <w:t>.</w:t>
      </w:r>
      <w:r w:rsidR="007D6CBA" w:rsidRPr="007D6CBA">
        <w:rPr>
          <w:sz w:val="28"/>
          <w:szCs w:val="28"/>
        </w:rPr>
        <w:t>по КЕКВ 2800 «Інші поточні видатки» - затверджено асигнувань на 2023 рік у сумі 18 858,00 грн., касові видатки склали 18 857,71 грн., тобто 100,00%.</w:t>
      </w:r>
    </w:p>
    <w:p w:rsidR="007D6CBA" w:rsidRPr="007D6CBA" w:rsidRDefault="009E08F0" w:rsidP="009E08F0">
      <w:pPr>
        <w:tabs>
          <w:tab w:val="left" w:pos="500"/>
        </w:tabs>
        <w:jc w:val="both"/>
        <w:rPr>
          <w:sz w:val="28"/>
          <w:szCs w:val="28"/>
        </w:rPr>
      </w:pPr>
      <w:r>
        <w:rPr>
          <w:sz w:val="28"/>
          <w:szCs w:val="28"/>
        </w:rPr>
        <w:tab/>
      </w:r>
      <w:r w:rsidR="007E45DB">
        <w:rPr>
          <w:sz w:val="28"/>
          <w:szCs w:val="28"/>
        </w:rPr>
        <w:t xml:space="preserve">4) </w:t>
      </w:r>
      <w:r w:rsidR="007D6CBA" w:rsidRPr="007D6CBA">
        <w:rPr>
          <w:sz w:val="28"/>
          <w:szCs w:val="28"/>
        </w:rPr>
        <w:t>КПК 0611026 «Надання загальної середньої освіти міжшкільними ресурсними центрами за рахунок коштів місцевого бюджету».</w:t>
      </w:r>
    </w:p>
    <w:p w:rsidR="007D6CBA" w:rsidRPr="007D6CBA" w:rsidRDefault="009E08F0" w:rsidP="009E08F0">
      <w:pPr>
        <w:tabs>
          <w:tab w:val="left" w:pos="500"/>
        </w:tabs>
        <w:jc w:val="both"/>
        <w:rPr>
          <w:sz w:val="28"/>
          <w:szCs w:val="28"/>
        </w:rPr>
      </w:pPr>
      <w:r>
        <w:rPr>
          <w:sz w:val="28"/>
          <w:szCs w:val="28"/>
        </w:rPr>
        <w:tab/>
      </w:r>
      <w:r w:rsidR="007D6CBA" w:rsidRPr="007D6CBA">
        <w:rPr>
          <w:sz w:val="28"/>
          <w:szCs w:val="28"/>
        </w:rPr>
        <w:t>Цілі, на які була спрямована бюджетна програма – створення умов для підвищення рівня професійної орієнтації та професійної підготовки учнів у міжшкільних ресурсних центрах. Мета бюджетної програми – забезпечення належних умов для якісної професійної підготовки учнів. Завдання бюджетної програми – забезпечити професійну орієнтацію та професійну підготовку учнів міжшкільного ресурсного центру.</w:t>
      </w:r>
    </w:p>
    <w:p w:rsidR="007D6CBA" w:rsidRPr="007D6CBA" w:rsidRDefault="009E08F0" w:rsidP="009E08F0">
      <w:pPr>
        <w:tabs>
          <w:tab w:val="left" w:pos="500"/>
        </w:tabs>
        <w:jc w:val="both"/>
        <w:rPr>
          <w:sz w:val="28"/>
          <w:szCs w:val="28"/>
        </w:rPr>
      </w:pPr>
      <w:r>
        <w:rPr>
          <w:sz w:val="28"/>
          <w:szCs w:val="28"/>
        </w:rPr>
        <w:tab/>
      </w:r>
      <w:r w:rsidR="007D6CBA" w:rsidRPr="007D6CBA">
        <w:rPr>
          <w:sz w:val="28"/>
          <w:szCs w:val="28"/>
        </w:rPr>
        <w:t xml:space="preserve">У 2023 році на забезпечення професійної орієнтації та професійної підготовки учнів міжшкільного ресурсного центру було затверджено асигнувань 1 567 900,00 грн. Касові видатки станом на </w:t>
      </w:r>
      <w:r w:rsidR="003B0926">
        <w:rPr>
          <w:sz w:val="28"/>
          <w:szCs w:val="28"/>
        </w:rPr>
        <w:t xml:space="preserve">кінець 2023 року  становили </w:t>
      </w:r>
      <w:r w:rsidR="007D6CBA" w:rsidRPr="007D6CBA">
        <w:rPr>
          <w:sz w:val="28"/>
          <w:szCs w:val="28"/>
        </w:rPr>
        <w:t>1 358 466,70 грн., тобто 86,64% від річного плану, а саме:</w:t>
      </w:r>
    </w:p>
    <w:p w:rsidR="007D6CBA" w:rsidRPr="007D6CBA" w:rsidRDefault="009E08F0" w:rsidP="009E08F0">
      <w:pPr>
        <w:tabs>
          <w:tab w:val="left" w:pos="500"/>
        </w:tabs>
        <w:jc w:val="both"/>
        <w:rPr>
          <w:sz w:val="28"/>
          <w:szCs w:val="28"/>
        </w:rPr>
      </w:pPr>
      <w:r>
        <w:rPr>
          <w:sz w:val="28"/>
          <w:szCs w:val="28"/>
        </w:rPr>
        <w:tab/>
      </w:r>
      <w:r w:rsidR="00F03149">
        <w:rPr>
          <w:sz w:val="28"/>
          <w:szCs w:val="28"/>
        </w:rPr>
        <w:t>a.</w:t>
      </w:r>
      <w:r w:rsidR="007D6CBA" w:rsidRPr="007D6CBA">
        <w:rPr>
          <w:sz w:val="28"/>
          <w:szCs w:val="28"/>
        </w:rPr>
        <w:t>по КЕКВ 2111 «Заробітна плата» - затверджено асигнувань на 2023 рік у сумі 1 194 381,00 грн., касові видатки склали 1 043 533,11 грн., тобто 87,37%;</w:t>
      </w:r>
    </w:p>
    <w:p w:rsidR="009E08F0" w:rsidRDefault="009E08F0" w:rsidP="009E08F0">
      <w:pPr>
        <w:tabs>
          <w:tab w:val="left" w:pos="500"/>
        </w:tabs>
        <w:jc w:val="both"/>
        <w:rPr>
          <w:sz w:val="28"/>
          <w:szCs w:val="28"/>
        </w:rPr>
      </w:pPr>
      <w:r>
        <w:rPr>
          <w:sz w:val="28"/>
          <w:szCs w:val="28"/>
        </w:rPr>
        <w:tab/>
      </w:r>
      <w:r w:rsidR="007D6CBA" w:rsidRPr="007D6CBA">
        <w:rPr>
          <w:sz w:val="28"/>
          <w:szCs w:val="28"/>
        </w:rPr>
        <w:t>b.</w:t>
      </w:r>
      <w:r w:rsidR="007D6CBA" w:rsidRPr="007D6CBA">
        <w:rPr>
          <w:sz w:val="28"/>
          <w:szCs w:val="28"/>
        </w:rPr>
        <w:tab/>
        <w:t>по КЕКВ 2120 «Нарахування на оплату праці» - затверджено асигнувань на 2023 рік у сумі 366 319,00 грн., касові видатки склали</w:t>
      </w:r>
      <w:r w:rsidR="00F03149">
        <w:rPr>
          <w:sz w:val="28"/>
          <w:szCs w:val="28"/>
        </w:rPr>
        <w:t xml:space="preserve"> 310 224,51 грн., тобто 84,69%; </w:t>
      </w:r>
    </w:p>
    <w:p w:rsidR="00C338F9" w:rsidRDefault="00C338F9" w:rsidP="00C338F9">
      <w:pPr>
        <w:tabs>
          <w:tab w:val="left" w:pos="500"/>
        </w:tabs>
        <w:jc w:val="both"/>
        <w:rPr>
          <w:sz w:val="28"/>
          <w:szCs w:val="28"/>
        </w:rPr>
      </w:pPr>
      <w:r>
        <w:rPr>
          <w:sz w:val="28"/>
          <w:szCs w:val="28"/>
        </w:rPr>
        <w:tab/>
      </w:r>
      <w:r w:rsidR="00F03149">
        <w:rPr>
          <w:sz w:val="28"/>
          <w:szCs w:val="28"/>
        </w:rPr>
        <w:t xml:space="preserve">c. </w:t>
      </w:r>
      <w:r w:rsidR="007D6CBA" w:rsidRPr="007D6CBA">
        <w:rPr>
          <w:sz w:val="28"/>
          <w:szCs w:val="28"/>
        </w:rPr>
        <w:t>по КЕКВ 2250 «Видатки на відрядження» - затверджено асигнувань на 2023 рік у сумі 2 140,00 грн., касові видатки склал</w:t>
      </w:r>
      <w:r w:rsidR="00F03149">
        <w:rPr>
          <w:sz w:val="28"/>
          <w:szCs w:val="28"/>
        </w:rPr>
        <w:t xml:space="preserve">и 2 140,00 грн., тобто 100,00%; </w:t>
      </w:r>
    </w:p>
    <w:p w:rsidR="007D6CBA" w:rsidRPr="007D6CBA" w:rsidRDefault="00C338F9" w:rsidP="00C338F9">
      <w:pPr>
        <w:tabs>
          <w:tab w:val="left" w:pos="500"/>
        </w:tabs>
        <w:jc w:val="both"/>
        <w:rPr>
          <w:sz w:val="28"/>
          <w:szCs w:val="28"/>
        </w:rPr>
      </w:pPr>
      <w:r>
        <w:rPr>
          <w:sz w:val="28"/>
          <w:szCs w:val="28"/>
        </w:rPr>
        <w:tab/>
      </w:r>
      <w:r w:rsidR="00F03149">
        <w:rPr>
          <w:sz w:val="28"/>
          <w:szCs w:val="28"/>
        </w:rPr>
        <w:t xml:space="preserve">d. </w:t>
      </w:r>
      <w:r w:rsidR="007D6CBA" w:rsidRPr="007D6CBA">
        <w:rPr>
          <w:sz w:val="28"/>
          <w:szCs w:val="28"/>
        </w:rPr>
        <w:t>по КЕКВ 2282 «Окремі заходи по реалізації державних (регіональних) програм, не віднесені до заходів розвитку» - затверджено асигнувань на 2023 рік у сумі 5 060,00 грн., касові видатки склали 2 569,08 грн., тобто 50,77%.</w:t>
      </w:r>
    </w:p>
    <w:p w:rsidR="007D6CBA" w:rsidRPr="007D6CBA" w:rsidRDefault="00C338F9" w:rsidP="009E08F0">
      <w:pPr>
        <w:tabs>
          <w:tab w:val="left" w:pos="500"/>
        </w:tabs>
        <w:jc w:val="both"/>
        <w:rPr>
          <w:sz w:val="28"/>
          <w:szCs w:val="28"/>
        </w:rPr>
      </w:pPr>
      <w:r>
        <w:rPr>
          <w:sz w:val="28"/>
          <w:szCs w:val="28"/>
        </w:rPr>
        <w:tab/>
      </w:r>
      <w:r w:rsidR="007D6CBA" w:rsidRPr="007D6CBA">
        <w:rPr>
          <w:sz w:val="28"/>
          <w:szCs w:val="28"/>
        </w:rPr>
        <w:t>У 2023 році за спеціальним фондом, кошти отримані, як плата за послуги затверджено асигнувань 82 153,00 грн. Касові видатки станом на 15.12.2023 склали 60 373,03 грн., тобто 73,49% від річного плану, а саме:</w:t>
      </w:r>
    </w:p>
    <w:p w:rsidR="007D6CBA" w:rsidRPr="007D6CBA" w:rsidRDefault="00C338F9" w:rsidP="009E08F0">
      <w:pPr>
        <w:tabs>
          <w:tab w:val="left" w:pos="500"/>
        </w:tabs>
        <w:jc w:val="both"/>
        <w:rPr>
          <w:sz w:val="28"/>
          <w:szCs w:val="28"/>
        </w:rPr>
      </w:pPr>
      <w:r>
        <w:rPr>
          <w:sz w:val="28"/>
          <w:szCs w:val="28"/>
        </w:rPr>
        <w:tab/>
      </w:r>
      <w:r w:rsidR="00F03149">
        <w:rPr>
          <w:sz w:val="28"/>
          <w:szCs w:val="28"/>
        </w:rPr>
        <w:t xml:space="preserve">e. </w:t>
      </w:r>
      <w:r w:rsidR="007D6CBA" w:rsidRPr="007D6CBA">
        <w:rPr>
          <w:sz w:val="28"/>
          <w:szCs w:val="28"/>
        </w:rPr>
        <w:t>по КЕКВ 2111 «Заробітна плата» - затверджено асигнувань на 2023 рік у сумі 62 330,00 грн., касові видатки склали 43 510,88 грн., тобто 69,81%;</w:t>
      </w:r>
    </w:p>
    <w:p w:rsidR="007D6CBA" w:rsidRPr="007D6CBA" w:rsidRDefault="00C338F9" w:rsidP="009E08F0">
      <w:pPr>
        <w:tabs>
          <w:tab w:val="left" w:pos="500"/>
        </w:tabs>
        <w:jc w:val="both"/>
        <w:rPr>
          <w:sz w:val="28"/>
          <w:szCs w:val="28"/>
        </w:rPr>
      </w:pPr>
      <w:r>
        <w:rPr>
          <w:sz w:val="28"/>
          <w:szCs w:val="28"/>
        </w:rPr>
        <w:tab/>
      </w:r>
      <w:r w:rsidR="00F03149">
        <w:rPr>
          <w:sz w:val="28"/>
          <w:szCs w:val="28"/>
        </w:rPr>
        <w:t xml:space="preserve">f. </w:t>
      </w:r>
      <w:r w:rsidR="007D6CBA" w:rsidRPr="007D6CBA">
        <w:rPr>
          <w:sz w:val="28"/>
          <w:szCs w:val="28"/>
        </w:rPr>
        <w:t>по КЕКВ 2120 «Нарахування на оплату праці» - затверджено асигнувань на 2023 рік у сумі 19 823,00 грн., касові видатки склали 16 862,15 грн., тобто 85,06%;</w:t>
      </w:r>
    </w:p>
    <w:p w:rsidR="007D6CBA" w:rsidRPr="007D6CBA" w:rsidRDefault="00C338F9" w:rsidP="009E08F0">
      <w:pPr>
        <w:tabs>
          <w:tab w:val="left" w:pos="500"/>
        </w:tabs>
        <w:jc w:val="both"/>
        <w:rPr>
          <w:sz w:val="28"/>
          <w:szCs w:val="28"/>
        </w:rPr>
      </w:pPr>
      <w:r>
        <w:rPr>
          <w:sz w:val="28"/>
          <w:szCs w:val="28"/>
        </w:rPr>
        <w:tab/>
      </w:r>
      <w:r w:rsidR="00F03149">
        <w:rPr>
          <w:sz w:val="28"/>
          <w:szCs w:val="28"/>
        </w:rPr>
        <w:t xml:space="preserve">5) </w:t>
      </w:r>
      <w:r w:rsidR="007D6CBA" w:rsidRPr="007D6CBA">
        <w:rPr>
          <w:sz w:val="28"/>
          <w:szCs w:val="28"/>
        </w:rPr>
        <w:t>КПК 0611031 «Надання загальної середньої освіти закладами загальної середньої освіти за рахунок освітньої субвенції».</w:t>
      </w:r>
    </w:p>
    <w:p w:rsidR="007D6CBA" w:rsidRPr="007D6CBA" w:rsidRDefault="00C338F9" w:rsidP="009E08F0">
      <w:pPr>
        <w:tabs>
          <w:tab w:val="left" w:pos="500"/>
        </w:tabs>
        <w:jc w:val="both"/>
        <w:rPr>
          <w:sz w:val="28"/>
          <w:szCs w:val="28"/>
        </w:rPr>
      </w:pPr>
      <w:r>
        <w:rPr>
          <w:sz w:val="28"/>
          <w:szCs w:val="28"/>
        </w:rPr>
        <w:tab/>
      </w:r>
      <w:r w:rsidR="007D6CBA" w:rsidRPr="007D6CBA">
        <w:rPr>
          <w:sz w:val="28"/>
          <w:szCs w:val="28"/>
        </w:rPr>
        <w:t>Цілі, на які була спрямована бюджетна програма – створення необхідних умов для всебічного розвитку, виховання і соціалізації особистості, яка має прагнення до навчання впродовж життя, готова до свідомого життєвого вибору, відповідальності та трудової діяльності. Мета бюджетної програми – забезпечення надання послуг із загальної середньої освіти в закладах загальної середньої освіти за рахунок субвенції. Завдання бюджетної програми – забезпечити надання відповідних послуг закладами загальної середньої освіти за рахунок субвенції.</w:t>
      </w:r>
    </w:p>
    <w:p w:rsidR="00C338F9" w:rsidRDefault="00C338F9" w:rsidP="009E08F0">
      <w:pPr>
        <w:tabs>
          <w:tab w:val="left" w:pos="500"/>
        </w:tabs>
        <w:jc w:val="both"/>
        <w:rPr>
          <w:sz w:val="28"/>
          <w:szCs w:val="28"/>
        </w:rPr>
      </w:pPr>
      <w:r>
        <w:rPr>
          <w:sz w:val="28"/>
          <w:szCs w:val="28"/>
        </w:rPr>
        <w:tab/>
      </w:r>
      <w:r w:rsidR="007D6CBA" w:rsidRPr="007D6CBA">
        <w:rPr>
          <w:sz w:val="28"/>
          <w:szCs w:val="28"/>
        </w:rPr>
        <w:t xml:space="preserve">У 2023 році на забезпечення надання відповідних послуг закладами загальної середньої освіти за рахунок субвенції було затверджено асигнувань </w:t>
      </w:r>
      <w:r w:rsidR="007D6CBA" w:rsidRPr="007D6CBA">
        <w:rPr>
          <w:sz w:val="28"/>
          <w:szCs w:val="28"/>
        </w:rPr>
        <w:lastRenderedPageBreak/>
        <w:t xml:space="preserve">130 612 608,00 грн. Касові видатки станом на </w:t>
      </w:r>
      <w:r w:rsidR="003B0926">
        <w:rPr>
          <w:sz w:val="28"/>
          <w:szCs w:val="28"/>
        </w:rPr>
        <w:t xml:space="preserve">кінець 2023 року  становили </w:t>
      </w:r>
      <w:r w:rsidR="007D6CBA" w:rsidRPr="007D6CBA">
        <w:rPr>
          <w:sz w:val="28"/>
          <w:szCs w:val="28"/>
        </w:rPr>
        <w:t>116 818 283,19 грн., тобто 89,</w:t>
      </w:r>
      <w:r w:rsidR="00F03149">
        <w:rPr>
          <w:sz w:val="28"/>
          <w:szCs w:val="28"/>
        </w:rPr>
        <w:t xml:space="preserve">363% від річного плану, а саме: </w:t>
      </w:r>
    </w:p>
    <w:p w:rsidR="00C338F9" w:rsidRDefault="00C338F9" w:rsidP="00C338F9">
      <w:pPr>
        <w:tabs>
          <w:tab w:val="left" w:pos="500"/>
        </w:tabs>
        <w:jc w:val="both"/>
        <w:rPr>
          <w:sz w:val="28"/>
          <w:szCs w:val="28"/>
        </w:rPr>
      </w:pPr>
      <w:r>
        <w:rPr>
          <w:sz w:val="28"/>
          <w:szCs w:val="28"/>
        </w:rPr>
        <w:tab/>
      </w:r>
      <w:r w:rsidR="00F03149">
        <w:rPr>
          <w:sz w:val="28"/>
          <w:szCs w:val="28"/>
        </w:rPr>
        <w:t>a.</w:t>
      </w:r>
      <w:r w:rsidR="007D6CBA" w:rsidRPr="007D6CBA">
        <w:rPr>
          <w:sz w:val="28"/>
          <w:szCs w:val="28"/>
        </w:rPr>
        <w:t>по КЕКВ 2111 «Заробітна плата» - затверджено асигнувань на 2023 рік у сумі 107 059 516,40 грн., касові видатки склали 95</w:t>
      </w:r>
      <w:r w:rsidR="00F03149">
        <w:rPr>
          <w:sz w:val="28"/>
          <w:szCs w:val="28"/>
        </w:rPr>
        <w:t xml:space="preserve"> 895 935,11 грн., тобто 89,57%; </w:t>
      </w:r>
    </w:p>
    <w:p w:rsidR="007D6CBA" w:rsidRPr="007D6CBA" w:rsidRDefault="00C338F9" w:rsidP="00C338F9">
      <w:pPr>
        <w:tabs>
          <w:tab w:val="left" w:pos="500"/>
        </w:tabs>
        <w:jc w:val="both"/>
        <w:rPr>
          <w:sz w:val="28"/>
          <w:szCs w:val="28"/>
        </w:rPr>
      </w:pPr>
      <w:r>
        <w:rPr>
          <w:sz w:val="28"/>
          <w:szCs w:val="28"/>
        </w:rPr>
        <w:tab/>
      </w:r>
      <w:r w:rsidR="00F03149">
        <w:rPr>
          <w:sz w:val="28"/>
          <w:szCs w:val="28"/>
        </w:rPr>
        <w:t>b.</w:t>
      </w:r>
      <w:r w:rsidR="007D6CBA" w:rsidRPr="007D6CBA">
        <w:rPr>
          <w:sz w:val="28"/>
          <w:szCs w:val="28"/>
        </w:rPr>
        <w:t>по КЕКВ 2120 «Нарахування на оплату праці» - затверджено асигнувань на 2023 рік у сумі 23 553 091,60 грн., касові видатки склали 20 833 348,08 грн., тобто 88,41%.</w:t>
      </w:r>
    </w:p>
    <w:p w:rsidR="007D6CBA" w:rsidRPr="007D6CBA" w:rsidRDefault="00C338F9" w:rsidP="009E08F0">
      <w:pPr>
        <w:tabs>
          <w:tab w:val="left" w:pos="500"/>
        </w:tabs>
        <w:jc w:val="both"/>
        <w:rPr>
          <w:sz w:val="28"/>
          <w:szCs w:val="28"/>
        </w:rPr>
      </w:pPr>
      <w:r>
        <w:rPr>
          <w:sz w:val="28"/>
          <w:szCs w:val="28"/>
        </w:rPr>
        <w:tab/>
        <w:t>6</w:t>
      </w:r>
      <w:r w:rsidR="00F03149">
        <w:rPr>
          <w:sz w:val="28"/>
          <w:szCs w:val="28"/>
        </w:rPr>
        <w:t xml:space="preserve">) </w:t>
      </w:r>
      <w:r w:rsidR="007D6CBA" w:rsidRPr="007D6CBA">
        <w:rPr>
          <w:sz w:val="28"/>
          <w:szCs w:val="28"/>
        </w:rPr>
        <w:t>КПК 0611070 «Надання позашкільної освіти закладами позашкільної освіти, заходи із позашкільної роботи з дітьми».</w:t>
      </w:r>
    </w:p>
    <w:p w:rsidR="007D6CBA" w:rsidRPr="007D6CBA" w:rsidRDefault="00C338F9" w:rsidP="009E08F0">
      <w:pPr>
        <w:tabs>
          <w:tab w:val="left" w:pos="500"/>
        </w:tabs>
        <w:jc w:val="both"/>
        <w:rPr>
          <w:sz w:val="28"/>
          <w:szCs w:val="28"/>
        </w:rPr>
      </w:pPr>
      <w:r>
        <w:rPr>
          <w:sz w:val="28"/>
          <w:szCs w:val="28"/>
        </w:rPr>
        <w:tab/>
      </w:r>
      <w:r w:rsidR="007D6CBA" w:rsidRPr="007D6CBA">
        <w:rPr>
          <w:sz w:val="28"/>
          <w:szCs w:val="28"/>
        </w:rPr>
        <w:t>Цілі, на які була спрямована бюджетна програма – розвиток здібностей дітей та молоді у сфері освіти, науки, культури, технічної та іншої творчості, здобуття ними первинних професійних знань, вмінь і навичок, необхідних для їх соціалізації, подальшої самореалізації. Мета бюджетної програми – задоволення потреб дівчат і хлопців у сфері позашкільної освіти з урахуванням їх віку і місця проживання. Завдання бюджетної програми – забезпечити залучення та надання належних умов виховання дітей в умовах позашкільної освіти, забезпечити залучення та надання належних умов виховання дітей в умовах позашкільної освіти.</w:t>
      </w:r>
    </w:p>
    <w:p w:rsidR="007D6CBA" w:rsidRPr="007D6CBA" w:rsidRDefault="00C338F9" w:rsidP="009E08F0">
      <w:pPr>
        <w:tabs>
          <w:tab w:val="left" w:pos="500"/>
        </w:tabs>
        <w:jc w:val="both"/>
        <w:rPr>
          <w:sz w:val="28"/>
          <w:szCs w:val="28"/>
        </w:rPr>
      </w:pPr>
      <w:r>
        <w:rPr>
          <w:sz w:val="28"/>
          <w:szCs w:val="28"/>
        </w:rPr>
        <w:tab/>
      </w:r>
      <w:r w:rsidR="007D6CBA" w:rsidRPr="007D6CBA">
        <w:rPr>
          <w:sz w:val="28"/>
          <w:szCs w:val="28"/>
        </w:rPr>
        <w:t xml:space="preserve">Згідно з рішенням сесії міської ради № 3624 від 26.11.2009 року до Управління освіти Сєвєродонецької міської ВЦА передано у функціональне підпорядкування ДЮК «Юність». </w:t>
      </w:r>
    </w:p>
    <w:p w:rsidR="007D6CBA" w:rsidRPr="007D6CBA" w:rsidRDefault="00C338F9" w:rsidP="009E08F0">
      <w:pPr>
        <w:tabs>
          <w:tab w:val="left" w:pos="500"/>
        </w:tabs>
        <w:jc w:val="both"/>
        <w:rPr>
          <w:sz w:val="28"/>
          <w:szCs w:val="28"/>
        </w:rPr>
      </w:pPr>
      <w:r>
        <w:rPr>
          <w:sz w:val="28"/>
          <w:szCs w:val="28"/>
        </w:rPr>
        <w:tab/>
      </w:r>
      <w:r w:rsidR="007D6CBA" w:rsidRPr="007D6CBA">
        <w:rPr>
          <w:sz w:val="28"/>
          <w:szCs w:val="28"/>
        </w:rPr>
        <w:t xml:space="preserve">У 2023 році на забезпечення залучення та надання належних умов виховання дітей в умовах позашкільної освіти було затверджено асигнувань 6 343 637,00 грн. Касові видатки станом на </w:t>
      </w:r>
      <w:r w:rsidR="003B0926">
        <w:rPr>
          <w:sz w:val="28"/>
          <w:szCs w:val="28"/>
        </w:rPr>
        <w:t xml:space="preserve">кінець 2023 року  становили </w:t>
      </w:r>
      <w:r w:rsidR="007D6CBA" w:rsidRPr="007D6CBA">
        <w:rPr>
          <w:sz w:val="28"/>
          <w:szCs w:val="28"/>
        </w:rPr>
        <w:t>5 417 650,34 грн., тобто 85,40% від річного плану, а саме:</w:t>
      </w:r>
    </w:p>
    <w:p w:rsidR="007D6CBA" w:rsidRPr="007D6CBA" w:rsidRDefault="00C338F9" w:rsidP="00C338F9">
      <w:pPr>
        <w:tabs>
          <w:tab w:val="left" w:pos="500"/>
        </w:tabs>
        <w:jc w:val="both"/>
        <w:rPr>
          <w:sz w:val="28"/>
          <w:szCs w:val="28"/>
        </w:rPr>
      </w:pPr>
      <w:r>
        <w:rPr>
          <w:sz w:val="28"/>
          <w:szCs w:val="28"/>
        </w:rPr>
        <w:tab/>
      </w:r>
      <w:r w:rsidR="00F03149">
        <w:rPr>
          <w:sz w:val="28"/>
          <w:szCs w:val="28"/>
        </w:rPr>
        <w:t>a.</w:t>
      </w:r>
      <w:r w:rsidR="007D6CBA" w:rsidRPr="007D6CBA">
        <w:rPr>
          <w:sz w:val="28"/>
          <w:szCs w:val="28"/>
        </w:rPr>
        <w:t>по КЕКВ 2111 «Заробітна плата» - затверджено асигнувань на 2023 рік у сумі 4 975 025,00 грн., касові видатки склали 4 253 821,44 грн., тобто 85,50%;</w:t>
      </w:r>
    </w:p>
    <w:p w:rsidR="00C338F9" w:rsidRDefault="00C338F9" w:rsidP="007D6CBA">
      <w:pPr>
        <w:tabs>
          <w:tab w:val="left" w:pos="500"/>
        </w:tabs>
        <w:rPr>
          <w:sz w:val="28"/>
          <w:szCs w:val="28"/>
        </w:rPr>
      </w:pPr>
      <w:r>
        <w:rPr>
          <w:sz w:val="28"/>
          <w:szCs w:val="28"/>
        </w:rPr>
        <w:tab/>
      </w:r>
      <w:r w:rsidR="00F03149">
        <w:rPr>
          <w:sz w:val="28"/>
          <w:szCs w:val="28"/>
        </w:rPr>
        <w:t>b.</w:t>
      </w:r>
      <w:r w:rsidR="007D6CBA" w:rsidRPr="007D6CBA">
        <w:rPr>
          <w:sz w:val="28"/>
          <w:szCs w:val="28"/>
        </w:rPr>
        <w:t>по КЕКВ 2120 «Нарахування на оплату праці» - затверджено асигнувань на 2023 рік у сумі 1 313 583,00 грн., касові видатки склали 1</w:t>
      </w:r>
      <w:r w:rsidR="00F03149">
        <w:rPr>
          <w:sz w:val="28"/>
          <w:szCs w:val="28"/>
        </w:rPr>
        <w:t xml:space="preserve"> 133 727,42 грн., тобто 86,31%;</w:t>
      </w:r>
    </w:p>
    <w:p w:rsidR="00C338F9" w:rsidRDefault="00C338F9" w:rsidP="00C338F9">
      <w:pPr>
        <w:tabs>
          <w:tab w:val="left" w:pos="500"/>
        </w:tabs>
        <w:jc w:val="both"/>
        <w:rPr>
          <w:sz w:val="28"/>
          <w:szCs w:val="28"/>
        </w:rPr>
      </w:pPr>
      <w:r>
        <w:rPr>
          <w:sz w:val="28"/>
          <w:szCs w:val="28"/>
        </w:rPr>
        <w:tab/>
      </w:r>
      <w:r w:rsidR="00F03149">
        <w:rPr>
          <w:sz w:val="28"/>
          <w:szCs w:val="28"/>
        </w:rPr>
        <w:t>c.</w:t>
      </w:r>
      <w:r w:rsidR="007D6CBA" w:rsidRPr="007D6CBA">
        <w:rPr>
          <w:sz w:val="28"/>
          <w:szCs w:val="28"/>
        </w:rPr>
        <w:t>по КЕКВ 2210 «Предмети, матеріали, обладнання та інвентар» - затверджено асигнувань на 2023 рік у сумі 22 944,00 грн., касові видатки</w:t>
      </w:r>
      <w:r w:rsidR="00F03149">
        <w:rPr>
          <w:sz w:val="28"/>
          <w:szCs w:val="28"/>
        </w:rPr>
        <w:t xml:space="preserve"> склали 0,00 грн., тобто 0,00%;</w:t>
      </w:r>
    </w:p>
    <w:p w:rsidR="00C338F9" w:rsidRDefault="00C338F9" w:rsidP="00C338F9">
      <w:pPr>
        <w:tabs>
          <w:tab w:val="left" w:pos="500"/>
        </w:tabs>
        <w:jc w:val="both"/>
        <w:rPr>
          <w:sz w:val="28"/>
          <w:szCs w:val="28"/>
        </w:rPr>
      </w:pPr>
      <w:r>
        <w:rPr>
          <w:sz w:val="28"/>
          <w:szCs w:val="28"/>
        </w:rPr>
        <w:tab/>
      </w:r>
      <w:r w:rsidR="00F03149">
        <w:rPr>
          <w:sz w:val="28"/>
          <w:szCs w:val="28"/>
        </w:rPr>
        <w:t>d.</w:t>
      </w:r>
      <w:r w:rsidR="007D6CBA" w:rsidRPr="007D6CBA">
        <w:rPr>
          <w:sz w:val="28"/>
          <w:szCs w:val="28"/>
        </w:rPr>
        <w:t>по КЕКВ 2240 «Оплата послуг (крім комунальних)» - затверджено асигнувань на 2023 рік у сумі 2 000,00 грн., касові видатки</w:t>
      </w:r>
      <w:r w:rsidR="00F03149">
        <w:rPr>
          <w:sz w:val="28"/>
          <w:szCs w:val="28"/>
        </w:rPr>
        <w:t xml:space="preserve"> склали 0,00 грн., тобто 0,00%;</w:t>
      </w:r>
    </w:p>
    <w:p w:rsidR="00C338F9" w:rsidRDefault="00C338F9" w:rsidP="00C338F9">
      <w:pPr>
        <w:tabs>
          <w:tab w:val="left" w:pos="500"/>
        </w:tabs>
        <w:jc w:val="both"/>
        <w:rPr>
          <w:sz w:val="28"/>
          <w:szCs w:val="28"/>
        </w:rPr>
      </w:pPr>
      <w:r>
        <w:rPr>
          <w:sz w:val="28"/>
          <w:szCs w:val="28"/>
        </w:rPr>
        <w:tab/>
      </w:r>
      <w:r w:rsidR="00F03149">
        <w:rPr>
          <w:sz w:val="28"/>
          <w:szCs w:val="28"/>
        </w:rPr>
        <w:t>e.</w:t>
      </w:r>
      <w:r w:rsidR="007D6CBA" w:rsidRPr="007D6CBA">
        <w:rPr>
          <w:sz w:val="28"/>
          <w:szCs w:val="28"/>
        </w:rPr>
        <w:t>по КЕКВ 2250 «Видатки на відрядження» - затверджено асигнувань на 2023 рік у сумі 14 385,00 грн., касові видатки склал</w:t>
      </w:r>
      <w:r w:rsidR="00F03149">
        <w:rPr>
          <w:sz w:val="28"/>
          <w:szCs w:val="28"/>
        </w:rPr>
        <w:t>и 13 402,46 грн., тобто 93,17%;</w:t>
      </w:r>
    </w:p>
    <w:p w:rsidR="007D6CBA" w:rsidRPr="007D6CBA" w:rsidRDefault="00C338F9" w:rsidP="00C338F9">
      <w:pPr>
        <w:tabs>
          <w:tab w:val="left" w:pos="500"/>
        </w:tabs>
        <w:jc w:val="both"/>
        <w:rPr>
          <w:sz w:val="28"/>
          <w:szCs w:val="28"/>
        </w:rPr>
      </w:pPr>
      <w:r>
        <w:rPr>
          <w:sz w:val="28"/>
          <w:szCs w:val="28"/>
        </w:rPr>
        <w:tab/>
      </w:r>
      <w:r w:rsidR="00F03149">
        <w:rPr>
          <w:sz w:val="28"/>
          <w:szCs w:val="28"/>
        </w:rPr>
        <w:t>f.</w:t>
      </w:r>
      <w:r w:rsidR="007D6CBA" w:rsidRPr="007D6CBA">
        <w:rPr>
          <w:sz w:val="28"/>
          <w:szCs w:val="28"/>
        </w:rPr>
        <w:t>по КЕКВ 2282 «Окремі заходи по реалізації державних (регіональних) програм, не віднесені до заходів розвитку» - затверджено асигнувань на 2023 рік у сумі 16 700,00 грн., касові видатки склали 16 699,02 грн., тобто 99,99%.</w:t>
      </w:r>
    </w:p>
    <w:p w:rsidR="007D6CBA" w:rsidRPr="007D6CBA" w:rsidRDefault="00C338F9" w:rsidP="00C338F9">
      <w:pPr>
        <w:tabs>
          <w:tab w:val="left" w:pos="500"/>
        </w:tabs>
        <w:jc w:val="both"/>
        <w:rPr>
          <w:sz w:val="28"/>
          <w:szCs w:val="28"/>
        </w:rPr>
      </w:pPr>
      <w:r>
        <w:rPr>
          <w:sz w:val="28"/>
          <w:szCs w:val="28"/>
        </w:rPr>
        <w:tab/>
      </w:r>
      <w:r w:rsidR="00F03149">
        <w:rPr>
          <w:sz w:val="28"/>
          <w:szCs w:val="28"/>
        </w:rPr>
        <w:t xml:space="preserve">7) </w:t>
      </w:r>
      <w:r w:rsidR="007D6CBA" w:rsidRPr="007D6CBA">
        <w:rPr>
          <w:sz w:val="28"/>
          <w:szCs w:val="28"/>
        </w:rPr>
        <w:t>КПК 0611141 «Забезпечення діяльності інших закладів у сфері освіти».</w:t>
      </w:r>
    </w:p>
    <w:p w:rsidR="007D6CBA" w:rsidRPr="007D6CBA" w:rsidRDefault="007D6CBA" w:rsidP="00C338F9">
      <w:pPr>
        <w:tabs>
          <w:tab w:val="left" w:pos="500"/>
        </w:tabs>
        <w:jc w:val="both"/>
        <w:rPr>
          <w:sz w:val="28"/>
          <w:szCs w:val="28"/>
        </w:rPr>
      </w:pPr>
      <w:r w:rsidRPr="007D6CBA">
        <w:rPr>
          <w:sz w:val="28"/>
          <w:szCs w:val="28"/>
        </w:rPr>
        <w:lastRenderedPageBreak/>
        <w:t>Цілі, на які була спрямована бюджетна програма – створення умов для якісного виконання функцій бухгалтерського та фінансового обліку, господарського обслуговування закладів освіти; надання логопедичних послуг дітям шкільного віку. Мета бюджетної програми – забезпечення організації бухгалтерського обліку та звітності по виконанню кошторису видатків установ та закладів сфери освіти, забезпечення належного господарського обслуговування; забезпечення якісної роботи логопедичних пунктів. Завдання бюджетної програми – забезпечення складання і надання кошторисної, звітної, фінансової документації, фінансування установ освіти згідно з затвердженими кошторисами; забезпечення надання якісних послуг з централізованого господарського обслуговування; забезпечення надання повноцінних та ефективних логопедичних послуг.</w:t>
      </w:r>
    </w:p>
    <w:p w:rsidR="007D6CBA" w:rsidRPr="007D6CBA" w:rsidRDefault="007D6CBA" w:rsidP="00C338F9">
      <w:pPr>
        <w:tabs>
          <w:tab w:val="left" w:pos="500"/>
        </w:tabs>
        <w:jc w:val="both"/>
        <w:rPr>
          <w:sz w:val="28"/>
          <w:szCs w:val="28"/>
        </w:rPr>
      </w:pPr>
      <w:r w:rsidRPr="007D6CBA">
        <w:rPr>
          <w:sz w:val="28"/>
          <w:szCs w:val="28"/>
        </w:rPr>
        <w:t xml:space="preserve">У 2023 році на забезпечення створення умов для якісного виконання функцій бухгалтерського та фінансового обліку, господарського обслуговування закладів освіти та якісної роботи логопедичних пунктів було затверджено асигнувань 6 462 146,00 грн. Касові видатки станом на </w:t>
      </w:r>
      <w:r w:rsidR="003B0926">
        <w:rPr>
          <w:sz w:val="28"/>
          <w:szCs w:val="28"/>
        </w:rPr>
        <w:t xml:space="preserve">кінець 2023 року  становили </w:t>
      </w:r>
      <w:r w:rsidRPr="007D6CBA">
        <w:rPr>
          <w:sz w:val="28"/>
          <w:szCs w:val="28"/>
        </w:rPr>
        <w:t>5 314 126,43 грн., тобто 82,233% від річного плану, а саме:</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a.</w:t>
      </w:r>
      <w:r w:rsidR="007D6CBA" w:rsidRPr="007D6CBA">
        <w:rPr>
          <w:sz w:val="28"/>
          <w:szCs w:val="28"/>
        </w:rPr>
        <w:tab/>
        <w:t>по КЕКВ 2111 «Заробітна плата» - затверджено асигнувань на 2023 рік у сумі 5 028 801,00 грн., касові видатки склали 4 249 116,95 грн., тобто 84,60%;</w:t>
      </w:r>
    </w:p>
    <w:p w:rsidR="007D6CBA" w:rsidRPr="007D6CBA" w:rsidRDefault="00C338F9" w:rsidP="00C338F9">
      <w:pPr>
        <w:tabs>
          <w:tab w:val="left" w:pos="500"/>
        </w:tabs>
        <w:jc w:val="both"/>
        <w:rPr>
          <w:sz w:val="28"/>
          <w:szCs w:val="28"/>
        </w:rPr>
      </w:pPr>
      <w:r>
        <w:rPr>
          <w:sz w:val="28"/>
          <w:szCs w:val="28"/>
        </w:rPr>
        <w:tab/>
      </w:r>
      <w:r w:rsidR="00F03149">
        <w:rPr>
          <w:sz w:val="28"/>
          <w:szCs w:val="28"/>
        </w:rPr>
        <w:t>b.</w:t>
      </w:r>
      <w:r w:rsidR="007D6CBA" w:rsidRPr="007D6CBA">
        <w:rPr>
          <w:sz w:val="28"/>
          <w:szCs w:val="28"/>
        </w:rPr>
        <w:t>по КЕКВ 2120 «Нарахування на оплату праці» - затверджено асигнувань на 2023 рік у сумі 1 309 032,00 грн., касові видатки склали 1 000 369,58 грн., тобто 76,42%;</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c.</w:t>
      </w:r>
      <w:r w:rsidR="007D6CBA" w:rsidRPr="007D6CBA">
        <w:rPr>
          <w:sz w:val="28"/>
          <w:szCs w:val="28"/>
        </w:rPr>
        <w:tab/>
        <w:t>по КЕКВ 2210 «Предмети, матеріали, обладнання та інвентар» - затверджено асигнувань на 2023 рік у сумі 83 073,00 грн., касові видатки склали 24 632,90 грн., тобто 29,65%;</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d.</w:t>
      </w:r>
      <w:r w:rsidR="007D6CBA" w:rsidRPr="007D6CBA">
        <w:rPr>
          <w:sz w:val="28"/>
          <w:szCs w:val="28"/>
        </w:rPr>
        <w:tab/>
        <w:t>по КЕКВ 2240 «Оплата послуг (крім комунальних)» - затверджено асигнувань на 2023 рік у сумі 37 340,00 грн., касові видатки склали 26 407,00 грн., тобто 97,50%;</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e.</w:t>
      </w:r>
      <w:r w:rsidR="007D6CBA" w:rsidRPr="007D6CBA">
        <w:rPr>
          <w:sz w:val="28"/>
          <w:szCs w:val="28"/>
        </w:rPr>
        <w:tab/>
        <w:t>по КЕКВ 2282 «Окремі заходи по реалізації державних (регіональних) програм, не віднесені до заходів розвитку» - затверджено асигнувань на 2023 рік у сумі 3 900,00 грн., касові видатки склали 3 600,00 грн., тобто 92,31%.</w:t>
      </w:r>
    </w:p>
    <w:p w:rsidR="007D6CBA" w:rsidRPr="007D6CBA" w:rsidRDefault="00C338F9" w:rsidP="00C338F9">
      <w:pPr>
        <w:tabs>
          <w:tab w:val="left" w:pos="500"/>
        </w:tabs>
        <w:jc w:val="both"/>
        <w:rPr>
          <w:sz w:val="28"/>
          <w:szCs w:val="28"/>
        </w:rPr>
      </w:pPr>
      <w:r>
        <w:rPr>
          <w:sz w:val="28"/>
          <w:szCs w:val="28"/>
        </w:rPr>
        <w:tab/>
      </w:r>
      <w:r w:rsidR="00F03149">
        <w:rPr>
          <w:sz w:val="28"/>
          <w:szCs w:val="28"/>
        </w:rPr>
        <w:t xml:space="preserve">8) </w:t>
      </w:r>
      <w:r w:rsidR="007D6CBA" w:rsidRPr="007D6CBA">
        <w:rPr>
          <w:sz w:val="28"/>
          <w:szCs w:val="28"/>
        </w:rPr>
        <w:t>КПК 0611142 «Інші програми та заходи у сфері освіти».</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 xml:space="preserve">Цілі, на які була спрямована бюджетна програма – забезпечення мінімального стандарту разової державної фінансової допомоги дітям-сиротам та дітям, позбавленим батьківського піклування при закінченні такими дітьми навчального закладу після досягнення ними 18-річного віку. Мета бюджетної програми – виплата державної соціальної допомоги на дітей-сиріт та дітей, позбавлених батьківського піклування. Завдання бюджетної програми – забезпечити соціальні гарантії дітям-сиротам та дітям, позбавленим батьківського піклування. </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 xml:space="preserve">У 2023 році на забезпечення  мінімального стандарту разової державної фінансової допомоги дітям-сиротам та дітям, позбавленим батьківського піклування було затверджено асигнувань 41 630,00 грн. Касові видатки по КЕКВ 2730 «Інші виплати населенню» станом на </w:t>
      </w:r>
      <w:r w:rsidR="003B0926">
        <w:rPr>
          <w:sz w:val="28"/>
          <w:szCs w:val="28"/>
        </w:rPr>
        <w:t xml:space="preserve">кінець 2023 року  становили </w:t>
      </w:r>
      <w:r w:rsidR="007D6CBA" w:rsidRPr="007D6CBA">
        <w:rPr>
          <w:sz w:val="28"/>
          <w:szCs w:val="28"/>
        </w:rPr>
        <w:t xml:space="preserve">0,00 грн., тобто 0,00% від річного плану та 0,00%. </w:t>
      </w:r>
    </w:p>
    <w:p w:rsidR="007D6CBA" w:rsidRPr="007D6CBA" w:rsidRDefault="00C338F9" w:rsidP="00C338F9">
      <w:pPr>
        <w:tabs>
          <w:tab w:val="left" w:pos="500"/>
        </w:tabs>
        <w:jc w:val="both"/>
        <w:rPr>
          <w:sz w:val="28"/>
          <w:szCs w:val="28"/>
        </w:rPr>
      </w:pPr>
      <w:r>
        <w:rPr>
          <w:sz w:val="28"/>
          <w:szCs w:val="28"/>
        </w:rPr>
        <w:lastRenderedPageBreak/>
        <w:tab/>
      </w:r>
      <w:r w:rsidR="007D6CBA" w:rsidRPr="007D6CBA">
        <w:rPr>
          <w:sz w:val="28"/>
          <w:szCs w:val="28"/>
        </w:rPr>
        <w:t>9)</w:t>
      </w:r>
      <w:r w:rsidR="007D6CBA" w:rsidRPr="007D6CBA">
        <w:rPr>
          <w:sz w:val="28"/>
          <w:szCs w:val="28"/>
        </w:rPr>
        <w:tab/>
        <w:t>КПК 0611151 «Забезпечення діяльності інклюзивно-ресурсних центрів за рахунок коштів місцевого бюджет».</w:t>
      </w:r>
    </w:p>
    <w:p w:rsidR="007D6CBA" w:rsidRPr="007D6CBA" w:rsidRDefault="007D6CBA" w:rsidP="00C338F9">
      <w:pPr>
        <w:tabs>
          <w:tab w:val="left" w:pos="500"/>
        </w:tabs>
        <w:jc w:val="both"/>
        <w:rPr>
          <w:sz w:val="28"/>
          <w:szCs w:val="28"/>
        </w:rPr>
      </w:pPr>
      <w:r w:rsidRPr="007D6CBA">
        <w:rPr>
          <w:sz w:val="28"/>
          <w:szCs w:val="28"/>
        </w:rPr>
        <w:t>Цілі, на які була спрямована бюджетна програма – забезпечення прав дітей з особливими освітніми потребами віком від 2 до 18 років на здобуття дошкільної та загальної середньої освіти шляхом надання психолого-педагогічних та корекційно-розвиткових послуг. Мета бюджетної програми – забезпечення діяльності інклюзивно-ресурсних центрів. Завдання бюджетної програми – надати повноцінні психолого-педагогічні та корекційно-розвиткові послуги дітям з особливими освітніми потребами.</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 xml:space="preserve">У 2023 році на забезпечення діяльності інклюзивно-ресурсних центрів за рахунок коштів місцевого бюджету було затверджено асигнувань 53 480,00 грн. Касові видатки станом на </w:t>
      </w:r>
      <w:r w:rsidR="003B0926">
        <w:rPr>
          <w:sz w:val="28"/>
          <w:szCs w:val="28"/>
        </w:rPr>
        <w:t xml:space="preserve">кінець 2023 року  становили </w:t>
      </w:r>
      <w:r w:rsidR="007D6CBA" w:rsidRPr="007D6CBA">
        <w:rPr>
          <w:sz w:val="28"/>
          <w:szCs w:val="28"/>
        </w:rPr>
        <w:t>16 234,65 грн., тобто 30,36% від річного плану, а саме:</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a.</w:t>
      </w:r>
      <w:r w:rsidR="007D6CBA" w:rsidRPr="007D6CBA">
        <w:rPr>
          <w:sz w:val="28"/>
          <w:szCs w:val="28"/>
        </w:rPr>
        <w:tab/>
        <w:t>по КЕКВ 2111 «Заробітна плата» - затверджено асигнувань на 2023 рік у сумі 37 743,00 грн., касові видатки склали 13 307,13 грн., тобто 38,30%;</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b.</w:t>
      </w:r>
      <w:r w:rsidR="007D6CBA" w:rsidRPr="007D6CBA">
        <w:rPr>
          <w:sz w:val="28"/>
          <w:szCs w:val="28"/>
        </w:rPr>
        <w:tab/>
        <w:t>по КЕКВ 2120 «Нарахування на оплату праці» - затверджено асигнувань на 2023 рік у сумі 7 683,00 грн., касові видатки склали 2 927,52 грн., тобто 38,10%;</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c.</w:t>
      </w:r>
      <w:r w:rsidR="007D6CBA" w:rsidRPr="007D6CBA">
        <w:rPr>
          <w:sz w:val="28"/>
          <w:szCs w:val="28"/>
        </w:rPr>
        <w:tab/>
        <w:t>по КЕКВ 2210 «Предмети, матеріали, обладнання та інвентар» - затверджено асигнувань на 2023 рік у сумі 4 454,00 грн., касові видатки склали 0,00 грн., тобто 0,00%;</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d.</w:t>
      </w:r>
      <w:r w:rsidR="007D6CBA" w:rsidRPr="007D6CBA">
        <w:rPr>
          <w:sz w:val="28"/>
          <w:szCs w:val="28"/>
        </w:rPr>
        <w:tab/>
        <w:t>по КЕКВ 2240 «Оплата послуг (крім комунальних)» - затверджено асигнувань на 2023 рік у сумі 1 500,00 грн., касові видатки склали 0,00 грн., тобто 0,00%;</w:t>
      </w:r>
    </w:p>
    <w:p w:rsidR="00C338F9" w:rsidRDefault="00C338F9" w:rsidP="00C338F9">
      <w:pPr>
        <w:tabs>
          <w:tab w:val="left" w:pos="500"/>
        </w:tabs>
        <w:jc w:val="both"/>
        <w:rPr>
          <w:sz w:val="28"/>
          <w:szCs w:val="28"/>
        </w:rPr>
      </w:pPr>
      <w:r>
        <w:rPr>
          <w:sz w:val="28"/>
          <w:szCs w:val="28"/>
        </w:rPr>
        <w:tab/>
      </w:r>
      <w:r w:rsidR="007D6CBA" w:rsidRPr="007D6CBA">
        <w:rPr>
          <w:sz w:val="28"/>
          <w:szCs w:val="28"/>
        </w:rPr>
        <w:t>e.</w:t>
      </w:r>
      <w:r w:rsidR="007D6CBA" w:rsidRPr="007D6CBA">
        <w:rPr>
          <w:sz w:val="28"/>
          <w:szCs w:val="28"/>
        </w:rPr>
        <w:tab/>
        <w:t>по КЕКВ 2282 «Окремі заходи по реалізації державних (регіональних) програм, не віднесені до заходів розвитку» - затверджено асигнувань 2023 рік у сумі 5 100,00 грн., касові видатки склали 0,00 грн., тобто 0,00%.</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10)</w:t>
      </w:r>
      <w:r w:rsidR="007D6CBA" w:rsidRPr="007D6CBA">
        <w:rPr>
          <w:sz w:val="28"/>
          <w:szCs w:val="28"/>
        </w:rPr>
        <w:tab/>
        <w:t>КПК 0611152 «Забезпечення діяльності інклюзивно-ресурсних центрів за рахунок освітньої субвенції».</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Цілі, на які була спрямована бюджетна програма – забезпечення прав дітей з особливими освітніми потребами віком від 2 до 18 років на здобуття дошкільної та загальної середньої освіти шляхом надання психолого-педагогічних та корекційно-розвиткових послуг. Мета бюджетної програми – забезпечення діяльності інклюзивно-ресурсних центрів. Завдання бюджетної програми – надати повноцінні психолого-педагогічні та корекційно-розвиткові послуги дітям з особливими освітніми потребами.</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 xml:space="preserve">У 2023 році на забезпечення діяльності інклюзивно-ресурсних центрів за рахунок освітньої субвенції було затверджено асигнувань 1 468 265,00 грн. Касові видатки станом на </w:t>
      </w:r>
      <w:r w:rsidR="003B0926">
        <w:rPr>
          <w:sz w:val="28"/>
          <w:szCs w:val="28"/>
        </w:rPr>
        <w:t xml:space="preserve">кінець 2023 року  становили </w:t>
      </w:r>
      <w:r w:rsidR="007D6CBA" w:rsidRPr="007D6CBA">
        <w:rPr>
          <w:sz w:val="28"/>
          <w:szCs w:val="28"/>
        </w:rPr>
        <w:t>808 520,50 грн., тобто 55,70% від річного плану, а саме:</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a.</w:t>
      </w:r>
      <w:r w:rsidR="007D6CBA" w:rsidRPr="007D6CBA">
        <w:rPr>
          <w:sz w:val="28"/>
          <w:szCs w:val="28"/>
        </w:rPr>
        <w:tab/>
        <w:t>по КЕКВ 2111 «Заробітна плата» - затверджено асигнувань на 2023 рік у сумі 1 203 496,00 грн., касові видатки склали 663 771,34 грн., тобто 55,15%;</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b.</w:t>
      </w:r>
      <w:r w:rsidR="007D6CBA" w:rsidRPr="007D6CBA">
        <w:rPr>
          <w:sz w:val="28"/>
          <w:szCs w:val="28"/>
        </w:rPr>
        <w:tab/>
        <w:t>по КЕКВ 2120 «Нарахування на оплату праці» - затверджено асигнувань на 2023 рік у сумі 264 769,00 грн., касові видатки склали 144 749,16 грн., тобто 54,67%.</w:t>
      </w:r>
    </w:p>
    <w:p w:rsidR="007D6CBA" w:rsidRPr="007D6CBA" w:rsidRDefault="00C338F9" w:rsidP="00C338F9">
      <w:pPr>
        <w:tabs>
          <w:tab w:val="left" w:pos="500"/>
        </w:tabs>
        <w:jc w:val="both"/>
        <w:rPr>
          <w:sz w:val="28"/>
          <w:szCs w:val="28"/>
        </w:rPr>
      </w:pPr>
      <w:r>
        <w:rPr>
          <w:sz w:val="28"/>
          <w:szCs w:val="28"/>
        </w:rPr>
        <w:lastRenderedPageBreak/>
        <w:tab/>
      </w:r>
      <w:r w:rsidR="007D6CBA" w:rsidRPr="007D6CBA">
        <w:rPr>
          <w:sz w:val="28"/>
          <w:szCs w:val="28"/>
        </w:rPr>
        <w:t>11)</w:t>
      </w:r>
      <w:r w:rsidR="007D6CBA" w:rsidRPr="007D6CBA">
        <w:rPr>
          <w:sz w:val="28"/>
          <w:szCs w:val="28"/>
        </w:rPr>
        <w:tab/>
        <w:t>КПК 0611271 «Співфінансування заходів, що реалізуютьсяза рахунок світньої субвенції з державного бюджету місцевим бюджетам (за спеціальним фондом державного бюджету».</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Цілі, на які була спрямована бюджетна програма – створення необхідних умов для всебічного розвитку, виховання і соціалізації особистості, яка має прагнення до навчання впродовж життя, готова до свідомого життєвого вибору, відповідальності та трудової діяльності. Мета бюджетної програми – співфінансування заходів, що реалізуютьсяза рахунок світньої субвенції з державного бюджету місцевим бюджетам (за спеціальним фондом державного бюджету). Завдання бюджетної програми – придбання обладнання і предметів довгострокового користування.</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 xml:space="preserve">У 2023 році на співфінансування заходів, що реалізуютьсяза рахунок світньої субвенції з державного бюджету місцевим бюджетам (за спеціальним фондом державного бюджету) було затверджено асигнувань 56 025,00 грн. Касові видатки по КЕКВ 3110 «Придбання обладнання і предметів довгострокового користування» станом на </w:t>
      </w:r>
      <w:r w:rsidR="003B0926">
        <w:rPr>
          <w:sz w:val="28"/>
          <w:szCs w:val="28"/>
        </w:rPr>
        <w:t xml:space="preserve">кінець 2023 року  становили </w:t>
      </w:r>
      <w:r w:rsidR="007D6CBA" w:rsidRPr="007D6CBA">
        <w:rPr>
          <w:sz w:val="28"/>
          <w:szCs w:val="28"/>
        </w:rPr>
        <w:t>0,00 грн. тобто 0,00% від річного плану.</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12)</w:t>
      </w:r>
      <w:r w:rsidR="007D6CBA" w:rsidRPr="007D6CBA">
        <w:rPr>
          <w:sz w:val="28"/>
          <w:szCs w:val="28"/>
        </w:rPr>
        <w:tab/>
        <w:t>- 0611272 «Реалізація заходів за рахунок освітньої субвенції з державного бюджету місцевим бюджетам (за спеціальним фондом державного бюджету)».</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Цілі, на які була спрямована бюджетна програма – створення необхідних умов для всебічного розвитку, виховання і соціалізації особистості, яка має прагнення до навчання впродовж життя, готова до свідомого життєвого вибору, відповідальності та трудової діяльності. Мета бюджетної програми – реалізація заходів за рахунок освітньої субвенції з державного бюджету місцевим бюджетам (за спеціальним фондом державного бюджету). Завдання бюджетної програми – придбання обладнання і предметів довгострокового користування.</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 xml:space="preserve">У 2023 році на реалізацію заходів за рахунок освітньої субвенції з державного бюджету місцевим бюджетам (за спеціальним фондом державного бюджету) було затверджено асигнувань 130 723,00 грн. Касові видатки по КЕКВ 3110 «Придбання обладнання і предметів довгострокового користування» станом на </w:t>
      </w:r>
      <w:r w:rsidR="003B0926">
        <w:rPr>
          <w:sz w:val="28"/>
          <w:szCs w:val="28"/>
        </w:rPr>
        <w:t xml:space="preserve">кінець 2023 року  становили </w:t>
      </w:r>
      <w:r w:rsidR="007D6CBA" w:rsidRPr="007D6CBA">
        <w:rPr>
          <w:sz w:val="28"/>
          <w:szCs w:val="28"/>
        </w:rPr>
        <w:t>0,00 грн. тобто 0,00% від річного плану.</w:t>
      </w:r>
    </w:p>
    <w:p w:rsidR="007D6CBA" w:rsidRPr="007D6CBA" w:rsidRDefault="00C338F9" w:rsidP="00C338F9">
      <w:pPr>
        <w:tabs>
          <w:tab w:val="left" w:pos="500"/>
        </w:tabs>
        <w:jc w:val="both"/>
        <w:rPr>
          <w:sz w:val="28"/>
          <w:szCs w:val="28"/>
        </w:rPr>
      </w:pPr>
      <w:r>
        <w:rPr>
          <w:sz w:val="28"/>
          <w:szCs w:val="28"/>
        </w:rPr>
        <w:tab/>
        <w:t>1</w:t>
      </w:r>
      <w:r w:rsidR="007D6CBA" w:rsidRPr="007D6CBA">
        <w:rPr>
          <w:sz w:val="28"/>
          <w:szCs w:val="28"/>
        </w:rPr>
        <w:t>3)</w:t>
      </w:r>
      <w:r w:rsidR="007D6CBA" w:rsidRPr="007D6CBA">
        <w:rPr>
          <w:sz w:val="28"/>
          <w:szCs w:val="28"/>
        </w:rPr>
        <w:tab/>
        <w:t>КПК 0613140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Цілі, на які була спрямована бюджетна програма – створення умов для зміцнення фізичного та психічного здоров’я дітей шляхом належної організації оздоровлення та відпочинку. Мета бюджетної програми – забезпечення оздоровлення та відпочинку дітей, які потребують особливої соціальної уваги та підтримки.  Завдання бюджетної програми – забезпечити необхідні умови для якісного оздоровлення та відпочинку дітей пільгових категорій.</w:t>
      </w:r>
    </w:p>
    <w:p w:rsidR="007D6CBA" w:rsidRPr="007D6CBA" w:rsidRDefault="00C338F9" w:rsidP="00C338F9">
      <w:pPr>
        <w:tabs>
          <w:tab w:val="left" w:pos="500"/>
        </w:tabs>
        <w:jc w:val="both"/>
        <w:rPr>
          <w:sz w:val="28"/>
          <w:szCs w:val="28"/>
        </w:rPr>
      </w:pPr>
      <w:r>
        <w:rPr>
          <w:sz w:val="28"/>
          <w:szCs w:val="28"/>
        </w:rPr>
        <w:tab/>
      </w:r>
      <w:r w:rsidR="007D6CBA" w:rsidRPr="007D6CBA">
        <w:rPr>
          <w:sz w:val="28"/>
          <w:szCs w:val="28"/>
        </w:rPr>
        <w:t xml:space="preserve">У 2023 році на забезпечення оздоровлення та відпочинку дітей, які потребують особливої соціальної уваги та підтримки було затверджено асигнувань 187 440,00 грн. Касові видатки по КЕКВ 2730 «Інші виплати </w:t>
      </w:r>
      <w:r w:rsidR="007D6CBA" w:rsidRPr="007D6CBA">
        <w:rPr>
          <w:sz w:val="28"/>
          <w:szCs w:val="28"/>
        </w:rPr>
        <w:lastRenderedPageBreak/>
        <w:t xml:space="preserve">населенню» станом на </w:t>
      </w:r>
      <w:r w:rsidR="003B0926">
        <w:rPr>
          <w:sz w:val="28"/>
          <w:szCs w:val="28"/>
        </w:rPr>
        <w:t xml:space="preserve">кінець 2023 року  становили </w:t>
      </w:r>
      <w:r w:rsidR="007D6CBA" w:rsidRPr="007D6CBA">
        <w:rPr>
          <w:sz w:val="28"/>
          <w:szCs w:val="28"/>
        </w:rPr>
        <w:t xml:space="preserve">187 440,00 грн., тобто 100,00% від річного плану. </w:t>
      </w:r>
    </w:p>
    <w:p w:rsidR="007D6CBA" w:rsidRPr="007D6CBA" w:rsidRDefault="00C338F9" w:rsidP="00C338F9">
      <w:pPr>
        <w:tabs>
          <w:tab w:val="left" w:pos="500"/>
        </w:tabs>
        <w:jc w:val="both"/>
        <w:rPr>
          <w:sz w:val="28"/>
          <w:szCs w:val="28"/>
        </w:rPr>
      </w:pPr>
      <w:r>
        <w:rPr>
          <w:sz w:val="28"/>
          <w:szCs w:val="28"/>
        </w:rPr>
        <w:tab/>
        <w:t>На кінець 2023 року</w:t>
      </w:r>
      <w:r w:rsidR="007D6CBA" w:rsidRPr="007D6CBA">
        <w:rPr>
          <w:sz w:val="28"/>
          <w:szCs w:val="28"/>
        </w:rPr>
        <w:t xml:space="preserve"> мета та завдання за бюджетною програмою виконані у повному обсязі. Управлінням освіти було укладено договір на відпочинок та оздоровлення 14 дітей на 16 діб з Дитячим лiкувально-оздоровчим комплекс «Сокiл», у літній період 14 дітей отримали послугу з відпочинку та оздоровлення.</w:t>
      </w:r>
      <w:r w:rsidR="00F16A51">
        <w:rPr>
          <w:sz w:val="28"/>
          <w:szCs w:val="28"/>
        </w:rPr>
        <w:t xml:space="preserve"> </w:t>
      </w:r>
    </w:p>
    <w:p w:rsidR="007D6CBA" w:rsidRDefault="00C338F9" w:rsidP="00C338F9">
      <w:pPr>
        <w:tabs>
          <w:tab w:val="left" w:pos="500"/>
        </w:tabs>
        <w:jc w:val="both"/>
        <w:rPr>
          <w:sz w:val="28"/>
          <w:szCs w:val="28"/>
        </w:rPr>
      </w:pPr>
      <w:r>
        <w:rPr>
          <w:sz w:val="28"/>
          <w:szCs w:val="28"/>
        </w:rPr>
        <w:tab/>
      </w:r>
      <w:r w:rsidR="007D6CBA" w:rsidRPr="007D6CBA">
        <w:rPr>
          <w:sz w:val="28"/>
          <w:szCs w:val="28"/>
        </w:rPr>
        <w:t>Система освіти Сєвєродонецької міської територіальної громади має бути доступною та якісною, що відповідає вимогам суспільства, яке динамічно розвивається, запитам особистості, потребам держави.</w:t>
      </w:r>
    </w:p>
    <w:p w:rsidR="00FF459F" w:rsidRDefault="00FF459F" w:rsidP="00F47F37">
      <w:pPr>
        <w:ind w:left="-567" w:firstLine="567"/>
        <w:jc w:val="center"/>
        <w:rPr>
          <w:b/>
          <w:sz w:val="28"/>
          <w:szCs w:val="28"/>
        </w:rPr>
      </w:pPr>
    </w:p>
    <w:p w:rsidR="00F47F37" w:rsidRDefault="00F47F37" w:rsidP="00F47F37">
      <w:pPr>
        <w:ind w:left="-567" w:firstLine="567"/>
        <w:jc w:val="center"/>
        <w:rPr>
          <w:b/>
          <w:sz w:val="28"/>
          <w:szCs w:val="28"/>
        </w:rPr>
      </w:pPr>
      <w:r w:rsidRPr="009B44BC">
        <w:rPr>
          <w:b/>
          <w:sz w:val="28"/>
          <w:szCs w:val="28"/>
        </w:rPr>
        <w:t>1</w:t>
      </w:r>
      <w:r w:rsidR="00BC5B8D">
        <w:rPr>
          <w:b/>
          <w:sz w:val="28"/>
          <w:szCs w:val="28"/>
        </w:rPr>
        <w:t>9</w:t>
      </w:r>
      <w:r w:rsidRPr="009B44BC">
        <w:rPr>
          <w:b/>
          <w:sz w:val="28"/>
          <w:szCs w:val="28"/>
        </w:rPr>
        <w:t xml:space="preserve">. КП «Сєвєродонецьке </w:t>
      </w:r>
      <w:r w:rsidR="0072382E" w:rsidRPr="009B44BC">
        <w:rPr>
          <w:b/>
          <w:sz w:val="28"/>
          <w:szCs w:val="28"/>
        </w:rPr>
        <w:t>Агентство</w:t>
      </w:r>
      <w:r w:rsidRPr="009B44BC">
        <w:rPr>
          <w:b/>
          <w:sz w:val="28"/>
          <w:szCs w:val="28"/>
        </w:rPr>
        <w:t xml:space="preserve"> інвестицій та розвитку»</w:t>
      </w:r>
    </w:p>
    <w:p w:rsidR="009C418A" w:rsidRPr="009B44BC" w:rsidRDefault="009C418A" w:rsidP="00F47F37">
      <w:pPr>
        <w:ind w:left="-567" w:firstLine="567"/>
        <w:jc w:val="center"/>
        <w:rPr>
          <w:b/>
          <w:sz w:val="28"/>
          <w:szCs w:val="28"/>
        </w:rPr>
      </w:pPr>
    </w:p>
    <w:p w:rsidR="00126C40" w:rsidRDefault="00126C40" w:rsidP="00126C40">
      <w:pPr>
        <w:ind w:firstLine="708"/>
        <w:jc w:val="both"/>
        <w:rPr>
          <w:rFonts w:eastAsia="Times New Roman"/>
          <w:sz w:val="28"/>
          <w:szCs w:val="28"/>
          <w:lang w:eastAsia="ru-RU"/>
        </w:rPr>
      </w:pPr>
      <w:r w:rsidRPr="009B44BC">
        <w:rPr>
          <w:rFonts w:eastAsia="Times New Roman"/>
          <w:sz w:val="28"/>
          <w:szCs w:val="28"/>
          <w:lang w:eastAsia="ru-RU"/>
        </w:rPr>
        <w:t>Комунальне підприємство «Сєвєродонецьке агентство інвестицій та розвитку» надає інформацію щодо виконання роботи підп</w:t>
      </w:r>
      <w:r w:rsidR="009C418A">
        <w:rPr>
          <w:rFonts w:eastAsia="Times New Roman"/>
          <w:sz w:val="28"/>
          <w:szCs w:val="28"/>
          <w:lang w:eastAsia="ru-RU"/>
        </w:rPr>
        <w:t>риємства  на 2023 рік</w:t>
      </w:r>
      <w:r w:rsidRPr="009B44BC">
        <w:rPr>
          <w:rFonts w:eastAsia="Times New Roman"/>
          <w:sz w:val="28"/>
          <w:szCs w:val="28"/>
          <w:lang w:eastAsia="ru-RU"/>
        </w:rPr>
        <w:t>.</w:t>
      </w:r>
    </w:p>
    <w:p w:rsidR="009C418A" w:rsidRPr="00EB20D6" w:rsidRDefault="009C418A" w:rsidP="009C418A">
      <w:pPr>
        <w:ind w:firstLine="708"/>
        <w:jc w:val="both"/>
        <w:rPr>
          <w:rFonts w:eastAsia="Times New Roman"/>
          <w:sz w:val="28"/>
          <w:szCs w:val="28"/>
          <w:lang w:eastAsia="ru-RU"/>
        </w:rPr>
      </w:pPr>
      <w:r w:rsidRPr="009C418A">
        <w:rPr>
          <w:rFonts w:eastAsia="Times New Roman"/>
          <w:sz w:val="28"/>
          <w:szCs w:val="28"/>
          <w:lang w:eastAsia="ru-RU"/>
        </w:rPr>
        <w:t>В рамках підписаних Меморандумів про взаєморозуміння МОМ з м.Сєверодонецьк та м.Краматорськ реалізується Житловий Проєкт «Житло для</w:t>
      </w:r>
      <w:r w:rsidR="00EB60B6">
        <w:rPr>
          <w:rFonts w:eastAsia="Times New Roman"/>
          <w:b/>
          <w:sz w:val="28"/>
          <w:szCs w:val="28"/>
          <w:lang w:eastAsia="ru-RU"/>
        </w:rPr>
        <w:t xml:space="preserve"> </w:t>
      </w:r>
      <w:r w:rsidRPr="009C418A">
        <w:rPr>
          <w:rFonts w:eastAsia="Times New Roman"/>
          <w:sz w:val="28"/>
          <w:szCs w:val="28"/>
          <w:lang w:eastAsia="ru-RU"/>
        </w:rPr>
        <w:t xml:space="preserve">ВПО ІІ: Житло для внутрішньо переміщених осіб». Проєкт був перереєстрований </w:t>
      </w:r>
      <w:r w:rsidRPr="00EB20D6">
        <w:rPr>
          <w:rFonts w:eastAsia="Times New Roman"/>
          <w:sz w:val="28"/>
          <w:szCs w:val="28"/>
          <w:lang w:eastAsia="ru-RU"/>
        </w:rPr>
        <w:t>як міжнародна технічна допомога в Секретаріаті Кабінету Міністрів України зі збільшеним бюджетом реалізації проєкту (72,1 млн. евро).</w:t>
      </w:r>
      <w:r w:rsidR="00EB60B6" w:rsidRPr="00EB20D6">
        <w:rPr>
          <w:rFonts w:eastAsia="Times New Roman"/>
          <w:sz w:val="28"/>
          <w:szCs w:val="28"/>
          <w:lang w:eastAsia="ru-RU"/>
        </w:rPr>
        <w:t xml:space="preserve"> </w:t>
      </w:r>
      <w:r w:rsidRPr="00EB20D6">
        <w:rPr>
          <w:rFonts w:eastAsia="Times New Roman"/>
          <w:sz w:val="28"/>
          <w:szCs w:val="28"/>
          <w:lang w:eastAsia="ru-RU"/>
        </w:rPr>
        <w:t>Зараз Проєкт охоплює 6 областей (Чернівецька, Івано-Франківська, Київська, Львівська, Вінницька, Закарпатська), а муніципалітети цих областей</w:t>
      </w:r>
      <w:r w:rsidR="00EB60B6" w:rsidRPr="00EB20D6">
        <w:rPr>
          <w:rFonts w:eastAsia="Times New Roman"/>
          <w:sz w:val="28"/>
          <w:szCs w:val="28"/>
          <w:lang w:eastAsia="ru-RU"/>
        </w:rPr>
        <w:t xml:space="preserve"> </w:t>
      </w:r>
      <w:r w:rsidRPr="00EB20D6">
        <w:rPr>
          <w:rFonts w:eastAsia="Times New Roman"/>
          <w:sz w:val="28"/>
          <w:szCs w:val="28"/>
          <w:lang w:eastAsia="ru-RU"/>
        </w:rPr>
        <w:t>виступають в</w:t>
      </w:r>
      <w:r w:rsidR="00EB60B6" w:rsidRPr="00EB20D6">
        <w:rPr>
          <w:rFonts w:eastAsia="Times New Roman"/>
          <w:sz w:val="28"/>
          <w:szCs w:val="28"/>
          <w:lang w:eastAsia="ru-RU"/>
        </w:rPr>
        <w:t xml:space="preserve"> </w:t>
      </w:r>
      <w:r w:rsidRPr="00EB20D6">
        <w:rPr>
          <w:rFonts w:eastAsia="Times New Roman"/>
          <w:sz w:val="28"/>
          <w:szCs w:val="28"/>
          <w:lang w:eastAsia="ru-RU"/>
        </w:rPr>
        <w:t>якості реципієнтів. Крім того, Сєвєродонецька міська</w:t>
      </w:r>
      <w:r w:rsidR="00EB60B6" w:rsidRPr="00EB20D6">
        <w:rPr>
          <w:rFonts w:eastAsia="Times New Roman"/>
          <w:sz w:val="28"/>
          <w:szCs w:val="28"/>
          <w:lang w:eastAsia="ru-RU"/>
        </w:rPr>
        <w:t xml:space="preserve"> </w:t>
      </w:r>
      <w:r w:rsidRPr="00EB20D6">
        <w:rPr>
          <w:rFonts w:eastAsia="Times New Roman"/>
          <w:sz w:val="28"/>
          <w:szCs w:val="28"/>
          <w:lang w:eastAsia="ru-RU"/>
        </w:rPr>
        <w:t>військова адміністрація (Луганська область) продовжує виступати в якості реципієнта проєкту з реалізацією проєкту в м.Дрогобич та м.Камʼянка-Бузька</w:t>
      </w:r>
      <w:r w:rsidR="00EB60B6" w:rsidRPr="00EB20D6">
        <w:rPr>
          <w:rFonts w:eastAsia="Times New Roman"/>
          <w:sz w:val="28"/>
          <w:szCs w:val="28"/>
          <w:lang w:eastAsia="ru-RU"/>
        </w:rPr>
        <w:t xml:space="preserve"> </w:t>
      </w:r>
      <w:r w:rsidRPr="00EB20D6">
        <w:rPr>
          <w:rFonts w:eastAsia="Times New Roman"/>
          <w:sz w:val="28"/>
          <w:szCs w:val="28"/>
          <w:lang w:eastAsia="ru-RU"/>
        </w:rPr>
        <w:t>(Львівська область).</w:t>
      </w:r>
    </w:p>
    <w:p w:rsidR="009C418A" w:rsidRPr="00EB20D6" w:rsidRDefault="009C418A" w:rsidP="009C418A">
      <w:pPr>
        <w:ind w:firstLine="708"/>
        <w:jc w:val="both"/>
        <w:rPr>
          <w:rFonts w:eastAsia="Times New Roman"/>
          <w:sz w:val="28"/>
          <w:szCs w:val="28"/>
          <w:lang w:eastAsia="ru-RU"/>
        </w:rPr>
      </w:pPr>
      <w:r w:rsidRPr="00EB20D6">
        <w:rPr>
          <w:rFonts w:eastAsia="Times New Roman"/>
          <w:sz w:val="28"/>
          <w:szCs w:val="28"/>
          <w:lang w:eastAsia="ru-RU"/>
        </w:rPr>
        <w:t>Крім того, на постійній основі, щомісяця, підприємство проводить поточну роботу з реалізації Проєкту та забезпечення процесу будівництва житла для ВПО, у тому числі для ВПО з м.Северодонецька, в м.Дрогобич та м. Камʼянка-Бузька (Львівська область).</w:t>
      </w:r>
    </w:p>
    <w:p w:rsidR="00EB60B6" w:rsidRPr="00EB20D6" w:rsidRDefault="009C418A" w:rsidP="00EB60B6">
      <w:pPr>
        <w:ind w:firstLine="708"/>
        <w:jc w:val="both"/>
        <w:rPr>
          <w:rFonts w:eastAsia="Times New Roman"/>
          <w:sz w:val="28"/>
          <w:szCs w:val="28"/>
          <w:lang w:eastAsia="ru-RU"/>
        </w:rPr>
      </w:pPr>
      <w:r w:rsidRPr="00EB20D6">
        <w:rPr>
          <w:rFonts w:eastAsia="Times New Roman"/>
          <w:sz w:val="28"/>
          <w:szCs w:val="28"/>
          <w:lang w:eastAsia="ru-RU"/>
        </w:rPr>
        <w:t>Проведена робота з міжнародними організаціями щодо підготовки до зимового періоду та підключення опалення в приміщенні Будинку артистів цирку ДП «Дніпровський державний цирки, де проживають 120 осіб, які були евакуйовані з міст проведення бойових дій у Луганській та Донецькій областях</w:t>
      </w:r>
      <w:r w:rsidR="00EB60B6" w:rsidRPr="00EB20D6">
        <w:rPr>
          <w:rFonts w:eastAsia="Times New Roman"/>
          <w:sz w:val="28"/>
          <w:szCs w:val="28"/>
          <w:lang w:eastAsia="ru-RU"/>
        </w:rPr>
        <w:t xml:space="preserve"> </w:t>
      </w:r>
      <w:r w:rsidRPr="00EB20D6">
        <w:rPr>
          <w:rFonts w:eastAsia="Times New Roman"/>
          <w:sz w:val="28"/>
          <w:szCs w:val="28"/>
          <w:lang w:eastAsia="ru-RU"/>
        </w:rPr>
        <w:t>У Будинку встановлено електричні котли, індукційні печі, проведено опалення.</w:t>
      </w:r>
    </w:p>
    <w:p w:rsidR="00EB60B6" w:rsidRPr="00EB20D6" w:rsidRDefault="00EB60B6" w:rsidP="00EB60B6">
      <w:pPr>
        <w:ind w:firstLine="708"/>
        <w:jc w:val="both"/>
        <w:rPr>
          <w:rFonts w:eastAsia="Times New Roman"/>
          <w:sz w:val="28"/>
          <w:szCs w:val="28"/>
          <w:lang w:eastAsia="ru-RU"/>
        </w:rPr>
      </w:pPr>
      <w:r w:rsidRPr="00EB20D6">
        <w:rPr>
          <w:rFonts w:eastAsia="Times New Roman"/>
          <w:sz w:val="28"/>
          <w:szCs w:val="28"/>
          <w:lang w:eastAsia="ru-RU"/>
        </w:rPr>
        <w:t>У</w:t>
      </w:r>
      <w:r w:rsidR="009C418A" w:rsidRPr="00EB20D6">
        <w:rPr>
          <w:rFonts w:eastAsia="Times New Roman"/>
          <w:sz w:val="28"/>
          <w:szCs w:val="28"/>
          <w:lang w:eastAsia="ru-RU"/>
        </w:rPr>
        <w:t xml:space="preserve"> співпраці з Представництвом МОМ в Україні організовано</w:t>
      </w:r>
      <w:r w:rsidRPr="00EB20D6">
        <w:rPr>
          <w:rFonts w:eastAsia="Times New Roman"/>
          <w:sz w:val="28"/>
          <w:szCs w:val="28"/>
          <w:lang w:eastAsia="ru-RU"/>
        </w:rPr>
        <w:t xml:space="preserve"> </w:t>
      </w:r>
      <w:r w:rsidR="008D3A57">
        <w:rPr>
          <w:rFonts w:eastAsia="Times New Roman"/>
          <w:sz w:val="28"/>
          <w:szCs w:val="28"/>
          <w:lang w:eastAsia="ru-RU"/>
        </w:rPr>
        <w:t>доставку гуман</w:t>
      </w:r>
      <w:r w:rsidR="009C418A" w:rsidRPr="00EB20D6">
        <w:rPr>
          <w:rFonts w:eastAsia="Times New Roman"/>
          <w:sz w:val="28"/>
          <w:szCs w:val="28"/>
          <w:lang w:eastAsia="ru-RU"/>
        </w:rPr>
        <w:t>ітарної допомоги у м. Полтава та Полтавську область.</w:t>
      </w:r>
    </w:p>
    <w:p w:rsidR="00EB20D6" w:rsidRPr="00EB20D6" w:rsidRDefault="00EB60B6" w:rsidP="00EB20D6">
      <w:pPr>
        <w:ind w:firstLine="708"/>
        <w:jc w:val="both"/>
        <w:rPr>
          <w:rFonts w:eastAsia="Times New Roman"/>
          <w:sz w:val="28"/>
          <w:szCs w:val="28"/>
          <w:lang w:eastAsia="ru-RU"/>
        </w:rPr>
      </w:pPr>
      <w:r w:rsidRPr="00EB20D6">
        <w:rPr>
          <w:rFonts w:eastAsia="Times New Roman"/>
          <w:sz w:val="28"/>
          <w:szCs w:val="28"/>
          <w:lang w:eastAsia="ru-RU"/>
        </w:rPr>
        <w:t>Протягом року в</w:t>
      </w:r>
      <w:r w:rsidR="009C418A" w:rsidRPr="00EB20D6">
        <w:rPr>
          <w:rFonts w:eastAsia="Times New Roman"/>
          <w:sz w:val="28"/>
          <w:szCs w:val="28"/>
          <w:lang w:eastAsia="ru-RU"/>
        </w:rPr>
        <w:t>елася робота з потенційними інвесторами для залучення інвестицій</w:t>
      </w:r>
      <w:r w:rsidRPr="00EB20D6">
        <w:rPr>
          <w:rFonts w:eastAsia="Times New Roman"/>
          <w:sz w:val="28"/>
          <w:szCs w:val="28"/>
          <w:lang w:eastAsia="ru-RU"/>
        </w:rPr>
        <w:t xml:space="preserve"> </w:t>
      </w:r>
      <w:r w:rsidR="009C418A" w:rsidRPr="00EB20D6">
        <w:rPr>
          <w:rFonts w:eastAsia="Times New Roman"/>
          <w:sz w:val="28"/>
          <w:szCs w:val="28"/>
          <w:lang w:eastAsia="ru-RU"/>
        </w:rPr>
        <w:t>у відбудо</w:t>
      </w:r>
      <w:r w:rsidR="00DA7D79" w:rsidRPr="00EB20D6">
        <w:rPr>
          <w:rFonts w:eastAsia="Times New Roman"/>
          <w:sz w:val="28"/>
          <w:szCs w:val="28"/>
          <w:lang w:eastAsia="ru-RU"/>
        </w:rPr>
        <w:t>ву міста після його деокупації.</w:t>
      </w:r>
      <w:r w:rsidR="009C418A" w:rsidRPr="00EB20D6">
        <w:rPr>
          <w:rFonts w:eastAsia="Times New Roman"/>
          <w:sz w:val="28"/>
          <w:szCs w:val="28"/>
          <w:lang w:eastAsia="ru-RU"/>
        </w:rPr>
        <w:t>З метою залучення зовнішніх досвіду, знань і коштів для реаліза</w:t>
      </w:r>
      <w:r w:rsidR="00DA7D79" w:rsidRPr="00EB20D6">
        <w:rPr>
          <w:rFonts w:eastAsia="Times New Roman"/>
          <w:sz w:val="28"/>
          <w:szCs w:val="28"/>
          <w:lang w:eastAsia="ru-RU"/>
        </w:rPr>
        <w:t xml:space="preserve">ції та фінансування проєктів розвитку м.Северодонецьк запропоновано співробітництво з Siko AG,. Міжнародним </w:t>
      </w:r>
      <w:r w:rsidR="009C418A" w:rsidRPr="00EB20D6">
        <w:rPr>
          <w:rFonts w:eastAsia="Times New Roman"/>
          <w:sz w:val="28"/>
          <w:szCs w:val="28"/>
          <w:lang w:eastAsia="ru-RU"/>
        </w:rPr>
        <w:t>фондом</w:t>
      </w:r>
      <w:r w:rsidRPr="00EB20D6">
        <w:rPr>
          <w:rFonts w:eastAsia="Times New Roman"/>
          <w:sz w:val="28"/>
          <w:szCs w:val="28"/>
          <w:lang w:eastAsia="ru-RU"/>
        </w:rPr>
        <w:t xml:space="preserve"> </w:t>
      </w:r>
      <w:r w:rsidR="00DA7D79" w:rsidRPr="00EB20D6">
        <w:rPr>
          <w:rFonts w:eastAsia="Times New Roman"/>
          <w:sz w:val="28"/>
          <w:szCs w:val="28"/>
          <w:lang w:eastAsia="ru-RU"/>
        </w:rPr>
        <w:t>«Відродження»,</w:t>
      </w:r>
      <w:r w:rsidR="009C418A" w:rsidRPr="00EB20D6">
        <w:rPr>
          <w:rFonts w:eastAsia="Times New Roman"/>
          <w:sz w:val="28"/>
          <w:szCs w:val="28"/>
          <w:lang w:eastAsia="ru-RU"/>
        </w:rPr>
        <w:t>Європейським Банком Реконструкції та Розвитку, STEWART ENGINEERS,</w:t>
      </w:r>
      <w:r w:rsidR="00DA7D79" w:rsidRPr="00EB20D6">
        <w:rPr>
          <w:rFonts w:eastAsia="Times New Roman"/>
          <w:sz w:val="28"/>
          <w:szCs w:val="28"/>
          <w:lang w:eastAsia="ru-RU"/>
        </w:rPr>
        <w:t xml:space="preserve">Фондом «Східна </w:t>
      </w:r>
      <w:r w:rsidR="009C418A" w:rsidRPr="00EB20D6">
        <w:rPr>
          <w:rFonts w:eastAsia="Times New Roman"/>
          <w:sz w:val="28"/>
          <w:szCs w:val="28"/>
          <w:lang w:eastAsia="ru-RU"/>
        </w:rPr>
        <w:t>Європа» щодо фінансування</w:t>
      </w:r>
      <w:r w:rsidRPr="00EB20D6">
        <w:rPr>
          <w:rFonts w:eastAsia="Times New Roman"/>
          <w:sz w:val="28"/>
          <w:szCs w:val="28"/>
          <w:lang w:eastAsia="ru-RU"/>
        </w:rPr>
        <w:t xml:space="preserve"> </w:t>
      </w:r>
      <w:r w:rsidR="009C418A" w:rsidRPr="00EB20D6">
        <w:rPr>
          <w:rFonts w:eastAsia="Times New Roman"/>
          <w:sz w:val="28"/>
          <w:szCs w:val="28"/>
          <w:lang w:eastAsia="ru-RU"/>
        </w:rPr>
        <w:t>проекту «Виробницт</w:t>
      </w:r>
      <w:r w:rsidR="00847272" w:rsidRPr="00EB20D6">
        <w:rPr>
          <w:rFonts w:eastAsia="Times New Roman"/>
          <w:sz w:val="28"/>
          <w:szCs w:val="28"/>
          <w:lang w:eastAsia="ru-RU"/>
        </w:rPr>
        <w:t xml:space="preserve">во </w:t>
      </w:r>
      <w:r w:rsidR="009C418A" w:rsidRPr="00EB20D6">
        <w:rPr>
          <w:rFonts w:eastAsia="Times New Roman"/>
          <w:sz w:val="28"/>
          <w:szCs w:val="28"/>
          <w:lang w:eastAsia="ru-RU"/>
        </w:rPr>
        <w:t xml:space="preserve">будівельного, автомобільного, архітектурного склах та «Будівництво заводу та встановлення лінії з </w:t>
      </w:r>
      <w:r w:rsidR="009C418A" w:rsidRPr="00EB20D6">
        <w:rPr>
          <w:rFonts w:eastAsia="Times New Roman"/>
          <w:sz w:val="28"/>
          <w:szCs w:val="28"/>
          <w:lang w:eastAsia="ru-RU"/>
        </w:rPr>
        <w:lastRenderedPageBreak/>
        <w:t>виробництва пелет».</w:t>
      </w:r>
      <w:r w:rsidRPr="00EB20D6">
        <w:rPr>
          <w:rFonts w:eastAsia="Times New Roman"/>
          <w:sz w:val="28"/>
          <w:szCs w:val="28"/>
          <w:lang w:eastAsia="ru-RU"/>
        </w:rPr>
        <w:t xml:space="preserve"> </w:t>
      </w:r>
      <w:r w:rsidR="009C418A" w:rsidRPr="00EB20D6">
        <w:rPr>
          <w:rFonts w:eastAsia="Times New Roman"/>
          <w:sz w:val="28"/>
          <w:szCs w:val="28"/>
          <w:lang w:eastAsia="ru-RU"/>
        </w:rPr>
        <w:t>Також були направлені листи містам-п</w:t>
      </w:r>
      <w:r w:rsidR="00847272" w:rsidRPr="00EB20D6">
        <w:rPr>
          <w:rFonts w:eastAsia="Times New Roman"/>
          <w:sz w:val="28"/>
          <w:szCs w:val="28"/>
          <w:lang w:eastAsia="ru-RU"/>
        </w:rPr>
        <w:t>обратимам Вілкавішкіс та Єленя-</w:t>
      </w:r>
      <w:r w:rsidR="009C418A" w:rsidRPr="00EB20D6">
        <w:rPr>
          <w:rFonts w:eastAsia="Times New Roman"/>
          <w:sz w:val="28"/>
          <w:szCs w:val="28"/>
          <w:lang w:eastAsia="ru-RU"/>
        </w:rPr>
        <w:t>Гура щодо налагодження співпраці.</w:t>
      </w:r>
    </w:p>
    <w:p w:rsidR="009C418A" w:rsidRPr="00EB20D6" w:rsidRDefault="009C418A" w:rsidP="00EB20D6">
      <w:pPr>
        <w:ind w:firstLine="708"/>
        <w:jc w:val="both"/>
        <w:rPr>
          <w:rFonts w:eastAsia="Times New Roman"/>
          <w:sz w:val="28"/>
          <w:szCs w:val="28"/>
          <w:lang w:eastAsia="ru-RU"/>
        </w:rPr>
      </w:pPr>
      <w:r w:rsidRPr="00EB20D6">
        <w:rPr>
          <w:rFonts w:eastAsia="Times New Roman"/>
          <w:sz w:val="28"/>
          <w:szCs w:val="28"/>
          <w:lang w:eastAsia="ru-RU"/>
        </w:rPr>
        <w:t>Для пошуку потенційних інвесторів на Міжнародній виставці-конференції ReBuild Ukraine, 14-15 листопада 2023, Варшава, Польца, спільно із Управлінням освіти було підготовлено презентацію проєкту «Відновлення ліяльності Гімназії Nº 14 міста Сєверодонецька Луганської області»</w:t>
      </w:r>
      <w:r w:rsidR="00EB20D6" w:rsidRPr="00EB20D6">
        <w:rPr>
          <w:rFonts w:eastAsia="Times New Roman"/>
          <w:sz w:val="28"/>
          <w:szCs w:val="28"/>
          <w:lang w:eastAsia="ru-RU"/>
        </w:rPr>
        <w:t xml:space="preserve">, також </w:t>
      </w:r>
      <w:r w:rsidRPr="00EB20D6">
        <w:rPr>
          <w:rFonts w:eastAsia="Times New Roman"/>
          <w:sz w:val="28"/>
          <w:szCs w:val="28"/>
          <w:lang w:eastAsia="ru-RU"/>
        </w:rPr>
        <w:t>було</w:t>
      </w:r>
      <w:r w:rsidR="00EB20D6" w:rsidRPr="00EB20D6">
        <w:rPr>
          <w:rFonts w:eastAsia="Times New Roman"/>
          <w:sz w:val="28"/>
          <w:szCs w:val="28"/>
          <w:lang w:eastAsia="ru-RU"/>
        </w:rPr>
        <w:t xml:space="preserve"> </w:t>
      </w:r>
      <w:r w:rsidRPr="00EB20D6">
        <w:rPr>
          <w:rFonts w:eastAsia="Times New Roman"/>
          <w:sz w:val="28"/>
          <w:szCs w:val="28"/>
          <w:lang w:eastAsia="ru-RU"/>
        </w:rPr>
        <w:t>підготовлено презентацію проєкту «Сонячна станція»</w:t>
      </w:r>
      <w:r w:rsidR="00EB20D6" w:rsidRPr="00EB20D6">
        <w:rPr>
          <w:rFonts w:eastAsia="Times New Roman"/>
          <w:sz w:val="28"/>
          <w:szCs w:val="28"/>
          <w:lang w:eastAsia="ru-RU"/>
        </w:rPr>
        <w:t xml:space="preserve">, </w:t>
      </w:r>
      <w:r w:rsidR="00DA7D79" w:rsidRPr="00EB20D6">
        <w:rPr>
          <w:rFonts w:eastAsia="Times New Roman"/>
          <w:sz w:val="28"/>
          <w:szCs w:val="28"/>
          <w:lang w:eastAsia="ru-RU"/>
        </w:rPr>
        <w:t xml:space="preserve">було підготовлено </w:t>
      </w:r>
      <w:r w:rsidRPr="00EB20D6">
        <w:rPr>
          <w:rFonts w:eastAsia="Times New Roman"/>
          <w:sz w:val="28"/>
          <w:szCs w:val="28"/>
          <w:lang w:eastAsia="ru-RU"/>
        </w:rPr>
        <w:t>презентацію проєкту</w:t>
      </w:r>
      <w:r w:rsidR="00DA7D79" w:rsidRPr="00EB20D6">
        <w:rPr>
          <w:rFonts w:eastAsia="Times New Roman"/>
          <w:sz w:val="28"/>
          <w:szCs w:val="28"/>
          <w:lang w:eastAsia="ru-RU"/>
        </w:rPr>
        <w:t xml:space="preserve">«Комунальна спецтехніка та автотранспорт для </w:t>
      </w:r>
      <w:r w:rsidRPr="00EB20D6">
        <w:rPr>
          <w:rFonts w:eastAsia="Times New Roman"/>
          <w:sz w:val="28"/>
          <w:szCs w:val="28"/>
          <w:lang w:eastAsia="ru-RU"/>
        </w:rPr>
        <w:t>Сєверодонецької територіальної громади».</w:t>
      </w:r>
    </w:p>
    <w:p w:rsidR="00EB20D6" w:rsidRPr="00EB20D6" w:rsidRDefault="00EB20D6" w:rsidP="00EB20D6">
      <w:pPr>
        <w:ind w:firstLine="708"/>
        <w:jc w:val="both"/>
        <w:rPr>
          <w:rFonts w:eastAsia="Times New Roman"/>
          <w:sz w:val="28"/>
          <w:szCs w:val="28"/>
          <w:lang w:eastAsia="ru-RU"/>
        </w:rPr>
      </w:pPr>
      <w:r w:rsidRPr="00EB20D6">
        <w:rPr>
          <w:rFonts w:eastAsia="Times New Roman"/>
          <w:sz w:val="28"/>
          <w:szCs w:val="28"/>
          <w:lang w:eastAsia="ru-RU"/>
        </w:rPr>
        <w:t>У 2023 році було розроблено п</w:t>
      </w:r>
      <w:r w:rsidR="009C418A" w:rsidRPr="00EB20D6">
        <w:rPr>
          <w:rFonts w:eastAsia="Times New Roman"/>
          <w:sz w:val="28"/>
          <w:szCs w:val="28"/>
          <w:lang w:eastAsia="ru-RU"/>
        </w:rPr>
        <w:t>рограму комплексного відновлення території Северодонецької міської територіальної громади</w:t>
      </w:r>
      <w:r w:rsidRPr="00EB20D6">
        <w:rPr>
          <w:rFonts w:eastAsia="Times New Roman"/>
          <w:sz w:val="28"/>
          <w:szCs w:val="28"/>
          <w:lang w:eastAsia="ru-RU"/>
        </w:rPr>
        <w:t>, д</w:t>
      </w:r>
      <w:r w:rsidR="009C418A" w:rsidRPr="00EB20D6">
        <w:rPr>
          <w:rFonts w:eastAsia="Times New Roman"/>
          <w:sz w:val="28"/>
          <w:szCs w:val="28"/>
          <w:lang w:eastAsia="ru-RU"/>
        </w:rPr>
        <w:t>ля представлення проєкту Програми комплексного відновлення. території Северодонецької міської територіальної громади» іноземним інвесторам (країни Швеція, Швейцарія, Нідерланди) було підготовлено проєкт Програми на англійській мові.</w:t>
      </w:r>
    </w:p>
    <w:p w:rsidR="009C418A" w:rsidRPr="00EB20D6" w:rsidRDefault="00DA7D79" w:rsidP="00EB20D6">
      <w:pPr>
        <w:ind w:firstLine="708"/>
        <w:jc w:val="both"/>
        <w:rPr>
          <w:rFonts w:eastAsia="Times New Roman"/>
          <w:sz w:val="28"/>
          <w:szCs w:val="28"/>
          <w:lang w:eastAsia="ru-RU"/>
        </w:rPr>
      </w:pPr>
      <w:r w:rsidRPr="00EB20D6">
        <w:rPr>
          <w:rFonts w:eastAsia="Times New Roman"/>
          <w:sz w:val="28"/>
          <w:szCs w:val="28"/>
          <w:lang w:eastAsia="ru-RU"/>
        </w:rPr>
        <w:t>Ве</w:t>
      </w:r>
      <w:r w:rsidR="00EB20D6" w:rsidRPr="00EB20D6">
        <w:rPr>
          <w:rFonts w:eastAsia="Times New Roman"/>
          <w:sz w:val="28"/>
          <w:szCs w:val="28"/>
          <w:lang w:eastAsia="ru-RU"/>
        </w:rPr>
        <w:t>д</w:t>
      </w:r>
      <w:r w:rsidRPr="00EB20D6">
        <w:rPr>
          <w:rFonts w:eastAsia="Times New Roman"/>
          <w:sz w:val="28"/>
          <w:szCs w:val="28"/>
          <w:lang w:eastAsia="ru-RU"/>
        </w:rPr>
        <w:t>еться постійна робота з підтримки функціонування чат-боту «СВОЇ»</w:t>
      </w:r>
      <w:r w:rsidR="00EB20D6" w:rsidRPr="00EB20D6">
        <w:rPr>
          <w:rFonts w:eastAsia="Times New Roman"/>
          <w:sz w:val="28"/>
          <w:szCs w:val="28"/>
          <w:lang w:eastAsia="ru-RU"/>
        </w:rPr>
        <w:t xml:space="preserve"> </w:t>
      </w:r>
      <w:r w:rsidRPr="00EB20D6">
        <w:rPr>
          <w:rFonts w:eastAsia="Times New Roman"/>
          <w:sz w:val="28"/>
          <w:szCs w:val="28"/>
          <w:lang w:eastAsia="ru-RU"/>
        </w:rPr>
        <w:t>Сєверодонецької міської територіальної громади. Брали участь у заходах, які організовував EGAP. Брали участь у засіданні Робочої групи з розробки та впровадження Єдиної платформи місцевої електронної демократії «е-DEM.</w:t>
      </w:r>
      <w:r w:rsidR="00EB20D6" w:rsidRPr="00EB20D6">
        <w:rPr>
          <w:rFonts w:eastAsia="Times New Roman"/>
          <w:sz w:val="28"/>
          <w:szCs w:val="28"/>
          <w:lang w:eastAsia="ru-RU"/>
        </w:rPr>
        <w:t xml:space="preserve"> </w:t>
      </w:r>
      <w:r w:rsidRPr="00EB20D6">
        <w:rPr>
          <w:rFonts w:eastAsia="Times New Roman"/>
          <w:sz w:val="28"/>
          <w:szCs w:val="28"/>
          <w:lang w:eastAsia="ru-RU"/>
        </w:rPr>
        <w:t>Проводилось наповнення інформацією чат-боту «СВОЇ»</w:t>
      </w:r>
      <w:r w:rsidR="00EB20D6" w:rsidRPr="00EB20D6">
        <w:rPr>
          <w:rFonts w:eastAsia="Times New Roman"/>
          <w:sz w:val="28"/>
          <w:szCs w:val="28"/>
          <w:lang w:eastAsia="ru-RU"/>
        </w:rPr>
        <w:t xml:space="preserve">, також було </w:t>
      </w:r>
      <w:r w:rsidRPr="00EB20D6">
        <w:rPr>
          <w:rFonts w:eastAsia="Times New Roman"/>
          <w:sz w:val="28"/>
          <w:szCs w:val="28"/>
          <w:lang w:eastAsia="ru-RU"/>
        </w:rPr>
        <w:t>розроблено «Положення про функціонування вебсайту та чат-боту «СВОЇ» Сєвєродонецької міської територіальної громади», затверджене розпорядженням начальника Сєверодонецької МВА від 12.06.2023</w:t>
      </w:r>
      <w:r w:rsidR="00EB20D6" w:rsidRPr="00EB20D6">
        <w:rPr>
          <w:rFonts w:eastAsia="Times New Roman"/>
          <w:sz w:val="28"/>
          <w:szCs w:val="28"/>
          <w:lang w:eastAsia="ru-RU"/>
        </w:rPr>
        <w:t xml:space="preserve"> </w:t>
      </w:r>
      <w:r w:rsidRPr="00EB20D6">
        <w:rPr>
          <w:rFonts w:eastAsia="Times New Roman"/>
          <w:sz w:val="28"/>
          <w:szCs w:val="28"/>
          <w:lang w:eastAsia="ru-RU"/>
        </w:rPr>
        <w:t>Nº 273BA.</w:t>
      </w:r>
    </w:p>
    <w:p w:rsidR="00126C40" w:rsidRPr="00EB20D6" w:rsidRDefault="00126C40" w:rsidP="00DA7D79">
      <w:pPr>
        <w:jc w:val="both"/>
        <w:rPr>
          <w:rFonts w:eastAsia="Times New Roman"/>
          <w:szCs w:val="24"/>
          <w:lang w:eastAsia="ru-RU"/>
        </w:rPr>
      </w:pPr>
    </w:p>
    <w:p w:rsidR="00F47F37" w:rsidRPr="00EB20D6" w:rsidRDefault="004C0427" w:rsidP="00167611">
      <w:pPr>
        <w:ind w:left="709"/>
        <w:jc w:val="center"/>
        <w:rPr>
          <w:b/>
          <w:sz w:val="28"/>
          <w:szCs w:val="28"/>
        </w:rPr>
      </w:pPr>
      <w:r w:rsidRPr="00EB20D6">
        <w:rPr>
          <w:b/>
          <w:sz w:val="28"/>
          <w:szCs w:val="28"/>
        </w:rPr>
        <w:t>20</w:t>
      </w:r>
      <w:r w:rsidR="00F47F37" w:rsidRPr="00EB20D6">
        <w:rPr>
          <w:b/>
          <w:sz w:val="28"/>
          <w:szCs w:val="28"/>
        </w:rPr>
        <w:t>.Управління соціального захисту населення</w:t>
      </w:r>
    </w:p>
    <w:p w:rsidR="00AD4EAE" w:rsidRPr="00EB20D6" w:rsidRDefault="00AD4EAE" w:rsidP="00F11839">
      <w:pPr>
        <w:jc w:val="both"/>
        <w:rPr>
          <w:sz w:val="28"/>
          <w:szCs w:val="28"/>
        </w:rPr>
      </w:pPr>
    </w:p>
    <w:p w:rsidR="00AD4EAE" w:rsidRPr="00EB20D6" w:rsidRDefault="00AD4EAE" w:rsidP="00AD4EAE">
      <w:pPr>
        <w:ind w:firstLine="708"/>
        <w:jc w:val="both"/>
        <w:rPr>
          <w:sz w:val="28"/>
          <w:szCs w:val="28"/>
        </w:rPr>
      </w:pPr>
      <w:r w:rsidRPr="00EB20D6">
        <w:rPr>
          <w:sz w:val="28"/>
          <w:szCs w:val="28"/>
        </w:rPr>
        <w:t>Відповідно до постанови Кабінету Міністрів України від 07.03.2022 №215 «Про особливості нарахування та виплати грошових допомог, пільг та житлових субсидій на період дії воєнного стану» фінансування виплат грошових допомог проводиться Міністерством соціальної політики на підставі наявних в базах даних щодо одержувачів грошових допомог.</w:t>
      </w:r>
    </w:p>
    <w:p w:rsidR="00AD4EAE" w:rsidRPr="00EB20D6" w:rsidRDefault="00167611" w:rsidP="00AD4EAE">
      <w:pPr>
        <w:ind w:firstLine="708"/>
        <w:jc w:val="both"/>
        <w:rPr>
          <w:sz w:val="28"/>
          <w:szCs w:val="28"/>
        </w:rPr>
      </w:pPr>
      <w:r w:rsidRPr="00EB20D6">
        <w:rPr>
          <w:sz w:val="28"/>
          <w:szCs w:val="28"/>
        </w:rPr>
        <w:t>За звітній період</w:t>
      </w:r>
      <w:r w:rsidR="00AD4EAE" w:rsidRPr="00EB20D6">
        <w:rPr>
          <w:sz w:val="28"/>
          <w:szCs w:val="28"/>
        </w:rPr>
        <w:t xml:space="preserve"> в УСЗН Сєвєродонецької міської ВА отримують різні види державної соціальної допомоги 2795 одержувачів.</w:t>
      </w:r>
    </w:p>
    <w:p w:rsidR="00AD4EAE" w:rsidRPr="00EB20D6" w:rsidRDefault="00AD4EAE" w:rsidP="00AD4EAE">
      <w:pPr>
        <w:ind w:firstLine="708"/>
        <w:jc w:val="both"/>
        <w:rPr>
          <w:sz w:val="28"/>
          <w:szCs w:val="28"/>
        </w:rPr>
      </w:pPr>
      <w:r w:rsidRPr="00EB20D6">
        <w:rPr>
          <w:sz w:val="28"/>
          <w:szCs w:val="28"/>
        </w:rPr>
        <w:t>Загальний обсяг фінансування державних соціальних допомог у 2023 році склав 88 764 342,38 грн.</w:t>
      </w:r>
    </w:p>
    <w:p w:rsidR="00AD4EAE" w:rsidRPr="00EB20D6" w:rsidRDefault="00167611" w:rsidP="00AD4EAE">
      <w:pPr>
        <w:ind w:firstLine="708"/>
        <w:jc w:val="both"/>
        <w:rPr>
          <w:sz w:val="28"/>
          <w:szCs w:val="28"/>
        </w:rPr>
      </w:pPr>
      <w:r w:rsidRPr="00EB20D6">
        <w:rPr>
          <w:sz w:val="28"/>
          <w:szCs w:val="28"/>
        </w:rPr>
        <w:t>На кінець 2023</w:t>
      </w:r>
      <w:r w:rsidR="00AD4EAE" w:rsidRPr="00EB20D6">
        <w:rPr>
          <w:sz w:val="28"/>
          <w:szCs w:val="28"/>
        </w:rPr>
        <w:t xml:space="preserve"> року в Єдиній інформаційній базі даних про внутрішньо переміщених осіб обліковано – 45438 осіб, у тому числі:</w:t>
      </w:r>
    </w:p>
    <w:p w:rsidR="00AD4EAE" w:rsidRPr="00EB20D6" w:rsidRDefault="00AD4EAE" w:rsidP="00AD4EAE">
      <w:pPr>
        <w:ind w:firstLine="708"/>
        <w:jc w:val="both"/>
        <w:rPr>
          <w:sz w:val="28"/>
          <w:szCs w:val="28"/>
        </w:rPr>
      </w:pPr>
      <w:r w:rsidRPr="00EB20D6">
        <w:rPr>
          <w:sz w:val="28"/>
          <w:szCs w:val="28"/>
        </w:rPr>
        <w:t>•</w:t>
      </w:r>
      <w:r w:rsidRPr="00EB20D6">
        <w:rPr>
          <w:sz w:val="28"/>
          <w:szCs w:val="28"/>
        </w:rPr>
        <w:tab/>
        <w:t>дітей — 1552;</w:t>
      </w:r>
    </w:p>
    <w:p w:rsidR="00AD4EAE" w:rsidRPr="00EB20D6" w:rsidRDefault="00AD4EAE" w:rsidP="00AD4EAE">
      <w:pPr>
        <w:ind w:firstLine="708"/>
        <w:jc w:val="both"/>
        <w:rPr>
          <w:sz w:val="28"/>
          <w:szCs w:val="28"/>
        </w:rPr>
      </w:pPr>
      <w:r w:rsidRPr="00EB20D6">
        <w:rPr>
          <w:sz w:val="28"/>
          <w:szCs w:val="28"/>
        </w:rPr>
        <w:t>•</w:t>
      </w:r>
      <w:r w:rsidRPr="00EB20D6">
        <w:rPr>
          <w:sz w:val="28"/>
          <w:szCs w:val="28"/>
        </w:rPr>
        <w:tab/>
        <w:t>осіб працездатного віку — 10485;</w:t>
      </w:r>
    </w:p>
    <w:p w:rsidR="00AD4EAE" w:rsidRPr="00EB20D6" w:rsidRDefault="00AD4EAE" w:rsidP="00AD4EAE">
      <w:pPr>
        <w:ind w:firstLine="708"/>
        <w:jc w:val="both"/>
        <w:rPr>
          <w:sz w:val="28"/>
          <w:szCs w:val="28"/>
        </w:rPr>
      </w:pPr>
      <w:r w:rsidRPr="00EB20D6">
        <w:rPr>
          <w:sz w:val="28"/>
          <w:szCs w:val="28"/>
        </w:rPr>
        <w:t>•</w:t>
      </w:r>
      <w:r w:rsidRPr="00EB20D6">
        <w:rPr>
          <w:sz w:val="28"/>
          <w:szCs w:val="28"/>
        </w:rPr>
        <w:tab/>
        <w:t>осіб з інвалідністю — 1442;</w:t>
      </w:r>
    </w:p>
    <w:p w:rsidR="00AD4EAE" w:rsidRPr="00EB20D6" w:rsidRDefault="00AD4EAE" w:rsidP="00AD4EAE">
      <w:pPr>
        <w:ind w:firstLine="708"/>
        <w:jc w:val="both"/>
        <w:rPr>
          <w:sz w:val="28"/>
          <w:szCs w:val="28"/>
        </w:rPr>
      </w:pPr>
      <w:r w:rsidRPr="00EB20D6">
        <w:rPr>
          <w:sz w:val="28"/>
          <w:szCs w:val="28"/>
        </w:rPr>
        <w:t>•</w:t>
      </w:r>
      <w:r w:rsidRPr="00EB20D6">
        <w:rPr>
          <w:sz w:val="28"/>
          <w:szCs w:val="28"/>
        </w:rPr>
        <w:tab/>
        <w:t>непрацездатні особи – 31086.</w:t>
      </w:r>
    </w:p>
    <w:p w:rsidR="00AD4EAE" w:rsidRPr="00EB20D6" w:rsidRDefault="00AD4EAE" w:rsidP="00AD4EAE">
      <w:pPr>
        <w:ind w:firstLine="708"/>
        <w:jc w:val="both"/>
        <w:rPr>
          <w:sz w:val="28"/>
          <w:szCs w:val="28"/>
        </w:rPr>
      </w:pPr>
      <w:r w:rsidRPr="00EB20D6">
        <w:rPr>
          <w:sz w:val="28"/>
          <w:szCs w:val="28"/>
        </w:rPr>
        <w:t>Щомісячну адресну допомогу ВПО для покриття витрат на проживання, в тому числі на оплату житлово-комунальних послуг отримують 3560 сімей ВПО, загальний профінансований з Державного бюджету середньомісячний обсяг виплати якої становить 9 578 000.00 грн.</w:t>
      </w:r>
    </w:p>
    <w:p w:rsidR="00AD4EAE" w:rsidRPr="00EB20D6" w:rsidRDefault="00AD4EAE" w:rsidP="00AD4EAE">
      <w:pPr>
        <w:ind w:firstLine="708"/>
        <w:jc w:val="both"/>
        <w:rPr>
          <w:sz w:val="28"/>
          <w:szCs w:val="28"/>
        </w:rPr>
      </w:pPr>
      <w:r w:rsidRPr="00EB20D6">
        <w:rPr>
          <w:sz w:val="28"/>
          <w:szCs w:val="28"/>
        </w:rPr>
        <w:lastRenderedPageBreak/>
        <w:t>УСЗН Сєвєродонецької міської ВА є розробником 5 програм, які направлені на підтримку найбільш вразливих категорій громадян: осіб з інвалідністю, учасників ліквідації аварії на ЧАЕС та членів їх сімей, учасників АТО/ООС та їх сімей, багатодітних сімей тощо, а саме:</w:t>
      </w:r>
    </w:p>
    <w:p w:rsidR="00AD4EAE" w:rsidRPr="00EB20D6" w:rsidRDefault="00AD4EAE" w:rsidP="00AD4EAE">
      <w:pPr>
        <w:ind w:firstLine="708"/>
        <w:jc w:val="both"/>
        <w:rPr>
          <w:sz w:val="28"/>
          <w:szCs w:val="28"/>
        </w:rPr>
      </w:pPr>
      <w:r w:rsidRPr="00EB20D6">
        <w:rPr>
          <w:sz w:val="28"/>
          <w:szCs w:val="28"/>
        </w:rPr>
        <w:t>- комплексна цільова програма Сєвєродонецької міської територіальної громади «Турбота» на 2023 рік (далі – Турбота);</w:t>
      </w:r>
    </w:p>
    <w:p w:rsidR="00AD4EAE" w:rsidRPr="00EB20D6" w:rsidRDefault="00AD4EAE" w:rsidP="00AD4EAE">
      <w:pPr>
        <w:ind w:firstLine="708"/>
        <w:jc w:val="both"/>
        <w:rPr>
          <w:sz w:val="28"/>
          <w:szCs w:val="28"/>
        </w:rPr>
      </w:pPr>
      <w:r w:rsidRPr="00EB20D6">
        <w:rPr>
          <w:sz w:val="28"/>
          <w:szCs w:val="28"/>
        </w:rPr>
        <w:t>- комплексна програма соціального захисту осіб пільгової категорії Сєвєродонецької міської територіальної громади на 2023 рік (далі – Пільга);</w:t>
      </w:r>
    </w:p>
    <w:p w:rsidR="00AD4EAE" w:rsidRPr="00EB20D6" w:rsidRDefault="00AD4EAE" w:rsidP="00AD4EAE">
      <w:pPr>
        <w:ind w:firstLine="708"/>
        <w:jc w:val="both"/>
        <w:rPr>
          <w:sz w:val="28"/>
          <w:szCs w:val="28"/>
        </w:rPr>
      </w:pPr>
      <w:r w:rsidRPr="00EB20D6">
        <w:rPr>
          <w:sz w:val="28"/>
          <w:szCs w:val="28"/>
        </w:rPr>
        <w:t>- комплексна програма підтримки Сєвєродонецькою міською територіальною громадою Захисників та Захисниць України та членів їх сімей на 2023 рік (далі – Підтримка Захисників та Захисниць України);</w:t>
      </w:r>
    </w:p>
    <w:p w:rsidR="00AD4EAE" w:rsidRPr="00EB20D6" w:rsidRDefault="00AD4EAE" w:rsidP="00AD4EAE">
      <w:pPr>
        <w:ind w:firstLine="708"/>
        <w:jc w:val="both"/>
        <w:rPr>
          <w:sz w:val="28"/>
          <w:szCs w:val="28"/>
        </w:rPr>
      </w:pPr>
      <w:r w:rsidRPr="00EB20D6">
        <w:rPr>
          <w:sz w:val="28"/>
          <w:szCs w:val="28"/>
        </w:rPr>
        <w:t>- цільова програма «Фінансова підтримка громадських організацій ветеранів Сєвєродонецької міської територіальної громади на 2023 рік» (далі – Фінпідтримка);</w:t>
      </w:r>
    </w:p>
    <w:p w:rsidR="00AD4EAE" w:rsidRPr="00EB20D6" w:rsidRDefault="00AD4EAE" w:rsidP="00AD4EAE">
      <w:pPr>
        <w:ind w:firstLine="708"/>
        <w:jc w:val="both"/>
        <w:rPr>
          <w:sz w:val="28"/>
          <w:szCs w:val="28"/>
        </w:rPr>
      </w:pPr>
      <w:r w:rsidRPr="00EB20D6">
        <w:rPr>
          <w:sz w:val="28"/>
          <w:szCs w:val="28"/>
        </w:rPr>
        <w:t>- міська цільова програма забезпечення житлом внутрішньо переміщених осіб Сєвєродонецької міської територіальної громади на 2022-2023 роки.</w:t>
      </w:r>
    </w:p>
    <w:p w:rsidR="00AD4EAE" w:rsidRPr="00EB20D6" w:rsidRDefault="00AD4EAE" w:rsidP="00AD4EAE">
      <w:pPr>
        <w:ind w:firstLine="708"/>
        <w:jc w:val="both"/>
        <w:rPr>
          <w:sz w:val="28"/>
          <w:szCs w:val="28"/>
        </w:rPr>
      </w:pPr>
      <w:r w:rsidRPr="00EB20D6">
        <w:rPr>
          <w:sz w:val="28"/>
          <w:szCs w:val="28"/>
        </w:rPr>
        <w:t>У 2023 році планувалося виконання вище зазначених програм в межах виділеного фінансового ресурсу та у розрізі завдань та заходів, затверджених програмами, але повномасштабна збройна агресія росії проти України завадила цьому.</w:t>
      </w:r>
    </w:p>
    <w:p w:rsidR="00AD4EAE" w:rsidRPr="00EB20D6" w:rsidRDefault="00AD4EAE" w:rsidP="00AD4EAE">
      <w:pPr>
        <w:ind w:firstLine="708"/>
        <w:jc w:val="both"/>
        <w:rPr>
          <w:sz w:val="28"/>
          <w:szCs w:val="28"/>
        </w:rPr>
      </w:pPr>
      <w:r w:rsidRPr="00EB20D6">
        <w:rPr>
          <w:sz w:val="28"/>
          <w:szCs w:val="28"/>
        </w:rPr>
        <w:t xml:space="preserve">Для забезпечення окремих категорій громадян Сєвєродонецької міської територіальної громади у 2023 році пільгами, передбаченими законодавством України, а саме: безоплатний проїзд автомобільним та залізничним транспортом на міських та приміських маршрутах загального користування, пільговий проїзд міжміським транспортом, безоплатний капітальний ремонт житла особам, які мають право на таку пільгу, пільгами на послуги зв’язку та ін., затверджена «Комплексна програма соціального захисту осіб пільгової категорії Сєвєродонецької міської територіальної громади», на виконання якої передбачено бюджетом Сєвєродонецької міської територіальної громади    1 153 661 грн. </w:t>
      </w:r>
      <w:r w:rsidR="00167611" w:rsidRPr="00EB20D6">
        <w:rPr>
          <w:sz w:val="28"/>
          <w:szCs w:val="28"/>
        </w:rPr>
        <w:t xml:space="preserve">На кінець </w:t>
      </w:r>
      <w:r w:rsidRPr="00EB20D6">
        <w:rPr>
          <w:sz w:val="28"/>
          <w:szCs w:val="28"/>
        </w:rPr>
        <w:t>2023 року у зв’язку з відсутністю звернень окремих категорій громадян, які мають право на таку пільгу, Програма не фінансувалася.</w:t>
      </w:r>
    </w:p>
    <w:p w:rsidR="00AD4EAE" w:rsidRPr="00EB20D6" w:rsidRDefault="00AD4EAE" w:rsidP="00AD4EAE">
      <w:pPr>
        <w:ind w:firstLine="708"/>
        <w:jc w:val="both"/>
        <w:rPr>
          <w:sz w:val="28"/>
          <w:szCs w:val="28"/>
        </w:rPr>
      </w:pPr>
      <w:r w:rsidRPr="00EB20D6">
        <w:rPr>
          <w:sz w:val="28"/>
          <w:szCs w:val="28"/>
        </w:rPr>
        <w:t>Комплексною цільовою програмою Сєвєродонецької міської територіальної громади «Турбота» на 2023 рік були передбачені заходи направлені, на підтримку громадян, які опинились у тяжкому матеріальному становищі, учасників ліквідації аварії на ЧАЕС та членів їх сімей, учасників АТО/ООС та їх сімей, багатодітних сімей тощо, загальний плановий обсяг фінансування яких склав 6 101 568,00 грн.</w:t>
      </w:r>
    </w:p>
    <w:p w:rsidR="00AD4EAE" w:rsidRPr="00EB20D6" w:rsidRDefault="00AD4EAE" w:rsidP="00AD4EAE">
      <w:pPr>
        <w:ind w:firstLine="708"/>
        <w:jc w:val="both"/>
        <w:rPr>
          <w:sz w:val="28"/>
          <w:szCs w:val="28"/>
        </w:rPr>
      </w:pPr>
      <w:r w:rsidRPr="00EB20D6">
        <w:rPr>
          <w:sz w:val="28"/>
          <w:szCs w:val="28"/>
        </w:rPr>
        <w:t>За зверненнями громадян одноразову грошову допомогу отримали 272 мешканці територіальної громади, які опинилися в складних життєвих обставинах на загальну суму 1 218 000,00 грн, тобто 81% від запланованого на цей захід обсягу.</w:t>
      </w:r>
    </w:p>
    <w:p w:rsidR="00AD4EAE" w:rsidRPr="00EB20D6" w:rsidRDefault="00AD4EAE" w:rsidP="00AD4EAE">
      <w:pPr>
        <w:ind w:firstLine="708"/>
        <w:jc w:val="both"/>
        <w:rPr>
          <w:sz w:val="28"/>
          <w:szCs w:val="28"/>
        </w:rPr>
      </w:pPr>
      <w:r w:rsidRPr="00EB20D6">
        <w:rPr>
          <w:sz w:val="28"/>
          <w:szCs w:val="28"/>
        </w:rPr>
        <w:t xml:space="preserve">Крім того, поряд із здійсненням державних програм, програмою «Турбота» передбачено комплекс заходів, які значно посилюють соціальний </w:t>
      </w:r>
      <w:r w:rsidRPr="00EB20D6">
        <w:rPr>
          <w:sz w:val="28"/>
          <w:szCs w:val="28"/>
        </w:rPr>
        <w:lastRenderedPageBreak/>
        <w:t>захист ветеранів, ветеранів з числа воїнів - інтернаціоналістів та ветеранів з числа ліквідації аварії на Чорнобильській АЕС.</w:t>
      </w:r>
    </w:p>
    <w:p w:rsidR="00AD4EAE" w:rsidRPr="00EB20D6" w:rsidRDefault="00167611" w:rsidP="00AD4EAE">
      <w:pPr>
        <w:ind w:firstLine="708"/>
        <w:jc w:val="both"/>
        <w:rPr>
          <w:sz w:val="28"/>
          <w:szCs w:val="28"/>
        </w:rPr>
      </w:pPr>
      <w:r w:rsidRPr="00EB20D6">
        <w:rPr>
          <w:sz w:val="28"/>
          <w:szCs w:val="28"/>
        </w:rPr>
        <w:t>За звітний період</w:t>
      </w:r>
      <w:r w:rsidR="00AD4EAE" w:rsidRPr="00EB20D6">
        <w:rPr>
          <w:sz w:val="28"/>
          <w:szCs w:val="28"/>
        </w:rPr>
        <w:t xml:space="preserve"> одноразову матеріальну допомогу отримали:</w:t>
      </w:r>
    </w:p>
    <w:p w:rsidR="00AD4EAE" w:rsidRPr="00EB20D6" w:rsidRDefault="00AD4EAE" w:rsidP="00AD4EAE">
      <w:pPr>
        <w:ind w:firstLine="708"/>
        <w:jc w:val="both"/>
        <w:rPr>
          <w:sz w:val="28"/>
          <w:szCs w:val="28"/>
        </w:rPr>
      </w:pPr>
      <w:r w:rsidRPr="00EB20D6">
        <w:rPr>
          <w:sz w:val="28"/>
          <w:szCs w:val="28"/>
        </w:rPr>
        <w:t>21 особа з інвалідністю внаслідок війни з числа воїнів – інтернаціоналістів на загальну суму 105000,00 грн. (розмір допомоги 5000,00 грн);</w:t>
      </w:r>
    </w:p>
    <w:p w:rsidR="00AD4EAE" w:rsidRPr="00EB20D6" w:rsidRDefault="00AD4EAE" w:rsidP="00AD4EAE">
      <w:pPr>
        <w:ind w:firstLine="708"/>
        <w:jc w:val="both"/>
        <w:rPr>
          <w:sz w:val="28"/>
          <w:szCs w:val="28"/>
        </w:rPr>
      </w:pPr>
      <w:r w:rsidRPr="00EB20D6">
        <w:rPr>
          <w:sz w:val="28"/>
          <w:szCs w:val="28"/>
        </w:rPr>
        <w:t>1 особа - член сім’ї померлого учасника бойових дій з з числа воїнів – інтернаціоналістів – 2000,00 грн;</w:t>
      </w:r>
    </w:p>
    <w:p w:rsidR="00AD4EAE" w:rsidRPr="00EB20D6" w:rsidRDefault="00AD4EAE" w:rsidP="00AD4EAE">
      <w:pPr>
        <w:ind w:firstLine="708"/>
        <w:jc w:val="both"/>
        <w:rPr>
          <w:sz w:val="28"/>
          <w:szCs w:val="28"/>
        </w:rPr>
      </w:pPr>
      <w:r w:rsidRPr="00EB20D6">
        <w:rPr>
          <w:sz w:val="28"/>
          <w:szCs w:val="28"/>
        </w:rPr>
        <w:t>8 учасників бойових дій з числа воїнів – інтернаціоналістів на суму 16000,00 грн (розмір допомоги  2000,00 грн);</w:t>
      </w:r>
    </w:p>
    <w:p w:rsidR="00AD4EAE" w:rsidRPr="00EB20D6" w:rsidRDefault="00AD4EAE" w:rsidP="00AD4EAE">
      <w:pPr>
        <w:ind w:firstLine="708"/>
        <w:jc w:val="both"/>
        <w:rPr>
          <w:sz w:val="28"/>
          <w:szCs w:val="28"/>
        </w:rPr>
      </w:pPr>
      <w:r w:rsidRPr="00EB20D6">
        <w:rPr>
          <w:sz w:val="28"/>
          <w:szCs w:val="28"/>
        </w:rPr>
        <w:t>12 осіб - вдови померлих осіб з інвалідністю внаслідок ліквідації аварії на ЧАЕС 1 категорії та вдови ліквідаторів аварії на ЧАЕС 2 категорії на суму 12000,00 грн (розмір допомоги 1000,00 грн);</w:t>
      </w:r>
    </w:p>
    <w:p w:rsidR="00AD4EAE" w:rsidRPr="00EB20D6" w:rsidRDefault="00AD4EAE" w:rsidP="00AD4EAE">
      <w:pPr>
        <w:ind w:firstLine="708"/>
        <w:jc w:val="both"/>
        <w:rPr>
          <w:sz w:val="28"/>
          <w:szCs w:val="28"/>
        </w:rPr>
      </w:pPr>
      <w:r w:rsidRPr="00EB20D6">
        <w:rPr>
          <w:sz w:val="28"/>
          <w:szCs w:val="28"/>
        </w:rPr>
        <w:t>41 особа з числа осіб з інвалідністю, віднесених до 1 категорії, та учасників ліквідації наслідків аварії на Чорнобильській АЕС на суму      82000,00 грн (розмір допомоги 2000,00 грн);</w:t>
      </w:r>
    </w:p>
    <w:p w:rsidR="00AD4EAE" w:rsidRPr="00EB20D6" w:rsidRDefault="00AD4EAE" w:rsidP="00AD4EAE">
      <w:pPr>
        <w:ind w:firstLine="708"/>
        <w:jc w:val="both"/>
        <w:rPr>
          <w:sz w:val="28"/>
          <w:szCs w:val="28"/>
        </w:rPr>
      </w:pPr>
      <w:r w:rsidRPr="00EB20D6">
        <w:rPr>
          <w:sz w:val="28"/>
          <w:szCs w:val="28"/>
        </w:rPr>
        <w:t>Програмою «Турбота» передбачені заходи з підтримки сімей з дітьми, а саме:</w:t>
      </w:r>
    </w:p>
    <w:p w:rsidR="00AD4EAE" w:rsidRPr="00EB20D6" w:rsidRDefault="00AD4EAE" w:rsidP="00AD4EAE">
      <w:pPr>
        <w:ind w:firstLine="708"/>
        <w:jc w:val="both"/>
        <w:rPr>
          <w:sz w:val="28"/>
          <w:szCs w:val="28"/>
        </w:rPr>
      </w:pPr>
      <w:r w:rsidRPr="00EB20D6">
        <w:rPr>
          <w:sz w:val="28"/>
          <w:szCs w:val="28"/>
        </w:rPr>
        <w:t>- урочисте вшанування сімей, в яких народилася двійня, трійня або більше дітей: економічну підтримку у сумі 10 000,00 грн отримала 1 сім’я, в якій народилася двійня;</w:t>
      </w:r>
    </w:p>
    <w:p w:rsidR="00AD4EAE" w:rsidRPr="00EB20D6" w:rsidRDefault="00AD4EAE" w:rsidP="00AD4EAE">
      <w:pPr>
        <w:ind w:firstLine="708"/>
        <w:jc w:val="both"/>
        <w:rPr>
          <w:sz w:val="28"/>
          <w:szCs w:val="28"/>
        </w:rPr>
      </w:pPr>
      <w:r w:rsidRPr="00EB20D6">
        <w:rPr>
          <w:sz w:val="28"/>
          <w:szCs w:val="28"/>
        </w:rPr>
        <w:t>- надання одноразової матеріальної допомоги сім'ям, в яких діти йдуть до 1-го класу закладів загальної середньої освіти Сєвєродонецької міської територіальної громади. Економічну підтримку отримали 55 сімей, в яких діти йдуть до 1-го класу закладів загальної середньої освіти на суму 232 000,00 грн;</w:t>
      </w:r>
    </w:p>
    <w:p w:rsidR="00AD4EAE" w:rsidRPr="00EB20D6" w:rsidRDefault="00AD4EAE" w:rsidP="00AD4EAE">
      <w:pPr>
        <w:ind w:firstLine="708"/>
        <w:jc w:val="both"/>
        <w:rPr>
          <w:sz w:val="28"/>
          <w:szCs w:val="28"/>
        </w:rPr>
      </w:pPr>
      <w:r w:rsidRPr="00EB20D6">
        <w:rPr>
          <w:sz w:val="28"/>
          <w:szCs w:val="28"/>
        </w:rPr>
        <w:t>- заохочення випускників ліцеїв, які у 2022-2023 н.р. отримали золоту медаль «За високі досягнення у навчанні», срібну медаль «За досягнення у навчанні» та які склали національний мультипредметний тест (НМТ) на 200 балів отримали 39 дітей на загальну суму 195 000,00 грн;</w:t>
      </w:r>
    </w:p>
    <w:p w:rsidR="00AD4EAE" w:rsidRPr="00EB20D6" w:rsidRDefault="00AD4EAE" w:rsidP="00AD4EAE">
      <w:pPr>
        <w:ind w:firstLine="708"/>
        <w:jc w:val="both"/>
        <w:rPr>
          <w:sz w:val="28"/>
          <w:szCs w:val="28"/>
        </w:rPr>
      </w:pPr>
      <w:r w:rsidRPr="00EB20D6">
        <w:rPr>
          <w:sz w:val="28"/>
          <w:szCs w:val="28"/>
        </w:rPr>
        <w:t>- надання матеріальної допомоги до Дня Святого Миколая 5 дітям загиблих, поранених військовослужбовців та 27 дітям з багатодітних малозабезпечених сімей на загальну суму 18 500,00 грн (розмір допомоги 1000,00 грн та 500,00 грн відповідно).</w:t>
      </w:r>
    </w:p>
    <w:p w:rsidR="00AD4EAE" w:rsidRPr="00EB20D6" w:rsidRDefault="00AD4EAE" w:rsidP="00AD4EAE">
      <w:pPr>
        <w:ind w:firstLine="708"/>
        <w:jc w:val="both"/>
        <w:rPr>
          <w:sz w:val="28"/>
          <w:szCs w:val="28"/>
        </w:rPr>
      </w:pPr>
      <w:r w:rsidRPr="00EB20D6">
        <w:rPr>
          <w:sz w:val="28"/>
          <w:szCs w:val="28"/>
        </w:rPr>
        <w:t>З метою поліпшення виховання, навчання, соціального захисту та матеріального забезпечення дітей-сиріт та дітей, позбавлених батьківського піклування програмою «Турбота» заплановані заходи, загальний обсяг фінансування яких складає 717 976,00 грн: одноразову грошову допомогу (перерахунок допомоги) отримали 20 дітей-сиріт та дітей, позбавлених батьківського піклування-випускники ЗЗСО Сєвєродонецької міської територіальної громади у сумі 318 690,00 грн.</w:t>
      </w:r>
    </w:p>
    <w:p w:rsidR="00AD4EAE" w:rsidRPr="00EB20D6" w:rsidRDefault="00AD4EAE" w:rsidP="00AD4EAE">
      <w:pPr>
        <w:ind w:firstLine="708"/>
        <w:jc w:val="both"/>
        <w:rPr>
          <w:sz w:val="28"/>
          <w:szCs w:val="28"/>
        </w:rPr>
      </w:pPr>
      <w:r w:rsidRPr="00EB20D6">
        <w:rPr>
          <w:sz w:val="28"/>
          <w:szCs w:val="28"/>
        </w:rPr>
        <w:t xml:space="preserve">Повномасштабна збройна агресія росії проти України, активні бойові дії та реальна ситуація сьогодення, внаслідок якої все більша кількість дітей потребує психологічної допомоги спеціалістів, зумовили включити до програми «Турбота» захід з організації та здійснення заходів з психологічної реабілітації та адаптації дітей Сєвєродонецької міської територіальної громади, </w:t>
      </w:r>
      <w:r w:rsidRPr="00EB20D6">
        <w:rPr>
          <w:sz w:val="28"/>
          <w:szCs w:val="28"/>
        </w:rPr>
        <w:lastRenderedPageBreak/>
        <w:t>які були вимушені покинути місце проживання через бойові дії. Заходом протягом 2023 року охоплено 120 осіб. Видатки на виконання зазначеного заходу склали 2 964 600,00 грн.</w:t>
      </w:r>
    </w:p>
    <w:p w:rsidR="00AD4EAE" w:rsidRPr="00EB20D6" w:rsidRDefault="00AD4EAE" w:rsidP="00AD4EAE">
      <w:pPr>
        <w:ind w:firstLine="708"/>
        <w:jc w:val="both"/>
        <w:rPr>
          <w:sz w:val="28"/>
          <w:szCs w:val="28"/>
        </w:rPr>
      </w:pPr>
      <w:r w:rsidRPr="00EB20D6">
        <w:rPr>
          <w:sz w:val="28"/>
          <w:szCs w:val="28"/>
        </w:rPr>
        <w:t>В цілому, на виконання заходів програми «Турбота» використано коштів у сумі 5 194 715,00 грн, що складає 85% від загального запланованого обсягу фінансування.</w:t>
      </w:r>
    </w:p>
    <w:p w:rsidR="00AD4EAE" w:rsidRPr="00EB20D6" w:rsidRDefault="00AD4EAE" w:rsidP="00AD4EAE">
      <w:pPr>
        <w:ind w:firstLine="708"/>
        <w:jc w:val="both"/>
        <w:rPr>
          <w:sz w:val="28"/>
          <w:szCs w:val="28"/>
        </w:rPr>
      </w:pPr>
      <w:r w:rsidRPr="00EB20D6">
        <w:rPr>
          <w:sz w:val="28"/>
          <w:szCs w:val="28"/>
        </w:rPr>
        <w:t>Окрім пільг та соціальних гарантій з боку держави, економічної підтримки з бюджету Сєвєродонецької міської територіальної громади ветеранів війни, Сєвєродонецька міська ВА здійснює фінансову підтримку громадських організацій, які об’єднують ветеранів війни, учасників та дітей війни, осіб з інвалідністю, воїнів-інтернаціоналістів, ветеранів та учасників АТО, членів їх сімей.</w:t>
      </w:r>
    </w:p>
    <w:p w:rsidR="00AD4EAE" w:rsidRPr="00EB20D6" w:rsidRDefault="00AD4EAE" w:rsidP="00AD4EAE">
      <w:pPr>
        <w:ind w:firstLine="708"/>
        <w:jc w:val="both"/>
        <w:rPr>
          <w:sz w:val="28"/>
          <w:szCs w:val="28"/>
        </w:rPr>
      </w:pPr>
      <w:r w:rsidRPr="00EB20D6">
        <w:rPr>
          <w:sz w:val="28"/>
          <w:szCs w:val="28"/>
        </w:rPr>
        <w:t>Загальний плановий обсяг фінансування за програмою «Фінпідтримка» складає 1 606 314,00 грн.</w:t>
      </w:r>
    </w:p>
    <w:p w:rsidR="00AD4EAE" w:rsidRPr="00EB20D6" w:rsidRDefault="00AD4EAE" w:rsidP="00AD4EAE">
      <w:pPr>
        <w:ind w:firstLine="708"/>
        <w:jc w:val="both"/>
        <w:rPr>
          <w:sz w:val="28"/>
          <w:szCs w:val="28"/>
        </w:rPr>
      </w:pPr>
      <w:r w:rsidRPr="00EB20D6">
        <w:rPr>
          <w:sz w:val="28"/>
          <w:szCs w:val="28"/>
        </w:rPr>
        <w:t xml:space="preserve">З метою підтримки активності громадських організацій у здійсненні ними Статутної діяльності для створення належних умов їх функціонування, в рамках програми «Фінпідтримка», станом на </w:t>
      </w:r>
      <w:r w:rsidR="003B0926">
        <w:rPr>
          <w:sz w:val="28"/>
          <w:szCs w:val="28"/>
        </w:rPr>
        <w:t xml:space="preserve">кінець 2023 року  </w:t>
      </w:r>
      <w:r w:rsidRPr="00EB20D6">
        <w:rPr>
          <w:sz w:val="28"/>
          <w:szCs w:val="28"/>
        </w:rPr>
        <w:t>громадські організації профінансовані майже у 100%-му обсязі, тобто 1 606 294,00 грн, а саме:</w:t>
      </w:r>
    </w:p>
    <w:p w:rsidR="00AD4EAE" w:rsidRPr="00EB20D6" w:rsidRDefault="00AD4EAE" w:rsidP="00AD4EAE">
      <w:pPr>
        <w:ind w:firstLine="708"/>
        <w:jc w:val="both"/>
        <w:rPr>
          <w:sz w:val="28"/>
          <w:szCs w:val="28"/>
        </w:rPr>
      </w:pPr>
      <w:r w:rsidRPr="00EB20D6">
        <w:rPr>
          <w:sz w:val="28"/>
          <w:szCs w:val="28"/>
        </w:rPr>
        <w:t>- Громадська організація «Сєвєродонецька міська Організація ветеранів України» - 417 786 грн;</w:t>
      </w:r>
    </w:p>
    <w:p w:rsidR="00AD4EAE" w:rsidRPr="00EB20D6" w:rsidRDefault="00AD4EAE" w:rsidP="00AD4EAE">
      <w:pPr>
        <w:ind w:firstLine="708"/>
        <w:jc w:val="both"/>
        <w:rPr>
          <w:sz w:val="28"/>
          <w:szCs w:val="28"/>
        </w:rPr>
      </w:pPr>
      <w:r w:rsidRPr="00EB20D6">
        <w:rPr>
          <w:sz w:val="28"/>
          <w:szCs w:val="28"/>
        </w:rPr>
        <w:t>- Громадська організація «Сєвєродонецька міська рада воїнів-інтернаціоналістів Української Спілки ветеранів Афганістану (воїнів-інтернаціоналістів)» - 417 786,00 грн;</w:t>
      </w:r>
    </w:p>
    <w:p w:rsidR="00AD4EAE" w:rsidRPr="00EB20D6" w:rsidRDefault="00AD4EAE" w:rsidP="00AD4EAE">
      <w:pPr>
        <w:ind w:firstLine="708"/>
        <w:jc w:val="both"/>
        <w:rPr>
          <w:sz w:val="28"/>
          <w:szCs w:val="28"/>
        </w:rPr>
      </w:pPr>
      <w:r w:rsidRPr="00EB20D6">
        <w:rPr>
          <w:sz w:val="28"/>
          <w:szCs w:val="28"/>
        </w:rPr>
        <w:t>- Громадська організація «Сєвєродонецька організація ветеранів та учасників АТО» - 352 956,00 грн;</w:t>
      </w:r>
    </w:p>
    <w:p w:rsidR="00AD4EAE" w:rsidRPr="00EB20D6" w:rsidRDefault="00AD4EAE" w:rsidP="00AD4EAE">
      <w:pPr>
        <w:ind w:firstLine="708"/>
        <w:jc w:val="both"/>
        <w:rPr>
          <w:sz w:val="28"/>
          <w:szCs w:val="28"/>
        </w:rPr>
      </w:pPr>
      <w:r w:rsidRPr="00EB20D6">
        <w:rPr>
          <w:sz w:val="28"/>
          <w:szCs w:val="28"/>
        </w:rPr>
        <w:t>- Громадська організація «Ветерани Чорнобиля м. Сєвєродонецька» -    417 766,00 грн.</w:t>
      </w:r>
    </w:p>
    <w:p w:rsidR="00AD4EAE" w:rsidRPr="00EB20D6" w:rsidRDefault="00AD4EAE" w:rsidP="00AD4EAE">
      <w:pPr>
        <w:ind w:firstLine="708"/>
        <w:jc w:val="both"/>
        <w:rPr>
          <w:sz w:val="28"/>
          <w:szCs w:val="28"/>
        </w:rPr>
      </w:pPr>
      <w:r w:rsidRPr="00EB20D6">
        <w:rPr>
          <w:sz w:val="28"/>
          <w:szCs w:val="28"/>
        </w:rPr>
        <w:t>Кошти, отримані громадськими організаціями використані у розрізі завдань та заходів, затверджених програмою, серед яких:</w:t>
      </w:r>
    </w:p>
    <w:p w:rsidR="00AD4EAE" w:rsidRPr="00EB20D6" w:rsidRDefault="00AD4EAE" w:rsidP="00AD4EAE">
      <w:pPr>
        <w:ind w:firstLine="708"/>
        <w:jc w:val="both"/>
        <w:rPr>
          <w:sz w:val="28"/>
          <w:szCs w:val="28"/>
        </w:rPr>
      </w:pPr>
      <w:r w:rsidRPr="00EB20D6">
        <w:rPr>
          <w:sz w:val="28"/>
          <w:szCs w:val="28"/>
        </w:rPr>
        <w:t>1) матеріальне заохочення з нарахуванням ЄСВ – 1 250 622,00 грн;</w:t>
      </w:r>
    </w:p>
    <w:p w:rsidR="00AD4EAE" w:rsidRPr="00EB20D6" w:rsidRDefault="00AD4EAE" w:rsidP="00AD4EAE">
      <w:pPr>
        <w:ind w:firstLine="708"/>
        <w:jc w:val="both"/>
        <w:rPr>
          <w:sz w:val="28"/>
          <w:szCs w:val="28"/>
        </w:rPr>
      </w:pPr>
      <w:r w:rsidRPr="00EB20D6">
        <w:rPr>
          <w:sz w:val="28"/>
          <w:szCs w:val="28"/>
        </w:rPr>
        <w:t>2) придбання канцелярських товарів та матеріалів – 58 692,00 грн;</w:t>
      </w:r>
    </w:p>
    <w:p w:rsidR="00AD4EAE" w:rsidRPr="00EB20D6" w:rsidRDefault="00AD4EAE" w:rsidP="00AD4EAE">
      <w:pPr>
        <w:ind w:firstLine="708"/>
        <w:jc w:val="both"/>
        <w:rPr>
          <w:sz w:val="28"/>
          <w:szCs w:val="28"/>
        </w:rPr>
      </w:pPr>
      <w:r w:rsidRPr="00EB20D6">
        <w:rPr>
          <w:sz w:val="28"/>
          <w:szCs w:val="28"/>
        </w:rPr>
        <w:t>3) придбання пледів та постільної білизни для ветеранів, ветеранів-інтернаціоналістів, ветеранів-чорнобильців у кількості 216 шт. на загальну суму 141 840,00 грн;</w:t>
      </w:r>
    </w:p>
    <w:p w:rsidR="00AD4EAE" w:rsidRPr="00EB20D6" w:rsidRDefault="00AD4EAE" w:rsidP="00AD4EAE">
      <w:pPr>
        <w:ind w:firstLine="708"/>
        <w:jc w:val="both"/>
        <w:rPr>
          <w:sz w:val="28"/>
          <w:szCs w:val="28"/>
        </w:rPr>
      </w:pPr>
      <w:r w:rsidRPr="00EB20D6">
        <w:rPr>
          <w:sz w:val="28"/>
          <w:szCs w:val="28"/>
        </w:rPr>
        <w:t>4) придбання ковдр та постільної білизни для ветеранів, ветеранів-інтернаціоналістів, ветеранів-чорнобильців у кількості 203 шт. на загальну суму 132 100,00 шт.;</w:t>
      </w:r>
    </w:p>
    <w:p w:rsidR="00AD4EAE" w:rsidRPr="00EB20D6" w:rsidRDefault="00AD4EAE" w:rsidP="00AD4EAE">
      <w:pPr>
        <w:ind w:firstLine="708"/>
        <w:jc w:val="both"/>
        <w:rPr>
          <w:sz w:val="28"/>
          <w:szCs w:val="28"/>
        </w:rPr>
      </w:pPr>
      <w:r w:rsidRPr="00EB20D6">
        <w:rPr>
          <w:sz w:val="28"/>
          <w:szCs w:val="28"/>
        </w:rPr>
        <w:t>5) придбання світлодіодних ліхтарів для ветеранів-інтернаціоналістів у кількості 24 шт. на загальну суму 23 040,00 грн.</w:t>
      </w:r>
    </w:p>
    <w:p w:rsidR="00AD4EAE" w:rsidRPr="00EB20D6" w:rsidRDefault="00AD4EAE" w:rsidP="00AD4EAE">
      <w:pPr>
        <w:ind w:firstLine="708"/>
        <w:jc w:val="both"/>
        <w:rPr>
          <w:sz w:val="28"/>
          <w:szCs w:val="28"/>
        </w:rPr>
      </w:pPr>
      <w:r w:rsidRPr="00EB20D6">
        <w:rPr>
          <w:sz w:val="28"/>
          <w:szCs w:val="28"/>
        </w:rPr>
        <w:t xml:space="preserve">Фінансова підтримка громадських організацій дозволить підвищити рівень життя ветеранів війни, створити сприятливі умови для життєвого самовизначення та самореалізації, підтримати шанобливе ставлення до ветеранів та увічнення і збереження пам'яті про війни, про Велику Перемогу і </w:t>
      </w:r>
      <w:r w:rsidRPr="00EB20D6">
        <w:rPr>
          <w:sz w:val="28"/>
          <w:szCs w:val="28"/>
        </w:rPr>
        <w:lastRenderedPageBreak/>
        <w:t>ветеранів Другої світової війни, про ветеранів війн і військових конфліктів на території інших держав.</w:t>
      </w:r>
    </w:p>
    <w:p w:rsidR="00AD4EAE" w:rsidRPr="00EB20D6" w:rsidRDefault="00AD4EAE" w:rsidP="00AD4EAE">
      <w:pPr>
        <w:ind w:firstLine="708"/>
        <w:jc w:val="both"/>
        <w:rPr>
          <w:sz w:val="28"/>
          <w:szCs w:val="28"/>
        </w:rPr>
      </w:pPr>
      <w:r w:rsidRPr="00EB20D6">
        <w:rPr>
          <w:sz w:val="28"/>
          <w:szCs w:val="28"/>
        </w:rPr>
        <w:t>Розпорядженням начальника Сєвєродонецької міської військової адміністрації від 07.11.2023 № 731 ВА затверджена Комплексна програма підтримки Сєвєродонецькою міською територіальною громадою Захисників та Захисниць України та членів їх сімей на 2023 рік, загальний плановий обсяг фінансування якої 3 612 000, 00 грн.</w:t>
      </w:r>
    </w:p>
    <w:p w:rsidR="00AD4EAE" w:rsidRPr="00EB20D6" w:rsidRDefault="00AD4EAE" w:rsidP="00AD4EAE">
      <w:pPr>
        <w:ind w:firstLine="708"/>
        <w:jc w:val="both"/>
        <w:rPr>
          <w:sz w:val="28"/>
          <w:szCs w:val="28"/>
        </w:rPr>
      </w:pPr>
      <w:r w:rsidRPr="00EB20D6">
        <w:rPr>
          <w:sz w:val="28"/>
          <w:szCs w:val="28"/>
        </w:rPr>
        <w:t>Програма «Підтримка Захисників і Захисниць України» передбачає реалізацію низки заходів, скерованих на вирішення нагальних питань соціального захисту Захисників та Захисниць України, членів їхніх сімей та членів сімей загиблих (померлих) Захисників та Захисниць України, підтримку їхнього належного морально-психологічного стану, а саме:</w:t>
      </w:r>
    </w:p>
    <w:p w:rsidR="00AD4EAE" w:rsidRPr="00EB20D6" w:rsidRDefault="00AD4EAE" w:rsidP="00AD4EAE">
      <w:pPr>
        <w:ind w:firstLine="708"/>
        <w:jc w:val="both"/>
        <w:rPr>
          <w:sz w:val="28"/>
          <w:szCs w:val="28"/>
        </w:rPr>
      </w:pPr>
      <w:r w:rsidRPr="00EB20D6">
        <w:rPr>
          <w:sz w:val="28"/>
          <w:szCs w:val="28"/>
        </w:rPr>
        <w:t>1) надання одноразової матеріальної допомоги мобілізованим особам або особам, які добровільно пішли служити до лав ЗСУ під час впровадження воєнного стану в Україні. Матеріальну підтримку отримали 84 мобілізовані особи або особи, які добровільно пішли служити до лав ЗСУ у розрахунку        20 000,00 грн на одну особу на загальну суму 1 680 000,00 грн;</w:t>
      </w:r>
    </w:p>
    <w:p w:rsidR="00AD4EAE" w:rsidRPr="00EB20D6" w:rsidRDefault="00AD4EAE" w:rsidP="00AD4EAE">
      <w:pPr>
        <w:ind w:firstLine="708"/>
        <w:jc w:val="both"/>
        <w:rPr>
          <w:sz w:val="28"/>
          <w:szCs w:val="28"/>
        </w:rPr>
      </w:pPr>
      <w:r w:rsidRPr="00EB20D6">
        <w:rPr>
          <w:sz w:val="28"/>
          <w:szCs w:val="28"/>
        </w:rPr>
        <w:t>2) надання одноразової матеріальної допомоги учасникам бойових дій у період запровадження воєнного стану в Україні. Додаткову підтримку отримали 21 учасник бойових дій на загальну суму 315 000,00 грн;</w:t>
      </w:r>
    </w:p>
    <w:p w:rsidR="00AD4EAE" w:rsidRPr="00EB20D6" w:rsidRDefault="00AD4EAE" w:rsidP="00AD4EAE">
      <w:pPr>
        <w:ind w:firstLine="708"/>
        <w:jc w:val="both"/>
        <w:rPr>
          <w:sz w:val="28"/>
          <w:szCs w:val="28"/>
        </w:rPr>
      </w:pPr>
      <w:r w:rsidRPr="00EB20D6">
        <w:rPr>
          <w:sz w:val="28"/>
          <w:szCs w:val="28"/>
        </w:rPr>
        <w:t>3) надання одноразової матеріальної допомоги військовослужбовцям, які під час проходження військової служби у період запровадження воєнного стану в Україні отримали поранення і продовжують військову службу. Економічну підтримку отримали 6 військовослужбовців, які отримали поранення і продовжують військову службу на загальну суму 150 000,00 грн;</w:t>
      </w:r>
    </w:p>
    <w:p w:rsidR="00AD4EAE" w:rsidRPr="00EB20D6" w:rsidRDefault="00AD4EAE" w:rsidP="00AD4EAE">
      <w:pPr>
        <w:ind w:firstLine="708"/>
        <w:jc w:val="both"/>
        <w:rPr>
          <w:sz w:val="28"/>
          <w:szCs w:val="28"/>
        </w:rPr>
      </w:pPr>
      <w:r w:rsidRPr="00EB20D6">
        <w:rPr>
          <w:sz w:val="28"/>
          <w:szCs w:val="28"/>
        </w:rPr>
        <w:t>4) надання одноразової матеріальної допомоги військовослужбовцям, які під час проходження військової служби у період запровадження воєнного стану в Україні отримали поранення і яким встановлено інвалідність. Економічну підтримку отримали 4 військовослужбовці, які отримали поранення і яким встановлено інвалідність на загальну суму 100 000,00 грн;</w:t>
      </w:r>
    </w:p>
    <w:p w:rsidR="00AD4EAE" w:rsidRPr="00EB20D6" w:rsidRDefault="00AD4EAE" w:rsidP="00AD4EAE">
      <w:pPr>
        <w:ind w:firstLine="708"/>
        <w:jc w:val="both"/>
        <w:rPr>
          <w:sz w:val="28"/>
          <w:szCs w:val="28"/>
        </w:rPr>
      </w:pPr>
      <w:r w:rsidRPr="00EB20D6">
        <w:rPr>
          <w:sz w:val="28"/>
          <w:szCs w:val="28"/>
        </w:rPr>
        <w:t>5) надання одноразової матеріальної допомоги членам сімей осіб, які під час проходження військової служби у період запровадження воєнного стану в Україні загинули (померли внаслідок отриманих травм, поранень). Додаткову підтримку отримали 8 сімей загиблих (померлих) Захисників і Захисниць України на загальну суму 120 000,00 грн;</w:t>
      </w:r>
    </w:p>
    <w:p w:rsidR="00AD4EAE" w:rsidRPr="00EB20D6" w:rsidRDefault="00AD4EAE" w:rsidP="00AD4EAE">
      <w:pPr>
        <w:ind w:firstLine="708"/>
        <w:jc w:val="both"/>
        <w:rPr>
          <w:sz w:val="28"/>
          <w:szCs w:val="28"/>
        </w:rPr>
      </w:pPr>
      <w:r w:rsidRPr="00EB20D6">
        <w:rPr>
          <w:sz w:val="28"/>
          <w:szCs w:val="28"/>
        </w:rPr>
        <w:t>6) надання щоквартальної матеріальної допомоги дітям загиблих (померлих) осіб, які захищали незалежність, суверенітет та територіальну цілісність України, у розмірі 1,000 тис. грн на місяць на дитину, до досягнення 18 років. Матеріальну підтримку отримали 5 дітей загиблих (померлих) осіб у розмірі 3000,00 грн на загальну суму 15 000, 00 грн.</w:t>
      </w:r>
    </w:p>
    <w:p w:rsidR="00AD4EAE" w:rsidRPr="00EB20D6" w:rsidRDefault="00AD4EAE" w:rsidP="00AD4EAE">
      <w:pPr>
        <w:ind w:firstLine="708"/>
        <w:jc w:val="both"/>
        <w:rPr>
          <w:sz w:val="28"/>
          <w:szCs w:val="28"/>
        </w:rPr>
      </w:pPr>
      <w:r w:rsidRPr="00EB20D6">
        <w:rPr>
          <w:sz w:val="28"/>
          <w:szCs w:val="28"/>
        </w:rPr>
        <w:t>Заходи Програми «Підтримка Захисників і Захисниць України» профінансовані на 2 380 000,00 грн, що складає 74% від запланованого обсягу фінансування.</w:t>
      </w:r>
    </w:p>
    <w:p w:rsidR="00AD4EAE" w:rsidRPr="00EB20D6" w:rsidRDefault="00AD4EAE" w:rsidP="00AD4EAE">
      <w:pPr>
        <w:ind w:firstLine="708"/>
        <w:jc w:val="both"/>
        <w:rPr>
          <w:sz w:val="28"/>
          <w:szCs w:val="28"/>
        </w:rPr>
      </w:pPr>
      <w:r w:rsidRPr="00EB20D6">
        <w:rPr>
          <w:sz w:val="28"/>
          <w:szCs w:val="28"/>
        </w:rPr>
        <w:t xml:space="preserve">Виходячи з умов сьогодення, в подальшому пріоритетними напрямками Програм визначено підтримка соціально вразливих категорій громади та </w:t>
      </w:r>
      <w:r w:rsidRPr="00EB20D6">
        <w:rPr>
          <w:sz w:val="28"/>
          <w:szCs w:val="28"/>
        </w:rPr>
        <w:lastRenderedPageBreak/>
        <w:t>невідкладне підвищення рівня соціальної захищеності осіб, які захищали незалежність, суверенітет та територіальну цілісність України і брали безпосередню участь в АТО/ООС, вирішення питань надання додаткових соціальних гарантій, дієвої допомоги та підтримання в них належного морально-психологічного стану.</w:t>
      </w:r>
    </w:p>
    <w:p w:rsidR="00451E8D" w:rsidRPr="00EB20D6" w:rsidRDefault="00451E8D" w:rsidP="006E6338">
      <w:pPr>
        <w:rPr>
          <w:sz w:val="28"/>
          <w:szCs w:val="28"/>
        </w:rPr>
      </w:pPr>
    </w:p>
    <w:p w:rsidR="00AE0151" w:rsidRPr="00EB20D6" w:rsidRDefault="00DF5FCC" w:rsidP="00DF5FCC">
      <w:pPr>
        <w:ind w:left="360"/>
        <w:rPr>
          <w:b/>
          <w:sz w:val="28"/>
          <w:szCs w:val="28"/>
        </w:rPr>
      </w:pPr>
      <w:r w:rsidRPr="00EB20D6">
        <w:rPr>
          <w:b/>
          <w:sz w:val="28"/>
          <w:szCs w:val="28"/>
        </w:rPr>
        <w:t xml:space="preserve">                                             </w:t>
      </w:r>
      <w:r w:rsidR="00AD4EAE" w:rsidRPr="00EB20D6">
        <w:rPr>
          <w:b/>
          <w:sz w:val="28"/>
          <w:szCs w:val="28"/>
        </w:rPr>
        <w:t xml:space="preserve"> </w:t>
      </w:r>
      <w:r w:rsidRPr="00EB20D6">
        <w:rPr>
          <w:b/>
          <w:sz w:val="28"/>
          <w:szCs w:val="28"/>
        </w:rPr>
        <w:t xml:space="preserve">  </w:t>
      </w:r>
      <w:r w:rsidR="004C0427" w:rsidRPr="00EB20D6">
        <w:rPr>
          <w:b/>
          <w:sz w:val="28"/>
          <w:szCs w:val="28"/>
        </w:rPr>
        <w:t>21</w:t>
      </w:r>
      <w:r w:rsidRPr="00EB20D6">
        <w:rPr>
          <w:b/>
          <w:sz w:val="28"/>
          <w:szCs w:val="28"/>
        </w:rPr>
        <w:t>.</w:t>
      </w:r>
      <w:r w:rsidR="00AE0151" w:rsidRPr="00EB20D6">
        <w:rPr>
          <w:b/>
          <w:sz w:val="28"/>
          <w:szCs w:val="28"/>
        </w:rPr>
        <w:t>ФКМ</w:t>
      </w:r>
      <w:r w:rsidR="00C22D1B" w:rsidRPr="00EB20D6">
        <w:rPr>
          <w:b/>
          <w:sz w:val="28"/>
          <w:szCs w:val="28"/>
        </w:rPr>
        <w:t>.</w:t>
      </w:r>
    </w:p>
    <w:p w:rsidR="00F03149" w:rsidRPr="00EB20D6" w:rsidRDefault="00F03149" w:rsidP="00DF5FCC">
      <w:pPr>
        <w:ind w:left="360"/>
        <w:rPr>
          <w:b/>
          <w:sz w:val="28"/>
          <w:szCs w:val="28"/>
        </w:rPr>
      </w:pPr>
    </w:p>
    <w:p w:rsidR="00F03149" w:rsidRPr="00EB20D6" w:rsidRDefault="00F03149" w:rsidP="00DF5FCC">
      <w:pPr>
        <w:jc w:val="both"/>
      </w:pPr>
      <w:r w:rsidRPr="00EB20D6">
        <w:rPr>
          <w:sz w:val="28"/>
          <w:szCs w:val="28"/>
        </w:rPr>
        <w:t xml:space="preserve">          Фондом комунального майна Сєвєродонецької міської військової адміністрації Сєвєродонецького району Луганської області </w:t>
      </w:r>
      <w:r w:rsidR="0011188F" w:rsidRPr="00EB20D6">
        <w:rPr>
          <w:sz w:val="28"/>
          <w:szCs w:val="28"/>
        </w:rPr>
        <w:t>зі звітній період</w:t>
      </w:r>
      <w:r w:rsidRPr="00EB20D6">
        <w:rPr>
          <w:sz w:val="28"/>
          <w:szCs w:val="28"/>
        </w:rPr>
        <w:t xml:space="preserve"> було проведено наступну роботу за напрямками:</w:t>
      </w:r>
      <w:r w:rsidRPr="00EB20D6">
        <w:t xml:space="preserve"> </w:t>
      </w:r>
    </w:p>
    <w:p w:rsidR="00DF5FCC" w:rsidRPr="00EB20D6" w:rsidRDefault="009A0A47" w:rsidP="009A0A47">
      <w:pPr>
        <w:jc w:val="both"/>
        <w:rPr>
          <w:b/>
          <w:sz w:val="28"/>
          <w:szCs w:val="28"/>
        </w:rPr>
      </w:pPr>
      <w:r w:rsidRPr="00EB20D6">
        <w:rPr>
          <w:b/>
          <w:sz w:val="28"/>
          <w:szCs w:val="28"/>
        </w:rPr>
        <w:t xml:space="preserve">          </w:t>
      </w:r>
      <w:r w:rsidR="00DF5FCC" w:rsidRPr="00EB20D6">
        <w:rPr>
          <w:b/>
          <w:sz w:val="28"/>
          <w:szCs w:val="28"/>
        </w:rPr>
        <w:t>Робота щодо управління комунальною власністю.</w:t>
      </w:r>
    </w:p>
    <w:p w:rsidR="00DF5FCC" w:rsidRPr="00EB20D6" w:rsidRDefault="00DF5FCC" w:rsidP="00DF5FCC">
      <w:pPr>
        <w:ind w:firstLine="709"/>
        <w:jc w:val="both"/>
        <w:rPr>
          <w:sz w:val="28"/>
          <w:szCs w:val="28"/>
        </w:rPr>
      </w:pPr>
      <w:r w:rsidRPr="00EB20D6">
        <w:rPr>
          <w:sz w:val="28"/>
          <w:szCs w:val="28"/>
        </w:rPr>
        <w:t>На балансовому обліку у Фонді комунального майна перебуває 175 об’єктів нерухомого майна (нежитлових окремих та вбудованих приміщень) комунальної власності Сєвєродонецької міської територіальної громади балансовою вартістю близько 21,17 млн. грн.</w:t>
      </w:r>
    </w:p>
    <w:p w:rsidR="00DF5FCC" w:rsidRPr="00EB20D6" w:rsidRDefault="0011188F" w:rsidP="00DF5FCC">
      <w:pPr>
        <w:ind w:firstLine="709"/>
        <w:jc w:val="both"/>
        <w:rPr>
          <w:sz w:val="28"/>
          <w:szCs w:val="28"/>
        </w:rPr>
      </w:pPr>
      <w:r w:rsidRPr="00EB20D6">
        <w:rPr>
          <w:sz w:val="28"/>
          <w:szCs w:val="28"/>
        </w:rPr>
        <w:t>З</w:t>
      </w:r>
      <w:r w:rsidR="00DF5FCC" w:rsidRPr="00EB20D6">
        <w:rPr>
          <w:sz w:val="28"/>
          <w:szCs w:val="28"/>
        </w:rPr>
        <w:t>а аналізований період Фондом комунального майна були здійснені заходи щодо передачі в оренду рухомого майна, зокрема включення його у відповідний перелік першого або другого типів (конкурентний або неконкурентний спосіб надання в оренду), проведена робота з внесення даних про об’єкт оренди в електронній торговій системі Прозорро.Продажі (далі – ЕТС). За результатами опрацювання заяв потенційного орендаря підготовлено 2 накази Фонду комунального майна, що стосуються орендних відносин, які оприлюднено в ЕТС.</w:t>
      </w:r>
    </w:p>
    <w:p w:rsidR="00DF5FCC" w:rsidRPr="00EB20D6" w:rsidRDefault="00DF5FCC" w:rsidP="00DF5FCC">
      <w:pPr>
        <w:ind w:firstLine="709"/>
        <w:jc w:val="both"/>
        <w:rPr>
          <w:sz w:val="28"/>
          <w:szCs w:val="28"/>
        </w:rPr>
      </w:pPr>
      <w:r w:rsidRPr="00EB20D6">
        <w:rPr>
          <w:sz w:val="28"/>
          <w:szCs w:val="28"/>
        </w:rPr>
        <w:t>Протягом січня-листопада 2023 року Фондом комунального майна, який виступав орендодавцем комунального майна Сєвєродонецької міської територіальної громади, в електронній торговій системі було оголошено</w:t>
      </w:r>
      <w:r w:rsidR="00981B94" w:rsidRPr="00EB20D6">
        <w:rPr>
          <w:sz w:val="28"/>
          <w:szCs w:val="28"/>
        </w:rPr>
        <w:t>:</w:t>
      </w:r>
    </w:p>
    <w:p w:rsidR="00DF5FCC" w:rsidRPr="00EB20D6" w:rsidRDefault="00DF5FCC" w:rsidP="00DF5FCC">
      <w:pPr>
        <w:ind w:firstLine="709"/>
        <w:jc w:val="both"/>
        <w:rPr>
          <w:sz w:val="28"/>
          <w:szCs w:val="28"/>
        </w:rPr>
      </w:pPr>
      <w:r w:rsidRPr="00EB20D6">
        <w:rPr>
          <w:sz w:val="28"/>
          <w:szCs w:val="28"/>
        </w:rPr>
        <w:t>1 аукціон на право оренди індивідуально визначеного майна.</w:t>
      </w:r>
    </w:p>
    <w:p w:rsidR="00DF5FCC" w:rsidRPr="00EB20D6" w:rsidRDefault="00DF5FCC" w:rsidP="00DF5FCC">
      <w:pPr>
        <w:ind w:firstLine="709"/>
        <w:jc w:val="both"/>
        <w:rPr>
          <w:sz w:val="28"/>
          <w:szCs w:val="28"/>
        </w:rPr>
      </w:pPr>
      <w:r w:rsidRPr="00EB20D6">
        <w:rPr>
          <w:sz w:val="28"/>
          <w:szCs w:val="28"/>
        </w:rPr>
        <w:t>Зауважимо, що на період дії воєнного стану змінилася процедура продовження дії діючих договорів оренди – без застосування електронної системи торгів (подання електронної заяви, проведення аукціонів тощо), а саме: згідно із п. 5 Постанови Кабінету Міністрів України від 27.05.2022</w:t>
      </w:r>
    </w:p>
    <w:p w:rsidR="00DF5FCC" w:rsidRPr="00EB20D6" w:rsidRDefault="00DF5FCC" w:rsidP="00DF5FCC">
      <w:pPr>
        <w:ind w:firstLine="709"/>
        <w:jc w:val="both"/>
        <w:rPr>
          <w:sz w:val="28"/>
          <w:szCs w:val="28"/>
        </w:rPr>
      </w:pPr>
      <w:r w:rsidRPr="00EB20D6">
        <w:rPr>
          <w:sz w:val="28"/>
          <w:szCs w:val="28"/>
        </w:rPr>
        <w:t>№ 634 «Про особливості оренди державного та комунального майна у період воєнного стану» договори оренди комунального майна, строк дії яких завершується у період воєнного стану вважаються продовженими, на період дії воєнного стану та протягом чотирьох місяців з дати припинення чи скасування воєнного стану. При цьому для продовження договору оренди на строк, передбачений цим пунктом, заява орендаря та окреме рішення орендодавця не вимагаються.</w:t>
      </w:r>
    </w:p>
    <w:p w:rsidR="00DF5FCC" w:rsidRPr="00EB20D6" w:rsidRDefault="00DF5FCC" w:rsidP="00DF5FCC">
      <w:pPr>
        <w:ind w:firstLine="709"/>
        <w:jc w:val="both"/>
        <w:rPr>
          <w:sz w:val="28"/>
          <w:szCs w:val="28"/>
        </w:rPr>
      </w:pPr>
      <w:r w:rsidRPr="00EB20D6">
        <w:rPr>
          <w:sz w:val="28"/>
          <w:szCs w:val="28"/>
        </w:rPr>
        <w:t>Загальна кількість чинних договорів – близько 205 шт., загальна площа орендованих приміщень становить орієнтовно 124 тис. кв. м.</w:t>
      </w:r>
    </w:p>
    <w:p w:rsidR="00DF5FCC" w:rsidRPr="00EB20D6" w:rsidRDefault="00DF5FCC" w:rsidP="00DF5FCC">
      <w:pPr>
        <w:ind w:firstLine="709"/>
        <w:jc w:val="both"/>
        <w:rPr>
          <w:b/>
          <w:sz w:val="28"/>
          <w:szCs w:val="28"/>
        </w:rPr>
      </w:pPr>
      <w:r w:rsidRPr="00EB20D6">
        <w:rPr>
          <w:b/>
          <w:sz w:val="28"/>
          <w:szCs w:val="28"/>
        </w:rPr>
        <w:t>Робота щодо здійснення підготовки заходів стосовно розроблення проєкту Програми комплексного відновлення території Сєвєродонецької міської територіальної громади.</w:t>
      </w:r>
    </w:p>
    <w:p w:rsidR="00DF5FCC" w:rsidRPr="00EB20D6" w:rsidRDefault="00981B94" w:rsidP="00DF5FCC">
      <w:pPr>
        <w:ind w:firstLine="709"/>
        <w:jc w:val="both"/>
        <w:rPr>
          <w:sz w:val="28"/>
          <w:szCs w:val="28"/>
        </w:rPr>
      </w:pPr>
      <w:r w:rsidRPr="00EB20D6">
        <w:rPr>
          <w:sz w:val="28"/>
          <w:szCs w:val="28"/>
        </w:rPr>
        <w:lastRenderedPageBreak/>
        <w:t>За звітній період</w:t>
      </w:r>
      <w:r w:rsidR="00DF5FCC" w:rsidRPr="00EB20D6">
        <w:rPr>
          <w:sz w:val="28"/>
          <w:szCs w:val="28"/>
        </w:rPr>
        <w:t xml:space="preserve"> Фонд комунального майна в ролі співвиконавця було долучено до розробки проєкту Програми комплексного відновлення території Сєвєродонецької міської територіальної громади відповідно до розпорядження керівника Сєвєродонецької міської військово-цивільної адміністрації від 08.12.2022 № 08-05ВС, зокрема її другого та третього розділів, підготовки інформації для восьмого-дванадцятого розділів та підготовлено п’ять проєктів регіонального розвитку, спрямованих на відновлення/відбудову об’єктів нерухомого майна комунальної власності Сєвєродонецької міської територіальної громади, що мають високе соціальне значення та сприятимуть поверненню до роботи легітимної влади та правоохоронних, судових органів тощо на деокупованій території Сєвєродонецької міської територіальної громади.</w:t>
      </w:r>
    </w:p>
    <w:p w:rsidR="00DF5FCC" w:rsidRPr="00EB20D6" w:rsidRDefault="00DF5FCC" w:rsidP="00DF5FCC">
      <w:pPr>
        <w:ind w:firstLine="709"/>
        <w:jc w:val="both"/>
        <w:rPr>
          <w:sz w:val="28"/>
          <w:szCs w:val="28"/>
        </w:rPr>
      </w:pPr>
      <w:r w:rsidRPr="00EB20D6">
        <w:rPr>
          <w:sz w:val="28"/>
          <w:szCs w:val="28"/>
        </w:rPr>
        <w:t>Фондом комунального майна залучено громадськість та орендарів до розробки проєктних пропозиції відповідно до Програми комплексного відновлення території територіальної громад шляхом направлення листів та комунікації засобами телефонного зв’язку.</w:t>
      </w:r>
    </w:p>
    <w:p w:rsidR="00DF5FCC" w:rsidRPr="00EB20D6" w:rsidRDefault="00DF5FCC" w:rsidP="00DF5FCC">
      <w:pPr>
        <w:ind w:firstLine="709"/>
        <w:jc w:val="both"/>
        <w:rPr>
          <w:sz w:val="28"/>
          <w:szCs w:val="28"/>
        </w:rPr>
      </w:pPr>
      <w:r w:rsidRPr="00EB20D6">
        <w:rPr>
          <w:sz w:val="28"/>
          <w:szCs w:val="28"/>
        </w:rPr>
        <w:t>Фондом комунального майна спільно з КП «Сєвєродонецьке агентство інвестицій та розвитку підготовлено та проведено чотири онлайн-наради навчального та роз’яснювального характеру для комунальних підприємств, установ та організацій Сєвєродонецької міської територіальної громади щодо підготовки розділів Програми відновлення території Сєвєродонецької міської територіальної громади та розробки проєктних заявок та пропозицій, а також проведено загальне коригування тексту проєкту Програми відновлення в межах повноважень.</w:t>
      </w:r>
    </w:p>
    <w:p w:rsidR="00DF5FCC" w:rsidRPr="00EB20D6" w:rsidRDefault="00DF5FCC" w:rsidP="00DF5FCC">
      <w:pPr>
        <w:ind w:firstLine="709"/>
        <w:jc w:val="both"/>
        <w:rPr>
          <w:b/>
          <w:sz w:val="28"/>
          <w:szCs w:val="28"/>
        </w:rPr>
      </w:pPr>
      <w:r w:rsidRPr="00EB20D6">
        <w:rPr>
          <w:b/>
          <w:sz w:val="28"/>
          <w:szCs w:val="28"/>
        </w:rPr>
        <w:t>Робота з пошкодженими/знищеними об’єктами нерухомого майна внаслідок бойових дій, терористичних актів, диверсій, спричинених збройною агресією Російської Федерації проти України.</w:t>
      </w:r>
    </w:p>
    <w:p w:rsidR="00DF5FCC" w:rsidRPr="00EB20D6" w:rsidRDefault="00981B94" w:rsidP="00DF5FCC">
      <w:pPr>
        <w:ind w:firstLine="709"/>
        <w:jc w:val="both"/>
        <w:rPr>
          <w:sz w:val="28"/>
          <w:szCs w:val="28"/>
        </w:rPr>
      </w:pPr>
      <w:r w:rsidRPr="00EB20D6">
        <w:rPr>
          <w:sz w:val="28"/>
          <w:szCs w:val="28"/>
        </w:rPr>
        <w:t>Фонд комунального майна було визнано відповідальним за організацію роботи з Реєстром пошкодженого та знищеного майна, з</w:t>
      </w:r>
      <w:r w:rsidR="00DF5FCC" w:rsidRPr="00EB20D6">
        <w:rPr>
          <w:sz w:val="28"/>
          <w:szCs w:val="28"/>
        </w:rPr>
        <w:t xml:space="preserve">агальна кількість заяв про пошкоджене/знищене майно та про включення до переліку майна, що підлягає обстеженню, яка надійшла на адресу Сєвєродонецької міської військової адміністрації від громадян та була спрямована на виконання Реєстраторам безпосередньо через Фонд комунального майна, проходила реєстрацію посадовою особою Фонду комунального майна за допомогою комп’ютерної програми розробленої відділом АСУіТО: «ВЦА – Реєстрація звернення громадян», становить 1719 штук. </w:t>
      </w:r>
    </w:p>
    <w:p w:rsidR="00DF5FCC" w:rsidRPr="00EB20D6" w:rsidRDefault="00DF5FCC" w:rsidP="00DF5FCC">
      <w:pPr>
        <w:ind w:firstLine="709"/>
        <w:jc w:val="both"/>
        <w:rPr>
          <w:sz w:val="28"/>
          <w:szCs w:val="28"/>
        </w:rPr>
      </w:pPr>
      <w:r w:rsidRPr="00EB20D6">
        <w:rPr>
          <w:sz w:val="28"/>
          <w:szCs w:val="28"/>
        </w:rPr>
        <w:t xml:space="preserve">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(далі – РПЗМ) за </w:t>
      </w:r>
      <w:r w:rsidR="00981B94" w:rsidRPr="00EB20D6">
        <w:rPr>
          <w:sz w:val="28"/>
          <w:szCs w:val="28"/>
        </w:rPr>
        <w:t xml:space="preserve">звітній </w:t>
      </w:r>
      <w:r w:rsidRPr="00EB20D6">
        <w:rPr>
          <w:sz w:val="28"/>
          <w:szCs w:val="28"/>
        </w:rPr>
        <w:t>період внесено інформацію про пошкоджені/знищені об’єкти нерухомого майна комунальної власності Сєвєродонецької міської територіальної громади, інформація про пошкодження/знищення яких наявна у відритих Інтернет мережах, 17 шт. Опрацьовано заяви від юридичних осіб приватного права щодо пошкоджених/знищених об’єктів нерухомого майна, розміщених на території Сєвєродонецької міської територіальної громади, у кількості 31 одиниці.</w:t>
      </w:r>
    </w:p>
    <w:p w:rsidR="00DF5FCC" w:rsidRPr="00EB20D6" w:rsidRDefault="00DF5FCC" w:rsidP="00DF5FCC">
      <w:pPr>
        <w:ind w:firstLine="709"/>
        <w:jc w:val="both"/>
        <w:rPr>
          <w:sz w:val="28"/>
          <w:szCs w:val="28"/>
        </w:rPr>
      </w:pPr>
      <w:r w:rsidRPr="00EB20D6">
        <w:rPr>
          <w:sz w:val="28"/>
          <w:szCs w:val="28"/>
        </w:rPr>
        <w:lastRenderedPageBreak/>
        <w:t>Фонд комунального майна очолює напрям роботи з РПЗМ, зокрема з опрацювання інформаційних повідомлень про пошкоджене/знищене майно – житлові квартири, приватні будинки та інші типи об’єктів нерухомого майна</w:t>
      </w:r>
      <w:r w:rsidR="00981B94" w:rsidRPr="00EB20D6">
        <w:rPr>
          <w:sz w:val="28"/>
          <w:szCs w:val="28"/>
        </w:rPr>
        <w:t>.</w:t>
      </w:r>
      <w:r w:rsidRPr="00EB20D6">
        <w:rPr>
          <w:sz w:val="28"/>
          <w:szCs w:val="28"/>
        </w:rPr>
        <w:t xml:space="preserve"> </w:t>
      </w:r>
    </w:p>
    <w:p w:rsidR="00DF5FCC" w:rsidRPr="00EB20D6" w:rsidRDefault="00DF5FCC" w:rsidP="00DF5FCC">
      <w:pPr>
        <w:ind w:firstLine="709"/>
        <w:jc w:val="both"/>
        <w:rPr>
          <w:sz w:val="28"/>
          <w:szCs w:val="28"/>
        </w:rPr>
      </w:pPr>
      <w:r w:rsidRPr="00EB20D6">
        <w:rPr>
          <w:sz w:val="28"/>
          <w:szCs w:val="28"/>
        </w:rPr>
        <w:t>Всього за весь період роботи з РПЗМ реєстраторами Сєвєродонецької міської військової адміністрації опрацьовано 14 300 інформаційних повідомлень про пошкоджені/знищені об’єкти нерухомого майна. З них Фондом комунального майна оброблено за аналізований період близько 2 690 інформаційних повідомлень, опрацьовано близька 450 заяв (що складає 18,81% від загальної кількості опрацьованих інформаційних повідомлень), та надано письмово близько 80 консультативно-роз’яснювальних відповідей.</w:t>
      </w:r>
    </w:p>
    <w:p w:rsidR="00DF5FCC" w:rsidRPr="00EB20D6" w:rsidRDefault="00DF5FCC" w:rsidP="00DF5FCC">
      <w:pPr>
        <w:ind w:firstLine="709"/>
        <w:jc w:val="both"/>
        <w:rPr>
          <w:sz w:val="28"/>
          <w:szCs w:val="28"/>
        </w:rPr>
      </w:pPr>
      <w:r w:rsidRPr="00EB20D6">
        <w:rPr>
          <w:sz w:val="28"/>
          <w:szCs w:val="28"/>
        </w:rPr>
        <w:t xml:space="preserve">Наразі по Сєвєродонецькій міській територіальній громаді створено три комісії: Комісія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Комісія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Комісія для проведення комісійного обстеження об’єктів нерухомого майна, пошкоджених внаслідок військових дій, спричинених збройною агресією Російської Федерації, на території Сєвєродонецької міської територіальної громади, при завершенні бойових дій та деокупації території Сєвєродонецької міської територіальної громади. </w:t>
      </w:r>
    </w:p>
    <w:p w:rsidR="00DF5FCC" w:rsidRPr="00EB20D6" w:rsidRDefault="00DF5FCC" w:rsidP="00DF5FCC">
      <w:pPr>
        <w:ind w:firstLine="709"/>
        <w:jc w:val="both"/>
        <w:rPr>
          <w:b/>
          <w:sz w:val="28"/>
          <w:szCs w:val="28"/>
        </w:rPr>
      </w:pPr>
      <w:r w:rsidRPr="00EB20D6">
        <w:rPr>
          <w:b/>
          <w:sz w:val="28"/>
          <w:szCs w:val="28"/>
        </w:rPr>
        <w:t>Робота з іноземними партнерами стосовно відновлення території Сєвєродонецької міської територіальної громади.</w:t>
      </w:r>
    </w:p>
    <w:p w:rsidR="00981B94" w:rsidRPr="00EB20D6" w:rsidRDefault="00981B94" w:rsidP="00981B94">
      <w:pPr>
        <w:ind w:firstLine="709"/>
        <w:jc w:val="both"/>
        <w:rPr>
          <w:sz w:val="28"/>
          <w:szCs w:val="28"/>
        </w:rPr>
      </w:pPr>
      <w:r w:rsidRPr="00EB20D6">
        <w:rPr>
          <w:sz w:val="28"/>
          <w:szCs w:val="28"/>
        </w:rPr>
        <w:t>П</w:t>
      </w:r>
      <w:r w:rsidR="00DF5FCC" w:rsidRPr="00EB20D6">
        <w:rPr>
          <w:sz w:val="28"/>
          <w:szCs w:val="28"/>
        </w:rPr>
        <w:t>ідготовлено та укладено три меморандуми про співробітництво, а саме:</w:t>
      </w:r>
    </w:p>
    <w:p w:rsidR="00981B94" w:rsidRPr="00EB20D6" w:rsidRDefault="00DF5FCC" w:rsidP="00981B94">
      <w:pPr>
        <w:ind w:firstLine="709"/>
        <w:jc w:val="both"/>
        <w:rPr>
          <w:sz w:val="28"/>
          <w:szCs w:val="28"/>
        </w:rPr>
      </w:pPr>
      <w:r w:rsidRPr="00EB20D6">
        <w:rPr>
          <w:sz w:val="28"/>
          <w:szCs w:val="28"/>
        </w:rPr>
        <w:t>18.04.2023 укладено меморандум з італійською компанією Seingim Global Service S.r.l, з метою надання допомоги у відновленні території Сєвєродонецької міської територіальної громади, у тому числі в частині відновлення мереж електроенергії, опалення, газу, води та каналізації; використання сучасних технологій збору, сортування та переробки сміття; будівництва доріг, тротуарів, підземних і надземних паркінгів; електричних та газових підстанцій, зон відпочинку, об’єктів критичного та соціального призначення, інших об’єктів цивільної інфраструктури та будівель, а також у пошуку та встановленні форм співпраці з консультантами, партнерами, інвесторами та іншими потенційними міжнародними зацікавленими сторонами, які можуть бути зацікавлені в участі в проєктах відновлення території Сєвєродонецької громади;</w:t>
      </w:r>
    </w:p>
    <w:p w:rsidR="00981B94" w:rsidRPr="00EB20D6" w:rsidRDefault="00DF5FCC" w:rsidP="00981B94">
      <w:pPr>
        <w:ind w:firstLine="709"/>
        <w:jc w:val="both"/>
        <w:rPr>
          <w:sz w:val="28"/>
          <w:szCs w:val="28"/>
        </w:rPr>
      </w:pPr>
      <w:r w:rsidRPr="00EB20D6">
        <w:rPr>
          <w:sz w:val="28"/>
          <w:szCs w:val="28"/>
        </w:rPr>
        <w:t>11.05.2023 укладено меморандум з німецькою компанією WTA UNISOL GmbH стосовно налагодження співпраці, з метою побудови на території Сєвєродонецької міської територіальної громади очисних споруд – інженерних споруд для очищення, знешкодження й знезараження стічних вод споживачів міста Сєвєродонецька Луганської області;</w:t>
      </w:r>
    </w:p>
    <w:p w:rsidR="00981B94" w:rsidRPr="00EB20D6" w:rsidRDefault="00DF5FCC" w:rsidP="00981B94">
      <w:pPr>
        <w:ind w:firstLine="709"/>
        <w:jc w:val="both"/>
        <w:rPr>
          <w:sz w:val="28"/>
          <w:szCs w:val="28"/>
        </w:rPr>
      </w:pPr>
      <w:r w:rsidRPr="00EB20D6">
        <w:rPr>
          <w:sz w:val="28"/>
          <w:szCs w:val="28"/>
        </w:rPr>
        <w:t xml:space="preserve">08.06.2023 укладено меморандум з датською компанією Verdo Energy Systems A/S та Харківським ТОВ «Котлотурбопром» з метою надання допомоги щодо будівництва на території Сєвєродонецької міської </w:t>
      </w:r>
      <w:r w:rsidRPr="00EB20D6">
        <w:rPr>
          <w:sz w:val="28"/>
          <w:szCs w:val="28"/>
        </w:rPr>
        <w:lastRenderedPageBreak/>
        <w:t>територіальної громади сучасної теплоцентралі, що використовує в якості палива тверді побутові відходи. В межах зазначеного меморандуму здійснюються заходи стосовно розробки проектної документації ТОВ «Котлотурбопром», що є стороною меморандуму. Фондом протягом звітного періоду здійснювалась підготовка тексту листів щодо виконання проєктної документації.</w:t>
      </w:r>
    </w:p>
    <w:p w:rsidR="00DF5FCC" w:rsidRPr="00EB20D6" w:rsidRDefault="00DF5FCC" w:rsidP="00981B94">
      <w:pPr>
        <w:ind w:firstLine="709"/>
        <w:jc w:val="both"/>
        <w:rPr>
          <w:sz w:val="28"/>
          <w:szCs w:val="28"/>
        </w:rPr>
      </w:pPr>
      <w:r w:rsidRPr="00EB20D6">
        <w:rPr>
          <w:sz w:val="28"/>
          <w:szCs w:val="28"/>
        </w:rPr>
        <w:t xml:space="preserve">Протягом грудня 2023 року підготовлений меморандум з німецькою компанією Rekers GmbH Maschinen- und Anlagenbau (Gesellschaft mit beschränkter Haftung) щодо налаштування на території Сєвєродонецької міської територіальної громади процесу виробництва легких наповнювачів нового покоління для застосування в бетонній та будівельній промисловостях з використанням пристрою «Sandosit», зокрема для відбудови та відновлення житлово-комунального фонду громади, об’єктів критичної інфраструктури, дорожнього будівництва, трубопровідного відновлення тощо міста Сєвєродонецька Луганської області. В теперішній час текст меморандуму знаходиться на узгодженні у німецьких партнерів. </w:t>
      </w:r>
    </w:p>
    <w:p w:rsidR="00DF5FCC" w:rsidRPr="00EB20D6" w:rsidRDefault="00DF5FCC" w:rsidP="00DF5FCC">
      <w:pPr>
        <w:ind w:firstLine="709"/>
        <w:jc w:val="both"/>
        <w:rPr>
          <w:sz w:val="28"/>
          <w:szCs w:val="28"/>
        </w:rPr>
      </w:pPr>
      <w:r w:rsidRPr="00EB20D6">
        <w:rPr>
          <w:b/>
          <w:sz w:val="28"/>
          <w:szCs w:val="28"/>
        </w:rPr>
        <w:t>Робота з комунальними підприємствами, установами та організаціями Сєвєродонецької міської територіальної громади</w:t>
      </w:r>
      <w:r w:rsidRPr="00EB20D6">
        <w:rPr>
          <w:sz w:val="28"/>
          <w:szCs w:val="28"/>
        </w:rPr>
        <w:t>.</w:t>
      </w:r>
    </w:p>
    <w:p w:rsidR="00DF5FCC" w:rsidRPr="00EB20D6" w:rsidRDefault="00DF5FCC" w:rsidP="00DF5FCC">
      <w:pPr>
        <w:ind w:firstLine="709"/>
        <w:jc w:val="both"/>
        <w:rPr>
          <w:sz w:val="28"/>
          <w:szCs w:val="28"/>
        </w:rPr>
      </w:pPr>
      <w:r w:rsidRPr="00EB20D6">
        <w:rPr>
          <w:sz w:val="28"/>
          <w:szCs w:val="28"/>
        </w:rPr>
        <w:t xml:space="preserve">У відповідності до покладених завдань щодо управління комунальними підприємствами, установами та організаціями, станом на </w:t>
      </w:r>
      <w:r w:rsidR="003B0926">
        <w:rPr>
          <w:sz w:val="28"/>
          <w:szCs w:val="28"/>
        </w:rPr>
        <w:t xml:space="preserve">кінець 2023 року  </w:t>
      </w:r>
      <w:r w:rsidRPr="00EB20D6">
        <w:rPr>
          <w:sz w:val="28"/>
          <w:szCs w:val="28"/>
        </w:rPr>
        <w:t>Фондом комунального майна підготовлено 155 проєктів розпоряджень, а саме: 34 проєкти розпоряджень керівника Сєвєродонецької міської військово-цивільної адміністрації Сєвєродонецького району Луганської області та понад 120 проєктів розпоряджень начальника Сєвєродонецької міської військової адміністрації Сєвєродонецького району Луганської області, з яких:</w:t>
      </w:r>
    </w:p>
    <w:p w:rsidR="00DF5FCC" w:rsidRPr="00EB20D6" w:rsidRDefault="00DF5FCC" w:rsidP="00DF5FCC">
      <w:pPr>
        <w:ind w:firstLine="709"/>
        <w:jc w:val="both"/>
        <w:rPr>
          <w:sz w:val="28"/>
          <w:szCs w:val="28"/>
        </w:rPr>
      </w:pPr>
      <w:r w:rsidRPr="00EB20D6">
        <w:rPr>
          <w:sz w:val="28"/>
          <w:szCs w:val="28"/>
        </w:rPr>
        <w:t>36 проєктів розпоряджень про затвердження статутів комунальних підприємств, установ та організацій Сєвєродонецької міської територіальної громади;</w:t>
      </w:r>
    </w:p>
    <w:p w:rsidR="00DF5FCC" w:rsidRPr="00EB20D6" w:rsidRDefault="00DF5FCC" w:rsidP="00DF5FCC">
      <w:pPr>
        <w:ind w:firstLine="709"/>
        <w:jc w:val="both"/>
        <w:rPr>
          <w:sz w:val="28"/>
          <w:szCs w:val="28"/>
        </w:rPr>
      </w:pPr>
      <w:r w:rsidRPr="00EB20D6">
        <w:rPr>
          <w:sz w:val="28"/>
          <w:szCs w:val="28"/>
        </w:rPr>
        <w:t>52 проєкти розпоряджень стосовно преміювання та надбавок керівників підприємств та установ Сєвєродонецької міської територіальної громади;</w:t>
      </w:r>
    </w:p>
    <w:p w:rsidR="00DF5FCC" w:rsidRPr="00EB20D6" w:rsidRDefault="00DF5FCC" w:rsidP="00DF5FCC">
      <w:pPr>
        <w:ind w:firstLine="709"/>
        <w:jc w:val="both"/>
        <w:rPr>
          <w:sz w:val="28"/>
          <w:szCs w:val="28"/>
        </w:rPr>
      </w:pPr>
      <w:r w:rsidRPr="00EB20D6">
        <w:rPr>
          <w:sz w:val="28"/>
          <w:szCs w:val="28"/>
        </w:rPr>
        <w:t>12 проєктів розпоряджень стосовно призначення та звільнення керівників підприємств, установ та організацій Сєвєродонецької міської територіальної громади.</w:t>
      </w:r>
    </w:p>
    <w:p w:rsidR="00DF5FCC" w:rsidRPr="00EB20D6" w:rsidRDefault="00DF5FCC" w:rsidP="00DF5FCC">
      <w:pPr>
        <w:ind w:firstLine="709"/>
        <w:jc w:val="both"/>
        <w:rPr>
          <w:sz w:val="28"/>
          <w:szCs w:val="28"/>
        </w:rPr>
      </w:pPr>
      <w:r w:rsidRPr="00EB20D6">
        <w:rPr>
          <w:sz w:val="28"/>
          <w:szCs w:val="28"/>
        </w:rPr>
        <w:t>З</w:t>
      </w:r>
      <w:r w:rsidR="00981B94" w:rsidRPr="00EB20D6">
        <w:rPr>
          <w:sz w:val="28"/>
          <w:szCs w:val="28"/>
        </w:rPr>
        <w:t xml:space="preserve">а звітній період </w:t>
      </w:r>
      <w:r w:rsidRPr="00EB20D6">
        <w:rPr>
          <w:sz w:val="28"/>
          <w:szCs w:val="28"/>
        </w:rPr>
        <w:t xml:space="preserve">Фондом комунального майна підготовлено 6 проєктів контрактів, 1 проєкт трудової угоди та 7 проєктів додаткових угод до контрактів керівників комунальних підприємств, установ та організацій Сєвєродонецької міської територіальної громади. Здійснювався постійний контроль за термінами контрактів, трудових договорів та додаткових угод керівників комунальних підприємств, установ та організацій Сєвєродонецької міської територіальної громади. </w:t>
      </w:r>
    </w:p>
    <w:p w:rsidR="00DF5FCC" w:rsidRPr="00EB20D6" w:rsidRDefault="00DF5FCC" w:rsidP="00DF5FCC">
      <w:pPr>
        <w:ind w:firstLine="709"/>
        <w:jc w:val="both"/>
        <w:rPr>
          <w:sz w:val="28"/>
          <w:szCs w:val="28"/>
        </w:rPr>
      </w:pPr>
      <w:r w:rsidRPr="00EB20D6">
        <w:rPr>
          <w:sz w:val="28"/>
          <w:szCs w:val="28"/>
        </w:rPr>
        <w:t>За 2023 рік Фондом комунального майна підготовлено 37 проєктів розпоряджень стосовно передачі та прийняття майна комунальним підприємствам, установам Сєвєродонецької міської територіальної громади задля ефективного його використання.</w:t>
      </w:r>
    </w:p>
    <w:p w:rsidR="00DF5FCC" w:rsidRPr="00EB20D6" w:rsidRDefault="00DF5FCC" w:rsidP="00DF5FCC">
      <w:pPr>
        <w:ind w:firstLine="709"/>
        <w:jc w:val="both"/>
        <w:rPr>
          <w:sz w:val="28"/>
          <w:szCs w:val="28"/>
        </w:rPr>
      </w:pPr>
      <w:r w:rsidRPr="00EB20D6">
        <w:rPr>
          <w:sz w:val="28"/>
          <w:szCs w:val="28"/>
        </w:rPr>
        <w:lastRenderedPageBreak/>
        <w:t>На виконання Закону України «Про правовий режим воєнного стану» та Указу Президента України від 24.03.2023 № 181/2023 «Про утворення військових адміністрації населених пунктів у Луганській області» Фондом комунального майна з квітня по червень 2023 року проводились консультації з керівниками комунальним підприємств Сєвєродонецької міської територіальної громади стосовно змін в установчих документах комунальних підприємств та їх перереєстрації в органах державної реєстрації.</w:t>
      </w:r>
    </w:p>
    <w:p w:rsidR="00DF5FCC" w:rsidRPr="00EB20D6" w:rsidRDefault="00DF5FCC" w:rsidP="00DF5FCC">
      <w:pPr>
        <w:ind w:firstLine="709"/>
        <w:jc w:val="both"/>
        <w:rPr>
          <w:sz w:val="28"/>
          <w:szCs w:val="28"/>
        </w:rPr>
      </w:pPr>
      <w:r w:rsidRPr="00EB20D6">
        <w:rPr>
          <w:sz w:val="28"/>
          <w:szCs w:val="28"/>
        </w:rPr>
        <w:t>У червні 2023 року Фондом комунального майна було проведено роботу з комунальними підприємствами Сєвєродонецької міської територіальної громади стосовно затвердження кадрового резерву на посади керівників комунальних підприємств Сєвєродонецької міської територіальної громади на 2023 рік (за результатами цієї роботи підготовлено проєкт розпорядження начальника Сєвєродонецької міської військової адміністрації від 19.06.2023 №305ВА). На даний час ведеться роботи з комунальними підприємствами, установами та організаціями Сєвєродонецької міської територіальної громади стосовно затвердження кадрового резерву на посади керівників комунальних підприємств, установ та організацій Сєвєродонецької міської територіальної громади на 2024 рік.</w:t>
      </w:r>
    </w:p>
    <w:p w:rsidR="00DF5FCC" w:rsidRPr="00EB20D6" w:rsidRDefault="00F03149" w:rsidP="00F03149">
      <w:pPr>
        <w:jc w:val="both"/>
        <w:rPr>
          <w:sz w:val="28"/>
          <w:szCs w:val="28"/>
        </w:rPr>
      </w:pPr>
      <w:r w:rsidRPr="00EB20D6">
        <w:rPr>
          <w:sz w:val="28"/>
          <w:szCs w:val="28"/>
        </w:rPr>
        <w:t xml:space="preserve">          </w:t>
      </w:r>
      <w:r w:rsidR="00DF5FCC" w:rsidRPr="00EB20D6">
        <w:rPr>
          <w:sz w:val="28"/>
          <w:szCs w:val="28"/>
        </w:rPr>
        <w:t>У 2023 ро</w:t>
      </w:r>
      <w:r w:rsidR="00167611" w:rsidRPr="00EB20D6">
        <w:rPr>
          <w:sz w:val="28"/>
          <w:szCs w:val="28"/>
        </w:rPr>
        <w:t>ці</w:t>
      </w:r>
      <w:r w:rsidR="00DF5FCC" w:rsidRPr="00EB20D6">
        <w:rPr>
          <w:sz w:val="28"/>
          <w:szCs w:val="28"/>
        </w:rPr>
        <w:t xml:space="preserve"> Фондом комунального майна було проведено роботи з відновленням діяльності КП «Технагляд» Сєвєродонецької міської ради та його перепрофілюванням та перейменуванням на КНП «Український реабілітаційний центр» Сєвєродонецької міської ради (розпорядження начальника Сєвєродонецької міської військової адміністрації від 25.07.2023 № 439ВА).</w:t>
      </w:r>
    </w:p>
    <w:p w:rsidR="00DF5FCC" w:rsidRPr="00EB20D6" w:rsidRDefault="00DF5FCC" w:rsidP="00DF5FCC">
      <w:pPr>
        <w:ind w:firstLine="709"/>
        <w:jc w:val="both"/>
        <w:rPr>
          <w:sz w:val="28"/>
          <w:szCs w:val="28"/>
        </w:rPr>
      </w:pPr>
      <w:r w:rsidRPr="00EB20D6">
        <w:rPr>
          <w:sz w:val="28"/>
          <w:szCs w:val="28"/>
        </w:rPr>
        <w:t>Фондом комунального майна ведеться робота з припинення комунального підприємства «ЗЕЛЕНЕ МІСТО» в результаті реорганізації шляхом приєднання до комунального підприємства «Сєвєродонецьккомунсервис».</w:t>
      </w:r>
    </w:p>
    <w:p w:rsidR="00BC5B8D" w:rsidRPr="00EB20D6" w:rsidRDefault="00BC5B8D" w:rsidP="00DF5FCC">
      <w:pPr>
        <w:shd w:val="clear" w:color="auto" w:fill="FFFFFF"/>
        <w:jc w:val="both"/>
        <w:rPr>
          <w:sz w:val="28"/>
          <w:szCs w:val="28"/>
        </w:rPr>
      </w:pPr>
    </w:p>
    <w:p w:rsidR="009C418A" w:rsidRPr="00EB20D6" w:rsidRDefault="00F16A51" w:rsidP="00F16A51">
      <w:pPr>
        <w:ind w:left="360"/>
        <w:rPr>
          <w:b/>
          <w:sz w:val="28"/>
          <w:szCs w:val="28"/>
        </w:rPr>
      </w:pPr>
      <w:r w:rsidRPr="00EB20D6">
        <w:rPr>
          <w:b/>
          <w:sz w:val="28"/>
          <w:szCs w:val="28"/>
        </w:rPr>
        <w:t xml:space="preserve">                           </w:t>
      </w:r>
      <w:r w:rsidR="004C0427" w:rsidRPr="00EB20D6">
        <w:rPr>
          <w:b/>
          <w:sz w:val="28"/>
          <w:szCs w:val="28"/>
        </w:rPr>
        <w:t>22</w:t>
      </w:r>
      <w:r w:rsidR="00DF5FCC" w:rsidRPr="00EB20D6">
        <w:rPr>
          <w:b/>
          <w:sz w:val="28"/>
          <w:szCs w:val="28"/>
        </w:rPr>
        <w:t>.</w:t>
      </w:r>
      <w:r w:rsidR="00057841" w:rsidRPr="00EB20D6">
        <w:t xml:space="preserve"> </w:t>
      </w:r>
      <w:r w:rsidR="00057841" w:rsidRPr="00EB20D6">
        <w:rPr>
          <w:b/>
          <w:sz w:val="28"/>
          <w:szCs w:val="28"/>
        </w:rPr>
        <w:t>В</w:t>
      </w:r>
      <w:r w:rsidR="00FB3A7F" w:rsidRPr="00EB20D6">
        <w:rPr>
          <w:b/>
          <w:sz w:val="28"/>
          <w:szCs w:val="28"/>
        </w:rPr>
        <w:t>нутрішній контроль та аудит.</w:t>
      </w:r>
      <w:r w:rsidR="00057841" w:rsidRPr="00EB20D6">
        <w:rPr>
          <w:b/>
          <w:sz w:val="28"/>
          <w:szCs w:val="28"/>
        </w:rPr>
        <w:tab/>
      </w:r>
    </w:p>
    <w:p w:rsidR="0011188F" w:rsidRPr="00EB20D6" w:rsidRDefault="0011188F" w:rsidP="0011188F">
      <w:pPr>
        <w:jc w:val="both"/>
        <w:rPr>
          <w:b/>
          <w:sz w:val="28"/>
          <w:szCs w:val="28"/>
        </w:rPr>
      </w:pPr>
    </w:p>
    <w:p w:rsidR="0011188F" w:rsidRPr="00EB20D6" w:rsidRDefault="0011188F" w:rsidP="0011188F">
      <w:pPr>
        <w:ind w:firstLine="709"/>
        <w:jc w:val="both"/>
        <w:rPr>
          <w:sz w:val="28"/>
          <w:szCs w:val="28"/>
        </w:rPr>
      </w:pPr>
      <w:r w:rsidRPr="00EB20D6">
        <w:rPr>
          <w:sz w:val="28"/>
          <w:szCs w:val="28"/>
        </w:rPr>
        <w:t>В</w:t>
      </w:r>
      <w:r w:rsidR="009C418A" w:rsidRPr="00EB20D6">
        <w:rPr>
          <w:sz w:val="28"/>
          <w:szCs w:val="28"/>
        </w:rPr>
        <w:t>ідповідно до Річного плану закупівель на 2023 рік Сєвєродонецькою міською ВА  (Сєвєродонецькою міською ВЦА) було оголошено про проведення 107 закупівель.</w:t>
      </w:r>
      <w:r w:rsidR="009E7C29">
        <w:rPr>
          <w:sz w:val="28"/>
          <w:szCs w:val="28"/>
        </w:rPr>
        <w:t xml:space="preserve"> </w:t>
      </w:r>
      <w:r w:rsidRPr="00EB20D6">
        <w:rPr>
          <w:sz w:val="28"/>
          <w:szCs w:val="28"/>
        </w:rPr>
        <w:t xml:space="preserve">На кінець 2023 року </w:t>
      </w:r>
      <w:r w:rsidR="009C418A" w:rsidRPr="00EB20D6">
        <w:rPr>
          <w:sz w:val="28"/>
          <w:szCs w:val="28"/>
        </w:rPr>
        <w:t xml:space="preserve"> завершеними є 106 закупівлі, з них:</w:t>
      </w:r>
      <w:r w:rsidRPr="00EB20D6">
        <w:rPr>
          <w:sz w:val="28"/>
          <w:szCs w:val="28"/>
        </w:rPr>
        <w:t xml:space="preserve"> </w:t>
      </w:r>
    </w:p>
    <w:p w:rsidR="0011188F" w:rsidRPr="00EB20D6" w:rsidRDefault="009C418A" w:rsidP="0011188F">
      <w:pPr>
        <w:ind w:firstLine="709"/>
        <w:jc w:val="both"/>
        <w:rPr>
          <w:sz w:val="28"/>
          <w:szCs w:val="28"/>
        </w:rPr>
      </w:pPr>
      <w:r w:rsidRPr="00EB20D6">
        <w:rPr>
          <w:sz w:val="28"/>
          <w:szCs w:val="28"/>
        </w:rPr>
        <w:t>за процедурою відкритих торгів з особливостями – 2</w:t>
      </w:r>
      <w:r w:rsidR="0011188F" w:rsidRPr="00EB20D6">
        <w:rPr>
          <w:sz w:val="28"/>
          <w:szCs w:val="28"/>
        </w:rPr>
        <w:t>;</w:t>
      </w:r>
    </w:p>
    <w:p w:rsidR="0011188F" w:rsidRPr="00EB20D6" w:rsidRDefault="009C418A" w:rsidP="0011188F">
      <w:pPr>
        <w:ind w:firstLine="709"/>
        <w:jc w:val="both"/>
        <w:rPr>
          <w:sz w:val="28"/>
          <w:szCs w:val="28"/>
        </w:rPr>
      </w:pPr>
      <w:r w:rsidRPr="00EB20D6">
        <w:rPr>
          <w:sz w:val="28"/>
          <w:szCs w:val="28"/>
        </w:rPr>
        <w:t>запит цінових пропозицій – 3</w:t>
      </w:r>
      <w:r w:rsidR="0011188F" w:rsidRPr="00EB20D6">
        <w:rPr>
          <w:sz w:val="28"/>
          <w:szCs w:val="28"/>
        </w:rPr>
        <w:t>;</w:t>
      </w:r>
    </w:p>
    <w:p w:rsidR="009C418A" w:rsidRPr="00EB20D6" w:rsidRDefault="009C418A" w:rsidP="0011188F">
      <w:pPr>
        <w:ind w:firstLine="709"/>
        <w:jc w:val="both"/>
        <w:rPr>
          <w:sz w:val="28"/>
          <w:szCs w:val="28"/>
        </w:rPr>
      </w:pPr>
      <w:r w:rsidRPr="00EB20D6">
        <w:rPr>
          <w:sz w:val="28"/>
          <w:szCs w:val="28"/>
        </w:rPr>
        <w:t>проведено закупівель без використання електронної системи  – 98</w:t>
      </w:r>
    </w:p>
    <w:p w:rsidR="0011188F" w:rsidRPr="00EB20D6" w:rsidRDefault="009C418A" w:rsidP="0011188F">
      <w:pPr>
        <w:jc w:val="both"/>
        <w:rPr>
          <w:sz w:val="28"/>
          <w:szCs w:val="28"/>
        </w:rPr>
      </w:pPr>
      <w:r w:rsidRPr="00EB20D6">
        <w:rPr>
          <w:sz w:val="28"/>
          <w:szCs w:val="28"/>
        </w:rPr>
        <w:t>не відбулося  – 3 закупівлі.</w:t>
      </w:r>
    </w:p>
    <w:p w:rsidR="009C418A" w:rsidRDefault="009C418A" w:rsidP="0011188F">
      <w:pPr>
        <w:ind w:firstLine="709"/>
        <w:jc w:val="both"/>
        <w:rPr>
          <w:sz w:val="28"/>
          <w:szCs w:val="28"/>
        </w:rPr>
      </w:pPr>
      <w:r w:rsidRPr="00EB20D6">
        <w:rPr>
          <w:sz w:val="28"/>
          <w:szCs w:val="28"/>
        </w:rPr>
        <w:t xml:space="preserve">За </w:t>
      </w:r>
      <w:r w:rsidR="0011188F" w:rsidRPr="00EB20D6">
        <w:rPr>
          <w:sz w:val="28"/>
          <w:szCs w:val="28"/>
        </w:rPr>
        <w:t xml:space="preserve">звітній період </w:t>
      </w:r>
      <w:r w:rsidRPr="00EB20D6">
        <w:rPr>
          <w:sz w:val="28"/>
          <w:szCs w:val="28"/>
        </w:rPr>
        <w:t>від Сєвєродонецької міської ВЦА  укладено 25 договорів, на загальну суму понад 2 586 тис грн  від Сєвєродонецької міської ВА  укладено 80 договорів, на загальну суму понад 2 709 тис грн</w:t>
      </w:r>
      <w:r w:rsidR="00FB3A7F" w:rsidRPr="00EB20D6">
        <w:rPr>
          <w:sz w:val="28"/>
          <w:szCs w:val="28"/>
        </w:rPr>
        <w:t>.</w:t>
      </w:r>
    </w:p>
    <w:p w:rsidR="003A7EB4" w:rsidRDefault="003A7EB4" w:rsidP="0011188F">
      <w:pPr>
        <w:ind w:firstLine="709"/>
        <w:jc w:val="both"/>
        <w:rPr>
          <w:sz w:val="28"/>
          <w:szCs w:val="28"/>
        </w:rPr>
      </w:pPr>
    </w:p>
    <w:p w:rsidR="003A7EB4" w:rsidRPr="003A7EB4" w:rsidRDefault="003A7EB4" w:rsidP="003A7EB4">
      <w:pPr>
        <w:jc w:val="both"/>
        <w:rPr>
          <w:b/>
          <w:sz w:val="28"/>
          <w:szCs w:val="28"/>
        </w:rPr>
      </w:pPr>
      <w:r w:rsidRPr="003A7EB4">
        <w:rPr>
          <w:b/>
          <w:sz w:val="28"/>
          <w:szCs w:val="28"/>
        </w:rPr>
        <w:t xml:space="preserve">Начальник Сєвєродонецької </w:t>
      </w:r>
    </w:p>
    <w:p w:rsidR="003A7EB4" w:rsidRPr="003A7EB4" w:rsidRDefault="003A7EB4" w:rsidP="003A7EB4">
      <w:pPr>
        <w:jc w:val="both"/>
        <w:rPr>
          <w:b/>
          <w:sz w:val="28"/>
          <w:szCs w:val="28"/>
        </w:rPr>
      </w:pPr>
      <w:r w:rsidRPr="003A7EB4">
        <w:rPr>
          <w:b/>
          <w:sz w:val="28"/>
          <w:szCs w:val="28"/>
        </w:rPr>
        <w:t>міської військової адміністрації</w:t>
      </w:r>
      <w:r>
        <w:rPr>
          <w:b/>
          <w:sz w:val="28"/>
          <w:szCs w:val="28"/>
        </w:rPr>
        <w:tab/>
      </w:r>
      <w:r>
        <w:rPr>
          <w:b/>
          <w:sz w:val="28"/>
          <w:szCs w:val="28"/>
        </w:rPr>
        <w:tab/>
      </w:r>
      <w:r>
        <w:rPr>
          <w:b/>
          <w:sz w:val="28"/>
          <w:szCs w:val="28"/>
        </w:rPr>
        <w:tab/>
      </w:r>
      <w:r>
        <w:rPr>
          <w:b/>
          <w:sz w:val="28"/>
          <w:szCs w:val="28"/>
        </w:rPr>
        <w:tab/>
      </w:r>
      <w:r>
        <w:rPr>
          <w:b/>
          <w:sz w:val="28"/>
          <w:szCs w:val="28"/>
        </w:rPr>
        <w:tab/>
        <w:t>Олександр СТРЮК</w:t>
      </w:r>
    </w:p>
    <w:p w:rsidR="00B64EF3" w:rsidRPr="003A7EB4" w:rsidRDefault="00B64EF3" w:rsidP="00EB20D6">
      <w:pPr>
        <w:rPr>
          <w:b/>
          <w:sz w:val="28"/>
          <w:szCs w:val="28"/>
        </w:rPr>
      </w:pPr>
    </w:p>
    <w:sectPr w:rsidR="00B64EF3" w:rsidRPr="003A7EB4" w:rsidSect="00F41FCB">
      <w:headerReference w:type="default" r:id="rId9"/>
      <w:pgSz w:w="11906" w:h="16838"/>
      <w:pgMar w:top="1134" w:right="567"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080" w:rsidRDefault="007A6080" w:rsidP="00B25B43">
      <w:r>
        <w:separator/>
      </w:r>
    </w:p>
  </w:endnote>
  <w:endnote w:type="continuationSeparator" w:id="0">
    <w:p w:rsidR="007A6080" w:rsidRDefault="007A6080" w:rsidP="00B25B4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080" w:rsidRDefault="007A6080" w:rsidP="00B25B43">
      <w:r>
        <w:separator/>
      </w:r>
    </w:p>
  </w:footnote>
  <w:footnote w:type="continuationSeparator" w:id="0">
    <w:p w:rsidR="007A6080" w:rsidRDefault="007A6080" w:rsidP="00B25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454350"/>
      <w:docPartObj>
        <w:docPartGallery w:val="Page Numbers (Top of Page)"/>
        <w:docPartUnique/>
      </w:docPartObj>
    </w:sdtPr>
    <w:sdtContent>
      <w:p w:rsidR="008D3A57" w:rsidRDefault="0034129A">
        <w:pPr>
          <w:pStyle w:val="a5"/>
          <w:jc w:val="center"/>
        </w:pPr>
        <w:r w:rsidRPr="0034129A">
          <w:fldChar w:fldCharType="begin"/>
        </w:r>
        <w:r w:rsidR="008D3A57">
          <w:instrText>PAGE   \* MERGEFORMAT</w:instrText>
        </w:r>
        <w:r w:rsidRPr="0034129A">
          <w:fldChar w:fldCharType="separate"/>
        </w:r>
        <w:r w:rsidR="00513A1E" w:rsidRPr="00513A1E">
          <w:rPr>
            <w:noProof/>
            <w:lang w:val="ru-RU"/>
          </w:rPr>
          <w:t>2</w:t>
        </w:r>
        <w:r>
          <w:rPr>
            <w:noProof/>
            <w:lang w:val="ru-RU"/>
          </w:rPr>
          <w:fldChar w:fldCharType="end"/>
        </w:r>
      </w:p>
    </w:sdtContent>
  </w:sdt>
  <w:p w:rsidR="008D3A57" w:rsidRDefault="008D3A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7"/>
    <w:multiLevelType w:val="singleLevel"/>
    <w:tmpl w:val="00000027"/>
    <w:name w:val="WW8Num39"/>
    <w:lvl w:ilvl="0">
      <w:start w:val="1"/>
      <w:numFmt w:val="bullet"/>
      <w:lvlText w:val="-"/>
      <w:lvlJc w:val="left"/>
      <w:pPr>
        <w:tabs>
          <w:tab w:val="num" w:pos="-578"/>
        </w:tabs>
        <w:ind w:left="907" w:hanging="360"/>
      </w:pPr>
      <w:rPr>
        <w:rFonts w:ascii="Courier New" w:hAnsi="Courier New" w:cs="Courier New" w:hint="default"/>
        <w:color w:val="auto"/>
        <w:sz w:val="24"/>
        <w:szCs w:val="24"/>
        <w:lang w:val="uk-UA"/>
      </w:rPr>
    </w:lvl>
  </w:abstractNum>
  <w:abstractNum w:abstractNumId="1">
    <w:nsid w:val="02216D97"/>
    <w:multiLevelType w:val="hybridMultilevel"/>
    <w:tmpl w:val="728032FA"/>
    <w:lvl w:ilvl="0" w:tplc="6F0472E6">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E30D8"/>
    <w:multiLevelType w:val="hybridMultilevel"/>
    <w:tmpl w:val="EE3AC148"/>
    <w:lvl w:ilvl="0" w:tplc="5692A0D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8352A5"/>
    <w:multiLevelType w:val="hybridMultilevel"/>
    <w:tmpl w:val="D4B2274C"/>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B85580"/>
    <w:multiLevelType w:val="hybridMultilevel"/>
    <w:tmpl w:val="F15A9748"/>
    <w:lvl w:ilvl="0" w:tplc="7EF01E7C">
      <w:start w:val="1"/>
      <w:numFmt w:val="decimal"/>
      <w:lvlText w:val="%1."/>
      <w:lvlJc w:val="left"/>
      <w:pPr>
        <w:ind w:left="1211"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0DDA16D0"/>
    <w:multiLevelType w:val="hybridMultilevel"/>
    <w:tmpl w:val="34FCFF58"/>
    <w:lvl w:ilvl="0" w:tplc="C486C070">
      <w:start w:val="2"/>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47D2C0F"/>
    <w:multiLevelType w:val="hybridMultilevel"/>
    <w:tmpl w:val="13949376"/>
    <w:lvl w:ilvl="0" w:tplc="E5E633E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6CF4434"/>
    <w:multiLevelType w:val="hybridMultilevel"/>
    <w:tmpl w:val="C23AD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8D3E93"/>
    <w:multiLevelType w:val="hybridMultilevel"/>
    <w:tmpl w:val="996C6368"/>
    <w:lvl w:ilvl="0" w:tplc="5A0295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1E9020DB"/>
    <w:multiLevelType w:val="hybridMultilevel"/>
    <w:tmpl w:val="F59E31BE"/>
    <w:lvl w:ilvl="0" w:tplc="015A549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FBB78D0"/>
    <w:multiLevelType w:val="hybridMultilevel"/>
    <w:tmpl w:val="93C68160"/>
    <w:lvl w:ilvl="0" w:tplc="C486C070">
      <w:start w:val="1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04540D2"/>
    <w:multiLevelType w:val="hybridMultilevel"/>
    <w:tmpl w:val="E2AC8116"/>
    <w:lvl w:ilvl="0" w:tplc="E5E633EA">
      <w:start w:val="1"/>
      <w:numFmt w:val="bullet"/>
      <w:lvlText w:val=""/>
      <w:lvlJc w:val="left"/>
      <w:pPr>
        <w:ind w:left="1429" w:hanging="360"/>
      </w:pPr>
      <w:rPr>
        <w:rFonts w:ascii="Symbol" w:hAnsi="Symbol" w:hint="default"/>
      </w:rPr>
    </w:lvl>
    <w:lvl w:ilvl="1" w:tplc="E5E633E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204266B"/>
    <w:multiLevelType w:val="hybridMultilevel"/>
    <w:tmpl w:val="B9986A7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E30E3B"/>
    <w:multiLevelType w:val="hybridMultilevel"/>
    <w:tmpl w:val="54A0F852"/>
    <w:lvl w:ilvl="0" w:tplc="E5E633EA">
      <w:start w:val="1"/>
      <w:numFmt w:val="bullet"/>
      <w:lvlText w:val=""/>
      <w:lvlJc w:val="left"/>
      <w:pPr>
        <w:ind w:left="1429" w:hanging="360"/>
      </w:pPr>
      <w:rPr>
        <w:rFonts w:ascii="Symbol" w:hAnsi="Symbol" w:hint="default"/>
      </w:rPr>
    </w:lvl>
    <w:lvl w:ilvl="1" w:tplc="E5E633E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8DC2937"/>
    <w:multiLevelType w:val="hybridMultilevel"/>
    <w:tmpl w:val="B7D27F6A"/>
    <w:lvl w:ilvl="0" w:tplc="5B900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8F04C78"/>
    <w:multiLevelType w:val="hybridMultilevel"/>
    <w:tmpl w:val="932EC572"/>
    <w:lvl w:ilvl="0" w:tplc="E5E633EA">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6">
    <w:nsid w:val="29764A9B"/>
    <w:multiLevelType w:val="hybridMultilevel"/>
    <w:tmpl w:val="59D6F5AA"/>
    <w:lvl w:ilvl="0" w:tplc="0C9E515A">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2B261154"/>
    <w:multiLevelType w:val="hybridMultilevel"/>
    <w:tmpl w:val="04CE8B0A"/>
    <w:lvl w:ilvl="0" w:tplc="E5E633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300741A8"/>
    <w:multiLevelType w:val="hybridMultilevel"/>
    <w:tmpl w:val="2A9E7070"/>
    <w:lvl w:ilvl="0" w:tplc="2C4CD69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A4746D"/>
    <w:multiLevelType w:val="hybridMultilevel"/>
    <w:tmpl w:val="913628E2"/>
    <w:lvl w:ilvl="0" w:tplc="DB026C5C">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4333450"/>
    <w:multiLevelType w:val="hybridMultilevel"/>
    <w:tmpl w:val="A92ED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B07227"/>
    <w:multiLevelType w:val="multilevel"/>
    <w:tmpl w:val="6694A036"/>
    <w:lvl w:ilvl="0">
      <w:start w:val="1"/>
      <w:numFmt w:val="decimal"/>
      <w:lvlText w:val="%1."/>
      <w:lvlJc w:val="left"/>
      <w:pPr>
        <w:tabs>
          <w:tab w:val="num" w:pos="502"/>
        </w:tabs>
        <w:ind w:left="502" w:hanging="360"/>
      </w:pPr>
      <w:rPr>
        <w:rFonts w:ascii="Times New Roman" w:eastAsia="Times New Roman" w:hAnsi="Times New Roman" w:cs="Times New Roman"/>
        <w:color w:val="000000" w:themeColor="text1"/>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2">
    <w:nsid w:val="35B230AE"/>
    <w:multiLevelType w:val="hybridMultilevel"/>
    <w:tmpl w:val="9A08C23E"/>
    <w:lvl w:ilvl="0" w:tplc="55C85EE0">
      <w:start w:val="1"/>
      <w:numFmt w:val="decimal"/>
      <w:lvlText w:val="%1."/>
      <w:lvlJc w:val="left"/>
      <w:pPr>
        <w:ind w:left="400" w:hanging="360"/>
      </w:pPr>
      <w:rPr>
        <w:rFonts w:hint="default"/>
      </w:rPr>
    </w:lvl>
    <w:lvl w:ilvl="1" w:tplc="20000019" w:tentative="1">
      <w:start w:val="1"/>
      <w:numFmt w:val="lowerLetter"/>
      <w:lvlText w:val="%2."/>
      <w:lvlJc w:val="left"/>
      <w:pPr>
        <w:ind w:left="1120" w:hanging="360"/>
      </w:pPr>
    </w:lvl>
    <w:lvl w:ilvl="2" w:tplc="2000001B" w:tentative="1">
      <w:start w:val="1"/>
      <w:numFmt w:val="lowerRoman"/>
      <w:lvlText w:val="%3."/>
      <w:lvlJc w:val="right"/>
      <w:pPr>
        <w:ind w:left="1840" w:hanging="180"/>
      </w:pPr>
    </w:lvl>
    <w:lvl w:ilvl="3" w:tplc="2000000F" w:tentative="1">
      <w:start w:val="1"/>
      <w:numFmt w:val="decimal"/>
      <w:lvlText w:val="%4."/>
      <w:lvlJc w:val="left"/>
      <w:pPr>
        <w:ind w:left="2560" w:hanging="360"/>
      </w:pPr>
    </w:lvl>
    <w:lvl w:ilvl="4" w:tplc="20000019" w:tentative="1">
      <w:start w:val="1"/>
      <w:numFmt w:val="lowerLetter"/>
      <w:lvlText w:val="%5."/>
      <w:lvlJc w:val="left"/>
      <w:pPr>
        <w:ind w:left="3280" w:hanging="360"/>
      </w:pPr>
    </w:lvl>
    <w:lvl w:ilvl="5" w:tplc="2000001B" w:tentative="1">
      <w:start w:val="1"/>
      <w:numFmt w:val="lowerRoman"/>
      <w:lvlText w:val="%6."/>
      <w:lvlJc w:val="right"/>
      <w:pPr>
        <w:ind w:left="4000" w:hanging="180"/>
      </w:pPr>
    </w:lvl>
    <w:lvl w:ilvl="6" w:tplc="2000000F" w:tentative="1">
      <w:start w:val="1"/>
      <w:numFmt w:val="decimal"/>
      <w:lvlText w:val="%7."/>
      <w:lvlJc w:val="left"/>
      <w:pPr>
        <w:ind w:left="4720" w:hanging="360"/>
      </w:pPr>
    </w:lvl>
    <w:lvl w:ilvl="7" w:tplc="20000019" w:tentative="1">
      <w:start w:val="1"/>
      <w:numFmt w:val="lowerLetter"/>
      <w:lvlText w:val="%8."/>
      <w:lvlJc w:val="left"/>
      <w:pPr>
        <w:ind w:left="5440" w:hanging="360"/>
      </w:pPr>
    </w:lvl>
    <w:lvl w:ilvl="8" w:tplc="2000001B" w:tentative="1">
      <w:start w:val="1"/>
      <w:numFmt w:val="lowerRoman"/>
      <w:lvlText w:val="%9."/>
      <w:lvlJc w:val="right"/>
      <w:pPr>
        <w:ind w:left="6160" w:hanging="180"/>
      </w:pPr>
    </w:lvl>
  </w:abstractNum>
  <w:abstractNum w:abstractNumId="23">
    <w:nsid w:val="3B6A0784"/>
    <w:multiLevelType w:val="hybridMultilevel"/>
    <w:tmpl w:val="2B0CB3F4"/>
    <w:lvl w:ilvl="0" w:tplc="7C46E59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9F5088"/>
    <w:multiLevelType w:val="hybridMultilevel"/>
    <w:tmpl w:val="6FBCF946"/>
    <w:lvl w:ilvl="0" w:tplc="0D12BDCE">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3D466B98"/>
    <w:multiLevelType w:val="hybridMultilevel"/>
    <w:tmpl w:val="E69A571C"/>
    <w:lvl w:ilvl="0" w:tplc="E5E633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3D7608AB"/>
    <w:multiLevelType w:val="hybridMultilevel"/>
    <w:tmpl w:val="0D1C51C2"/>
    <w:lvl w:ilvl="0" w:tplc="DF0208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1245C6"/>
    <w:multiLevelType w:val="hybridMultilevel"/>
    <w:tmpl w:val="33BADDA2"/>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771400"/>
    <w:multiLevelType w:val="hybridMultilevel"/>
    <w:tmpl w:val="CD5017AE"/>
    <w:lvl w:ilvl="0" w:tplc="DF2636B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9DF41C4"/>
    <w:multiLevelType w:val="hybridMultilevel"/>
    <w:tmpl w:val="E4508B52"/>
    <w:lvl w:ilvl="0" w:tplc="B4BC32D8">
      <w:start w:val="2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4C0129"/>
    <w:multiLevelType w:val="hybridMultilevel"/>
    <w:tmpl w:val="54EAF82A"/>
    <w:lvl w:ilvl="0" w:tplc="1638CB3C">
      <w:start w:val="20"/>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nsid w:val="4E607A7E"/>
    <w:multiLevelType w:val="hybridMultilevel"/>
    <w:tmpl w:val="42EE12FC"/>
    <w:lvl w:ilvl="0" w:tplc="0E38E28A">
      <w:start w:val="5"/>
      <w:numFmt w:val="bullet"/>
      <w:lvlText w:val="-"/>
      <w:lvlJc w:val="left"/>
      <w:pPr>
        <w:ind w:left="9575"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512D6F57"/>
    <w:multiLevelType w:val="multilevel"/>
    <w:tmpl w:val="B044B5E6"/>
    <w:lvl w:ilvl="0">
      <w:start w:val="1"/>
      <w:numFmt w:val="decimal"/>
      <w:lvlText w:val="%1."/>
      <w:lvlJc w:val="left"/>
      <w:pPr>
        <w:ind w:left="927" w:hanging="360"/>
      </w:pPr>
      <w:rPr>
        <w:color w:val="auto"/>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3">
    <w:nsid w:val="578C6ACA"/>
    <w:multiLevelType w:val="hybridMultilevel"/>
    <w:tmpl w:val="1BC2527E"/>
    <w:lvl w:ilvl="0" w:tplc="A280A5A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9BD7F2E"/>
    <w:multiLevelType w:val="hybridMultilevel"/>
    <w:tmpl w:val="9732F836"/>
    <w:lvl w:ilvl="0" w:tplc="E5E633EA">
      <w:start w:val="1"/>
      <w:numFmt w:val="bullet"/>
      <w:lvlText w:val=""/>
      <w:lvlJc w:val="left"/>
      <w:pPr>
        <w:ind w:left="1429" w:hanging="360"/>
      </w:pPr>
      <w:rPr>
        <w:rFonts w:ascii="Symbol" w:hAnsi="Symbol" w:hint="default"/>
      </w:rPr>
    </w:lvl>
    <w:lvl w:ilvl="1" w:tplc="E5E633E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61D3377C"/>
    <w:multiLevelType w:val="hybridMultilevel"/>
    <w:tmpl w:val="9E1E81AC"/>
    <w:lvl w:ilvl="0" w:tplc="89FAA404">
      <w:start w:val="2023"/>
      <w:numFmt w:val="decimal"/>
      <w:lvlText w:val="%1"/>
      <w:lvlJc w:val="left"/>
      <w:pPr>
        <w:ind w:left="4839" w:hanging="560"/>
      </w:pPr>
      <w:rPr>
        <w:rFonts w:hint="default"/>
      </w:rPr>
    </w:lvl>
    <w:lvl w:ilvl="1" w:tplc="04220019" w:tentative="1">
      <w:start w:val="1"/>
      <w:numFmt w:val="lowerLetter"/>
      <w:lvlText w:val="%2."/>
      <w:lvlJc w:val="left"/>
      <w:pPr>
        <w:ind w:left="5359" w:hanging="360"/>
      </w:pPr>
    </w:lvl>
    <w:lvl w:ilvl="2" w:tplc="0422001B" w:tentative="1">
      <w:start w:val="1"/>
      <w:numFmt w:val="lowerRoman"/>
      <w:lvlText w:val="%3."/>
      <w:lvlJc w:val="right"/>
      <w:pPr>
        <w:ind w:left="6079" w:hanging="180"/>
      </w:pPr>
    </w:lvl>
    <w:lvl w:ilvl="3" w:tplc="0422000F" w:tentative="1">
      <w:start w:val="1"/>
      <w:numFmt w:val="decimal"/>
      <w:lvlText w:val="%4."/>
      <w:lvlJc w:val="left"/>
      <w:pPr>
        <w:ind w:left="6799" w:hanging="360"/>
      </w:pPr>
    </w:lvl>
    <w:lvl w:ilvl="4" w:tplc="04220019" w:tentative="1">
      <w:start w:val="1"/>
      <w:numFmt w:val="lowerLetter"/>
      <w:lvlText w:val="%5."/>
      <w:lvlJc w:val="left"/>
      <w:pPr>
        <w:ind w:left="7519" w:hanging="360"/>
      </w:pPr>
    </w:lvl>
    <w:lvl w:ilvl="5" w:tplc="0422001B" w:tentative="1">
      <w:start w:val="1"/>
      <w:numFmt w:val="lowerRoman"/>
      <w:lvlText w:val="%6."/>
      <w:lvlJc w:val="right"/>
      <w:pPr>
        <w:ind w:left="8239" w:hanging="180"/>
      </w:pPr>
    </w:lvl>
    <w:lvl w:ilvl="6" w:tplc="0422000F" w:tentative="1">
      <w:start w:val="1"/>
      <w:numFmt w:val="decimal"/>
      <w:lvlText w:val="%7."/>
      <w:lvlJc w:val="left"/>
      <w:pPr>
        <w:ind w:left="8959" w:hanging="360"/>
      </w:pPr>
    </w:lvl>
    <w:lvl w:ilvl="7" w:tplc="04220019" w:tentative="1">
      <w:start w:val="1"/>
      <w:numFmt w:val="lowerLetter"/>
      <w:lvlText w:val="%8."/>
      <w:lvlJc w:val="left"/>
      <w:pPr>
        <w:ind w:left="9679" w:hanging="360"/>
      </w:pPr>
    </w:lvl>
    <w:lvl w:ilvl="8" w:tplc="0422001B" w:tentative="1">
      <w:start w:val="1"/>
      <w:numFmt w:val="lowerRoman"/>
      <w:lvlText w:val="%9."/>
      <w:lvlJc w:val="right"/>
      <w:pPr>
        <w:ind w:left="10399" w:hanging="180"/>
      </w:pPr>
    </w:lvl>
  </w:abstractNum>
  <w:abstractNum w:abstractNumId="37">
    <w:nsid w:val="6AAA3A80"/>
    <w:multiLevelType w:val="hybridMultilevel"/>
    <w:tmpl w:val="7BE233D8"/>
    <w:lvl w:ilvl="0" w:tplc="BAD61F4A">
      <w:start w:val="4"/>
      <w:numFmt w:val="decimal"/>
      <w:lvlText w:val="1.%1"/>
      <w:lvlJc w:val="left"/>
      <w:pPr>
        <w:ind w:left="1429" w:hanging="360"/>
      </w:pPr>
    </w:lvl>
    <w:lvl w:ilvl="1" w:tplc="4E72FD06">
      <w:start w:val="1"/>
      <w:numFmt w:val="bullet"/>
      <w:lvlText w:val="-"/>
      <w:lvlJc w:val="left"/>
      <w:pPr>
        <w:ind w:left="2088" w:hanging="1008"/>
      </w:pPr>
      <w:rPr>
        <w:rFonts w:ascii="Times New Roman" w:eastAsiaTheme="minorHAnsi"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C7350A1"/>
    <w:multiLevelType w:val="hybridMultilevel"/>
    <w:tmpl w:val="77D46BDC"/>
    <w:lvl w:ilvl="0" w:tplc="0422000F">
      <w:start w:val="1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E0052A3"/>
    <w:multiLevelType w:val="hybridMultilevel"/>
    <w:tmpl w:val="08C6DED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3E3D4A"/>
    <w:multiLevelType w:val="hybridMultilevel"/>
    <w:tmpl w:val="1180D2CA"/>
    <w:lvl w:ilvl="0" w:tplc="E5E633EA">
      <w:start w:val="1"/>
      <w:numFmt w:val="bullet"/>
      <w:lvlText w:val=""/>
      <w:lvlJc w:val="left"/>
      <w:pPr>
        <w:ind w:left="1429" w:hanging="360"/>
      </w:pPr>
      <w:rPr>
        <w:rFonts w:ascii="Symbol" w:hAnsi="Symbol" w:hint="default"/>
      </w:rPr>
    </w:lvl>
    <w:lvl w:ilvl="1" w:tplc="E5E633E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nsid w:val="75227B08"/>
    <w:multiLevelType w:val="hybridMultilevel"/>
    <w:tmpl w:val="EC783C0E"/>
    <w:lvl w:ilvl="0" w:tplc="90F0F190">
      <w:numFmt w:val="bullet"/>
      <w:lvlText w:val="-"/>
      <w:lvlJc w:val="left"/>
      <w:pPr>
        <w:ind w:left="1212"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42">
    <w:nsid w:val="7696194D"/>
    <w:multiLevelType w:val="hybridMultilevel"/>
    <w:tmpl w:val="A3CA0864"/>
    <w:lvl w:ilvl="0" w:tplc="67D85E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85F1C42"/>
    <w:multiLevelType w:val="hybridMultilevel"/>
    <w:tmpl w:val="5896FBAC"/>
    <w:lvl w:ilvl="0" w:tplc="AF2CC446">
      <w:start w:val="15"/>
      <w:numFmt w:val="decimal"/>
      <w:lvlText w:val="%1)"/>
      <w:lvlJc w:val="left"/>
      <w:pPr>
        <w:ind w:left="937" w:hanging="3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4">
    <w:nsid w:val="7E0E34BE"/>
    <w:multiLevelType w:val="hybridMultilevel"/>
    <w:tmpl w:val="2A3C8EB4"/>
    <w:lvl w:ilvl="0" w:tplc="E5E633EA">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35"/>
  </w:num>
  <w:num w:numId="2">
    <w:abstractNumId w:val="4"/>
  </w:num>
  <w:num w:numId="3">
    <w:abstractNumId w:val="24"/>
  </w:num>
  <w:num w:numId="4">
    <w:abstractNumId w:val="21"/>
  </w:num>
  <w:num w:numId="5">
    <w:abstractNumId w:val="1"/>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15"/>
  </w:num>
  <w:num w:numId="9">
    <w:abstractNumId w:val="6"/>
  </w:num>
  <w:num w:numId="10">
    <w:abstractNumId w:val="3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1"/>
  </w:num>
  <w:num w:numId="13">
    <w:abstractNumId w:val="17"/>
  </w:num>
  <w:num w:numId="14">
    <w:abstractNumId w:val="34"/>
  </w:num>
  <w:num w:numId="15">
    <w:abstractNumId w:val="13"/>
  </w:num>
  <w:num w:numId="16">
    <w:abstractNumId w:val="25"/>
  </w:num>
  <w:num w:numId="17">
    <w:abstractNumId w:val="2"/>
  </w:num>
  <w:num w:numId="18">
    <w:abstractNumId w:val="27"/>
  </w:num>
  <w:num w:numId="19">
    <w:abstractNumId w:val="5"/>
  </w:num>
  <w:num w:numId="20">
    <w:abstractNumId w:val="19"/>
  </w:num>
  <w:num w:numId="21">
    <w:abstractNumId w:val="10"/>
  </w:num>
  <w:num w:numId="22">
    <w:abstractNumId w:val="4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1"/>
  </w:num>
  <w:num w:numId="26">
    <w:abstractNumId w:val="18"/>
  </w:num>
  <w:num w:numId="27">
    <w:abstractNumId w:val="7"/>
  </w:num>
  <w:num w:numId="28">
    <w:abstractNumId w:val="39"/>
  </w:num>
  <w:num w:numId="29">
    <w:abstractNumId w:val="20"/>
  </w:num>
  <w:num w:numId="30">
    <w:abstractNumId w:val="28"/>
  </w:num>
  <w:num w:numId="31">
    <w:abstractNumId w:val="33"/>
  </w:num>
  <w:num w:numId="32">
    <w:abstractNumId w:val="23"/>
  </w:num>
  <w:num w:numId="33">
    <w:abstractNumId w:val="3"/>
  </w:num>
  <w:num w:numId="34">
    <w:abstractNumId w:val="22"/>
  </w:num>
  <w:num w:numId="35">
    <w:abstractNumId w:val="38"/>
  </w:num>
  <w:num w:numId="36">
    <w:abstractNumId w:val="36"/>
  </w:num>
  <w:num w:numId="37">
    <w:abstractNumId w:val="16"/>
  </w:num>
  <w:num w:numId="38">
    <w:abstractNumId w:val="43"/>
  </w:num>
  <w:num w:numId="39">
    <w:abstractNumId w:val="14"/>
  </w:num>
  <w:num w:numId="40">
    <w:abstractNumId w:val="42"/>
  </w:num>
  <w:num w:numId="41">
    <w:abstractNumId w:val="26"/>
  </w:num>
  <w:num w:numId="42">
    <w:abstractNumId w:val="12"/>
  </w:num>
  <w:num w:numId="43">
    <w:abstractNumId w:val="30"/>
  </w:num>
  <w:num w:numId="44">
    <w:abstractNumId w:va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9"/>
  <w:hyphenationZone w:val="425"/>
  <w:characterSpacingControl w:val="doNotCompress"/>
  <w:hdrShapeDefaults>
    <o:shapedefaults v:ext="edit" spidmax="18434"/>
  </w:hdrShapeDefaults>
  <w:footnotePr>
    <w:footnote w:id="-1"/>
    <w:footnote w:id="0"/>
  </w:footnotePr>
  <w:endnotePr>
    <w:endnote w:id="-1"/>
    <w:endnote w:id="0"/>
  </w:endnotePr>
  <w:compat/>
  <w:rsids>
    <w:rsidRoot w:val="001E13E5"/>
    <w:rsid w:val="000040A8"/>
    <w:rsid w:val="000210E9"/>
    <w:rsid w:val="000229E3"/>
    <w:rsid w:val="00030BA9"/>
    <w:rsid w:val="000315E7"/>
    <w:rsid w:val="00044E2C"/>
    <w:rsid w:val="00045B68"/>
    <w:rsid w:val="00047154"/>
    <w:rsid w:val="0005269D"/>
    <w:rsid w:val="00057841"/>
    <w:rsid w:val="00061A42"/>
    <w:rsid w:val="00062ECC"/>
    <w:rsid w:val="00065215"/>
    <w:rsid w:val="000720A3"/>
    <w:rsid w:val="00076F13"/>
    <w:rsid w:val="00084D98"/>
    <w:rsid w:val="000930B4"/>
    <w:rsid w:val="00094CE1"/>
    <w:rsid w:val="000A0C17"/>
    <w:rsid w:val="000B36FE"/>
    <w:rsid w:val="000B7B95"/>
    <w:rsid w:val="000C2E11"/>
    <w:rsid w:val="000C3524"/>
    <w:rsid w:val="000D4E8A"/>
    <w:rsid w:val="000D6D55"/>
    <w:rsid w:val="000D78C1"/>
    <w:rsid w:val="000E03F8"/>
    <w:rsid w:val="000E4206"/>
    <w:rsid w:val="000E5ED2"/>
    <w:rsid w:val="000E7384"/>
    <w:rsid w:val="000F0421"/>
    <w:rsid w:val="000F1737"/>
    <w:rsid w:val="000F193E"/>
    <w:rsid w:val="000F51A8"/>
    <w:rsid w:val="000F62D4"/>
    <w:rsid w:val="000F7472"/>
    <w:rsid w:val="000F7990"/>
    <w:rsid w:val="00102526"/>
    <w:rsid w:val="00102B8E"/>
    <w:rsid w:val="00105F77"/>
    <w:rsid w:val="0011088F"/>
    <w:rsid w:val="0011188F"/>
    <w:rsid w:val="001155DF"/>
    <w:rsid w:val="00126C40"/>
    <w:rsid w:val="00131EAA"/>
    <w:rsid w:val="00167611"/>
    <w:rsid w:val="00167EE8"/>
    <w:rsid w:val="001727F2"/>
    <w:rsid w:val="00172895"/>
    <w:rsid w:val="00180667"/>
    <w:rsid w:val="00190D8B"/>
    <w:rsid w:val="0019711A"/>
    <w:rsid w:val="001A7CB0"/>
    <w:rsid w:val="001B052D"/>
    <w:rsid w:val="001C1990"/>
    <w:rsid w:val="001C395A"/>
    <w:rsid w:val="001C58B2"/>
    <w:rsid w:val="001D0F90"/>
    <w:rsid w:val="001D712A"/>
    <w:rsid w:val="001E1209"/>
    <w:rsid w:val="001E13E5"/>
    <w:rsid w:val="001E3FD5"/>
    <w:rsid w:val="001E65B8"/>
    <w:rsid w:val="001F0481"/>
    <w:rsid w:val="001F3173"/>
    <w:rsid w:val="001F3F67"/>
    <w:rsid w:val="001F7625"/>
    <w:rsid w:val="00200ECA"/>
    <w:rsid w:val="002047D8"/>
    <w:rsid w:val="0020665C"/>
    <w:rsid w:val="002164C9"/>
    <w:rsid w:val="00226A91"/>
    <w:rsid w:val="002277D1"/>
    <w:rsid w:val="00230B94"/>
    <w:rsid w:val="00237C16"/>
    <w:rsid w:val="00241ED5"/>
    <w:rsid w:val="0025115D"/>
    <w:rsid w:val="00252DBD"/>
    <w:rsid w:val="002539BE"/>
    <w:rsid w:val="00257E05"/>
    <w:rsid w:val="00274A88"/>
    <w:rsid w:val="00276E54"/>
    <w:rsid w:val="00295F15"/>
    <w:rsid w:val="0029679C"/>
    <w:rsid w:val="002A182C"/>
    <w:rsid w:val="002A3EB9"/>
    <w:rsid w:val="002A685C"/>
    <w:rsid w:val="002A70BC"/>
    <w:rsid w:val="002B173D"/>
    <w:rsid w:val="002C4084"/>
    <w:rsid w:val="002D181A"/>
    <w:rsid w:val="002E431B"/>
    <w:rsid w:val="002E4DFE"/>
    <w:rsid w:val="002F02FF"/>
    <w:rsid w:val="002F07E1"/>
    <w:rsid w:val="002F5569"/>
    <w:rsid w:val="002F55DB"/>
    <w:rsid w:val="002F6EF8"/>
    <w:rsid w:val="00301EB4"/>
    <w:rsid w:val="003026F4"/>
    <w:rsid w:val="003049EC"/>
    <w:rsid w:val="0034129A"/>
    <w:rsid w:val="00342D7D"/>
    <w:rsid w:val="00343104"/>
    <w:rsid w:val="0034382D"/>
    <w:rsid w:val="00344E55"/>
    <w:rsid w:val="0034674A"/>
    <w:rsid w:val="00351D63"/>
    <w:rsid w:val="00352F9C"/>
    <w:rsid w:val="0035735D"/>
    <w:rsid w:val="00361FF2"/>
    <w:rsid w:val="00362875"/>
    <w:rsid w:val="00362EE6"/>
    <w:rsid w:val="003633F2"/>
    <w:rsid w:val="00365F9D"/>
    <w:rsid w:val="003A2C77"/>
    <w:rsid w:val="003A7EB4"/>
    <w:rsid w:val="003B0532"/>
    <w:rsid w:val="003B0926"/>
    <w:rsid w:val="003B3CBD"/>
    <w:rsid w:val="003B5496"/>
    <w:rsid w:val="003B62BB"/>
    <w:rsid w:val="003C2C18"/>
    <w:rsid w:val="003C790E"/>
    <w:rsid w:val="003C793D"/>
    <w:rsid w:val="003D6031"/>
    <w:rsid w:val="003E0F47"/>
    <w:rsid w:val="003E2A7B"/>
    <w:rsid w:val="003E786B"/>
    <w:rsid w:val="003F2F12"/>
    <w:rsid w:val="004007A3"/>
    <w:rsid w:val="00405CE2"/>
    <w:rsid w:val="004141DD"/>
    <w:rsid w:val="00422E8B"/>
    <w:rsid w:val="00443827"/>
    <w:rsid w:val="004473F2"/>
    <w:rsid w:val="004513BC"/>
    <w:rsid w:val="00451E8D"/>
    <w:rsid w:val="004629BA"/>
    <w:rsid w:val="00464373"/>
    <w:rsid w:val="004727D3"/>
    <w:rsid w:val="004802E7"/>
    <w:rsid w:val="00481875"/>
    <w:rsid w:val="00486783"/>
    <w:rsid w:val="004869FD"/>
    <w:rsid w:val="00487080"/>
    <w:rsid w:val="00494FEC"/>
    <w:rsid w:val="004A17D2"/>
    <w:rsid w:val="004C0427"/>
    <w:rsid w:val="004C04D3"/>
    <w:rsid w:val="004C325A"/>
    <w:rsid w:val="004C5FDA"/>
    <w:rsid w:val="004D1924"/>
    <w:rsid w:val="004D5C57"/>
    <w:rsid w:val="004E2799"/>
    <w:rsid w:val="004E4116"/>
    <w:rsid w:val="004E6F81"/>
    <w:rsid w:val="004F2499"/>
    <w:rsid w:val="00502777"/>
    <w:rsid w:val="00505F57"/>
    <w:rsid w:val="005124C3"/>
    <w:rsid w:val="00513A1E"/>
    <w:rsid w:val="00516BA1"/>
    <w:rsid w:val="005178F0"/>
    <w:rsid w:val="00522562"/>
    <w:rsid w:val="00533A02"/>
    <w:rsid w:val="00544635"/>
    <w:rsid w:val="005447CB"/>
    <w:rsid w:val="00546C67"/>
    <w:rsid w:val="00546CA7"/>
    <w:rsid w:val="00554294"/>
    <w:rsid w:val="005543E9"/>
    <w:rsid w:val="00560405"/>
    <w:rsid w:val="00562EFA"/>
    <w:rsid w:val="005825E1"/>
    <w:rsid w:val="0058550E"/>
    <w:rsid w:val="005921E7"/>
    <w:rsid w:val="005A2F5D"/>
    <w:rsid w:val="005A57A1"/>
    <w:rsid w:val="005B328A"/>
    <w:rsid w:val="005B33EE"/>
    <w:rsid w:val="005B374C"/>
    <w:rsid w:val="005B7F72"/>
    <w:rsid w:val="005C2AAF"/>
    <w:rsid w:val="005C4562"/>
    <w:rsid w:val="005C586B"/>
    <w:rsid w:val="005C6772"/>
    <w:rsid w:val="005F2521"/>
    <w:rsid w:val="005F5116"/>
    <w:rsid w:val="00602548"/>
    <w:rsid w:val="00602DB3"/>
    <w:rsid w:val="00607F67"/>
    <w:rsid w:val="00625D84"/>
    <w:rsid w:val="006270CF"/>
    <w:rsid w:val="00632E03"/>
    <w:rsid w:val="0064131D"/>
    <w:rsid w:val="006444FC"/>
    <w:rsid w:val="00653713"/>
    <w:rsid w:val="006569F9"/>
    <w:rsid w:val="00661802"/>
    <w:rsid w:val="006861FD"/>
    <w:rsid w:val="00686488"/>
    <w:rsid w:val="0069134A"/>
    <w:rsid w:val="00696DA1"/>
    <w:rsid w:val="006971CA"/>
    <w:rsid w:val="006B1FFC"/>
    <w:rsid w:val="006B6334"/>
    <w:rsid w:val="006C4197"/>
    <w:rsid w:val="006C60CA"/>
    <w:rsid w:val="006C7001"/>
    <w:rsid w:val="006D3988"/>
    <w:rsid w:val="006E6338"/>
    <w:rsid w:val="006F77EB"/>
    <w:rsid w:val="007018AC"/>
    <w:rsid w:val="007035BF"/>
    <w:rsid w:val="007040B4"/>
    <w:rsid w:val="0072382E"/>
    <w:rsid w:val="00725909"/>
    <w:rsid w:val="0072595A"/>
    <w:rsid w:val="00725E63"/>
    <w:rsid w:val="0072662C"/>
    <w:rsid w:val="007271B9"/>
    <w:rsid w:val="00741FD7"/>
    <w:rsid w:val="007432DC"/>
    <w:rsid w:val="00746931"/>
    <w:rsid w:val="00754027"/>
    <w:rsid w:val="007606DC"/>
    <w:rsid w:val="00760BF0"/>
    <w:rsid w:val="007651E0"/>
    <w:rsid w:val="00767B21"/>
    <w:rsid w:val="00774038"/>
    <w:rsid w:val="007821F9"/>
    <w:rsid w:val="00792B87"/>
    <w:rsid w:val="007969EC"/>
    <w:rsid w:val="007A15DF"/>
    <w:rsid w:val="007A6080"/>
    <w:rsid w:val="007D10B1"/>
    <w:rsid w:val="007D6CBA"/>
    <w:rsid w:val="007E45DB"/>
    <w:rsid w:val="007E4FF6"/>
    <w:rsid w:val="007E648B"/>
    <w:rsid w:val="007E7EFE"/>
    <w:rsid w:val="007F1090"/>
    <w:rsid w:val="008051BB"/>
    <w:rsid w:val="00810EB2"/>
    <w:rsid w:val="00813802"/>
    <w:rsid w:val="008166E9"/>
    <w:rsid w:val="00831E1F"/>
    <w:rsid w:val="00834E78"/>
    <w:rsid w:val="00834F7E"/>
    <w:rsid w:val="008459D0"/>
    <w:rsid w:val="00847272"/>
    <w:rsid w:val="00853DEE"/>
    <w:rsid w:val="00855CFE"/>
    <w:rsid w:val="0086107C"/>
    <w:rsid w:val="00861E05"/>
    <w:rsid w:val="008643C5"/>
    <w:rsid w:val="008673E8"/>
    <w:rsid w:val="00877AFE"/>
    <w:rsid w:val="0088165D"/>
    <w:rsid w:val="008837FF"/>
    <w:rsid w:val="00884996"/>
    <w:rsid w:val="00891720"/>
    <w:rsid w:val="0089600A"/>
    <w:rsid w:val="008B4524"/>
    <w:rsid w:val="008B688D"/>
    <w:rsid w:val="008C43B3"/>
    <w:rsid w:val="008C45FD"/>
    <w:rsid w:val="008C4FFC"/>
    <w:rsid w:val="008D38AC"/>
    <w:rsid w:val="008D3A57"/>
    <w:rsid w:val="008D57BB"/>
    <w:rsid w:val="008E0671"/>
    <w:rsid w:val="008E06B8"/>
    <w:rsid w:val="008F35FA"/>
    <w:rsid w:val="008F4276"/>
    <w:rsid w:val="008F5955"/>
    <w:rsid w:val="008F7FEC"/>
    <w:rsid w:val="00900E96"/>
    <w:rsid w:val="009014FD"/>
    <w:rsid w:val="00904FF0"/>
    <w:rsid w:val="00916C55"/>
    <w:rsid w:val="00925842"/>
    <w:rsid w:val="009261ED"/>
    <w:rsid w:val="00932760"/>
    <w:rsid w:val="00945E93"/>
    <w:rsid w:val="00945F52"/>
    <w:rsid w:val="00946667"/>
    <w:rsid w:val="00952F1A"/>
    <w:rsid w:val="00954C85"/>
    <w:rsid w:val="00955CE6"/>
    <w:rsid w:val="00957F04"/>
    <w:rsid w:val="009607B5"/>
    <w:rsid w:val="00975341"/>
    <w:rsid w:val="00975FD0"/>
    <w:rsid w:val="00981B94"/>
    <w:rsid w:val="0099092D"/>
    <w:rsid w:val="00990C9E"/>
    <w:rsid w:val="0099504B"/>
    <w:rsid w:val="009A0A47"/>
    <w:rsid w:val="009A4754"/>
    <w:rsid w:val="009B4047"/>
    <w:rsid w:val="009B4133"/>
    <w:rsid w:val="009B44BC"/>
    <w:rsid w:val="009C418A"/>
    <w:rsid w:val="009D6C26"/>
    <w:rsid w:val="009D71B4"/>
    <w:rsid w:val="009E08F0"/>
    <w:rsid w:val="009E0C2F"/>
    <w:rsid w:val="009E1A28"/>
    <w:rsid w:val="009E7C29"/>
    <w:rsid w:val="009F04AB"/>
    <w:rsid w:val="009F376A"/>
    <w:rsid w:val="009F48B8"/>
    <w:rsid w:val="00A01C55"/>
    <w:rsid w:val="00A0306C"/>
    <w:rsid w:val="00A06F83"/>
    <w:rsid w:val="00A078B2"/>
    <w:rsid w:val="00A1596D"/>
    <w:rsid w:val="00A16E37"/>
    <w:rsid w:val="00A2466A"/>
    <w:rsid w:val="00A263D3"/>
    <w:rsid w:val="00A27564"/>
    <w:rsid w:val="00A27B49"/>
    <w:rsid w:val="00A331E6"/>
    <w:rsid w:val="00A50D5A"/>
    <w:rsid w:val="00A5313A"/>
    <w:rsid w:val="00A53686"/>
    <w:rsid w:val="00A55241"/>
    <w:rsid w:val="00A57036"/>
    <w:rsid w:val="00A604B3"/>
    <w:rsid w:val="00A91160"/>
    <w:rsid w:val="00AB3C02"/>
    <w:rsid w:val="00AD1DDB"/>
    <w:rsid w:val="00AD4EAE"/>
    <w:rsid w:val="00AE0151"/>
    <w:rsid w:val="00AF5D40"/>
    <w:rsid w:val="00AF5D9A"/>
    <w:rsid w:val="00B0139C"/>
    <w:rsid w:val="00B12963"/>
    <w:rsid w:val="00B161F8"/>
    <w:rsid w:val="00B17FED"/>
    <w:rsid w:val="00B20D28"/>
    <w:rsid w:val="00B22F3C"/>
    <w:rsid w:val="00B25B43"/>
    <w:rsid w:val="00B27532"/>
    <w:rsid w:val="00B27837"/>
    <w:rsid w:val="00B306BD"/>
    <w:rsid w:val="00B55D2F"/>
    <w:rsid w:val="00B63643"/>
    <w:rsid w:val="00B64EF3"/>
    <w:rsid w:val="00B66381"/>
    <w:rsid w:val="00B75D27"/>
    <w:rsid w:val="00B853DE"/>
    <w:rsid w:val="00B93C6B"/>
    <w:rsid w:val="00BA46A5"/>
    <w:rsid w:val="00BB1328"/>
    <w:rsid w:val="00BC0E36"/>
    <w:rsid w:val="00BC5B8D"/>
    <w:rsid w:val="00BE2F5A"/>
    <w:rsid w:val="00BF136D"/>
    <w:rsid w:val="00BF5706"/>
    <w:rsid w:val="00BF6D4E"/>
    <w:rsid w:val="00C0725C"/>
    <w:rsid w:val="00C15AA6"/>
    <w:rsid w:val="00C22D1B"/>
    <w:rsid w:val="00C24CD6"/>
    <w:rsid w:val="00C2596F"/>
    <w:rsid w:val="00C338F9"/>
    <w:rsid w:val="00C41E5C"/>
    <w:rsid w:val="00C45354"/>
    <w:rsid w:val="00C52914"/>
    <w:rsid w:val="00C64039"/>
    <w:rsid w:val="00C652BE"/>
    <w:rsid w:val="00C71D03"/>
    <w:rsid w:val="00C77777"/>
    <w:rsid w:val="00C8400E"/>
    <w:rsid w:val="00CA4DA1"/>
    <w:rsid w:val="00CA7DFF"/>
    <w:rsid w:val="00CB7D49"/>
    <w:rsid w:val="00CB7DB5"/>
    <w:rsid w:val="00CC7E36"/>
    <w:rsid w:val="00CD3EF0"/>
    <w:rsid w:val="00CD7106"/>
    <w:rsid w:val="00CD72A9"/>
    <w:rsid w:val="00CE1F56"/>
    <w:rsid w:val="00CF2E6F"/>
    <w:rsid w:val="00CF3DAE"/>
    <w:rsid w:val="00CF6F50"/>
    <w:rsid w:val="00D06E2D"/>
    <w:rsid w:val="00D147B9"/>
    <w:rsid w:val="00D2413C"/>
    <w:rsid w:val="00D435AD"/>
    <w:rsid w:val="00D469CA"/>
    <w:rsid w:val="00D642F3"/>
    <w:rsid w:val="00D72DCD"/>
    <w:rsid w:val="00D801E0"/>
    <w:rsid w:val="00D82539"/>
    <w:rsid w:val="00D8713C"/>
    <w:rsid w:val="00D904DA"/>
    <w:rsid w:val="00D9588A"/>
    <w:rsid w:val="00D97733"/>
    <w:rsid w:val="00DA577F"/>
    <w:rsid w:val="00DA7D79"/>
    <w:rsid w:val="00DD4FE3"/>
    <w:rsid w:val="00DD5C16"/>
    <w:rsid w:val="00DF2E07"/>
    <w:rsid w:val="00DF2F63"/>
    <w:rsid w:val="00DF5638"/>
    <w:rsid w:val="00DF5FCC"/>
    <w:rsid w:val="00E169AA"/>
    <w:rsid w:val="00E25FA5"/>
    <w:rsid w:val="00E26A4A"/>
    <w:rsid w:val="00E32B5C"/>
    <w:rsid w:val="00E351AF"/>
    <w:rsid w:val="00E353A6"/>
    <w:rsid w:val="00E41725"/>
    <w:rsid w:val="00E44A3C"/>
    <w:rsid w:val="00E47276"/>
    <w:rsid w:val="00E50B40"/>
    <w:rsid w:val="00E67D93"/>
    <w:rsid w:val="00E731A5"/>
    <w:rsid w:val="00E73318"/>
    <w:rsid w:val="00E73CAB"/>
    <w:rsid w:val="00E74FAF"/>
    <w:rsid w:val="00E910EF"/>
    <w:rsid w:val="00E9283E"/>
    <w:rsid w:val="00E928BA"/>
    <w:rsid w:val="00E93CE7"/>
    <w:rsid w:val="00EA6426"/>
    <w:rsid w:val="00EB20D6"/>
    <w:rsid w:val="00EB60B6"/>
    <w:rsid w:val="00EB742A"/>
    <w:rsid w:val="00EC3EC8"/>
    <w:rsid w:val="00ED0E3E"/>
    <w:rsid w:val="00ED4708"/>
    <w:rsid w:val="00F03149"/>
    <w:rsid w:val="00F0318F"/>
    <w:rsid w:val="00F03DE3"/>
    <w:rsid w:val="00F11839"/>
    <w:rsid w:val="00F14B16"/>
    <w:rsid w:val="00F16A51"/>
    <w:rsid w:val="00F2741B"/>
    <w:rsid w:val="00F320A2"/>
    <w:rsid w:val="00F33169"/>
    <w:rsid w:val="00F340ED"/>
    <w:rsid w:val="00F41FCB"/>
    <w:rsid w:val="00F4776D"/>
    <w:rsid w:val="00F47F37"/>
    <w:rsid w:val="00F51CCD"/>
    <w:rsid w:val="00F66127"/>
    <w:rsid w:val="00F661FD"/>
    <w:rsid w:val="00F7238E"/>
    <w:rsid w:val="00FB0910"/>
    <w:rsid w:val="00FB21ED"/>
    <w:rsid w:val="00FB3A7F"/>
    <w:rsid w:val="00FB49EC"/>
    <w:rsid w:val="00FC22AA"/>
    <w:rsid w:val="00FC6A86"/>
    <w:rsid w:val="00FF459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9EC"/>
    <w:pPr>
      <w:spacing w:after="0" w:line="240" w:lineRule="auto"/>
    </w:pPr>
    <w:rPr>
      <w:rFonts w:ascii="Times New Roman" w:eastAsia="Calibri" w:hAnsi="Times New Roman" w:cs="Times New Roman"/>
      <w:sz w:val="24"/>
      <w:lang w:val="uk-UA"/>
    </w:rPr>
  </w:style>
  <w:style w:type="paragraph" w:styleId="1">
    <w:name w:val="heading 1"/>
    <w:basedOn w:val="a"/>
    <w:next w:val="a"/>
    <w:link w:val="10"/>
    <w:uiPriority w:val="9"/>
    <w:qFormat/>
    <w:rsid w:val="00126C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107C"/>
    <w:pPr>
      <w:keepNext/>
      <w:keepLines/>
      <w:spacing w:before="200" w:line="276" w:lineRule="auto"/>
      <w:outlineLvl w:val="2"/>
    </w:pPr>
    <w:rPr>
      <w:rFonts w:asciiTheme="majorHAnsi" w:eastAsiaTheme="majorEastAsia" w:hAnsiTheme="majorHAnsi" w:cstheme="majorBidi"/>
      <w:b/>
      <w:bCs/>
      <w:color w:val="4472C4" w:themeColor="accent1"/>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e de liste1 Знак,List Paragraph (numbered (a)) Знак,References Знак,Resume Title Знак,List Paragraph - bullets Знак,Абзац списку1 Знак"/>
    <w:link w:val="a4"/>
    <w:uiPriority w:val="99"/>
    <w:locked/>
    <w:rsid w:val="003049EC"/>
    <w:rPr>
      <w:rFonts w:ascii="Times New Roman" w:hAnsi="Times New Roman" w:cs="Times New Roman"/>
      <w:sz w:val="24"/>
      <w:lang w:val="uk-UA"/>
    </w:rPr>
  </w:style>
  <w:style w:type="paragraph" w:styleId="a4">
    <w:name w:val="List Paragraph"/>
    <w:aliases w:val="Paragraphe de liste1,List Paragraph (numbered (a)),References,Resume Title,List Paragraph - bullets,Абзац списку1"/>
    <w:basedOn w:val="a"/>
    <w:link w:val="a3"/>
    <w:uiPriority w:val="99"/>
    <w:qFormat/>
    <w:rsid w:val="003049EC"/>
    <w:pPr>
      <w:ind w:left="720"/>
      <w:contextualSpacing/>
    </w:pPr>
    <w:rPr>
      <w:rFonts w:eastAsiaTheme="minorHAnsi"/>
    </w:rPr>
  </w:style>
  <w:style w:type="paragraph" w:customStyle="1" w:styleId="FR1">
    <w:name w:val="FR1"/>
    <w:rsid w:val="003049EC"/>
    <w:pPr>
      <w:widowControl w:val="0"/>
      <w:autoSpaceDE w:val="0"/>
      <w:autoSpaceDN w:val="0"/>
      <w:adjustRightInd w:val="0"/>
      <w:spacing w:before="60" w:after="0" w:line="240" w:lineRule="auto"/>
      <w:ind w:left="80"/>
      <w:jc w:val="center"/>
    </w:pPr>
    <w:rPr>
      <w:rFonts w:ascii="Times New Roman" w:eastAsia="Times New Roman" w:hAnsi="Times New Roman" w:cs="Times New Roman"/>
      <w:b/>
      <w:bCs/>
      <w:sz w:val="40"/>
      <w:szCs w:val="40"/>
      <w:lang w:val="uk-UA" w:eastAsia="ru-RU"/>
    </w:rPr>
  </w:style>
  <w:style w:type="paragraph" w:customStyle="1" w:styleId="rvps2">
    <w:name w:val="rvps2"/>
    <w:basedOn w:val="a"/>
    <w:rsid w:val="003049EC"/>
    <w:pPr>
      <w:spacing w:before="100" w:beforeAutospacing="1" w:after="100" w:afterAutospacing="1"/>
    </w:pPr>
    <w:rPr>
      <w:rFonts w:eastAsia="Times New Roman"/>
      <w:szCs w:val="24"/>
      <w:lang w:val="ru-RU" w:eastAsia="ru-RU"/>
    </w:rPr>
  </w:style>
  <w:style w:type="table" w:customStyle="1" w:styleId="11">
    <w:name w:val="Сетка таблицы1"/>
    <w:basedOn w:val="a1"/>
    <w:uiPriority w:val="59"/>
    <w:rsid w:val="003049EC"/>
    <w:pPr>
      <w:spacing w:after="100" w:afterAutospacing="1"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25B43"/>
    <w:pPr>
      <w:tabs>
        <w:tab w:val="center" w:pos="4677"/>
        <w:tab w:val="right" w:pos="9355"/>
      </w:tabs>
    </w:pPr>
  </w:style>
  <w:style w:type="character" w:customStyle="1" w:styleId="a6">
    <w:name w:val="Верхний колонтитул Знак"/>
    <w:basedOn w:val="a0"/>
    <w:link w:val="a5"/>
    <w:uiPriority w:val="99"/>
    <w:rsid w:val="00B25B43"/>
    <w:rPr>
      <w:rFonts w:ascii="Times New Roman" w:eastAsia="Calibri" w:hAnsi="Times New Roman" w:cs="Times New Roman"/>
      <w:sz w:val="24"/>
      <w:lang w:val="uk-UA"/>
    </w:rPr>
  </w:style>
  <w:style w:type="paragraph" w:styleId="a7">
    <w:name w:val="footer"/>
    <w:basedOn w:val="a"/>
    <w:link w:val="a8"/>
    <w:uiPriority w:val="99"/>
    <w:unhideWhenUsed/>
    <w:rsid w:val="00B25B43"/>
    <w:pPr>
      <w:tabs>
        <w:tab w:val="center" w:pos="4677"/>
        <w:tab w:val="right" w:pos="9355"/>
      </w:tabs>
    </w:pPr>
  </w:style>
  <w:style w:type="character" w:customStyle="1" w:styleId="a8">
    <w:name w:val="Нижний колонтитул Знак"/>
    <w:basedOn w:val="a0"/>
    <w:link w:val="a7"/>
    <w:uiPriority w:val="99"/>
    <w:rsid w:val="00B25B43"/>
    <w:rPr>
      <w:rFonts w:ascii="Times New Roman" w:eastAsia="Calibri" w:hAnsi="Times New Roman" w:cs="Times New Roman"/>
      <w:sz w:val="24"/>
      <w:lang w:val="uk-UA"/>
    </w:rPr>
  </w:style>
  <w:style w:type="paragraph" w:styleId="a9">
    <w:name w:val="Balloon Text"/>
    <w:basedOn w:val="a"/>
    <w:link w:val="aa"/>
    <w:uiPriority w:val="99"/>
    <w:semiHidden/>
    <w:unhideWhenUsed/>
    <w:rsid w:val="00F320A2"/>
    <w:rPr>
      <w:rFonts w:ascii="Tahoma" w:hAnsi="Tahoma" w:cs="Tahoma"/>
      <w:sz w:val="16"/>
      <w:szCs w:val="16"/>
    </w:rPr>
  </w:style>
  <w:style w:type="character" w:customStyle="1" w:styleId="aa">
    <w:name w:val="Текст выноски Знак"/>
    <w:basedOn w:val="a0"/>
    <w:link w:val="a9"/>
    <w:uiPriority w:val="99"/>
    <w:semiHidden/>
    <w:rsid w:val="00F320A2"/>
    <w:rPr>
      <w:rFonts w:ascii="Tahoma" w:eastAsia="Calibri" w:hAnsi="Tahoma" w:cs="Tahoma"/>
      <w:sz w:val="16"/>
      <w:szCs w:val="16"/>
      <w:lang w:val="uk-UA"/>
    </w:rPr>
  </w:style>
  <w:style w:type="paragraph" w:styleId="ab">
    <w:name w:val="Body Text Indent"/>
    <w:basedOn w:val="a"/>
    <w:link w:val="ac"/>
    <w:rsid w:val="00343104"/>
    <w:pPr>
      <w:spacing w:after="120"/>
      <w:ind w:left="283"/>
    </w:pPr>
    <w:rPr>
      <w:rFonts w:eastAsia="Times New Roman"/>
      <w:sz w:val="28"/>
      <w:szCs w:val="20"/>
      <w:lang w:eastAsia="ru-RU"/>
    </w:rPr>
  </w:style>
  <w:style w:type="character" w:customStyle="1" w:styleId="ac">
    <w:name w:val="Основной текст с отступом Знак"/>
    <w:basedOn w:val="a0"/>
    <w:link w:val="ab"/>
    <w:rsid w:val="00343104"/>
    <w:rPr>
      <w:rFonts w:ascii="Times New Roman" w:eastAsia="Times New Roman" w:hAnsi="Times New Roman" w:cs="Times New Roman"/>
      <w:sz w:val="28"/>
      <w:szCs w:val="20"/>
      <w:lang w:val="uk-UA" w:eastAsia="ru-RU"/>
    </w:rPr>
  </w:style>
  <w:style w:type="paragraph" w:styleId="ad">
    <w:name w:val="Normal (Web)"/>
    <w:basedOn w:val="a"/>
    <w:uiPriority w:val="99"/>
    <w:unhideWhenUsed/>
    <w:rsid w:val="002047D8"/>
    <w:pPr>
      <w:spacing w:before="100" w:beforeAutospacing="1" w:after="119"/>
    </w:pPr>
    <w:rPr>
      <w:rFonts w:eastAsia="Times New Roman"/>
      <w:szCs w:val="24"/>
      <w:lang w:eastAsia="uk-UA"/>
    </w:rPr>
  </w:style>
  <w:style w:type="character" w:styleId="ae">
    <w:name w:val="Strong"/>
    <w:basedOn w:val="a0"/>
    <w:uiPriority w:val="22"/>
    <w:qFormat/>
    <w:rsid w:val="00C652BE"/>
    <w:rPr>
      <w:b/>
      <w:bCs/>
    </w:rPr>
  </w:style>
  <w:style w:type="character" w:styleId="af">
    <w:name w:val="Hyperlink"/>
    <w:basedOn w:val="a0"/>
    <w:uiPriority w:val="99"/>
    <w:unhideWhenUsed/>
    <w:rsid w:val="00C652BE"/>
    <w:rPr>
      <w:color w:val="0000FF"/>
      <w:u w:val="single"/>
    </w:rPr>
  </w:style>
  <w:style w:type="character" w:customStyle="1" w:styleId="docdata">
    <w:name w:val="docdata"/>
    <w:aliases w:val="docy,v5,2446,baiaagaaboqcaaadxwcaaaxvbwaaaaaaaaaaaaaaaaaaaaaaaaaaaaaaaaaaaaaaaaaaaaaaaaaaaaaaaaaaaaaaaaaaaaaaaaaaaaaaaaaaaaaaaaaaaaaaaaaaaaaaaaaaaaaaaaaaaaaaaaaaaaaaaaaaaaaaaaaaaaaaaaaaaaaaaaaaaaaaaaaaaaaaaaaaaaaaaaaaaaaaaaaaaaaaaaaaaaaaaaaaaaaa"/>
    <w:basedOn w:val="a0"/>
    <w:rsid w:val="008837FF"/>
  </w:style>
  <w:style w:type="character" w:customStyle="1" w:styleId="30">
    <w:name w:val="Заголовок 3 Знак"/>
    <w:basedOn w:val="a0"/>
    <w:link w:val="3"/>
    <w:uiPriority w:val="9"/>
    <w:rsid w:val="0086107C"/>
    <w:rPr>
      <w:rFonts w:asciiTheme="majorHAnsi" w:eastAsiaTheme="majorEastAsia" w:hAnsiTheme="majorHAnsi" w:cstheme="majorBidi"/>
      <w:b/>
      <w:bCs/>
      <w:color w:val="4472C4" w:themeColor="accent1"/>
      <w:lang w:eastAsia="ru-RU"/>
    </w:rPr>
  </w:style>
  <w:style w:type="paragraph" w:styleId="af0">
    <w:name w:val="No Spacing"/>
    <w:link w:val="af1"/>
    <w:uiPriority w:val="1"/>
    <w:qFormat/>
    <w:rsid w:val="0086107C"/>
    <w:pPr>
      <w:spacing w:after="0" w:line="240" w:lineRule="auto"/>
    </w:pPr>
    <w:rPr>
      <w:rFonts w:ascii="Times New Roman" w:eastAsia="Calibri" w:hAnsi="Times New Roman" w:cs="Times New Roman"/>
      <w:sz w:val="28"/>
      <w:szCs w:val="28"/>
      <w:lang w:val="uk-UA"/>
    </w:rPr>
  </w:style>
  <w:style w:type="character" w:customStyle="1" w:styleId="af1">
    <w:name w:val="Без интервала Знак"/>
    <w:link w:val="af0"/>
    <w:uiPriority w:val="1"/>
    <w:rsid w:val="0086107C"/>
    <w:rPr>
      <w:rFonts w:ascii="Times New Roman" w:eastAsia="Calibri" w:hAnsi="Times New Roman" w:cs="Times New Roman"/>
      <w:sz w:val="28"/>
      <w:szCs w:val="28"/>
      <w:lang w:val="uk-UA"/>
    </w:rPr>
  </w:style>
  <w:style w:type="paragraph" w:customStyle="1" w:styleId="12">
    <w:name w:val="Абзац списка1"/>
    <w:basedOn w:val="a"/>
    <w:rsid w:val="00760BF0"/>
    <w:pPr>
      <w:widowControl w:val="0"/>
      <w:autoSpaceDE w:val="0"/>
      <w:autoSpaceDN w:val="0"/>
      <w:adjustRightInd w:val="0"/>
      <w:spacing w:before="140"/>
      <w:ind w:left="720"/>
      <w:jc w:val="both"/>
    </w:pPr>
    <w:rPr>
      <w:rFonts w:ascii="Arial" w:hAnsi="Arial" w:cs="Arial"/>
      <w:sz w:val="16"/>
      <w:szCs w:val="16"/>
      <w:lang w:eastAsia="ru-RU"/>
    </w:rPr>
  </w:style>
  <w:style w:type="character" w:customStyle="1" w:styleId="13">
    <w:name w:val="Основной шрифт абзаца1"/>
    <w:rsid w:val="000720A3"/>
  </w:style>
  <w:style w:type="paragraph" w:customStyle="1" w:styleId="Default">
    <w:name w:val="Default"/>
    <w:qFormat/>
    <w:rsid w:val="00094C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1">
    <w:name w:val="Font Style21"/>
    <w:rsid w:val="00094CE1"/>
    <w:rPr>
      <w:rFonts w:ascii="Times New Roman" w:hAnsi="Times New Roman" w:cs="Times New Roman"/>
      <w:b/>
      <w:bCs/>
      <w:sz w:val="18"/>
      <w:szCs w:val="18"/>
    </w:rPr>
  </w:style>
  <w:style w:type="paragraph" w:customStyle="1" w:styleId="23">
    <w:name w:val="Основной текст с отступом 23"/>
    <w:basedOn w:val="a"/>
    <w:rsid w:val="00094CE1"/>
    <w:pPr>
      <w:widowControl w:val="0"/>
      <w:shd w:val="clear" w:color="auto" w:fill="FFFFFF"/>
      <w:suppressAutoHyphens/>
      <w:autoSpaceDE w:val="0"/>
      <w:spacing w:line="341" w:lineRule="exact"/>
      <w:ind w:left="19" w:firstLine="362"/>
      <w:jc w:val="both"/>
    </w:pPr>
    <w:rPr>
      <w:rFonts w:eastAsia="Times New Roman"/>
      <w:color w:val="000000"/>
      <w:spacing w:val="-2"/>
      <w:sz w:val="28"/>
      <w:szCs w:val="20"/>
      <w:lang w:eastAsia="zh-CN"/>
    </w:rPr>
  </w:style>
  <w:style w:type="paragraph" w:customStyle="1" w:styleId="10793">
    <w:name w:val="10793"/>
    <w:aliases w:val="baiaagaaboqcaaadryaaaavpjgaaaaaaaaaaaaaaaaaaaaaaaaaaaaaaaaaaaaaaaaaaaaaaaaaaaaaaaaaaaaaaaaaaaaaaaaaaaaaaaaaaaaaaaaaaaaaaaaaaaaaaaaaaaaaaaaaaaaaaaaaaaaaaaaaaaaaaaaaaaaaaaaaaaaaaaaaaaaaaaaaaaaaaaaaaaaaaaaaaaaaaaaaaaaaaaaaaaaaaaaaaaaa"/>
    <w:basedOn w:val="a"/>
    <w:rsid w:val="00094CE1"/>
    <w:pPr>
      <w:spacing w:before="100" w:beforeAutospacing="1" w:after="100" w:afterAutospacing="1"/>
    </w:pPr>
    <w:rPr>
      <w:rFonts w:eastAsia="Times New Roman"/>
      <w:szCs w:val="24"/>
      <w:lang w:val="ru-RU" w:eastAsia="ru-RU"/>
    </w:rPr>
  </w:style>
  <w:style w:type="character" w:customStyle="1" w:styleId="rvts23">
    <w:name w:val="rvts23"/>
    <w:basedOn w:val="a0"/>
    <w:rsid w:val="00546CA7"/>
  </w:style>
  <w:style w:type="table" w:styleId="af2">
    <w:name w:val="Table Grid"/>
    <w:basedOn w:val="a1"/>
    <w:uiPriority w:val="39"/>
    <w:rsid w:val="00644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723">
    <w:name w:val="120723"/>
    <w:aliases w:val="baiaagaaboqcaaadkm4baaxh0qeaaaaaaaaaaaaaaaaaaaaaaaaaaaaaaaaaaaaaaaaaaaaaaaaaaaaaaaaaaaaaaaaaaaaaaaaaaaaaaaaaaaaaaaaaaaaaaaaaaaaaaaaaaaaaaaaaaaaaaaaaaaaaaaaaaaaaaaaaaaaaaaaaaaaaaaaaaaaaaaaaaaaaaaaaaaaaaaaaaaaaaaaaaaaaaaaaaaaaaaaaaa"/>
    <w:basedOn w:val="a"/>
    <w:rsid w:val="000040A8"/>
    <w:pPr>
      <w:spacing w:before="100" w:beforeAutospacing="1" w:after="100" w:afterAutospacing="1"/>
    </w:pPr>
    <w:rPr>
      <w:rFonts w:eastAsia="Times New Roman"/>
      <w:szCs w:val="24"/>
      <w:lang w:val="ru-RU" w:eastAsia="ru-RU"/>
    </w:rPr>
  </w:style>
  <w:style w:type="paragraph" w:customStyle="1" w:styleId="73993">
    <w:name w:val="73993"/>
    <w:aliases w:val="baiaagaaboqcaaadvb0baavihqeaaaaaaaaaaaaaaaaaaaaaaaaaaaaaaaaaaaaaaaaaaaaaaaaaaaaaaaaaaaaaaaaaaaaaaaaaaaaaaaaaaaaaaaaaaaaaaaaaaaaaaaaaaaaaaaaaaaaaaaaaaaaaaaaaaaaaaaaaaaaaaaaaaaaaaaaaaaaaaaaaaaaaaaaaaaaaaaaaaaaaaaaaaaaaaaaaaaaaaaaaaaa"/>
    <w:basedOn w:val="a"/>
    <w:rsid w:val="00B27532"/>
    <w:pPr>
      <w:spacing w:before="100" w:beforeAutospacing="1" w:after="100" w:afterAutospacing="1"/>
    </w:pPr>
    <w:rPr>
      <w:rFonts w:eastAsia="Times New Roman"/>
      <w:szCs w:val="24"/>
      <w:lang w:val="ru-RU" w:eastAsia="ru-RU"/>
    </w:rPr>
  </w:style>
  <w:style w:type="paragraph" w:styleId="af3">
    <w:name w:val="Body Text"/>
    <w:basedOn w:val="a"/>
    <w:link w:val="af4"/>
    <w:uiPriority w:val="99"/>
    <w:semiHidden/>
    <w:unhideWhenUsed/>
    <w:rsid w:val="0072382E"/>
    <w:pPr>
      <w:spacing w:after="120"/>
    </w:pPr>
  </w:style>
  <w:style w:type="character" w:customStyle="1" w:styleId="af4">
    <w:name w:val="Основной текст Знак"/>
    <w:basedOn w:val="a0"/>
    <w:link w:val="af3"/>
    <w:uiPriority w:val="99"/>
    <w:semiHidden/>
    <w:rsid w:val="0072382E"/>
    <w:rPr>
      <w:rFonts w:ascii="Times New Roman" w:eastAsia="Calibri" w:hAnsi="Times New Roman" w:cs="Times New Roman"/>
      <w:sz w:val="24"/>
      <w:lang w:val="uk-UA"/>
    </w:rPr>
  </w:style>
  <w:style w:type="character" w:customStyle="1" w:styleId="FontStyle">
    <w:name w:val="Font Style"/>
    <w:rsid w:val="0072382E"/>
    <w:rPr>
      <w:color w:val="000000"/>
      <w:sz w:val="20"/>
      <w:szCs w:val="20"/>
    </w:rPr>
  </w:style>
  <w:style w:type="paragraph" w:customStyle="1" w:styleId="7964">
    <w:name w:val="7964"/>
    <w:aliases w:val="baiaagaaboqcaaadsrsaaavxgwaaaaaaaaaaaaaaaaaaaaaaaaaaaaaaaaaaaaaaaaaaaaaaaaaaaaaaaaaaaaaaaaaaaaaaaaaaaaaaaaaaaaaaaaaaaaaaaaaaaaaaaaaaaaaaaaaaaaaaaaaaaaaaaaaaaaaaaaaaaaaaaaaaaaaaaaaaaaaaaaaaaaaaaaaaaaaaaaaaaaaaaaaaaaaaaaaaaaaaaaaaaaaa"/>
    <w:basedOn w:val="a"/>
    <w:rsid w:val="00B66381"/>
    <w:pPr>
      <w:spacing w:before="100" w:beforeAutospacing="1" w:after="100" w:afterAutospacing="1"/>
    </w:pPr>
    <w:rPr>
      <w:rFonts w:eastAsia="Times New Roman"/>
      <w:szCs w:val="24"/>
      <w:lang w:val="ru-RU" w:eastAsia="ru-RU"/>
    </w:rPr>
  </w:style>
  <w:style w:type="paragraph" w:customStyle="1" w:styleId="31">
    <w:name w:val="Без интервала3"/>
    <w:qFormat/>
    <w:rsid w:val="00B63643"/>
    <w:pPr>
      <w:suppressAutoHyphens/>
      <w:spacing w:after="0" w:line="240" w:lineRule="auto"/>
    </w:pPr>
    <w:rPr>
      <w:rFonts w:ascii="Calibri" w:eastAsia="Calibri" w:hAnsi="Calibri" w:cs="Calibri"/>
      <w:color w:val="00000A"/>
      <w:sz w:val="20"/>
      <w:lang w:eastAsia="zh-CN"/>
    </w:rPr>
  </w:style>
  <w:style w:type="character" w:customStyle="1" w:styleId="3646">
    <w:name w:val="3646"/>
    <w:aliases w:val="baiaagaaboqcaaadxwyaaawfcgaaaaaaaaaaaaaaaaaaaaaaaaaaaaaaaaaaaaaaaaaaaaaaaaaaaaaaaaaaaaaaaaaaaaaaaaaaaaaaaaaaaaaaaaaaaaaaaaaaaaaaaaaaaaaaaaaaaaaaaaaaaaaaaaaaaaaaaaaaaaaaaaaaaaaaaaaaaaaaaaaaaaaaaaaaaaaaaaaaaaaaaaaaaaaaaaaaaaaaaaaaaaaa"/>
    <w:basedOn w:val="a0"/>
    <w:rsid w:val="00B63643"/>
  </w:style>
  <w:style w:type="character" w:customStyle="1" w:styleId="10">
    <w:name w:val="Заголовок 1 Знак"/>
    <w:basedOn w:val="a0"/>
    <w:link w:val="1"/>
    <w:uiPriority w:val="9"/>
    <w:rsid w:val="00126C40"/>
    <w:rPr>
      <w:rFonts w:asciiTheme="majorHAnsi" w:eastAsiaTheme="majorEastAsia" w:hAnsiTheme="majorHAnsi" w:cstheme="majorBidi"/>
      <w:color w:val="2F5496" w:themeColor="accent1" w:themeShade="BF"/>
      <w:sz w:val="32"/>
      <w:szCs w:val="32"/>
      <w:lang w:val="uk-UA"/>
    </w:rPr>
  </w:style>
  <w:style w:type="paragraph" w:customStyle="1" w:styleId="19433">
    <w:name w:val="19433"/>
    <w:aliases w:val="baiaagaaboqcaaadekoaaaugsgaaaaaaaaaaaaaaaaaaaaaaaaaaaaaaaaaaaaaaaaaaaaaaaaaaaaaaaaaaaaaaaaaaaaaaaaaaaaaaaaaaaaaaaaaaaaaaaaaaaaaaaaaaaaaaaaaaaaaaaaaaaaaaaaaaaaaaaaaaaaaaaaaaaaaaaaaaaaaaaaaaaaaaaaaaaaaaaaaaaaaaaaaaaaaaaaaaaaaaaaaaaaa"/>
    <w:basedOn w:val="a"/>
    <w:rsid w:val="00126C40"/>
    <w:pPr>
      <w:spacing w:before="100" w:beforeAutospacing="1" w:after="100" w:afterAutospacing="1"/>
    </w:pPr>
    <w:rPr>
      <w:rFonts w:eastAsia="Times New Roman"/>
      <w:szCs w:val="24"/>
      <w:lang w:val="ru-RU" w:eastAsia="ru-RU"/>
    </w:rPr>
  </w:style>
  <w:style w:type="table" w:customStyle="1" w:styleId="2">
    <w:name w:val="Сетка таблицы2"/>
    <w:basedOn w:val="a1"/>
    <w:next w:val="af2"/>
    <w:uiPriority w:val="59"/>
    <w:rsid w:val="000F0421"/>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2"/>
    <w:uiPriority w:val="39"/>
    <w:rsid w:val="000F0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738248">
      <w:bodyDiv w:val="1"/>
      <w:marLeft w:val="0"/>
      <w:marRight w:val="0"/>
      <w:marTop w:val="0"/>
      <w:marBottom w:val="0"/>
      <w:divBdr>
        <w:top w:val="none" w:sz="0" w:space="0" w:color="auto"/>
        <w:left w:val="none" w:sz="0" w:space="0" w:color="auto"/>
        <w:bottom w:val="none" w:sz="0" w:space="0" w:color="auto"/>
        <w:right w:val="none" w:sz="0" w:space="0" w:color="auto"/>
      </w:divBdr>
    </w:div>
    <w:div w:id="298460515">
      <w:bodyDiv w:val="1"/>
      <w:marLeft w:val="0"/>
      <w:marRight w:val="0"/>
      <w:marTop w:val="0"/>
      <w:marBottom w:val="0"/>
      <w:divBdr>
        <w:top w:val="none" w:sz="0" w:space="0" w:color="auto"/>
        <w:left w:val="none" w:sz="0" w:space="0" w:color="auto"/>
        <w:bottom w:val="none" w:sz="0" w:space="0" w:color="auto"/>
        <w:right w:val="none" w:sz="0" w:space="0" w:color="auto"/>
      </w:divBdr>
    </w:div>
    <w:div w:id="435751701">
      <w:bodyDiv w:val="1"/>
      <w:marLeft w:val="0"/>
      <w:marRight w:val="0"/>
      <w:marTop w:val="0"/>
      <w:marBottom w:val="0"/>
      <w:divBdr>
        <w:top w:val="none" w:sz="0" w:space="0" w:color="auto"/>
        <w:left w:val="none" w:sz="0" w:space="0" w:color="auto"/>
        <w:bottom w:val="none" w:sz="0" w:space="0" w:color="auto"/>
        <w:right w:val="none" w:sz="0" w:space="0" w:color="auto"/>
      </w:divBdr>
    </w:div>
    <w:div w:id="561714532">
      <w:bodyDiv w:val="1"/>
      <w:marLeft w:val="0"/>
      <w:marRight w:val="0"/>
      <w:marTop w:val="0"/>
      <w:marBottom w:val="0"/>
      <w:divBdr>
        <w:top w:val="none" w:sz="0" w:space="0" w:color="auto"/>
        <w:left w:val="none" w:sz="0" w:space="0" w:color="auto"/>
        <w:bottom w:val="none" w:sz="0" w:space="0" w:color="auto"/>
        <w:right w:val="none" w:sz="0" w:space="0" w:color="auto"/>
      </w:divBdr>
    </w:div>
    <w:div w:id="575016218">
      <w:bodyDiv w:val="1"/>
      <w:marLeft w:val="0"/>
      <w:marRight w:val="0"/>
      <w:marTop w:val="0"/>
      <w:marBottom w:val="0"/>
      <w:divBdr>
        <w:top w:val="none" w:sz="0" w:space="0" w:color="auto"/>
        <w:left w:val="none" w:sz="0" w:space="0" w:color="auto"/>
        <w:bottom w:val="none" w:sz="0" w:space="0" w:color="auto"/>
        <w:right w:val="none" w:sz="0" w:space="0" w:color="auto"/>
      </w:divBdr>
    </w:div>
    <w:div w:id="647056349">
      <w:bodyDiv w:val="1"/>
      <w:marLeft w:val="0"/>
      <w:marRight w:val="0"/>
      <w:marTop w:val="0"/>
      <w:marBottom w:val="0"/>
      <w:divBdr>
        <w:top w:val="none" w:sz="0" w:space="0" w:color="auto"/>
        <w:left w:val="none" w:sz="0" w:space="0" w:color="auto"/>
        <w:bottom w:val="none" w:sz="0" w:space="0" w:color="auto"/>
        <w:right w:val="none" w:sz="0" w:space="0" w:color="auto"/>
      </w:divBdr>
    </w:div>
    <w:div w:id="661473158">
      <w:bodyDiv w:val="1"/>
      <w:marLeft w:val="0"/>
      <w:marRight w:val="0"/>
      <w:marTop w:val="0"/>
      <w:marBottom w:val="0"/>
      <w:divBdr>
        <w:top w:val="none" w:sz="0" w:space="0" w:color="auto"/>
        <w:left w:val="none" w:sz="0" w:space="0" w:color="auto"/>
        <w:bottom w:val="none" w:sz="0" w:space="0" w:color="auto"/>
        <w:right w:val="none" w:sz="0" w:space="0" w:color="auto"/>
      </w:divBdr>
    </w:div>
    <w:div w:id="665323211">
      <w:bodyDiv w:val="1"/>
      <w:marLeft w:val="0"/>
      <w:marRight w:val="0"/>
      <w:marTop w:val="0"/>
      <w:marBottom w:val="0"/>
      <w:divBdr>
        <w:top w:val="none" w:sz="0" w:space="0" w:color="auto"/>
        <w:left w:val="none" w:sz="0" w:space="0" w:color="auto"/>
        <w:bottom w:val="none" w:sz="0" w:space="0" w:color="auto"/>
        <w:right w:val="none" w:sz="0" w:space="0" w:color="auto"/>
      </w:divBdr>
    </w:div>
    <w:div w:id="683017829">
      <w:bodyDiv w:val="1"/>
      <w:marLeft w:val="0"/>
      <w:marRight w:val="0"/>
      <w:marTop w:val="0"/>
      <w:marBottom w:val="0"/>
      <w:divBdr>
        <w:top w:val="none" w:sz="0" w:space="0" w:color="auto"/>
        <w:left w:val="none" w:sz="0" w:space="0" w:color="auto"/>
        <w:bottom w:val="none" w:sz="0" w:space="0" w:color="auto"/>
        <w:right w:val="none" w:sz="0" w:space="0" w:color="auto"/>
      </w:divBdr>
    </w:div>
    <w:div w:id="686178681">
      <w:bodyDiv w:val="1"/>
      <w:marLeft w:val="0"/>
      <w:marRight w:val="0"/>
      <w:marTop w:val="0"/>
      <w:marBottom w:val="0"/>
      <w:divBdr>
        <w:top w:val="none" w:sz="0" w:space="0" w:color="auto"/>
        <w:left w:val="none" w:sz="0" w:space="0" w:color="auto"/>
        <w:bottom w:val="none" w:sz="0" w:space="0" w:color="auto"/>
        <w:right w:val="none" w:sz="0" w:space="0" w:color="auto"/>
      </w:divBdr>
    </w:div>
    <w:div w:id="773521659">
      <w:bodyDiv w:val="1"/>
      <w:marLeft w:val="0"/>
      <w:marRight w:val="0"/>
      <w:marTop w:val="0"/>
      <w:marBottom w:val="0"/>
      <w:divBdr>
        <w:top w:val="none" w:sz="0" w:space="0" w:color="auto"/>
        <w:left w:val="none" w:sz="0" w:space="0" w:color="auto"/>
        <w:bottom w:val="none" w:sz="0" w:space="0" w:color="auto"/>
        <w:right w:val="none" w:sz="0" w:space="0" w:color="auto"/>
      </w:divBdr>
    </w:div>
    <w:div w:id="821240721">
      <w:bodyDiv w:val="1"/>
      <w:marLeft w:val="0"/>
      <w:marRight w:val="0"/>
      <w:marTop w:val="0"/>
      <w:marBottom w:val="0"/>
      <w:divBdr>
        <w:top w:val="none" w:sz="0" w:space="0" w:color="auto"/>
        <w:left w:val="none" w:sz="0" w:space="0" w:color="auto"/>
        <w:bottom w:val="none" w:sz="0" w:space="0" w:color="auto"/>
        <w:right w:val="none" w:sz="0" w:space="0" w:color="auto"/>
      </w:divBdr>
    </w:div>
    <w:div w:id="883443186">
      <w:bodyDiv w:val="1"/>
      <w:marLeft w:val="0"/>
      <w:marRight w:val="0"/>
      <w:marTop w:val="0"/>
      <w:marBottom w:val="0"/>
      <w:divBdr>
        <w:top w:val="none" w:sz="0" w:space="0" w:color="auto"/>
        <w:left w:val="none" w:sz="0" w:space="0" w:color="auto"/>
        <w:bottom w:val="none" w:sz="0" w:space="0" w:color="auto"/>
        <w:right w:val="none" w:sz="0" w:space="0" w:color="auto"/>
      </w:divBdr>
    </w:div>
    <w:div w:id="908350498">
      <w:bodyDiv w:val="1"/>
      <w:marLeft w:val="0"/>
      <w:marRight w:val="0"/>
      <w:marTop w:val="0"/>
      <w:marBottom w:val="0"/>
      <w:divBdr>
        <w:top w:val="none" w:sz="0" w:space="0" w:color="auto"/>
        <w:left w:val="none" w:sz="0" w:space="0" w:color="auto"/>
        <w:bottom w:val="none" w:sz="0" w:space="0" w:color="auto"/>
        <w:right w:val="none" w:sz="0" w:space="0" w:color="auto"/>
      </w:divBdr>
    </w:div>
    <w:div w:id="954749930">
      <w:bodyDiv w:val="1"/>
      <w:marLeft w:val="0"/>
      <w:marRight w:val="0"/>
      <w:marTop w:val="0"/>
      <w:marBottom w:val="0"/>
      <w:divBdr>
        <w:top w:val="none" w:sz="0" w:space="0" w:color="auto"/>
        <w:left w:val="none" w:sz="0" w:space="0" w:color="auto"/>
        <w:bottom w:val="none" w:sz="0" w:space="0" w:color="auto"/>
        <w:right w:val="none" w:sz="0" w:space="0" w:color="auto"/>
      </w:divBdr>
    </w:div>
    <w:div w:id="958151040">
      <w:bodyDiv w:val="1"/>
      <w:marLeft w:val="0"/>
      <w:marRight w:val="0"/>
      <w:marTop w:val="0"/>
      <w:marBottom w:val="0"/>
      <w:divBdr>
        <w:top w:val="none" w:sz="0" w:space="0" w:color="auto"/>
        <w:left w:val="none" w:sz="0" w:space="0" w:color="auto"/>
        <w:bottom w:val="none" w:sz="0" w:space="0" w:color="auto"/>
        <w:right w:val="none" w:sz="0" w:space="0" w:color="auto"/>
      </w:divBdr>
    </w:div>
    <w:div w:id="1010982579">
      <w:bodyDiv w:val="1"/>
      <w:marLeft w:val="0"/>
      <w:marRight w:val="0"/>
      <w:marTop w:val="0"/>
      <w:marBottom w:val="0"/>
      <w:divBdr>
        <w:top w:val="none" w:sz="0" w:space="0" w:color="auto"/>
        <w:left w:val="none" w:sz="0" w:space="0" w:color="auto"/>
        <w:bottom w:val="none" w:sz="0" w:space="0" w:color="auto"/>
        <w:right w:val="none" w:sz="0" w:space="0" w:color="auto"/>
      </w:divBdr>
    </w:div>
    <w:div w:id="1018770321">
      <w:bodyDiv w:val="1"/>
      <w:marLeft w:val="0"/>
      <w:marRight w:val="0"/>
      <w:marTop w:val="0"/>
      <w:marBottom w:val="0"/>
      <w:divBdr>
        <w:top w:val="none" w:sz="0" w:space="0" w:color="auto"/>
        <w:left w:val="none" w:sz="0" w:space="0" w:color="auto"/>
        <w:bottom w:val="none" w:sz="0" w:space="0" w:color="auto"/>
        <w:right w:val="none" w:sz="0" w:space="0" w:color="auto"/>
      </w:divBdr>
    </w:div>
    <w:div w:id="1027022981">
      <w:bodyDiv w:val="1"/>
      <w:marLeft w:val="0"/>
      <w:marRight w:val="0"/>
      <w:marTop w:val="0"/>
      <w:marBottom w:val="0"/>
      <w:divBdr>
        <w:top w:val="none" w:sz="0" w:space="0" w:color="auto"/>
        <w:left w:val="none" w:sz="0" w:space="0" w:color="auto"/>
        <w:bottom w:val="none" w:sz="0" w:space="0" w:color="auto"/>
        <w:right w:val="none" w:sz="0" w:space="0" w:color="auto"/>
      </w:divBdr>
    </w:div>
    <w:div w:id="1044863395">
      <w:bodyDiv w:val="1"/>
      <w:marLeft w:val="0"/>
      <w:marRight w:val="0"/>
      <w:marTop w:val="0"/>
      <w:marBottom w:val="0"/>
      <w:divBdr>
        <w:top w:val="none" w:sz="0" w:space="0" w:color="auto"/>
        <w:left w:val="none" w:sz="0" w:space="0" w:color="auto"/>
        <w:bottom w:val="none" w:sz="0" w:space="0" w:color="auto"/>
        <w:right w:val="none" w:sz="0" w:space="0" w:color="auto"/>
      </w:divBdr>
    </w:div>
    <w:div w:id="1122774020">
      <w:bodyDiv w:val="1"/>
      <w:marLeft w:val="0"/>
      <w:marRight w:val="0"/>
      <w:marTop w:val="0"/>
      <w:marBottom w:val="0"/>
      <w:divBdr>
        <w:top w:val="none" w:sz="0" w:space="0" w:color="auto"/>
        <w:left w:val="none" w:sz="0" w:space="0" w:color="auto"/>
        <w:bottom w:val="none" w:sz="0" w:space="0" w:color="auto"/>
        <w:right w:val="none" w:sz="0" w:space="0" w:color="auto"/>
      </w:divBdr>
    </w:div>
    <w:div w:id="1191380896">
      <w:bodyDiv w:val="1"/>
      <w:marLeft w:val="0"/>
      <w:marRight w:val="0"/>
      <w:marTop w:val="0"/>
      <w:marBottom w:val="0"/>
      <w:divBdr>
        <w:top w:val="none" w:sz="0" w:space="0" w:color="auto"/>
        <w:left w:val="none" w:sz="0" w:space="0" w:color="auto"/>
        <w:bottom w:val="none" w:sz="0" w:space="0" w:color="auto"/>
        <w:right w:val="none" w:sz="0" w:space="0" w:color="auto"/>
      </w:divBdr>
    </w:div>
    <w:div w:id="1382754929">
      <w:bodyDiv w:val="1"/>
      <w:marLeft w:val="0"/>
      <w:marRight w:val="0"/>
      <w:marTop w:val="0"/>
      <w:marBottom w:val="0"/>
      <w:divBdr>
        <w:top w:val="none" w:sz="0" w:space="0" w:color="auto"/>
        <w:left w:val="none" w:sz="0" w:space="0" w:color="auto"/>
        <w:bottom w:val="none" w:sz="0" w:space="0" w:color="auto"/>
        <w:right w:val="none" w:sz="0" w:space="0" w:color="auto"/>
      </w:divBdr>
    </w:div>
    <w:div w:id="1610161417">
      <w:bodyDiv w:val="1"/>
      <w:marLeft w:val="0"/>
      <w:marRight w:val="0"/>
      <w:marTop w:val="0"/>
      <w:marBottom w:val="0"/>
      <w:divBdr>
        <w:top w:val="none" w:sz="0" w:space="0" w:color="auto"/>
        <w:left w:val="none" w:sz="0" w:space="0" w:color="auto"/>
        <w:bottom w:val="none" w:sz="0" w:space="0" w:color="auto"/>
        <w:right w:val="none" w:sz="0" w:space="0" w:color="auto"/>
      </w:divBdr>
    </w:div>
    <w:div w:id="1644039234">
      <w:bodyDiv w:val="1"/>
      <w:marLeft w:val="0"/>
      <w:marRight w:val="0"/>
      <w:marTop w:val="0"/>
      <w:marBottom w:val="0"/>
      <w:divBdr>
        <w:top w:val="none" w:sz="0" w:space="0" w:color="auto"/>
        <w:left w:val="none" w:sz="0" w:space="0" w:color="auto"/>
        <w:bottom w:val="none" w:sz="0" w:space="0" w:color="auto"/>
        <w:right w:val="none" w:sz="0" w:space="0" w:color="auto"/>
      </w:divBdr>
    </w:div>
    <w:div w:id="1753895472">
      <w:bodyDiv w:val="1"/>
      <w:marLeft w:val="0"/>
      <w:marRight w:val="0"/>
      <w:marTop w:val="0"/>
      <w:marBottom w:val="0"/>
      <w:divBdr>
        <w:top w:val="none" w:sz="0" w:space="0" w:color="auto"/>
        <w:left w:val="none" w:sz="0" w:space="0" w:color="auto"/>
        <w:bottom w:val="none" w:sz="0" w:space="0" w:color="auto"/>
        <w:right w:val="none" w:sz="0" w:space="0" w:color="auto"/>
      </w:divBdr>
    </w:div>
    <w:div w:id="1815289765">
      <w:bodyDiv w:val="1"/>
      <w:marLeft w:val="0"/>
      <w:marRight w:val="0"/>
      <w:marTop w:val="0"/>
      <w:marBottom w:val="0"/>
      <w:divBdr>
        <w:top w:val="none" w:sz="0" w:space="0" w:color="auto"/>
        <w:left w:val="none" w:sz="0" w:space="0" w:color="auto"/>
        <w:bottom w:val="none" w:sz="0" w:space="0" w:color="auto"/>
        <w:right w:val="none" w:sz="0" w:space="0" w:color="auto"/>
      </w:divBdr>
    </w:div>
    <w:div w:id="1880625831">
      <w:bodyDiv w:val="1"/>
      <w:marLeft w:val="0"/>
      <w:marRight w:val="0"/>
      <w:marTop w:val="0"/>
      <w:marBottom w:val="0"/>
      <w:divBdr>
        <w:top w:val="none" w:sz="0" w:space="0" w:color="auto"/>
        <w:left w:val="none" w:sz="0" w:space="0" w:color="auto"/>
        <w:bottom w:val="none" w:sz="0" w:space="0" w:color="auto"/>
        <w:right w:val="none" w:sz="0" w:space="0" w:color="auto"/>
      </w:divBdr>
    </w:div>
    <w:div w:id="1970353037">
      <w:bodyDiv w:val="1"/>
      <w:marLeft w:val="0"/>
      <w:marRight w:val="0"/>
      <w:marTop w:val="0"/>
      <w:marBottom w:val="0"/>
      <w:divBdr>
        <w:top w:val="none" w:sz="0" w:space="0" w:color="auto"/>
        <w:left w:val="none" w:sz="0" w:space="0" w:color="auto"/>
        <w:bottom w:val="none" w:sz="0" w:space="0" w:color="auto"/>
        <w:right w:val="none" w:sz="0" w:space="0" w:color="auto"/>
      </w:divBdr>
    </w:div>
    <w:div w:id="1988699750">
      <w:bodyDiv w:val="1"/>
      <w:marLeft w:val="0"/>
      <w:marRight w:val="0"/>
      <w:marTop w:val="0"/>
      <w:marBottom w:val="0"/>
      <w:divBdr>
        <w:top w:val="none" w:sz="0" w:space="0" w:color="auto"/>
        <w:left w:val="none" w:sz="0" w:space="0" w:color="auto"/>
        <w:bottom w:val="none" w:sz="0" w:space="0" w:color="auto"/>
        <w:right w:val="none" w:sz="0" w:space="0" w:color="auto"/>
      </w:divBdr>
    </w:div>
    <w:div w:id="2017002625">
      <w:bodyDiv w:val="1"/>
      <w:marLeft w:val="0"/>
      <w:marRight w:val="0"/>
      <w:marTop w:val="0"/>
      <w:marBottom w:val="0"/>
      <w:divBdr>
        <w:top w:val="none" w:sz="0" w:space="0" w:color="auto"/>
        <w:left w:val="none" w:sz="0" w:space="0" w:color="auto"/>
        <w:bottom w:val="none" w:sz="0" w:space="0" w:color="auto"/>
        <w:right w:val="none" w:sz="0" w:space="0" w:color="auto"/>
      </w:divBdr>
    </w:div>
    <w:div w:id="2061048115">
      <w:bodyDiv w:val="1"/>
      <w:marLeft w:val="0"/>
      <w:marRight w:val="0"/>
      <w:marTop w:val="0"/>
      <w:marBottom w:val="0"/>
      <w:divBdr>
        <w:top w:val="none" w:sz="0" w:space="0" w:color="auto"/>
        <w:left w:val="none" w:sz="0" w:space="0" w:color="auto"/>
        <w:bottom w:val="none" w:sz="0" w:space="0" w:color="auto"/>
        <w:right w:val="none" w:sz="0" w:space="0" w:color="auto"/>
      </w:divBdr>
    </w:div>
    <w:div w:id="2066247953">
      <w:bodyDiv w:val="1"/>
      <w:marLeft w:val="0"/>
      <w:marRight w:val="0"/>
      <w:marTop w:val="0"/>
      <w:marBottom w:val="0"/>
      <w:divBdr>
        <w:top w:val="none" w:sz="0" w:space="0" w:color="auto"/>
        <w:left w:val="none" w:sz="0" w:space="0" w:color="auto"/>
        <w:bottom w:val="none" w:sz="0" w:space="0" w:color="auto"/>
        <w:right w:val="none" w:sz="0" w:space="0" w:color="auto"/>
      </w:divBdr>
    </w:div>
    <w:div w:id="20988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5780E-4E7B-4679-B69E-7ADA17AC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61</Pages>
  <Words>108671</Words>
  <Characters>61944</Characters>
  <Application>Microsoft Office Word</Application>
  <DocSecurity>0</DocSecurity>
  <Lines>516</Lines>
  <Paragraphs>340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Калюжная</dc:creator>
  <cp:lastModifiedBy>adminKa</cp:lastModifiedBy>
  <cp:revision>10</cp:revision>
  <cp:lastPrinted>2024-01-01T07:55:00Z</cp:lastPrinted>
  <dcterms:created xsi:type="dcterms:W3CDTF">2023-12-25T15:32:00Z</dcterms:created>
  <dcterms:modified xsi:type="dcterms:W3CDTF">2024-01-02T07:18:00Z</dcterms:modified>
</cp:coreProperties>
</file>