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BD" w:rsidRDefault="009613BD" w:rsidP="00114AE1">
      <w:pPr>
        <w:pStyle w:val="a5"/>
        <w:ind w:left="9072"/>
        <w:jc w:val="right"/>
        <w:rPr>
          <w:rFonts w:ascii="Times New Roman" w:hAnsi="Times New Roman" w:cs="Times New Roman"/>
          <w:sz w:val="27"/>
          <w:szCs w:val="27"/>
        </w:rPr>
      </w:pPr>
    </w:p>
    <w:p w:rsidR="00114AE1" w:rsidRPr="00114AE1" w:rsidRDefault="00114AE1" w:rsidP="00114AE1">
      <w:pPr>
        <w:pStyle w:val="a5"/>
        <w:ind w:left="9072" w:hanging="94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AE1">
        <w:rPr>
          <w:rFonts w:ascii="Times New Roman" w:hAnsi="Times New Roman" w:cs="Times New Roman"/>
          <w:b/>
          <w:sz w:val="28"/>
          <w:szCs w:val="28"/>
        </w:rPr>
        <w:t xml:space="preserve">Перелік діючих регуляторних актів </w:t>
      </w:r>
      <w:r w:rsidR="00A807F7">
        <w:rPr>
          <w:rFonts w:ascii="Times New Roman" w:hAnsi="Times New Roman" w:cs="Times New Roman"/>
          <w:b/>
          <w:sz w:val="28"/>
          <w:szCs w:val="28"/>
        </w:rPr>
        <w:t>Сєвєр</w:t>
      </w:r>
      <w:r w:rsidR="00A807F7" w:rsidRPr="00114AE1">
        <w:rPr>
          <w:rFonts w:ascii="Times New Roman" w:hAnsi="Times New Roman" w:cs="Times New Roman"/>
          <w:b/>
          <w:sz w:val="28"/>
          <w:szCs w:val="28"/>
        </w:rPr>
        <w:t>одонецької</w:t>
      </w:r>
      <w:r w:rsidRPr="00114AE1">
        <w:rPr>
          <w:rFonts w:ascii="Times New Roman" w:hAnsi="Times New Roman" w:cs="Times New Roman"/>
          <w:b/>
          <w:sz w:val="28"/>
          <w:szCs w:val="28"/>
        </w:rPr>
        <w:t xml:space="preserve"> міської тер</w:t>
      </w:r>
      <w:r w:rsidR="00837B6A">
        <w:rPr>
          <w:rFonts w:ascii="Times New Roman" w:hAnsi="Times New Roman" w:cs="Times New Roman"/>
          <w:b/>
          <w:sz w:val="28"/>
          <w:szCs w:val="28"/>
        </w:rPr>
        <w:t>иторіальної громади (станом на 11</w:t>
      </w:r>
      <w:bookmarkStart w:id="0" w:name="_GoBack"/>
      <w:bookmarkEnd w:id="0"/>
      <w:r w:rsidR="00A807F7">
        <w:rPr>
          <w:rFonts w:ascii="Times New Roman" w:hAnsi="Times New Roman" w:cs="Times New Roman"/>
          <w:b/>
          <w:sz w:val="28"/>
          <w:szCs w:val="28"/>
          <w:lang w:val="ru-RU"/>
        </w:rPr>
        <w:t>.01</w:t>
      </w:r>
      <w:r w:rsidRPr="00114AE1">
        <w:rPr>
          <w:rFonts w:ascii="Times New Roman" w:hAnsi="Times New Roman" w:cs="Times New Roman"/>
          <w:b/>
          <w:sz w:val="28"/>
          <w:szCs w:val="28"/>
        </w:rPr>
        <w:t>.202</w:t>
      </w:r>
      <w:r w:rsidR="00A807F7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114AE1">
        <w:rPr>
          <w:rFonts w:ascii="Times New Roman" w:hAnsi="Times New Roman" w:cs="Times New Roman"/>
          <w:b/>
          <w:sz w:val="28"/>
          <w:szCs w:val="28"/>
        </w:rPr>
        <w:t>р.)</w:t>
      </w:r>
    </w:p>
    <w:tbl>
      <w:tblPr>
        <w:tblStyle w:val="a3"/>
        <w:tblpPr w:leftFromText="180" w:rightFromText="180" w:vertAnchor="page" w:horzAnchor="margin" w:tblpX="-318" w:tblpY="1591"/>
        <w:tblW w:w="16161" w:type="dxa"/>
        <w:tblLayout w:type="fixed"/>
        <w:tblLook w:val="04A0"/>
      </w:tblPr>
      <w:tblGrid>
        <w:gridCol w:w="2127"/>
        <w:gridCol w:w="3119"/>
        <w:gridCol w:w="1417"/>
        <w:gridCol w:w="993"/>
        <w:gridCol w:w="1808"/>
        <w:gridCol w:w="1452"/>
        <w:gridCol w:w="1559"/>
        <w:gridCol w:w="1134"/>
        <w:gridCol w:w="1123"/>
        <w:gridCol w:w="1429"/>
      </w:tblGrid>
      <w:tr w:rsidR="00182697" w:rsidRPr="00025B10" w:rsidTr="00420A99">
        <w:trPr>
          <w:trHeight w:val="435"/>
        </w:trPr>
        <w:tc>
          <w:tcPr>
            <w:tcW w:w="2127" w:type="dxa"/>
            <w:vMerge w:val="restart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Назва регуляторного органу (ОМС/РДА)</w:t>
            </w:r>
          </w:p>
        </w:tc>
        <w:tc>
          <w:tcPr>
            <w:tcW w:w="3119" w:type="dxa"/>
            <w:vMerge w:val="restart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Назва акту</w:t>
            </w:r>
          </w:p>
        </w:tc>
        <w:tc>
          <w:tcPr>
            <w:tcW w:w="2410" w:type="dxa"/>
            <w:gridSpan w:val="2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Реквізити акту</w:t>
            </w:r>
          </w:p>
        </w:tc>
        <w:tc>
          <w:tcPr>
            <w:tcW w:w="1808" w:type="dxa"/>
            <w:vMerge w:val="restart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Посилання на акт (активне посилання на сайт органу, який прийняв акт)</w:t>
            </w:r>
          </w:p>
        </w:tc>
        <w:tc>
          <w:tcPr>
            <w:tcW w:w="1452" w:type="dxa"/>
            <w:vMerge w:val="restart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Наявність/відсутність пропозицій ДРС щодо усунення порушень по акту</w:t>
            </w:r>
          </w:p>
        </w:tc>
        <w:tc>
          <w:tcPr>
            <w:tcW w:w="1559" w:type="dxa"/>
            <w:vMerge w:val="restart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Відмітка про виконання пропозицій ДРС</w:t>
            </w:r>
          </w:p>
        </w:tc>
        <w:tc>
          <w:tcPr>
            <w:tcW w:w="3686" w:type="dxa"/>
            <w:gridSpan w:val="3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Стан акту *</w:t>
            </w:r>
          </w:p>
        </w:tc>
      </w:tr>
      <w:tr w:rsidR="00182697" w:rsidRPr="00025B10" w:rsidTr="00420A99">
        <w:trPr>
          <w:trHeight w:val="900"/>
        </w:trPr>
        <w:tc>
          <w:tcPr>
            <w:tcW w:w="2127" w:type="dxa"/>
            <w:vMerge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993" w:type="dxa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1808" w:type="dxa"/>
            <w:vMerge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2" w:type="dxa"/>
            <w:vMerge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Чинний</w:t>
            </w:r>
          </w:p>
        </w:tc>
        <w:tc>
          <w:tcPr>
            <w:tcW w:w="1123" w:type="dxa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Втратив чинність</w:t>
            </w:r>
          </w:p>
        </w:tc>
        <w:tc>
          <w:tcPr>
            <w:tcW w:w="1429" w:type="dxa"/>
          </w:tcPr>
          <w:p w:rsidR="00182697" w:rsidRPr="00025B10" w:rsidRDefault="00182697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Скасований</w:t>
            </w:r>
          </w:p>
        </w:tc>
      </w:tr>
      <w:tr w:rsidR="00914DCC" w:rsidRPr="00025B10" w:rsidTr="00420A99">
        <w:tc>
          <w:tcPr>
            <w:tcW w:w="2127" w:type="dxa"/>
          </w:tcPr>
          <w:p w:rsidR="00914DCC" w:rsidRPr="00025B10" w:rsidRDefault="00914DCC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914DCC" w:rsidRPr="00025B10" w:rsidRDefault="00914DCC" w:rsidP="00420A99">
            <w:pPr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77-ї сесії міської ради</w:t>
            </w:r>
            <w:r w:rsidRPr="00025B10">
              <w:rPr>
                <w:rFonts w:ascii="Times New Roman" w:hAnsi="Times New Roman" w:cs="Times New Roman"/>
              </w:rPr>
              <w:t xml:space="preserve"> 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Сєвєродонецької міської ради»</w:t>
            </w:r>
          </w:p>
        </w:tc>
        <w:tc>
          <w:tcPr>
            <w:tcW w:w="1417" w:type="dxa"/>
          </w:tcPr>
          <w:p w:rsidR="00914DCC" w:rsidRPr="00025B10" w:rsidRDefault="00914DCC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</w:rPr>
              <w:t>22.07.2009р.</w:t>
            </w:r>
          </w:p>
        </w:tc>
        <w:tc>
          <w:tcPr>
            <w:tcW w:w="993" w:type="dxa"/>
          </w:tcPr>
          <w:p w:rsidR="00914DCC" w:rsidRPr="00025B10" w:rsidRDefault="00914DCC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№3329</w:t>
            </w:r>
          </w:p>
        </w:tc>
        <w:tc>
          <w:tcPr>
            <w:tcW w:w="1808" w:type="dxa"/>
          </w:tcPr>
          <w:p w:rsidR="00914DCC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5" w:history="1">
              <w:r w:rsidR="00914DCC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https://sed-rada.gov.ua/regulyatorni-akti/rishennya-no3329</w:t>
              </w:r>
            </w:hyperlink>
          </w:p>
          <w:p w:rsidR="00914DCC" w:rsidRPr="00025B10" w:rsidRDefault="00914DCC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914DCC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914DCC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914DCC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914DCC" w:rsidRPr="00025B10" w:rsidRDefault="00914DCC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914DCC" w:rsidRPr="00025B10" w:rsidRDefault="00914DCC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</w:rPr>
              <w:t xml:space="preserve">Рішення 30-ї сесії міської ради </w:t>
            </w:r>
            <w:r w:rsidRPr="00025B10">
              <w:rPr>
                <w:rFonts w:ascii="Times New Roman" w:hAnsi="Times New Roman" w:cs="Times New Roman"/>
                <w:bCs/>
              </w:rPr>
              <w:t>«Про встановлення фіксованих ставок єдиного податку»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</w:rPr>
              <w:t>10.01.2012р.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№1250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https://sed-rada.gov.ua/regulyatorni-akti/rishennya-no1250</w:t>
              </w:r>
            </w:hyperlink>
          </w:p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79-ї сесії міськради</w:t>
            </w:r>
            <w:r w:rsidRPr="00025B10">
              <w:rPr>
                <w:rFonts w:ascii="Times New Roman" w:hAnsi="Times New Roman" w:cs="Times New Roman"/>
              </w:rPr>
              <w:t xml:space="preserve"> «Про затвердження Порядку демонтажу засобів зовнішньої реклами в м. Сєвєродонецьку»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bCs/>
                <w:color w:val="000000"/>
                <w:sz w:val="22"/>
                <w:szCs w:val="22"/>
              </w:rPr>
            </w:pPr>
            <w:r w:rsidRPr="00025B10">
              <w:rPr>
                <w:bCs/>
                <w:color w:val="000000"/>
                <w:sz w:val="22"/>
                <w:szCs w:val="22"/>
              </w:rPr>
              <w:t>30.01.2014р.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Cs/>
                <w:color w:val="000000"/>
              </w:rPr>
              <w:t>№3467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https://sed-rada.gov.ua/regulyatorni-akti/rishennya-no3467</w:t>
              </w:r>
            </w:hyperlink>
          </w:p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  <w:p w:rsidR="00631113" w:rsidRPr="00025B10" w:rsidRDefault="00631113" w:rsidP="00420A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ind w:right="-2"/>
              <w:jc w:val="center"/>
              <w:rPr>
                <w:rStyle w:val="FontStyle"/>
                <w:rFonts w:ascii="Times New Roman" w:hAnsi="Times New Roman" w:cs="Times New Roman"/>
                <w:sz w:val="22"/>
                <w:szCs w:val="22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81-ї сесії міськради</w:t>
            </w:r>
            <w:r w:rsidRPr="00025B10">
              <w:rPr>
                <w:rFonts w:ascii="Times New Roman" w:hAnsi="Times New Roman" w:cs="Times New Roman"/>
              </w:rPr>
              <w:t xml:space="preserve"> «Про затвердження Порядку надання інвалідам місць під установку металевих гаражів для зберігання автомобілів у м.Сєвєродонецьку»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</w:rPr>
              <w:t>20.02.2014р.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№3551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https://sed-rada.gov.ua/regulyatorni-akti/rishennya-no3551</w:t>
              </w:r>
            </w:hyperlink>
          </w:p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66"/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</w:rPr>
              <w:t xml:space="preserve">Рішення 14-ї сесії міськради «Про затвердження ставок орендної плати за земельні </w:t>
            </w:r>
            <w:r w:rsidRPr="00025B10">
              <w:rPr>
                <w:rFonts w:ascii="Times New Roman" w:hAnsi="Times New Roman" w:cs="Times New Roman"/>
              </w:rPr>
              <w:lastRenderedPageBreak/>
              <w:t>ділянки на території Сєвєродонецької міської ради»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lastRenderedPageBreak/>
              <w:t>22.06.2016р.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№478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</w:t>
              </w:r>
              <w:r w:rsidR="00631113" w:rsidRPr="00025B10">
                <w:rPr>
                  <w:rStyle w:val="a6"/>
                  <w:rFonts w:ascii="Times New Roman" w:hAnsi="Times New Roman" w:cs="Times New Roman"/>
                </w:rPr>
                <w:lastRenderedPageBreak/>
                <w:t>akti/rishennya-no478</w:t>
              </w:r>
            </w:hyperlink>
          </w:p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lastRenderedPageBreak/>
              <w:t>-</w:t>
            </w:r>
          </w:p>
        </w:tc>
        <w:tc>
          <w:tcPr>
            <w:tcW w:w="155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lastRenderedPageBreak/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66"/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</w:rPr>
              <w:t>Рішення виконкому  «Про затвердження Порядку розміщення зовнішньої реклами у місті Сєвєродонецьку  в новій редакції»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14.12.2016р.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№683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https://sed-rada.gov.ua/regulyatorni-akti/rishennya-no683</w:t>
              </w:r>
            </w:hyperlink>
          </w:p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37 –ї сесії міськради «Про затвердження Методики розрахунку та порядку використання плати за оренду майна, що є власністю  територіальної громади м. Сєвєродонецька Луганської області»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22.12.2017р.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№2113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https://sed-rada.gov.ua/regulyatorni-akti/rishennya-no2113</w:t>
              </w:r>
            </w:hyperlink>
          </w:p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виконкому  «Про затвердження порядку розміщення майданчиків для паркування транспортних засобів на території</w:t>
            </w:r>
            <w:r w:rsidRPr="00025B10">
              <w:rPr>
                <w:rFonts w:ascii="Times New Roman" w:hAnsi="Times New Roman" w:cs="Times New Roman"/>
                <w:color w:val="000000"/>
              </w:rPr>
              <w:br/>
              <w:t xml:space="preserve"> м. Сєвєродонецька»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18.05.2018р.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№320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https://sed-rada.gov.ua/regulyatorni-akti/rishennya-no320-0</w:t>
              </w:r>
            </w:hyperlink>
          </w:p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сесії</w:t>
            </w:r>
          </w:p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 xml:space="preserve">«Про затвердження Положення про порядок списання майна комунальної власності територіальної громади </w:t>
            </w:r>
            <w:r w:rsidRPr="00025B10">
              <w:rPr>
                <w:rFonts w:ascii="Times New Roman" w:hAnsi="Times New Roman" w:cs="Times New Roman"/>
                <w:color w:val="000000"/>
              </w:rPr>
              <w:br/>
              <w:t>м. Сєвєродонецька,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30.08.2018р.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№2898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https://sed-rada.gov.ua/regulyatorni-akti/rishennya-no-2898</w:t>
              </w:r>
            </w:hyperlink>
          </w:p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 xml:space="preserve">Рішення виконкому «Про  затвердження Порядку розміщення торгових майданчиків на території </w:t>
            </w:r>
            <w:r w:rsidRPr="00025B10">
              <w:rPr>
                <w:rFonts w:ascii="Times New Roman" w:hAnsi="Times New Roman" w:cs="Times New Roman"/>
                <w:color w:val="000000"/>
              </w:rPr>
              <w:lastRenderedPageBreak/>
              <w:t>міста Сєвєродонецька»</w:t>
            </w:r>
          </w:p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lastRenderedPageBreak/>
              <w:t>25.09.2018р.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№627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https://sed-rada.gov.ua/arhiv-rishen-vikonavchogo-</w:t>
              </w:r>
              <w:r w:rsidR="00631113" w:rsidRPr="00025B10">
                <w:rPr>
                  <w:rStyle w:val="a6"/>
                  <w:rFonts w:ascii="Times New Roman" w:hAnsi="Times New Roman" w:cs="Times New Roman"/>
                </w:rPr>
                <w:lastRenderedPageBreak/>
                <w:t>komitetu/vikonkom-miskradi-rishennya-n627-date26092018-1616</w:t>
              </w:r>
            </w:hyperlink>
          </w:p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2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lastRenderedPageBreak/>
              <w:t>-</w:t>
            </w:r>
          </w:p>
        </w:tc>
        <w:tc>
          <w:tcPr>
            <w:tcW w:w="155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lastRenderedPageBreak/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виконкому</w:t>
            </w:r>
          </w:p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«Про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</w:t>
            </w:r>
            <w:r w:rsidRPr="00025B10">
              <w:rPr>
                <w:rFonts w:ascii="Times New Roman" w:hAnsi="Times New Roman" w:cs="Times New Roman"/>
                <w:color w:val="000000"/>
              </w:rPr>
              <w:br/>
              <w:t>м. Сєвєродонецьк»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25.09.2018р.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№638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https://sed-rada.gov.ua/regulyatorni-akti/rishennya-no-638</w:t>
              </w:r>
            </w:hyperlink>
            <w:r w:rsidR="00631113" w:rsidRPr="00025B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52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сесії</w:t>
            </w:r>
          </w:p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«Про затвердження Правил благоустрою території міста Сєвєродонецька та населених пунктів, що входять до складу Сєвєродонецької міської ради»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12.06.2019р.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№3727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https://sed-rada.gov.ua/regulyatorni-akti/pro-zatverdzhennya-pravil-blagoustroyu-teritoriyi-mista-sievierodonecka-ta-naselenih-punktiv-shcho-vhodyat-do-skladu-sievierodoneckoyi-miskoyi-radi</w:t>
              </w:r>
            </w:hyperlink>
            <w:r w:rsidR="00631113" w:rsidRPr="00025B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52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Рішення виконкому</w:t>
            </w:r>
          </w:p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 xml:space="preserve">«Про затвердження «Положення  про тимчасове користування окремими  елементами благоустрою комунальної власності для розміщення торгових майданчиків, засобівпересувної мережі, атракціонів та тимчасових </w:t>
            </w:r>
            <w:r w:rsidRPr="00025B10">
              <w:rPr>
                <w:rFonts w:ascii="Times New Roman" w:hAnsi="Times New Roman" w:cs="Times New Roman"/>
                <w:color w:val="000000"/>
              </w:rPr>
              <w:lastRenderedPageBreak/>
              <w:t>споруд для провадження підприємницької діяльності  на  території   міста Сєвєродонецька»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lastRenderedPageBreak/>
              <w:t>10.05.2019р.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№598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https://sed-rada.gov.ua/regulyatorni-akti/polozhennya-pro-timchasove-koristuvannya-okremimi-elementami-blagoustroyu-komunalnoyi-</w:t>
              </w:r>
              <w:r w:rsidR="00631113" w:rsidRPr="00025B10">
                <w:rPr>
                  <w:rStyle w:val="a6"/>
                  <w:rFonts w:ascii="Times New Roman" w:hAnsi="Times New Roman" w:cs="Times New Roman"/>
                </w:rPr>
                <w:lastRenderedPageBreak/>
                <w:t>vlasnosti-dlya-rozmishchennya-torgovih-maydanchikiv-zasobiv-peresuvnoyi-merezhi-atrakcioniv-ta-timchasovih-sporud-dlya-provadzhennya</w:t>
              </w:r>
            </w:hyperlink>
            <w:r w:rsidR="00631113" w:rsidRPr="00025B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52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lastRenderedPageBreak/>
              <w:t>-</w:t>
            </w:r>
          </w:p>
        </w:tc>
        <w:tc>
          <w:tcPr>
            <w:tcW w:w="1559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lastRenderedPageBreak/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Розпорядження</w:t>
            </w:r>
          </w:p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 xml:space="preserve">«Про затвердження порядку організації сезонної та святкової торгівлі на території </w:t>
            </w:r>
            <w:r w:rsidRPr="00025B10">
              <w:rPr>
                <w:rFonts w:ascii="Times New Roman" w:hAnsi="Times New Roman" w:cs="Times New Roman"/>
                <w:color w:val="000000"/>
              </w:rPr>
              <w:br/>
              <w:t>м. Сєвєродонецька (у новій редакції)»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07.12.2020р.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№1158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8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https://sed-rada.gov.ua/regulyatorni-akti/poryadok-organizaciyi-sezonnoyi-ta-svyatkovoyi-torgivli-na-teritoriyi-m-sievierodonecka-u-noviy-redakciyi</w:t>
              </w:r>
            </w:hyperlink>
            <w:r w:rsidR="00631113" w:rsidRPr="00025B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52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Розпорядження</w:t>
            </w:r>
          </w:p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«Про затвердження  Правил торгівлі на ринках міста Сєвєродонецька (у</w:t>
            </w:r>
            <w:r w:rsidR="00B81D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25B10">
              <w:rPr>
                <w:rFonts w:ascii="Times New Roman" w:hAnsi="Times New Roman" w:cs="Times New Roman"/>
                <w:color w:val="000000"/>
              </w:rPr>
              <w:t>новій редакції)»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07.12.2020р.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№1161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19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https://sed-rada.gov.ua/regulyatorni-akti/pravila-torgivli-na-rinkah-mista-sievierodonecka-u-noviy-redakciyi</w:t>
              </w:r>
            </w:hyperlink>
            <w:r w:rsidR="00631113" w:rsidRPr="00025B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52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Розпорядження</w:t>
            </w:r>
          </w:p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«Порядок розміщення засобів пересувної дрібно роздрібної торговельної мережі та пересувних об’єктів з надання послуг на території м. Сєвєродонецька (у новій редакції)»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07.12.2020р.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№1162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20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https://sed-rada.gov.ua/regulyatorni-akti/poryadok-rozmishchennya-zasobiv-peresuvnoyi-dribnorozdribnoyi-torgovelnoyi-merezhi-ta-</w:t>
              </w:r>
              <w:r w:rsidR="00631113" w:rsidRPr="00025B10">
                <w:rPr>
                  <w:rStyle w:val="a6"/>
                  <w:rFonts w:ascii="Times New Roman" w:hAnsi="Times New Roman" w:cs="Times New Roman"/>
                </w:rPr>
                <w:lastRenderedPageBreak/>
                <w:t>peresuvnih-obiektiv-z-nadannya-poslug-na-teritoriyi-m-sievierodonecka-u-noviy-redakciyi</w:t>
              </w:r>
            </w:hyperlink>
            <w:r w:rsidR="00631113" w:rsidRPr="00025B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52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lastRenderedPageBreak/>
              <w:t>-</w:t>
            </w:r>
          </w:p>
        </w:tc>
        <w:tc>
          <w:tcPr>
            <w:tcW w:w="1559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lastRenderedPageBreak/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Розпорядження</w:t>
            </w:r>
          </w:p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«Положення про порядок встановлення режиму роботи об’єктів торгівлі, ресторанного господарства та побутового обслуговування населення на території м. Сєвєродонецька" (у новій редакції)»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07.12.2020р.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№1163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21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https://sed-rada.gov.ua/regulyatorni-akti/polozhennya-pro-poryadok-vstanovlennya-rezhimu-roboti-obiektiv-torgivli-restorannogo-gospodarstva-ta-pobutovogo-obslugovuvannya-naselennya-na-teritoriyi-m-sievierodonecka-u-noviy-redakciyi</w:t>
              </w:r>
            </w:hyperlink>
            <w:r w:rsidR="00631113" w:rsidRPr="00025B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52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59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:rsidR="00631113" w:rsidRPr="00025B10" w:rsidRDefault="00B46069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B46069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29" w:type="dxa"/>
          </w:tcPr>
          <w:p w:rsidR="00631113" w:rsidRPr="00025B10" w:rsidRDefault="00DC2B88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31113" w:rsidRPr="00025B10" w:rsidTr="00420A99">
        <w:tc>
          <w:tcPr>
            <w:tcW w:w="2127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  <w:color w:val="000000"/>
              </w:rPr>
              <w:t>Розпорядження "Про встановлення ставок та пільг зі сплати податку на нерухоме майно, відмінне від земельної ділянки, з 2022 року</w:t>
            </w:r>
          </w:p>
        </w:tc>
        <w:tc>
          <w:tcPr>
            <w:tcW w:w="1417" w:type="dxa"/>
          </w:tcPr>
          <w:p w:rsidR="00631113" w:rsidRPr="00025B10" w:rsidRDefault="00631113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25.06.2021р.</w:t>
            </w:r>
          </w:p>
        </w:tc>
        <w:tc>
          <w:tcPr>
            <w:tcW w:w="99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 1049</w:t>
            </w:r>
          </w:p>
        </w:tc>
        <w:tc>
          <w:tcPr>
            <w:tcW w:w="1808" w:type="dxa"/>
          </w:tcPr>
          <w:p w:rsidR="00631113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22" w:history="1">
              <w:r w:rsidR="00631113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https://sed-rada.gov.ua/regulyatorni-akti/pro-vstanovlennya-stavok-ta-pilg-iz-splati-podatku-na-neruhome-mayno-vidminne-vid-zemelnoyi-dilyanki-z-2022-roku</w:t>
              </w:r>
            </w:hyperlink>
            <w:r w:rsidR="00631113" w:rsidRPr="00025B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52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наявні</w:t>
            </w:r>
          </w:p>
        </w:tc>
        <w:tc>
          <w:tcPr>
            <w:tcW w:w="1559" w:type="dxa"/>
          </w:tcPr>
          <w:p w:rsidR="00631113" w:rsidRPr="00025B10" w:rsidRDefault="00025B10" w:rsidP="00420A99">
            <w:pPr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Пропозиції враховано</w:t>
            </w:r>
          </w:p>
        </w:tc>
        <w:tc>
          <w:tcPr>
            <w:tcW w:w="1134" w:type="dxa"/>
          </w:tcPr>
          <w:p w:rsidR="00631113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123" w:type="dxa"/>
          </w:tcPr>
          <w:p w:rsidR="00631113" w:rsidRPr="00025B10" w:rsidRDefault="00631113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631113" w:rsidRPr="00025B10" w:rsidRDefault="00631113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5B10" w:rsidRPr="00025B10" w:rsidTr="00420A99">
        <w:tc>
          <w:tcPr>
            <w:tcW w:w="2127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Сєвєродонецька міська ВЦА</w:t>
            </w:r>
          </w:p>
        </w:tc>
        <w:tc>
          <w:tcPr>
            <w:tcW w:w="3119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5B10">
              <w:rPr>
                <w:rFonts w:ascii="Times New Roman" w:hAnsi="Times New Roman" w:cs="Times New Roman"/>
              </w:rPr>
              <w:t>Розпорядження «Про встановлення туристичного збору на території Сєвєродонецької територіальної громади»</w:t>
            </w:r>
          </w:p>
        </w:tc>
        <w:tc>
          <w:tcPr>
            <w:tcW w:w="1417" w:type="dxa"/>
          </w:tcPr>
          <w:p w:rsidR="00025B10" w:rsidRPr="00025B10" w:rsidRDefault="00025B10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05.07.2021р.</w:t>
            </w:r>
          </w:p>
        </w:tc>
        <w:tc>
          <w:tcPr>
            <w:tcW w:w="993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 1086</w:t>
            </w:r>
          </w:p>
        </w:tc>
        <w:tc>
          <w:tcPr>
            <w:tcW w:w="1808" w:type="dxa"/>
          </w:tcPr>
          <w:p w:rsidR="00025B10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23" w:history="1">
              <w:r w:rsidR="00025B10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https://sed-rada.gov.ua/regulyatorni-akti/pro-vstanovlennya-turistichnogo-zboru-na-teritoriyi-</w:t>
              </w:r>
              <w:r w:rsidR="00025B10" w:rsidRPr="00025B10">
                <w:rPr>
                  <w:rStyle w:val="a6"/>
                  <w:rFonts w:ascii="Times New Roman" w:hAnsi="Times New Roman" w:cs="Times New Roman"/>
                </w:rPr>
                <w:lastRenderedPageBreak/>
                <w:t>sievierodoneckoyi-miskoyi-teritorialnoyi-gromadi</w:t>
              </w:r>
            </w:hyperlink>
            <w:r w:rsidR="00025B10" w:rsidRPr="00025B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52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lastRenderedPageBreak/>
              <w:t>наявні</w:t>
            </w:r>
          </w:p>
        </w:tc>
        <w:tc>
          <w:tcPr>
            <w:tcW w:w="1559" w:type="dxa"/>
          </w:tcPr>
          <w:p w:rsidR="00025B10" w:rsidRPr="00025B10" w:rsidRDefault="00025B10" w:rsidP="00420A99">
            <w:pPr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Пропозиції враховано</w:t>
            </w:r>
          </w:p>
        </w:tc>
        <w:tc>
          <w:tcPr>
            <w:tcW w:w="1134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123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025B10" w:rsidRPr="00025B10" w:rsidRDefault="00025B10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5B10" w:rsidRPr="00025B10" w:rsidTr="00420A99">
        <w:tc>
          <w:tcPr>
            <w:tcW w:w="2127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lastRenderedPageBreak/>
              <w:t>Сєвєродонецька міська ВЦА</w:t>
            </w:r>
          </w:p>
        </w:tc>
        <w:tc>
          <w:tcPr>
            <w:tcW w:w="3119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</w:rPr>
              <w:t xml:space="preserve">Розпорядження «Про затвердження </w:t>
            </w:r>
            <w:r w:rsidRPr="00025B10">
              <w:rPr>
                <w:rFonts w:ascii="Times New Roman" w:hAnsi="Times New Roman" w:cs="Times New Roman"/>
                <w:bCs/>
              </w:rPr>
              <w:t>Порядку демонтажу</w:t>
            </w:r>
          </w:p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тимчасових споруд, малих архітектурних форм</w:t>
            </w:r>
          </w:p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</w:rPr>
              <w:t>та засобів пересувної мережі</w:t>
            </w:r>
            <w:r w:rsidRPr="00025B10">
              <w:rPr>
                <w:rFonts w:ascii="Times New Roman" w:hAnsi="Times New Roman" w:cs="Times New Roman"/>
                <w:bCs/>
              </w:rPr>
              <w:t xml:space="preserve"> у  Сєвєродонецькій</w:t>
            </w:r>
          </w:p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</w:rPr>
            </w:pPr>
            <w:r w:rsidRPr="00025B10">
              <w:rPr>
                <w:rFonts w:ascii="Times New Roman" w:hAnsi="Times New Roman" w:cs="Times New Roman"/>
                <w:bCs/>
              </w:rPr>
              <w:t>міській  територіальній громаді»</w:t>
            </w:r>
          </w:p>
        </w:tc>
        <w:tc>
          <w:tcPr>
            <w:tcW w:w="1417" w:type="dxa"/>
          </w:tcPr>
          <w:p w:rsidR="00025B10" w:rsidRPr="00025B10" w:rsidRDefault="00025B10" w:rsidP="00420A99">
            <w:pPr>
              <w:pStyle w:val="2"/>
              <w:jc w:val="center"/>
              <w:outlineLvl w:val="1"/>
              <w:rPr>
                <w:sz w:val="22"/>
                <w:szCs w:val="22"/>
              </w:rPr>
            </w:pPr>
            <w:r w:rsidRPr="00025B10">
              <w:rPr>
                <w:sz w:val="22"/>
                <w:szCs w:val="22"/>
              </w:rPr>
              <w:t>02.07.2021р.</w:t>
            </w:r>
          </w:p>
        </w:tc>
        <w:tc>
          <w:tcPr>
            <w:tcW w:w="993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B10">
              <w:rPr>
                <w:rFonts w:ascii="Times New Roman" w:hAnsi="Times New Roman" w:cs="Times New Roman"/>
              </w:rPr>
              <w:t>№ 1083</w:t>
            </w:r>
          </w:p>
        </w:tc>
        <w:tc>
          <w:tcPr>
            <w:tcW w:w="1808" w:type="dxa"/>
          </w:tcPr>
          <w:p w:rsidR="00025B10" w:rsidRPr="00025B10" w:rsidRDefault="004246F2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  <w:hyperlink r:id="rId24" w:history="1">
              <w:r w:rsidR="00025B10" w:rsidRPr="00025B10">
                <w:rPr>
                  <w:rStyle w:val="a6"/>
                  <w:rFonts w:ascii="Times New Roman" w:hAnsi="Times New Roman" w:cs="Times New Roman"/>
                </w:rPr>
                <w:t>https://sed-rada.gov.ua/regulyatorni-akti/pro-zatverdzhennya-poryadku-demontazhu-timchasovih-sporud-malih-arhitekturnih-form-ta-zasobiv-peresuvnoyi-merezhi-u-sievierodoneckiy-miskiy-teritorialniy-gromadi</w:t>
              </w:r>
            </w:hyperlink>
            <w:r w:rsidR="00025B10" w:rsidRPr="00025B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52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наявні</w:t>
            </w:r>
          </w:p>
        </w:tc>
        <w:tc>
          <w:tcPr>
            <w:tcW w:w="1559" w:type="dxa"/>
          </w:tcPr>
          <w:p w:rsidR="00025B10" w:rsidRPr="00025B10" w:rsidRDefault="00025B10" w:rsidP="00420A99">
            <w:pPr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Пропозиції враховано</w:t>
            </w:r>
          </w:p>
        </w:tc>
        <w:tc>
          <w:tcPr>
            <w:tcW w:w="1134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5B10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123" w:type="dxa"/>
          </w:tcPr>
          <w:p w:rsidR="00025B10" w:rsidRPr="00025B10" w:rsidRDefault="00025B10" w:rsidP="00420A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dxa"/>
          </w:tcPr>
          <w:p w:rsidR="00025B10" w:rsidRPr="00025B10" w:rsidRDefault="00025B10" w:rsidP="00420A99">
            <w:pPr>
              <w:tabs>
                <w:tab w:val="num" w:pos="284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43A94" w:rsidRDefault="00C43A94" w:rsidP="00F81E7C">
      <w:pPr>
        <w:jc w:val="right"/>
      </w:pPr>
    </w:p>
    <w:p w:rsidR="007817AE" w:rsidRDefault="007817AE" w:rsidP="00F81E7C">
      <w:pPr>
        <w:jc w:val="right"/>
      </w:pPr>
    </w:p>
    <w:sectPr w:rsidR="007817AE" w:rsidSect="00914DCC">
      <w:pgSz w:w="16838" w:h="11906" w:orient="landscape"/>
      <w:pgMar w:top="284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B61"/>
    <w:multiLevelType w:val="hybridMultilevel"/>
    <w:tmpl w:val="4C943E26"/>
    <w:lvl w:ilvl="0" w:tplc="0A023944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70E30299"/>
    <w:multiLevelType w:val="hybridMultilevel"/>
    <w:tmpl w:val="ADD68AA4"/>
    <w:lvl w:ilvl="0" w:tplc="85AEFACA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1E7C"/>
    <w:rsid w:val="00025B10"/>
    <w:rsid w:val="000A42D7"/>
    <w:rsid w:val="00114AE1"/>
    <w:rsid w:val="001655C3"/>
    <w:rsid w:val="00182697"/>
    <w:rsid w:val="001E2697"/>
    <w:rsid w:val="00420A99"/>
    <w:rsid w:val="004246F2"/>
    <w:rsid w:val="00497F9F"/>
    <w:rsid w:val="004F2B3C"/>
    <w:rsid w:val="00521D19"/>
    <w:rsid w:val="00631113"/>
    <w:rsid w:val="006A0D11"/>
    <w:rsid w:val="006E3AC0"/>
    <w:rsid w:val="007817AE"/>
    <w:rsid w:val="00837B6A"/>
    <w:rsid w:val="00883E3D"/>
    <w:rsid w:val="00914DCC"/>
    <w:rsid w:val="009613BD"/>
    <w:rsid w:val="00A04894"/>
    <w:rsid w:val="00A748D8"/>
    <w:rsid w:val="00A807F7"/>
    <w:rsid w:val="00AB406C"/>
    <w:rsid w:val="00B34349"/>
    <w:rsid w:val="00B46069"/>
    <w:rsid w:val="00B81DFD"/>
    <w:rsid w:val="00C43A94"/>
    <w:rsid w:val="00C50359"/>
    <w:rsid w:val="00C55B6B"/>
    <w:rsid w:val="00D24FF4"/>
    <w:rsid w:val="00DC2B88"/>
    <w:rsid w:val="00F45A51"/>
    <w:rsid w:val="00F55DBC"/>
    <w:rsid w:val="00F81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59"/>
  </w:style>
  <w:style w:type="paragraph" w:styleId="2">
    <w:name w:val="heading 2"/>
    <w:basedOn w:val="a"/>
    <w:next w:val="a"/>
    <w:link w:val="20"/>
    <w:qFormat/>
    <w:rsid w:val="00914DC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8D8"/>
    <w:pPr>
      <w:ind w:left="720"/>
      <w:contextualSpacing/>
    </w:pPr>
  </w:style>
  <w:style w:type="paragraph" w:styleId="a5">
    <w:name w:val="No Spacing"/>
    <w:uiPriority w:val="1"/>
    <w:qFormat/>
    <w:rsid w:val="009613BD"/>
    <w:pPr>
      <w:spacing w:after="0" w:line="240" w:lineRule="auto"/>
    </w:pPr>
  </w:style>
  <w:style w:type="character" w:customStyle="1" w:styleId="FontStyle">
    <w:name w:val="Font Style"/>
    <w:rsid w:val="007817AE"/>
    <w:rPr>
      <w:rFonts w:cs="Courier New"/>
      <w:color w:val="000000"/>
      <w:sz w:val="20"/>
      <w:szCs w:val="20"/>
    </w:rPr>
  </w:style>
  <w:style w:type="character" w:styleId="a6">
    <w:name w:val="Hyperlink"/>
    <w:rsid w:val="007817A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14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B81DF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-rada.gov.ua/regulyatorni-akti/rishennya-no3551" TargetMode="External"/><Relationship Id="rId13" Type="http://schemas.openxmlformats.org/officeDocument/2006/relationships/hyperlink" Target="https://sed-rada.gov.ua/regulyatorni-akti/rishennya-no-2898" TargetMode="External"/><Relationship Id="rId18" Type="http://schemas.openxmlformats.org/officeDocument/2006/relationships/hyperlink" Target="https://sed-rada.gov.ua/regulyatorni-akti/poryadok-organizaciyi-sezonnoyi-ta-svyatkovoyi-torgivli-na-teritoriyi-m-sievierodonecka-u-noviy-redakciy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ed-rada.gov.ua/regulyatorni-akti/polozhennya-pro-poryadok-vstanovlennya-rezhimu-roboti-obiektiv-torgivli-restorannogo-gospodarstva-ta-pobutovogo-obslugovuvannya-naselennya-na-teritoriyi-m-sievierodonecka-u-noviy-redakciyi" TargetMode="External"/><Relationship Id="rId7" Type="http://schemas.openxmlformats.org/officeDocument/2006/relationships/hyperlink" Target="https://sed-rada.gov.ua/regulyatorni-akti/rishennya-no3467" TargetMode="External"/><Relationship Id="rId12" Type="http://schemas.openxmlformats.org/officeDocument/2006/relationships/hyperlink" Target="https://sed-rada.gov.ua/regulyatorni-akti/rishennya-no320-0" TargetMode="External"/><Relationship Id="rId17" Type="http://schemas.openxmlformats.org/officeDocument/2006/relationships/hyperlink" Target="https://sed-rada.gov.ua/regulyatorni-akti/polozhennya-pro-timchasove-koristuvannya-okremimi-elementami-blagoustroyu-komunalnoyi-vlasnosti-dlya-rozmishchennya-torgovih-maydanchikiv-zasobiv-peresuvnoyi-merezhi-atrakcioniv-ta-timchasovih-sporud-dlya-provadzhenny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d-rada.gov.ua/regulyatorni-akti/pro-zatverdzhennya-pravil-blagoustroyu-teritoriyi-mista-sievierodonecka-ta-naselenih-punktiv-shcho-vhodyat-do-skladu-sievierodoneckoyi-miskoyi-radi" TargetMode="External"/><Relationship Id="rId20" Type="http://schemas.openxmlformats.org/officeDocument/2006/relationships/hyperlink" Target="https://sed-rada.gov.ua/regulyatorni-akti/poryadok-rozmishchennya-zasobiv-peresuvnoyi-dribnorozdribnoyi-torgovelnoyi-merezhi-ta-peresuvnih-obiektiv-z-nadannya-poslug-na-teritoriyi-m-sievierodonecka-u-noviy-redakciy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d-rada.gov.ua/regulyatorni-akti/rishennya-no1250" TargetMode="External"/><Relationship Id="rId11" Type="http://schemas.openxmlformats.org/officeDocument/2006/relationships/hyperlink" Target="https://sed-rada.gov.ua/regulyatorni-akti/rishennya-no2113" TargetMode="External"/><Relationship Id="rId24" Type="http://schemas.openxmlformats.org/officeDocument/2006/relationships/hyperlink" Target="https://sed-rada.gov.ua/regulyatorni-akti/pro-zatverdzhennya-poryadku-demontazhu-timchasovih-sporud-malih-arhitekturnih-form-ta-zasobiv-peresuvnoyi-merezhi-u-sievierodoneckiy-miskiy-teritorialniy-gromadi" TargetMode="External"/><Relationship Id="rId5" Type="http://schemas.openxmlformats.org/officeDocument/2006/relationships/hyperlink" Target="https://sed-rada.gov.ua/regulyatorni-akti/rishennya-no3329" TargetMode="External"/><Relationship Id="rId15" Type="http://schemas.openxmlformats.org/officeDocument/2006/relationships/hyperlink" Target="https://sed-rada.gov.ua/regulyatorni-akti/rishennya-no-638" TargetMode="External"/><Relationship Id="rId23" Type="http://schemas.openxmlformats.org/officeDocument/2006/relationships/hyperlink" Target="https://sed-rada.gov.ua/regulyatorni-akti/pro-vstanovlennya-turistichnogo-zboru-na-teritoriyi-sievierodoneckoyi-miskoyi-teritorialnoyi-gromadi" TargetMode="External"/><Relationship Id="rId10" Type="http://schemas.openxmlformats.org/officeDocument/2006/relationships/hyperlink" Target="https://sed-rada.gov.ua/regulyatorni-akti/rishennya-no683" TargetMode="External"/><Relationship Id="rId19" Type="http://schemas.openxmlformats.org/officeDocument/2006/relationships/hyperlink" Target="https://sed-rada.gov.ua/regulyatorni-akti/pravila-torgivli-na-rinkah-mista-sievierodonecka-u-noviy-redakciy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-rada.gov.ua/regulyatorni-akti/rishennya-no478" TargetMode="External"/><Relationship Id="rId14" Type="http://schemas.openxmlformats.org/officeDocument/2006/relationships/hyperlink" Target="https://sed-rada.gov.ua/arhiv-rishen-vikonavchogo-komitetu/vikonkom-miskradi-rishennya-n627-date26092018-1616" TargetMode="External"/><Relationship Id="rId22" Type="http://schemas.openxmlformats.org/officeDocument/2006/relationships/hyperlink" Target="https://sed-rada.gov.ua/regulyatorni-akti/pro-vstanovlennya-stavok-ta-pilg-iz-splati-podatku-na-neruhome-mayno-vidminne-vid-zemelnoyi-dilyanki-z-2022-rok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6270</Words>
  <Characters>3575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Кім</dc:creator>
  <cp:lastModifiedBy>adminKa</cp:lastModifiedBy>
  <cp:revision>2</cp:revision>
  <cp:lastPrinted>2022-02-03T11:27:00Z</cp:lastPrinted>
  <dcterms:created xsi:type="dcterms:W3CDTF">2023-01-09T08:57:00Z</dcterms:created>
  <dcterms:modified xsi:type="dcterms:W3CDTF">2023-01-09T08:57:00Z</dcterms:modified>
</cp:coreProperties>
</file>