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EC" w:rsidRPr="00E910EF" w:rsidRDefault="00FE5239" w:rsidP="00AE0151">
      <w:pPr>
        <w:ind w:firstLine="709"/>
        <w:jc w:val="center"/>
        <w:rPr>
          <w:b/>
          <w:sz w:val="28"/>
          <w:szCs w:val="28"/>
        </w:rPr>
      </w:pPr>
      <w:r>
        <w:rPr>
          <w:b/>
          <w:sz w:val="28"/>
          <w:szCs w:val="28"/>
        </w:rPr>
        <w:t xml:space="preserve">  </w:t>
      </w:r>
      <w:r w:rsidR="00E910EF" w:rsidRPr="00E910EF">
        <w:rPr>
          <w:b/>
          <w:sz w:val="28"/>
          <w:szCs w:val="28"/>
        </w:rPr>
        <w:t>З В І Т</w:t>
      </w:r>
    </w:p>
    <w:p w:rsidR="00E910EF" w:rsidRDefault="00E910EF" w:rsidP="00AE0151">
      <w:pPr>
        <w:ind w:firstLine="709"/>
        <w:jc w:val="center"/>
        <w:rPr>
          <w:b/>
          <w:sz w:val="28"/>
          <w:szCs w:val="28"/>
        </w:rPr>
      </w:pPr>
      <w:r w:rsidRPr="00E910EF">
        <w:rPr>
          <w:b/>
          <w:sz w:val="28"/>
          <w:szCs w:val="28"/>
        </w:rPr>
        <w:t>про роботу Сєвєродонецької міської військово-цивільної адміністрації Сєвєродонецького району Луганської області</w:t>
      </w:r>
    </w:p>
    <w:p w:rsidR="00E910EF" w:rsidRDefault="00E910EF" w:rsidP="00AE0151">
      <w:pPr>
        <w:ind w:firstLine="709"/>
        <w:jc w:val="center"/>
        <w:rPr>
          <w:b/>
          <w:sz w:val="28"/>
          <w:szCs w:val="28"/>
        </w:rPr>
      </w:pPr>
      <w:r>
        <w:rPr>
          <w:b/>
          <w:sz w:val="28"/>
          <w:szCs w:val="28"/>
        </w:rPr>
        <w:t>за 202</w:t>
      </w:r>
      <w:r w:rsidR="001D712A">
        <w:rPr>
          <w:b/>
          <w:sz w:val="28"/>
          <w:szCs w:val="28"/>
          <w:lang w:val="ru-RU"/>
        </w:rPr>
        <w:t>2</w:t>
      </w:r>
      <w:r>
        <w:rPr>
          <w:b/>
          <w:sz w:val="28"/>
          <w:szCs w:val="28"/>
        </w:rPr>
        <w:t xml:space="preserve"> рік.</w:t>
      </w:r>
    </w:p>
    <w:p w:rsidR="004141DD" w:rsidRDefault="004141DD" w:rsidP="00AE0151">
      <w:pPr>
        <w:ind w:firstLine="709"/>
        <w:jc w:val="center"/>
        <w:rPr>
          <w:b/>
          <w:sz w:val="28"/>
          <w:szCs w:val="28"/>
        </w:rPr>
      </w:pPr>
    </w:p>
    <w:p w:rsidR="004141DD" w:rsidRPr="00E910EF" w:rsidRDefault="004141DD" w:rsidP="00AE0151">
      <w:pPr>
        <w:ind w:firstLine="709"/>
        <w:jc w:val="center"/>
        <w:rPr>
          <w:b/>
          <w:sz w:val="28"/>
          <w:szCs w:val="28"/>
        </w:rPr>
      </w:pPr>
    </w:p>
    <w:p w:rsidR="004141DD" w:rsidRPr="00F47F37" w:rsidRDefault="004141DD" w:rsidP="00F47F37">
      <w:pPr>
        <w:pStyle w:val="a4"/>
        <w:numPr>
          <w:ilvl w:val="0"/>
          <w:numId w:val="28"/>
        </w:numPr>
        <w:jc w:val="center"/>
        <w:rPr>
          <w:b/>
          <w:sz w:val="28"/>
          <w:szCs w:val="28"/>
        </w:rPr>
      </w:pPr>
      <w:r w:rsidRPr="00F47F37">
        <w:rPr>
          <w:b/>
          <w:sz w:val="28"/>
          <w:szCs w:val="28"/>
        </w:rPr>
        <w:t>Загальний відділ</w:t>
      </w:r>
      <w:r w:rsidR="00F47F37" w:rsidRPr="00F47F37">
        <w:rPr>
          <w:b/>
          <w:sz w:val="28"/>
          <w:szCs w:val="28"/>
        </w:rPr>
        <w:t>.</w:t>
      </w:r>
    </w:p>
    <w:p w:rsidR="00F47F37" w:rsidRPr="00F47F37" w:rsidRDefault="00F47F37" w:rsidP="00F47F37">
      <w:pPr>
        <w:pStyle w:val="a4"/>
        <w:ind w:left="1068"/>
        <w:rPr>
          <w:b/>
          <w:sz w:val="28"/>
          <w:szCs w:val="28"/>
        </w:rPr>
      </w:pPr>
    </w:p>
    <w:p w:rsidR="004141DD" w:rsidRPr="00546CA7" w:rsidRDefault="004141DD" w:rsidP="004141DD">
      <w:pPr>
        <w:ind w:firstLine="709"/>
        <w:jc w:val="both"/>
        <w:rPr>
          <w:sz w:val="28"/>
          <w:szCs w:val="28"/>
        </w:rPr>
      </w:pPr>
      <w:r w:rsidRPr="00546CA7">
        <w:rPr>
          <w:sz w:val="28"/>
          <w:szCs w:val="28"/>
        </w:rPr>
        <w:t>Основними завданнями загального відділу є:</w:t>
      </w:r>
    </w:p>
    <w:p w:rsidR="004141DD" w:rsidRPr="00546CA7" w:rsidRDefault="004141DD" w:rsidP="004141DD">
      <w:pPr>
        <w:ind w:firstLine="709"/>
        <w:jc w:val="both"/>
        <w:rPr>
          <w:sz w:val="28"/>
          <w:szCs w:val="28"/>
        </w:rPr>
      </w:pPr>
      <w:r w:rsidRPr="00546CA7">
        <w:rPr>
          <w:sz w:val="28"/>
          <w:szCs w:val="28"/>
        </w:rPr>
        <w:t>1. Прийом і реєстрація вхідної і вихідної кореспонденції за допомогою власної комп’ютерної програми розробленої відділом АСУіТО:  «Реєстрація і контроль виконання вхідної/вихідної кореспонденції» ;</w:t>
      </w:r>
    </w:p>
    <w:p w:rsidR="004141DD" w:rsidRPr="00546CA7" w:rsidRDefault="004141DD" w:rsidP="004141DD">
      <w:pPr>
        <w:ind w:firstLine="709"/>
        <w:jc w:val="both"/>
        <w:rPr>
          <w:spacing w:val="7"/>
          <w:sz w:val="28"/>
          <w:szCs w:val="28"/>
        </w:rPr>
      </w:pPr>
      <w:r w:rsidRPr="00546CA7">
        <w:rPr>
          <w:sz w:val="28"/>
          <w:szCs w:val="28"/>
        </w:rPr>
        <w:t>2. Здійснення контролю за своєчасним виконанням законів України, актів і доручень Президента України, Кабінету Міністрів України, Верховної Ради України, центральних органів виконавчої влади,</w:t>
      </w:r>
      <w:r w:rsidRPr="00546CA7">
        <w:rPr>
          <w:spacing w:val="7"/>
          <w:sz w:val="28"/>
          <w:szCs w:val="28"/>
        </w:rPr>
        <w:t xml:space="preserve"> розпоряджень і доручень голови Лугансь</w:t>
      </w:r>
      <w:r w:rsidR="0030257D">
        <w:rPr>
          <w:spacing w:val="7"/>
          <w:sz w:val="28"/>
          <w:szCs w:val="28"/>
        </w:rPr>
        <w:t>кої ОДА – керівника обласної військової адміністрації</w:t>
      </w:r>
      <w:r w:rsidRPr="00546CA7">
        <w:rPr>
          <w:spacing w:val="7"/>
          <w:sz w:val="28"/>
          <w:szCs w:val="28"/>
        </w:rPr>
        <w:t>.</w:t>
      </w:r>
    </w:p>
    <w:p w:rsidR="004141DD" w:rsidRPr="00546CA7" w:rsidRDefault="004141DD" w:rsidP="004141DD">
      <w:pPr>
        <w:ind w:firstLine="708"/>
        <w:jc w:val="center"/>
        <w:rPr>
          <w:b/>
          <w:sz w:val="28"/>
          <w:szCs w:val="28"/>
        </w:rPr>
      </w:pPr>
    </w:p>
    <w:tbl>
      <w:tblPr>
        <w:tblW w:w="9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268"/>
        <w:gridCol w:w="1559"/>
        <w:gridCol w:w="1604"/>
      </w:tblGrid>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Тип документу</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en-US"/>
              </w:rPr>
              <w:t>202</w:t>
            </w:r>
            <w:r w:rsidRPr="00546CA7">
              <w:rPr>
                <w:b/>
                <w:szCs w:val="24"/>
              </w:rPr>
              <w:t>2</w:t>
            </w:r>
            <w:r w:rsidRPr="00546CA7">
              <w:rPr>
                <w:b/>
                <w:szCs w:val="24"/>
                <w:lang w:val="en-US"/>
              </w:rPr>
              <w:t xml:space="preserve"> </w:t>
            </w:r>
          </w:p>
          <w:p w:rsidR="000720A3" w:rsidRPr="00546CA7" w:rsidRDefault="000720A3">
            <w:pPr>
              <w:spacing w:line="254" w:lineRule="auto"/>
              <w:jc w:val="center"/>
              <w:rPr>
                <w:b/>
                <w:szCs w:val="24"/>
                <w:lang w:val="en-US"/>
              </w:rPr>
            </w:pPr>
            <w:r w:rsidRPr="00546CA7">
              <w:rPr>
                <w:b/>
                <w:szCs w:val="24"/>
                <w:lang w:val="ru-RU"/>
              </w:rPr>
              <w:t>(1 півріччя)</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en-US"/>
              </w:rPr>
              <w:t>20</w:t>
            </w:r>
            <w:r w:rsidRPr="00546CA7">
              <w:rPr>
                <w:b/>
                <w:szCs w:val="24"/>
                <w:lang w:val="ru-RU"/>
              </w:rPr>
              <w:t xml:space="preserve">22 </w:t>
            </w:r>
          </w:p>
          <w:p w:rsidR="000720A3" w:rsidRPr="00546CA7" w:rsidRDefault="000720A3">
            <w:pPr>
              <w:spacing w:line="254" w:lineRule="auto"/>
              <w:jc w:val="center"/>
              <w:rPr>
                <w:b/>
                <w:szCs w:val="24"/>
                <w:lang w:val="ru-RU"/>
              </w:rPr>
            </w:pPr>
            <w:r w:rsidRPr="00546CA7">
              <w:rPr>
                <w:b/>
                <w:szCs w:val="24"/>
                <w:lang w:val="ru-RU"/>
              </w:rPr>
              <w:t>(2 півріччя)</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lang w:val="en-US"/>
              </w:rPr>
              <w:t>202</w:t>
            </w:r>
            <w:r w:rsidRPr="00546CA7">
              <w:rPr>
                <w:b/>
                <w:szCs w:val="24"/>
              </w:rPr>
              <w:t>2</w:t>
            </w:r>
          </w:p>
          <w:p w:rsidR="000720A3" w:rsidRPr="00546CA7" w:rsidRDefault="000720A3">
            <w:pPr>
              <w:spacing w:line="254" w:lineRule="auto"/>
              <w:jc w:val="center"/>
              <w:rPr>
                <w:b/>
                <w:szCs w:val="24"/>
                <w:lang w:val="ru-RU"/>
              </w:rPr>
            </w:pPr>
            <w:r w:rsidRPr="00546CA7">
              <w:rPr>
                <w:b/>
                <w:szCs w:val="24"/>
                <w:lang w:val="ru-RU"/>
              </w:rPr>
              <w:t xml:space="preserve"> в</w:t>
            </w:r>
            <w:r w:rsidRPr="00546CA7">
              <w:rPr>
                <w:b/>
                <w:szCs w:val="24"/>
                <w:lang w:val="en-US"/>
              </w:rPr>
              <w:t xml:space="preserve">сього  </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b/>
                <w:szCs w:val="24"/>
                <w:lang w:val="ru-RU"/>
              </w:rPr>
              <w:t>Розпорядження</w:t>
            </w:r>
          </w:p>
          <w:p w:rsidR="000720A3" w:rsidRPr="00546CA7" w:rsidRDefault="000720A3">
            <w:pPr>
              <w:spacing w:line="254" w:lineRule="auto"/>
              <w:rPr>
                <w:szCs w:val="24"/>
                <w:lang w:val="ru-RU"/>
              </w:rPr>
            </w:pPr>
            <w:r w:rsidRPr="00546CA7">
              <w:rPr>
                <w:szCs w:val="24"/>
                <w:lang w:val="ru-RU"/>
              </w:rPr>
              <w:t xml:space="preserve">                    з основної діяльності</w:t>
            </w:r>
          </w:p>
        </w:tc>
        <w:tc>
          <w:tcPr>
            <w:tcW w:w="2268"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1</w:t>
            </w:r>
            <w:r w:rsidRPr="00546CA7">
              <w:rPr>
                <w:b/>
                <w:szCs w:val="24"/>
                <w:lang w:val="en-US"/>
              </w:rPr>
              <w:t>7</w:t>
            </w:r>
            <w:r w:rsidRPr="00546CA7">
              <w:rPr>
                <w:b/>
                <w:szCs w:val="24"/>
                <w:lang w:val="ru-RU"/>
              </w:rPr>
              <w:t>7</w:t>
            </w:r>
          </w:p>
        </w:tc>
        <w:tc>
          <w:tcPr>
            <w:tcW w:w="1559"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rPr>
            </w:pPr>
            <w:r w:rsidRPr="00546CA7">
              <w:rPr>
                <w:b/>
                <w:szCs w:val="24"/>
              </w:rPr>
              <w:t>435</w:t>
            </w:r>
          </w:p>
        </w:tc>
        <w:tc>
          <w:tcPr>
            <w:tcW w:w="1604"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6</w:t>
            </w:r>
            <w:r w:rsidRPr="00546CA7">
              <w:rPr>
                <w:b/>
                <w:szCs w:val="24"/>
                <w:lang w:val="en-US"/>
              </w:rPr>
              <w:t>1</w:t>
            </w:r>
            <w:r w:rsidRPr="00546CA7">
              <w:rPr>
                <w:b/>
                <w:szCs w:val="24"/>
                <w:lang w:val="ru-RU"/>
              </w:rPr>
              <w:t>2</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b/>
                <w:szCs w:val="24"/>
              </w:rPr>
            </w:pPr>
            <w:r w:rsidRPr="00546CA7">
              <w:rPr>
                <w:b/>
                <w:szCs w:val="24"/>
              </w:rPr>
              <w:t>Розпорядження</w:t>
            </w:r>
          </w:p>
          <w:p w:rsidR="000720A3" w:rsidRPr="00546CA7" w:rsidRDefault="000720A3">
            <w:pPr>
              <w:spacing w:line="254" w:lineRule="auto"/>
              <w:rPr>
                <w:szCs w:val="24"/>
              </w:rPr>
            </w:pPr>
            <w:r w:rsidRPr="00546CA7">
              <w:rPr>
                <w:szCs w:val="24"/>
              </w:rPr>
              <w:t xml:space="preserve">                     з адмін.госп.діяльн.</w:t>
            </w:r>
          </w:p>
        </w:tc>
        <w:tc>
          <w:tcPr>
            <w:tcW w:w="2268"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rPr>
            </w:pPr>
          </w:p>
          <w:p w:rsidR="000720A3" w:rsidRPr="00546CA7" w:rsidRDefault="000720A3">
            <w:pPr>
              <w:spacing w:line="254" w:lineRule="auto"/>
              <w:jc w:val="center"/>
              <w:rPr>
                <w:b/>
                <w:szCs w:val="24"/>
                <w:lang w:val="ru-RU"/>
              </w:rPr>
            </w:pPr>
            <w:r w:rsidRPr="00546CA7">
              <w:rPr>
                <w:b/>
                <w:szCs w:val="24"/>
                <w:lang w:val="ru-RU"/>
              </w:rPr>
              <w:t>2</w:t>
            </w:r>
          </w:p>
        </w:tc>
        <w:tc>
          <w:tcPr>
            <w:tcW w:w="1559"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22</w:t>
            </w:r>
          </w:p>
        </w:tc>
        <w:tc>
          <w:tcPr>
            <w:tcW w:w="1604"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24</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rPr>
                <w:b/>
                <w:szCs w:val="24"/>
                <w:lang w:val="ru-RU"/>
              </w:rPr>
            </w:pPr>
          </w:p>
          <w:p w:rsidR="000720A3" w:rsidRPr="00546CA7" w:rsidRDefault="000720A3">
            <w:pPr>
              <w:spacing w:line="254" w:lineRule="auto"/>
              <w:rPr>
                <w:b/>
                <w:szCs w:val="24"/>
                <w:lang w:val="ru-RU"/>
              </w:rPr>
            </w:pPr>
            <w:r w:rsidRPr="00546CA7">
              <w:rPr>
                <w:b/>
                <w:szCs w:val="24"/>
                <w:lang w:val="ru-RU"/>
              </w:rPr>
              <w:t>Вихідна кореспонденція</w:t>
            </w:r>
          </w:p>
        </w:tc>
        <w:tc>
          <w:tcPr>
            <w:tcW w:w="2268"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40</w:t>
            </w:r>
          </w:p>
        </w:tc>
        <w:tc>
          <w:tcPr>
            <w:tcW w:w="1559"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917</w:t>
            </w:r>
          </w:p>
        </w:tc>
        <w:tc>
          <w:tcPr>
            <w:tcW w:w="1604"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957</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rPr>
                <w:b/>
                <w:szCs w:val="24"/>
                <w:lang w:val="ru-RU"/>
              </w:rPr>
            </w:pPr>
          </w:p>
          <w:p w:rsidR="000720A3" w:rsidRPr="00546CA7" w:rsidRDefault="000720A3">
            <w:pPr>
              <w:spacing w:line="254" w:lineRule="auto"/>
              <w:rPr>
                <w:b/>
                <w:szCs w:val="24"/>
                <w:lang w:val="ru-RU"/>
              </w:rPr>
            </w:pPr>
            <w:r w:rsidRPr="00546CA7">
              <w:rPr>
                <w:b/>
                <w:szCs w:val="24"/>
                <w:lang w:val="ru-RU"/>
              </w:rPr>
              <w:t>Вхідна кореспонденція, в т.ч.</w:t>
            </w:r>
          </w:p>
        </w:tc>
        <w:tc>
          <w:tcPr>
            <w:tcW w:w="2268"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1500</w:t>
            </w:r>
          </w:p>
        </w:tc>
        <w:tc>
          <w:tcPr>
            <w:tcW w:w="1559"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rPr>
            </w:pPr>
            <w:r w:rsidRPr="00546CA7">
              <w:rPr>
                <w:b/>
                <w:szCs w:val="24"/>
              </w:rPr>
              <w:t>1610</w:t>
            </w:r>
          </w:p>
        </w:tc>
        <w:tc>
          <w:tcPr>
            <w:tcW w:w="1604"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b/>
                <w:szCs w:val="24"/>
                <w:lang w:val="ru-RU"/>
              </w:rPr>
            </w:pPr>
          </w:p>
          <w:p w:rsidR="000720A3" w:rsidRPr="00546CA7" w:rsidRDefault="000720A3">
            <w:pPr>
              <w:spacing w:line="254" w:lineRule="auto"/>
              <w:jc w:val="center"/>
              <w:rPr>
                <w:b/>
                <w:szCs w:val="24"/>
                <w:lang w:val="ru-RU"/>
              </w:rPr>
            </w:pPr>
            <w:r w:rsidRPr="00546CA7">
              <w:rPr>
                <w:b/>
                <w:szCs w:val="24"/>
                <w:lang w:val="ru-RU"/>
              </w:rPr>
              <w:t>3110</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Інформаційні листи</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25</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 xml:space="preserve">74              </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99</w:t>
            </w:r>
          </w:p>
        </w:tc>
      </w:tr>
      <w:tr w:rsidR="00546CA7" w:rsidRPr="00546CA7" w:rsidTr="000720A3">
        <w:trPr>
          <w:trHeight w:val="478"/>
        </w:trPr>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 xml:space="preserve">Розпорядчі документи          </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2</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51</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53</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 xml:space="preserve">Запити на інформацію               </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rPr>
                <w:szCs w:val="24"/>
                <w:lang w:val="ru-RU"/>
              </w:rPr>
            </w:pP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34</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34</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 xml:space="preserve">Звернення депутатів                  </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rPr>
                <w:szCs w:val="24"/>
                <w:lang w:val="ru-RU"/>
              </w:rPr>
            </w:pP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9</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9</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30257D">
            <w:pPr>
              <w:spacing w:line="254" w:lineRule="auto"/>
              <w:rPr>
                <w:szCs w:val="24"/>
                <w:lang w:val="ru-RU"/>
              </w:rPr>
            </w:pPr>
            <w:r>
              <w:rPr>
                <w:szCs w:val="24"/>
                <w:lang w:val="ru-RU"/>
              </w:rPr>
              <w:t>Листи право</w:t>
            </w:r>
            <w:r w:rsidR="000720A3" w:rsidRPr="00546CA7">
              <w:rPr>
                <w:szCs w:val="24"/>
                <w:lang w:val="ru-RU"/>
              </w:rPr>
              <w:t xml:space="preserve">охорон. органів    </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1</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11</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12</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rsidP="0030257D">
            <w:pPr>
              <w:spacing w:line="254" w:lineRule="auto"/>
              <w:rPr>
                <w:szCs w:val="24"/>
                <w:lang w:val="ru-RU"/>
              </w:rPr>
            </w:pPr>
            <w:r w:rsidRPr="00546CA7">
              <w:rPr>
                <w:szCs w:val="24"/>
                <w:lang w:val="ru-RU"/>
              </w:rPr>
              <w:t>Листи Л</w:t>
            </w:r>
            <w:r w:rsidR="0030257D">
              <w:rPr>
                <w:szCs w:val="24"/>
                <w:lang w:val="ru-RU"/>
              </w:rPr>
              <w:t xml:space="preserve">уганської </w:t>
            </w:r>
            <w:r w:rsidRPr="00546CA7">
              <w:rPr>
                <w:szCs w:val="24"/>
                <w:lang w:val="ru-RU"/>
              </w:rPr>
              <w:t xml:space="preserve">ОВА                           </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214</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527</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741</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rPr>
                <w:b/>
                <w:szCs w:val="24"/>
                <w:lang w:val="ru-RU"/>
              </w:rPr>
            </w:pP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76" w:lineRule="auto"/>
              <w:rPr>
                <w:rFonts w:asciiTheme="minorHAnsi" w:eastAsiaTheme="minorHAnsi" w:hAnsiTheme="minorHAnsi" w:cstheme="minorBidi"/>
                <w:sz w:val="20"/>
                <w:szCs w:val="20"/>
                <w:lang w:val="ru-RU"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76" w:lineRule="auto"/>
              <w:rPr>
                <w:rFonts w:asciiTheme="minorHAnsi" w:eastAsiaTheme="minorHAnsi" w:hAnsiTheme="minorHAnsi" w:cstheme="minorBidi"/>
                <w:sz w:val="20"/>
                <w:szCs w:val="20"/>
                <w:lang w:val="ru-RU" w:eastAsia="ru-RU"/>
              </w:rPr>
            </w:pP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76" w:lineRule="auto"/>
              <w:rPr>
                <w:rFonts w:asciiTheme="minorHAnsi" w:eastAsiaTheme="minorHAnsi" w:hAnsiTheme="minorHAnsi" w:cstheme="minorBidi"/>
                <w:sz w:val="20"/>
                <w:szCs w:val="20"/>
                <w:lang w:val="ru-RU" w:eastAsia="ru-RU"/>
              </w:rPr>
            </w:pP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b/>
                <w:szCs w:val="24"/>
                <w:lang w:val="ru-RU"/>
              </w:rPr>
            </w:pPr>
            <w:r w:rsidRPr="00546CA7">
              <w:rPr>
                <w:b/>
                <w:szCs w:val="24"/>
                <w:lang w:val="ru-RU"/>
              </w:rPr>
              <w:t>Робочі документи в т.ч.</w:t>
            </w:r>
          </w:p>
        </w:tc>
        <w:tc>
          <w:tcPr>
            <w:tcW w:w="2268"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szCs w:val="24"/>
                <w:lang w:val="ru-RU"/>
              </w:rPr>
            </w:pPr>
          </w:p>
        </w:tc>
        <w:tc>
          <w:tcPr>
            <w:tcW w:w="1559"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szCs w:val="24"/>
                <w:lang w:val="ru-RU"/>
              </w:rPr>
            </w:pPr>
          </w:p>
        </w:tc>
        <w:tc>
          <w:tcPr>
            <w:tcW w:w="1604" w:type="dxa"/>
            <w:tcBorders>
              <w:top w:val="single" w:sz="4" w:space="0" w:color="000000"/>
              <w:left w:val="single" w:sz="4" w:space="0" w:color="000000"/>
              <w:bottom w:val="single" w:sz="4" w:space="0" w:color="000000"/>
              <w:right w:val="single" w:sz="4" w:space="0" w:color="000000"/>
            </w:tcBorders>
          </w:tcPr>
          <w:p w:rsidR="000720A3" w:rsidRPr="00546CA7" w:rsidRDefault="000720A3">
            <w:pPr>
              <w:spacing w:line="254" w:lineRule="auto"/>
              <w:jc w:val="center"/>
              <w:rPr>
                <w:szCs w:val="24"/>
                <w:lang w:val="ru-RU"/>
              </w:rPr>
            </w:pP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Службові записки</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172</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119</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291</w:t>
            </w:r>
          </w:p>
        </w:tc>
      </w:tr>
      <w:tr w:rsidR="00546CA7" w:rsidRPr="00546CA7" w:rsidTr="000720A3">
        <w:tc>
          <w:tcPr>
            <w:tcW w:w="3936"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rPr>
                <w:szCs w:val="24"/>
                <w:lang w:val="ru-RU"/>
              </w:rPr>
            </w:pPr>
            <w:r w:rsidRPr="00546CA7">
              <w:rPr>
                <w:szCs w:val="24"/>
                <w:lang w:val="ru-RU"/>
              </w:rPr>
              <w:t>Заяви</w:t>
            </w:r>
          </w:p>
        </w:tc>
        <w:tc>
          <w:tcPr>
            <w:tcW w:w="2268"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16</w:t>
            </w:r>
          </w:p>
        </w:tc>
        <w:tc>
          <w:tcPr>
            <w:tcW w:w="1559"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rPr>
            </w:pPr>
            <w:r w:rsidRPr="00546CA7">
              <w:rPr>
                <w:b/>
                <w:szCs w:val="24"/>
              </w:rPr>
              <w:t>69</w:t>
            </w:r>
          </w:p>
        </w:tc>
        <w:tc>
          <w:tcPr>
            <w:tcW w:w="1604" w:type="dxa"/>
            <w:tcBorders>
              <w:top w:val="single" w:sz="4" w:space="0" w:color="000000"/>
              <w:left w:val="single" w:sz="4" w:space="0" w:color="000000"/>
              <w:bottom w:val="single" w:sz="4" w:space="0" w:color="000000"/>
              <w:right w:val="single" w:sz="4" w:space="0" w:color="000000"/>
            </w:tcBorders>
            <w:hideMark/>
          </w:tcPr>
          <w:p w:rsidR="000720A3" w:rsidRPr="00546CA7" w:rsidRDefault="000720A3">
            <w:pPr>
              <w:spacing w:line="254" w:lineRule="auto"/>
              <w:jc w:val="center"/>
              <w:rPr>
                <w:b/>
                <w:szCs w:val="24"/>
                <w:lang w:val="ru-RU"/>
              </w:rPr>
            </w:pPr>
            <w:r w:rsidRPr="00546CA7">
              <w:rPr>
                <w:b/>
                <w:szCs w:val="24"/>
                <w:lang w:val="ru-RU"/>
              </w:rPr>
              <w:t>85</w:t>
            </w:r>
          </w:p>
        </w:tc>
      </w:tr>
    </w:tbl>
    <w:p w:rsidR="000720A3" w:rsidRPr="00546CA7" w:rsidRDefault="000720A3" w:rsidP="004141DD">
      <w:pPr>
        <w:ind w:firstLine="708"/>
        <w:jc w:val="center"/>
        <w:rPr>
          <w:b/>
          <w:sz w:val="28"/>
          <w:szCs w:val="28"/>
        </w:rPr>
      </w:pPr>
    </w:p>
    <w:p w:rsidR="00F47F37" w:rsidRPr="00546CA7" w:rsidRDefault="004141DD" w:rsidP="00F47F37">
      <w:pPr>
        <w:pStyle w:val="a4"/>
        <w:numPr>
          <w:ilvl w:val="0"/>
          <w:numId w:val="28"/>
        </w:numPr>
        <w:jc w:val="center"/>
        <w:rPr>
          <w:b/>
          <w:sz w:val="28"/>
          <w:szCs w:val="28"/>
        </w:rPr>
      </w:pPr>
      <w:r w:rsidRPr="00546CA7">
        <w:rPr>
          <w:b/>
          <w:sz w:val="28"/>
          <w:szCs w:val="28"/>
        </w:rPr>
        <w:t>Відділ зі звернення громадян</w:t>
      </w:r>
      <w:r w:rsidR="00F47F37" w:rsidRPr="00546CA7">
        <w:rPr>
          <w:b/>
          <w:sz w:val="28"/>
          <w:szCs w:val="28"/>
        </w:rPr>
        <w:t>.</w:t>
      </w:r>
    </w:p>
    <w:p w:rsidR="00CF6F50" w:rsidRPr="00546CA7" w:rsidRDefault="00CF6F50" w:rsidP="00CF6F50">
      <w:pPr>
        <w:ind w:firstLine="708"/>
        <w:rPr>
          <w:sz w:val="28"/>
          <w:szCs w:val="28"/>
        </w:rPr>
      </w:pPr>
    </w:p>
    <w:p w:rsidR="00CF6F50" w:rsidRPr="00546CA7" w:rsidRDefault="00CF6F50" w:rsidP="00CF6F50">
      <w:pPr>
        <w:ind w:firstLine="708"/>
        <w:jc w:val="both"/>
        <w:rPr>
          <w:rFonts w:eastAsiaTheme="minorHAnsi"/>
          <w:b/>
          <w:sz w:val="28"/>
          <w:szCs w:val="28"/>
        </w:rPr>
      </w:pPr>
      <w:r w:rsidRPr="00546CA7">
        <w:rPr>
          <w:sz w:val="28"/>
          <w:szCs w:val="28"/>
        </w:rPr>
        <w:t>За період з 01.01.2022р. по 11.07.2022р.  СМ ВЦА зареєстровано 1739 звернень громадян, з них:</w:t>
      </w:r>
    </w:p>
    <w:p w:rsidR="00CF6F50" w:rsidRPr="00546CA7" w:rsidRDefault="00CF6F50" w:rsidP="00CF6F50">
      <w:pPr>
        <w:ind w:firstLine="708"/>
        <w:jc w:val="both"/>
        <w:rPr>
          <w:sz w:val="28"/>
          <w:szCs w:val="28"/>
        </w:rPr>
      </w:pPr>
      <w:r w:rsidRPr="00546CA7">
        <w:rPr>
          <w:sz w:val="28"/>
          <w:szCs w:val="28"/>
        </w:rPr>
        <w:t>- поштою та особисто надано до відділу - 1249 звернень;</w:t>
      </w:r>
    </w:p>
    <w:p w:rsidR="00CF6F50" w:rsidRPr="00546CA7" w:rsidRDefault="00CF6F50" w:rsidP="00CF6F50">
      <w:pPr>
        <w:ind w:firstLine="708"/>
        <w:jc w:val="both"/>
        <w:rPr>
          <w:rFonts w:eastAsiaTheme="minorHAnsi"/>
          <w:b/>
          <w:sz w:val="28"/>
          <w:szCs w:val="28"/>
        </w:rPr>
      </w:pPr>
      <w:r w:rsidRPr="00546CA7">
        <w:rPr>
          <w:sz w:val="28"/>
          <w:szCs w:val="28"/>
        </w:rPr>
        <w:t>- надано через уповноважену особу - 4;</w:t>
      </w:r>
    </w:p>
    <w:p w:rsidR="00CF6F50" w:rsidRPr="00546CA7" w:rsidRDefault="00CF6F50" w:rsidP="00CF6F50">
      <w:pPr>
        <w:ind w:firstLine="708"/>
        <w:jc w:val="both"/>
        <w:rPr>
          <w:rFonts w:eastAsiaTheme="minorHAnsi"/>
          <w:b/>
          <w:sz w:val="28"/>
          <w:szCs w:val="28"/>
        </w:rPr>
      </w:pPr>
      <w:r w:rsidRPr="00546CA7">
        <w:rPr>
          <w:sz w:val="28"/>
          <w:szCs w:val="28"/>
        </w:rPr>
        <w:t>- надіслано через Урядову «гарячу лінію» та «гарячу» лінію облдержадміністрації  - 447;</w:t>
      </w:r>
    </w:p>
    <w:p w:rsidR="00CF6F50" w:rsidRPr="00546CA7" w:rsidRDefault="00CF6F50" w:rsidP="00CF6F50">
      <w:pPr>
        <w:ind w:firstLine="708"/>
        <w:jc w:val="both"/>
        <w:rPr>
          <w:sz w:val="28"/>
          <w:szCs w:val="28"/>
        </w:rPr>
      </w:pPr>
      <w:r w:rsidRPr="00546CA7">
        <w:rPr>
          <w:sz w:val="28"/>
          <w:szCs w:val="28"/>
        </w:rPr>
        <w:lastRenderedPageBreak/>
        <w:t>- одержано з облдержадміністрації  - 5;</w:t>
      </w:r>
    </w:p>
    <w:p w:rsidR="00CF6F50" w:rsidRPr="00546CA7" w:rsidRDefault="00CF6F50" w:rsidP="00CF6F50">
      <w:pPr>
        <w:ind w:firstLine="708"/>
        <w:jc w:val="both"/>
        <w:rPr>
          <w:rFonts w:eastAsiaTheme="minorHAnsi"/>
          <w:b/>
          <w:sz w:val="28"/>
          <w:szCs w:val="28"/>
        </w:rPr>
      </w:pPr>
      <w:r w:rsidRPr="00546CA7">
        <w:rPr>
          <w:sz w:val="28"/>
          <w:szCs w:val="28"/>
        </w:rPr>
        <w:t>- електронною поштою надіслано - 34.</w:t>
      </w:r>
    </w:p>
    <w:p w:rsidR="00CF6F50" w:rsidRPr="00546CA7" w:rsidRDefault="00CF6F50" w:rsidP="00CF6F50">
      <w:pPr>
        <w:tabs>
          <w:tab w:val="left" w:pos="2418"/>
        </w:tabs>
        <w:jc w:val="both"/>
        <w:rPr>
          <w:sz w:val="28"/>
          <w:szCs w:val="28"/>
        </w:rPr>
      </w:pPr>
      <w:r w:rsidRPr="00546CA7">
        <w:rPr>
          <w:sz w:val="28"/>
          <w:szCs w:val="28"/>
        </w:rPr>
        <w:t xml:space="preserve">       За період з 12.07.2022р. по 12.12.2022р. </w:t>
      </w:r>
      <w:r w:rsidRPr="00546CA7">
        <w:rPr>
          <w:sz w:val="28"/>
          <w:szCs w:val="28"/>
          <w:lang w:val="en-US"/>
        </w:rPr>
        <w:t>Call</w:t>
      </w:r>
      <w:r w:rsidRPr="00546CA7">
        <w:rPr>
          <w:sz w:val="28"/>
          <w:szCs w:val="28"/>
        </w:rPr>
        <w:t xml:space="preserve">-центром СМ ВЦА зареєстровано 1601 звернення громадян та надано 2748 усних консультацій та </w:t>
      </w:r>
      <w:r w:rsidR="0030257D" w:rsidRPr="00546CA7">
        <w:rPr>
          <w:sz w:val="28"/>
          <w:szCs w:val="28"/>
        </w:rPr>
        <w:t>роз’яснень телефоном</w:t>
      </w:r>
      <w:r w:rsidRPr="00546CA7">
        <w:rPr>
          <w:sz w:val="28"/>
          <w:szCs w:val="28"/>
        </w:rPr>
        <w:t>.</w:t>
      </w:r>
    </w:p>
    <w:p w:rsidR="00CF6F50" w:rsidRPr="00546CA7" w:rsidRDefault="00CF6F50" w:rsidP="00CF6F50">
      <w:pPr>
        <w:tabs>
          <w:tab w:val="left" w:pos="2418"/>
        </w:tabs>
        <w:jc w:val="both"/>
        <w:rPr>
          <w:sz w:val="28"/>
          <w:szCs w:val="28"/>
        </w:rPr>
      </w:pPr>
      <w:r w:rsidRPr="00546CA7">
        <w:rPr>
          <w:sz w:val="28"/>
          <w:szCs w:val="28"/>
        </w:rPr>
        <w:t xml:space="preserve">       - особистих звернень зареєстровано - 1524;</w:t>
      </w:r>
    </w:p>
    <w:p w:rsidR="00CF6F50" w:rsidRPr="00546CA7" w:rsidRDefault="00CF6F50" w:rsidP="00CF6F50">
      <w:pPr>
        <w:tabs>
          <w:tab w:val="left" w:pos="2418"/>
        </w:tabs>
        <w:jc w:val="both"/>
        <w:rPr>
          <w:sz w:val="28"/>
          <w:szCs w:val="28"/>
        </w:rPr>
      </w:pPr>
      <w:r w:rsidRPr="00546CA7">
        <w:rPr>
          <w:sz w:val="28"/>
          <w:szCs w:val="28"/>
        </w:rPr>
        <w:t xml:space="preserve">       - через уповноважену особу - 5;</w:t>
      </w:r>
    </w:p>
    <w:p w:rsidR="00CF6F50" w:rsidRPr="00546CA7" w:rsidRDefault="00CF6F50" w:rsidP="00CF6F50">
      <w:pPr>
        <w:tabs>
          <w:tab w:val="left" w:pos="2418"/>
        </w:tabs>
        <w:jc w:val="both"/>
        <w:rPr>
          <w:sz w:val="28"/>
          <w:szCs w:val="28"/>
        </w:rPr>
      </w:pPr>
      <w:r w:rsidRPr="00546CA7">
        <w:rPr>
          <w:sz w:val="28"/>
          <w:szCs w:val="28"/>
        </w:rPr>
        <w:t xml:space="preserve">       - через органи влади - 3;</w:t>
      </w:r>
    </w:p>
    <w:p w:rsidR="00CF6F50" w:rsidRPr="00546CA7" w:rsidRDefault="00CF6F50" w:rsidP="00CF6F50">
      <w:pPr>
        <w:tabs>
          <w:tab w:val="left" w:pos="2418"/>
        </w:tabs>
        <w:jc w:val="both"/>
        <w:rPr>
          <w:sz w:val="28"/>
          <w:szCs w:val="28"/>
        </w:rPr>
      </w:pPr>
      <w:r w:rsidRPr="00546CA7">
        <w:rPr>
          <w:sz w:val="28"/>
          <w:szCs w:val="28"/>
        </w:rPr>
        <w:t xml:space="preserve">       - електронною поштою надійшло - 69.</w:t>
      </w:r>
    </w:p>
    <w:p w:rsidR="00CF6F50" w:rsidRPr="00546CA7" w:rsidRDefault="00CF6F50" w:rsidP="00CF6F50">
      <w:pPr>
        <w:tabs>
          <w:tab w:val="left" w:pos="2418"/>
        </w:tabs>
        <w:jc w:val="both"/>
        <w:rPr>
          <w:sz w:val="28"/>
          <w:szCs w:val="28"/>
          <w:lang w:val="ru-RU"/>
        </w:rPr>
      </w:pPr>
      <w:r w:rsidRPr="00546CA7">
        <w:rPr>
          <w:sz w:val="28"/>
          <w:szCs w:val="28"/>
        </w:rPr>
        <w:t xml:space="preserve">       У 2022 році повторних звернень надійшло - 22, колективних - 21.</w:t>
      </w:r>
    </w:p>
    <w:p w:rsidR="00CF6F50" w:rsidRPr="00546CA7" w:rsidRDefault="00CF6F50" w:rsidP="00CF6F50">
      <w:pPr>
        <w:tabs>
          <w:tab w:val="left" w:pos="2418"/>
        </w:tabs>
        <w:jc w:val="both"/>
        <w:rPr>
          <w:sz w:val="28"/>
          <w:szCs w:val="28"/>
        </w:rPr>
      </w:pPr>
      <w:r w:rsidRPr="00546CA7">
        <w:rPr>
          <w:sz w:val="28"/>
          <w:szCs w:val="28"/>
        </w:rPr>
        <w:t>За результатами розгляду з 3340 звернень позитивно вирішено 1521 (45,5%), відмовлено у задоволенні - 22 (076 %), надано роз’яснення - 402 (12%),  направлено за належністю згідно ст. 7 ЗУ «Про звернення громадян» - 6 (0,2%),  повернуто автору згідно з ст. 5, 7 ЗУ «Про звернення громадян» - 1 звернення (0,02%). Залишаються у роботі 1388 звернення.</w:t>
      </w:r>
    </w:p>
    <w:p w:rsidR="00AE0151" w:rsidRPr="00546CA7" w:rsidRDefault="00AE0151" w:rsidP="00AE0151">
      <w:pPr>
        <w:pStyle w:val="a4"/>
        <w:ind w:left="1069"/>
        <w:rPr>
          <w:b/>
          <w:sz w:val="28"/>
          <w:szCs w:val="28"/>
        </w:rPr>
      </w:pPr>
    </w:p>
    <w:p w:rsidR="004141DD" w:rsidRPr="00546CA7" w:rsidRDefault="004141DD" w:rsidP="00F47F37">
      <w:pPr>
        <w:pStyle w:val="af0"/>
        <w:numPr>
          <w:ilvl w:val="0"/>
          <w:numId w:val="28"/>
        </w:numPr>
        <w:tabs>
          <w:tab w:val="left" w:pos="0"/>
        </w:tabs>
        <w:contextualSpacing/>
        <w:jc w:val="center"/>
        <w:rPr>
          <w:b/>
        </w:rPr>
      </w:pPr>
      <w:r w:rsidRPr="00546CA7">
        <w:rPr>
          <w:b/>
        </w:rPr>
        <w:t>Фінансове управління</w:t>
      </w:r>
      <w:r w:rsidR="00F47F37" w:rsidRPr="00546CA7">
        <w:rPr>
          <w:b/>
        </w:rPr>
        <w:t>.</w:t>
      </w:r>
    </w:p>
    <w:p w:rsidR="004141DD" w:rsidRPr="00546CA7" w:rsidRDefault="004141DD" w:rsidP="004141DD">
      <w:pPr>
        <w:rPr>
          <w:sz w:val="28"/>
          <w:szCs w:val="28"/>
          <w:lang w:val="ru-RU"/>
        </w:rPr>
      </w:pPr>
    </w:p>
    <w:p w:rsidR="00861E05" w:rsidRPr="00546CA7" w:rsidRDefault="00861E05" w:rsidP="00546CA7">
      <w:pPr>
        <w:tabs>
          <w:tab w:val="left" w:pos="0"/>
        </w:tabs>
        <w:ind w:firstLine="851"/>
        <w:contextualSpacing/>
        <w:jc w:val="both"/>
        <w:rPr>
          <w:b/>
          <w:sz w:val="28"/>
          <w:szCs w:val="28"/>
        </w:rPr>
      </w:pPr>
      <w:r w:rsidRPr="00546CA7">
        <w:rPr>
          <w:sz w:val="28"/>
          <w:szCs w:val="28"/>
        </w:rPr>
        <w:t>Дохідна частина бюджету громади  з врахуванням офіційних трансфертів за 11 місяців 2022 року виконана на 83,2%,  отримано 1 054,4 млн. грн. (з них власні доходи громади склали 878,5 млн</w:t>
      </w:r>
      <w:r w:rsidR="0030257D">
        <w:rPr>
          <w:sz w:val="28"/>
          <w:szCs w:val="28"/>
        </w:rPr>
        <w:t>.грн.</w:t>
      </w:r>
      <w:r w:rsidRPr="00546CA7">
        <w:rPr>
          <w:sz w:val="28"/>
          <w:szCs w:val="28"/>
        </w:rPr>
        <w:t>).  В той же час  видаткова частина  бюджету громади за 11 місяців 2022 року профінансована  за загальним фондом на  52,3% від річного плану та склала 652,9 млн</w:t>
      </w:r>
      <w:r w:rsidR="0030257D">
        <w:rPr>
          <w:sz w:val="28"/>
          <w:szCs w:val="28"/>
        </w:rPr>
        <w:t>.</w:t>
      </w:r>
      <w:r w:rsidRPr="00546CA7">
        <w:rPr>
          <w:sz w:val="28"/>
          <w:szCs w:val="28"/>
        </w:rPr>
        <w:t>грн. За спеціальним фондом видаткова частина виконана на 54% та складає  116,9 млн грн. З урахуванням залишків коштів на початок 2022 року, станом на 30.11.2022 року  на казначейському рахунку накопичено  фінансовий ресурс громади в обсязі 357,6 млн грн, що є запорукою фінансової стабільності громади на майбутній період, в тому числі після деокупації міста.</w:t>
      </w:r>
    </w:p>
    <w:p w:rsidR="00861E05" w:rsidRPr="00546CA7" w:rsidRDefault="00861E05" w:rsidP="00546CA7">
      <w:pPr>
        <w:tabs>
          <w:tab w:val="left" w:pos="0"/>
        </w:tabs>
        <w:ind w:firstLine="851"/>
        <w:contextualSpacing/>
        <w:jc w:val="both"/>
        <w:rPr>
          <w:sz w:val="28"/>
          <w:szCs w:val="28"/>
        </w:rPr>
      </w:pPr>
      <w:r w:rsidRPr="00546CA7">
        <w:rPr>
          <w:sz w:val="28"/>
          <w:szCs w:val="28"/>
        </w:rPr>
        <w:t>Протягом 2022 року життєдіяльність громади фінансується вчасно  та в необхідному обсязі, відсутня заборгованість з виплати заробітної плати працівникам бюджетних установ та комунальних підприємств громади.</w:t>
      </w:r>
      <w:r w:rsidRPr="00546CA7">
        <w:rPr>
          <w:b/>
          <w:sz w:val="28"/>
          <w:szCs w:val="28"/>
        </w:rPr>
        <w:t xml:space="preserve">  </w:t>
      </w:r>
      <w:r w:rsidRPr="00546CA7">
        <w:rPr>
          <w:sz w:val="28"/>
          <w:szCs w:val="28"/>
        </w:rPr>
        <w:t xml:space="preserve">В умовах недовиконання дохідної частини бюджету громади внаслідок повномасштабного вторгнення РФ та окупації міста, показники фінансової стабільності  та спроможності  громади досягнуто за рахунок  збалансованої фінансової політики, особливо  в частині  співвідношення доходів та видатків бюджету громади.  Основною метою такого підходу є забезпечення нагальних потреб громади з фінансуванням заходів з   технічного оснащення комунальних підприємств до майбутніх відновлювальних робіт  та створення фінансового ресурсу для відновлення  міста та селищ, що входять до складу громади, після деокупації.  Задля забезпечення успішності такого підходу фінансове управління постійно моніторить та аналізує  поточну фінансову ситуацію та прогнозує  фінансові показники бюджету громади до кінця 2022 року та на 2023 рік. Протягом 2022 року було підготовлено 18 проєктів розпоряджень керівника СМ ВЦА  «Про внесення змін до бюджету Сєвєродонецької міської </w:t>
      </w:r>
      <w:r w:rsidRPr="00546CA7">
        <w:rPr>
          <w:sz w:val="28"/>
          <w:szCs w:val="28"/>
        </w:rPr>
        <w:lastRenderedPageBreak/>
        <w:t>територіальної громади на 2022 рік», підготовлено 413 розпоряджень на фінансування видатків бюджету громади,  розроблено та підготовлено проєкт основного фінансового документу  громади на наступний рік – проєкт бюджету Сєвєродонецької МТГ на 2023 рік. Слід зазначити, що своєчасне відстеження фінансовим управлінням проєктів змін до бюджетного законодавства та підготовка листів до Міністерства фінансів України та народного депутата України Олексія Кузнєцова з цього приводу  в серпні-вересні 2022 року посприяло збереженню дохідної частини бюджету громаду на 2023 рік в частині надходжень ПДФО від військових, що наразі є основним джерелом надходжень до бюджету.</w:t>
      </w:r>
    </w:p>
    <w:p w:rsidR="00861E05" w:rsidRPr="00546CA7" w:rsidRDefault="00861E05" w:rsidP="00546CA7">
      <w:pPr>
        <w:ind w:firstLine="1134"/>
        <w:jc w:val="both"/>
        <w:rPr>
          <w:sz w:val="28"/>
          <w:szCs w:val="28"/>
        </w:rPr>
      </w:pPr>
      <w:r w:rsidRPr="00546CA7">
        <w:rPr>
          <w:sz w:val="28"/>
          <w:szCs w:val="28"/>
        </w:rPr>
        <w:t xml:space="preserve">  Крім того,  відповідно до Міської цільової програми «Громадський бюджет міста Сєвєродонецька на 2020-2022 роки», затвердженої рішенням Сєвєродонецької міської ради від 30.10.2019 року за №4201, обсяг фінансових ресурсів, спрямованих на впровадження громадського бюджету в 2022 році мав скласти 8 050 000 грн. Проте бойові дії, війна та тимчасова окупація міста унеможливили реалізацію програми, відповідальним виконавцем якої є фінансове управління.</w:t>
      </w:r>
    </w:p>
    <w:p w:rsidR="00861E05" w:rsidRPr="00546CA7" w:rsidRDefault="00861E05" w:rsidP="004141DD">
      <w:pPr>
        <w:rPr>
          <w:sz w:val="28"/>
          <w:szCs w:val="28"/>
        </w:rPr>
      </w:pPr>
    </w:p>
    <w:p w:rsidR="002A182C" w:rsidRPr="00546CA7" w:rsidRDefault="002A182C" w:rsidP="00F47F37">
      <w:pPr>
        <w:pStyle w:val="a4"/>
        <w:numPr>
          <w:ilvl w:val="0"/>
          <w:numId w:val="28"/>
        </w:numPr>
        <w:jc w:val="center"/>
        <w:rPr>
          <w:b/>
          <w:sz w:val="28"/>
          <w:szCs w:val="28"/>
        </w:rPr>
      </w:pPr>
      <w:r w:rsidRPr="00546CA7">
        <w:rPr>
          <w:b/>
          <w:sz w:val="28"/>
          <w:szCs w:val="28"/>
        </w:rPr>
        <w:t>Інвестиційна діяльність</w:t>
      </w:r>
    </w:p>
    <w:p w:rsidR="00F47F37" w:rsidRPr="00546CA7" w:rsidRDefault="00F47F37" w:rsidP="00F47F37">
      <w:pPr>
        <w:pStyle w:val="a4"/>
        <w:ind w:left="1068"/>
        <w:rPr>
          <w:b/>
          <w:sz w:val="28"/>
          <w:szCs w:val="28"/>
        </w:rPr>
      </w:pPr>
    </w:p>
    <w:p w:rsidR="00094CE1" w:rsidRPr="00546CA7" w:rsidRDefault="00094CE1" w:rsidP="00094CE1">
      <w:pPr>
        <w:pStyle w:val="23"/>
        <w:tabs>
          <w:tab w:val="left" w:pos="709"/>
        </w:tabs>
        <w:spacing w:line="240" w:lineRule="auto"/>
        <w:ind w:left="0" w:firstLine="851"/>
        <w:contextualSpacing/>
        <w:rPr>
          <w:color w:val="auto"/>
          <w:szCs w:val="28"/>
        </w:rPr>
      </w:pPr>
      <w:r w:rsidRPr="00546CA7">
        <w:rPr>
          <w:color w:val="auto"/>
          <w:szCs w:val="28"/>
        </w:rPr>
        <w:t xml:space="preserve">У 2021 році Сєвєродонецька міська територіальна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громади, в загальному обсязі 264 658,785 тис. грн. </w:t>
      </w:r>
    </w:p>
    <w:p w:rsidR="00094CE1" w:rsidRPr="00546CA7" w:rsidRDefault="00094CE1" w:rsidP="00094CE1">
      <w:pPr>
        <w:pStyle w:val="23"/>
        <w:tabs>
          <w:tab w:val="left" w:pos="709"/>
        </w:tabs>
        <w:spacing w:line="240" w:lineRule="auto"/>
        <w:ind w:left="0" w:firstLine="851"/>
        <w:contextualSpacing/>
        <w:rPr>
          <w:color w:val="auto"/>
          <w:szCs w:val="28"/>
        </w:rPr>
      </w:pPr>
      <w:r w:rsidRPr="00546CA7">
        <w:rPr>
          <w:color w:val="auto"/>
          <w:szCs w:val="28"/>
        </w:rPr>
        <w:t>На початку 2022 року здійснювалась реалізація проєкту Міжнародної організації з міграції (МОМ) в Україні «Покращення житлових умов ВПО на Сході України» на суму 11 млн. євро</w:t>
      </w:r>
      <w:r w:rsidR="0030257D">
        <w:rPr>
          <w:color w:val="auto"/>
          <w:szCs w:val="28"/>
        </w:rPr>
        <w:t>,</w:t>
      </w:r>
      <w:r w:rsidRPr="00546CA7">
        <w:rPr>
          <w:color w:val="auto"/>
          <w:szCs w:val="28"/>
        </w:rPr>
        <w:t xml:space="preserve"> та після вторгнення російських військ на територію України ріалізація проєкту була призупинена. </w:t>
      </w:r>
    </w:p>
    <w:p w:rsidR="00094CE1" w:rsidRPr="00546CA7" w:rsidRDefault="00094CE1" w:rsidP="00094CE1">
      <w:pPr>
        <w:pStyle w:val="23"/>
        <w:tabs>
          <w:tab w:val="left" w:pos="709"/>
        </w:tabs>
        <w:spacing w:line="240" w:lineRule="auto"/>
        <w:ind w:left="0" w:firstLine="851"/>
        <w:contextualSpacing/>
        <w:rPr>
          <w:iCs/>
          <w:color w:val="auto"/>
          <w:szCs w:val="28"/>
        </w:rPr>
      </w:pPr>
      <w:r w:rsidRPr="00546CA7">
        <w:rPr>
          <w:color w:val="auto"/>
          <w:szCs w:val="28"/>
        </w:rPr>
        <w:t xml:space="preserve">В 2022 році за допомогою УФСІ VІІІ (Український фонд соціальних інвестицій) була запланована реалізація субпроєкту на базі амбулаторії № 2 </w:t>
      </w:r>
      <w:r w:rsidRPr="00546CA7">
        <w:rPr>
          <w:iCs/>
          <w:color w:val="auto"/>
          <w:szCs w:val="28"/>
        </w:rPr>
        <w:t>Комунального некомерційного підприємства «Сєвєродонецький центр первинної медико-санітарної допомоги» Сєвєродонецької міської ради, що знаходиться за адресою вул. Федоренка, буд. 16б. Орієнтовна варт</w:t>
      </w:r>
      <w:r w:rsidR="0030257D">
        <w:rPr>
          <w:iCs/>
          <w:color w:val="auto"/>
          <w:szCs w:val="28"/>
        </w:rPr>
        <w:t>ість проєкту складала 750 тис. є</w:t>
      </w:r>
      <w:r w:rsidRPr="00546CA7">
        <w:rPr>
          <w:iCs/>
          <w:color w:val="auto"/>
          <w:szCs w:val="28"/>
        </w:rPr>
        <w:t xml:space="preserve">вро. </w:t>
      </w:r>
    </w:p>
    <w:p w:rsidR="00094CE1" w:rsidRPr="00546CA7" w:rsidRDefault="00094CE1" w:rsidP="00094CE1">
      <w:pPr>
        <w:ind w:firstLine="708"/>
        <w:jc w:val="both"/>
        <w:rPr>
          <w:sz w:val="28"/>
          <w:szCs w:val="28"/>
        </w:rPr>
      </w:pPr>
      <w:r w:rsidRPr="00546CA7">
        <w:rPr>
          <w:sz w:val="28"/>
          <w:szCs w:val="28"/>
          <w:lang w:eastAsia="uk-UA"/>
        </w:rPr>
        <w:t xml:space="preserve">Сєвєродонецька міська ВЦА на початку 2022 року розпочала реалізацію проєкту «Сприяння інформаційній реінтеграції непідконтрольної частини Луганської області шляхом створення Регіонального інформаційного агентства на базі КП «МедіаПростір», метою якого було забезпечення прав і свобод людини і громадянина щодо вільного отримання та використання інформації, подолання розірваності інформаційного простору та забезпечення доступу до достовірної інформації на всій території Луганської області. Для реалізації проєкту було передбачено фінансування у розмірі 13 913,645 тис.грн., у тому числі: кошти державного бюджету – 11 826,598 тис.грн., бюджет Сєвєродонецької міської територіальної громади – 2 087,047 тис.грн.. </w:t>
      </w:r>
      <w:r w:rsidRPr="00546CA7">
        <w:rPr>
          <w:bCs/>
          <w:sz w:val="28"/>
          <w:szCs w:val="28"/>
        </w:rPr>
        <w:lastRenderedPageBreak/>
        <w:t xml:space="preserve">Використано кошти в розмірі </w:t>
      </w:r>
      <w:r w:rsidR="0030257D">
        <w:rPr>
          <w:bCs/>
          <w:sz w:val="28"/>
          <w:szCs w:val="28"/>
        </w:rPr>
        <w:t>191,53 тис.грн. на розробку проє</w:t>
      </w:r>
      <w:r w:rsidRPr="00546CA7">
        <w:rPr>
          <w:bCs/>
          <w:sz w:val="28"/>
          <w:szCs w:val="28"/>
        </w:rPr>
        <w:t>ктно-кошторисної документації щодо капітального ремонту приміщення. У зв’язку з тим, що територія Сєвєродонецької міської територіальної громади наразі тимчасово окупована, а також з тим, що в</w:t>
      </w:r>
      <w:r w:rsidRPr="00546CA7">
        <w:rPr>
          <w:sz w:val="28"/>
          <w:szCs w:val="28"/>
          <w:lang w:eastAsia="uk-UA"/>
        </w:rPr>
        <w:t xml:space="preserve"> умовах військової агресії рф проти України перед нашою державою постали нові виклики</w:t>
      </w:r>
      <w:r w:rsidR="0030257D">
        <w:rPr>
          <w:sz w:val="28"/>
          <w:szCs w:val="28"/>
          <w:lang w:eastAsia="uk-UA"/>
        </w:rPr>
        <w:t>,</w:t>
      </w:r>
      <w:r w:rsidRPr="00546CA7">
        <w:rPr>
          <w:sz w:val="28"/>
          <w:szCs w:val="28"/>
          <w:lang w:eastAsia="uk-UA"/>
        </w:rPr>
        <w:t xml:space="preserve"> пов’язані з руйнуванням соціальної та критичної інфраструктури у регіонах та громадах</w:t>
      </w:r>
      <w:r w:rsidR="0030257D">
        <w:rPr>
          <w:sz w:val="28"/>
          <w:szCs w:val="28"/>
          <w:lang w:eastAsia="uk-UA"/>
        </w:rPr>
        <w:t>,</w:t>
      </w:r>
      <w:r w:rsidRPr="00546CA7">
        <w:rPr>
          <w:sz w:val="28"/>
          <w:szCs w:val="28"/>
          <w:lang w:eastAsia="uk-UA"/>
        </w:rPr>
        <w:t xml:space="preserve"> </w:t>
      </w:r>
      <w:r w:rsidRPr="00546CA7">
        <w:rPr>
          <w:sz w:val="28"/>
          <w:szCs w:val="28"/>
        </w:rPr>
        <w:t>подальша реалізація вищезазначеного проєкту призупинена.</w:t>
      </w:r>
    </w:p>
    <w:p w:rsidR="00094CE1" w:rsidRPr="00094CE1" w:rsidRDefault="00094CE1" w:rsidP="00094CE1">
      <w:pPr>
        <w:pStyle w:val="10793"/>
        <w:spacing w:before="0" w:beforeAutospacing="0" w:after="0" w:afterAutospacing="0"/>
        <w:ind w:firstLine="708"/>
        <w:jc w:val="both"/>
      </w:pPr>
      <w:r w:rsidRPr="00546CA7">
        <w:rPr>
          <w:sz w:val="28"/>
          <w:szCs w:val="28"/>
          <w:lang w:val="uk-UA"/>
        </w:rPr>
        <w:t>У січні 2</w:t>
      </w:r>
      <w:r w:rsidR="0030257D">
        <w:rPr>
          <w:sz w:val="28"/>
          <w:szCs w:val="28"/>
          <w:lang w:val="uk-UA"/>
        </w:rPr>
        <w:t xml:space="preserve">022 року </w:t>
      </w:r>
      <w:r w:rsidRPr="00546CA7">
        <w:rPr>
          <w:rStyle w:val="docdata"/>
          <w:sz w:val="28"/>
          <w:szCs w:val="28"/>
          <w:lang w:val="uk-UA"/>
        </w:rPr>
        <w:t>в рамках</w:t>
      </w:r>
      <w:r w:rsidRPr="00546CA7">
        <w:rPr>
          <w:sz w:val="28"/>
          <w:szCs w:val="28"/>
          <w:lang w:val="uk-UA"/>
        </w:rPr>
        <w:t xml:space="preserve"> Фінансової угоди “Програма з відновлення України” між Україною та Європейським інвестиційним банком</w:t>
      </w:r>
      <w:r w:rsidR="0030257D" w:rsidRPr="0030257D">
        <w:rPr>
          <w:sz w:val="28"/>
          <w:szCs w:val="28"/>
          <w:lang w:val="uk-UA"/>
        </w:rPr>
        <w:t xml:space="preserve"> </w:t>
      </w:r>
      <w:r w:rsidR="0030257D">
        <w:rPr>
          <w:sz w:val="28"/>
          <w:szCs w:val="28"/>
          <w:lang w:val="uk-UA"/>
        </w:rPr>
        <w:t>були подані 5 проєктів</w:t>
      </w:r>
      <w:r w:rsidRPr="00546CA7">
        <w:rPr>
          <w:sz w:val="28"/>
          <w:szCs w:val="28"/>
          <w:lang w:val="uk-UA"/>
        </w:rPr>
        <w:t xml:space="preserve">. </w:t>
      </w:r>
      <w:r w:rsidRPr="0030257D">
        <w:rPr>
          <w:sz w:val="28"/>
          <w:szCs w:val="28"/>
          <w:lang w:val="uk-UA"/>
        </w:rPr>
        <w:t>Загальна кошторисна вартість проєктів будівництва (нове будівництво, реконструкція, реставрація, капітальний ремонт) с</w:t>
      </w:r>
      <w:r w:rsidRPr="00546CA7">
        <w:rPr>
          <w:sz w:val="28"/>
          <w:szCs w:val="28"/>
          <w:lang w:val="uk-UA"/>
        </w:rPr>
        <w:t xml:space="preserve">кладала </w:t>
      </w:r>
      <w:r w:rsidR="0030257D" w:rsidRPr="0030257D">
        <w:rPr>
          <w:sz w:val="28"/>
          <w:szCs w:val="28"/>
          <w:lang w:val="uk-UA"/>
        </w:rPr>
        <w:t>понад 15 000 тис.гр</w:t>
      </w:r>
      <w:r w:rsidR="0030257D">
        <w:rPr>
          <w:sz w:val="28"/>
          <w:szCs w:val="28"/>
          <w:lang w:val="uk-UA"/>
        </w:rPr>
        <w:t>н</w:t>
      </w:r>
      <w:r w:rsidRPr="0030257D">
        <w:rPr>
          <w:sz w:val="28"/>
          <w:szCs w:val="28"/>
          <w:lang w:val="uk-UA"/>
        </w:rPr>
        <w:t xml:space="preserve">. Тож відповідно до зазначених критеріїв Сєвєродонецькою міською </w:t>
      </w:r>
      <w:r w:rsidRPr="00094CE1">
        <w:rPr>
          <w:sz w:val="28"/>
          <w:szCs w:val="28"/>
        </w:rPr>
        <w:t xml:space="preserve">ВЦА </w:t>
      </w:r>
      <w:r w:rsidRPr="00546CA7">
        <w:rPr>
          <w:sz w:val="28"/>
          <w:szCs w:val="28"/>
          <w:lang w:val="uk-UA"/>
        </w:rPr>
        <w:t xml:space="preserve">було </w:t>
      </w:r>
      <w:r w:rsidRPr="00094CE1">
        <w:rPr>
          <w:sz w:val="28"/>
          <w:szCs w:val="28"/>
        </w:rPr>
        <w:t>підготовлено наступні п’ять  проєктів:</w:t>
      </w:r>
    </w:p>
    <w:p w:rsidR="00D41D1B" w:rsidRPr="00D41D1B" w:rsidRDefault="00094CE1" w:rsidP="00D41D1B">
      <w:pPr>
        <w:pStyle w:val="a4"/>
        <w:numPr>
          <w:ilvl w:val="0"/>
          <w:numId w:val="44"/>
        </w:numPr>
        <w:tabs>
          <w:tab w:val="left" w:pos="142"/>
          <w:tab w:val="left" w:pos="1418"/>
        </w:tabs>
        <w:jc w:val="both"/>
        <w:rPr>
          <w:rFonts w:eastAsia="Times New Roman"/>
          <w:szCs w:val="24"/>
          <w:lang w:val="ru-RU" w:eastAsia="ru-RU"/>
        </w:rPr>
      </w:pPr>
      <w:r w:rsidRPr="00D41D1B">
        <w:rPr>
          <w:rFonts w:eastAsia="Times New Roman"/>
          <w:sz w:val="28"/>
          <w:szCs w:val="28"/>
          <w:lang w:val="ru-RU" w:eastAsia="ru-RU"/>
        </w:rPr>
        <w:t>Капітальний ремонт дороги та тротуарів по вул. Курчатова</w:t>
      </w:r>
      <w:r w:rsidR="00D41D1B">
        <w:rPr>
          <w:rFonts w:eastAsia="Times New Roman"/>
          <w:sz w:val="28"/>
          <w:szCs w:val="28"/>
          <w:lang w:val="ru-RU" w:eastAsia="ru-RU"/>
        </w:rPr>
        <w:t>;</w:t>
      </w:r>
    </w:p>
    <w:p w:rsidR="00D41D1B" w:rsidRPr="00D41D1B" w:rsidRDefault="00D41D1B" w:rsidP="00D41D1B">
      <w:pPr>
        <w:pStyle w:val="a4"/>
        <w:numPr>
          <w:ilvl w:val="0"/>
          <w:numId w:val="44"/>
        </w:numPr>
        <w:tabs>
          <w:tab w:val="left" w:pos="142"/>
          <w:tab w:val="left" w:pos="1418"/>
        </w:tabs>
        <w:jc w:val="both"/>
        <w:rPr>
          <w:rFonts w:eastAsia="Times New Roman"/>
          <w:szCs w:val="24"/>
          <w:lang w:val="ru-RU" w:eastAsia="ru-RU"/>
        </w:rPr>
      </w:pPr>
      <w:r>
        <w:rPr>
          <w:rFonts w:eastAsia="Times New Roman"/>
          <w:sz w:val="28"/>
          <w:szCs w:val="28"/>
          <w:lang w:val="ru-RU" w:eastAsia="ru-RU"/>
        </w:rPr>
        <w:t>К</w:t>
      </w:r>
      <w:r w:rsidR="00094CE1" w:rsidRPr="00D41D1B">
        <w:rPr>
          <w:rFonts w:eastAsia="Times New Roman"/>
          <w:sz w:val="28"/>
          <w:szCs w:val="28"/>
          <w:lang w:val="ru-RU" w:eastAsia="ru-RU"/>
        </w:rPr>
        <w:t xml:space="preserve">апітальний ремонт асфальтобетонного покриття дороги по </w:t>
      </w:r>
      <w:r w:rsidR="00094CE1" w:rsidRPr="00D41D1B">
        <w:rPr>
          <w:rFonts w:eastAsia="Times New Roman"/>
          <w:sz w:val="28"/>
          <w:szCs w:val="28"/>
          <w:lang w:val="ru-RU" w:eastAsia="ru-RU"/>
        </w:rPr>
        <w:br/>
        <w:t> вул. Б. Ліщини в м. Сєвєродонецьк</w:t>
      </w:r>
      <w:r>
        <w:rPr>
          <w:rFonts w:eastAsia="Times New Roman"/>
          <w:sz w:val="28"/>
          <w:szCs w:val="28"/>
          <w:lang w:val="ru-RU" w:eastAsia="ru-RU"/>
        </w:rPr>
        <w:t>;</w:t>
      </w:r>
    </w:p>
    <w:p w:rsidR="00D41D1B" w:rsidRPr="00D41D1B" w:rsidRDefault="00D41D1B" w:rsidP="00D41D1B">
      <w:pPr>
        <w:pStyle w:val="a4"/>
        <w:numPr>
          <w:ilvl w:val="0"/>
          <w:numId w:val="44"/>
        </w:numPr>
        <w:tabs>
          <w:tab w:val="left" w:pos="142"/>
          <w:tab w:val="left" w:pos="1418"/>
        </w:tabs>
        <w:jc w:val="both"/>
        <w:rPr>
          <w:rFonts w:eastAsia="Times New Roman"/>
          <w:szCs w:val="24"/>
          <w:lang w:val="ru-RU" w:eastAsia="ru-RU"/>
        </w:rPr>
      </w:pPr>
      <w:r>
        <w:rPr>
          <w:rFonts w:eastAsia="Times New Roman"/>
          <w:sz w:val="28"/>
          <w:szCs w:val="28"/>
          <w:lang w:val="ru-RU" w:eastAsia="ru-RU"/>
        </w:rPr>
        <w:t>Р</w:t>
      </w:r>
      <w:r w:rsidR="00094CE1" w:rsidRPr="00D41D1B">
        <w:rPr>
          <w:rFonts w:eastAsia="Times New Roman"/>
          <w:sz w:val="28"/>
          <w:szCs w:val="28"/>
          <w:lang w:val="ru-RU" w:eastAsia="ru-RU"/>
        </w:rPr>
        <w:t>еконструкція вивільнених приміщень СЗШ №13 під центр комплексної реабілітації для дітей та осіб з інвалідністю за адресою:м. Сєвєродонецьк, вул. Маяковського, 19</w:t>
      </w:r>
      <w:r>
        <w:rPr>
          <w:rFonts w:eastAsia="Times New Roman"/>
          <w:sz w:val="28"/>
          <w:szCs w:val="28"/>
          <w:lang w:val="ru-RU" w:eastAsia="ru-RU"/>
        </w:rPr>
        <w:t>;</w:t>
      </w:r>
    </w:p>
    <w:p w:rsidR="00D41D1B" w:rsidRPr="00D41D1B" w:rsidRDefault="00094CE1" w:rsidP="00D41D1B">
      <w:pPr>
        <w:pStyle w:val="a4"/>
        <w:numPr>
          <w:ilvl w:val="0"/>
          <w:numId w:val="44"/>
        </w:numPr>
        <w:tabs>
          <w:tab w:val="left" w:pos="142"/>
          <w:tab w:val="left" w:pos="1418"/>
        </w:tabs>
        <w:jc w:val="both"/>
        <w:rPr>
          <w:rFonts w:eastAsia="Times New Roman"/>
          <w:szCs w:val="24"/>
          <w:lang w:val="ru-RU" w:eastAsia="ru-RU"/>
        </w:rPr>
      </w:pPr>
      <w:r w:rsidRPr="00D41D1B">
        <w:rPr>
          <w:rFonts w:eastAsia="Times New Roman"/>
          <w:sz w:val="28"/>
          <w:szCs w:val="28"/>
          <w:lang w:val="ru-RU" w:eastAsia="ru-RU"/>
        </w:rPr>
        <w:t>Капітальний ремонт будівлі СЗШ І-ІІІ ступенів №1, розташованої за адресою: м. Сєвєродонецьк, пр. Хіміків, 7</w:t>
      </w:r>
      <w:r w:rsidR="00D41D1B">
        <w:rPr>
          <w:rFonts w:eastAsia="Times New Roman"/>
          <w:sz w:val="28"/>
          <w:szCs w:val="28"/>
          <w:lang w:val="ru-RU" w:eastAsia="ru-RU"/>
        </w:rPr>
        <w:t>;</w:t>
      </w:r>
    </w:p>
    <w:p w:rsidR="00094CE1" w:rsidRPr="00D41D1B" w:rsidRDefault="00094CE1" w:rsidP="00D41D1B">
      <w:pPr>
        <w:pStyle w:val="a4"/>
        <w:numPr>
          <w:ilvl w:val="0"/>
          <w:numId w:val="44"/>
        </w:numPr>
        <w:tabs>
          <w:tab w:val="left" w:pos="142"/>
          <w:tab w:val="left" w:pos="1418"/>
        </w:tabs>
        <w:jc w:val="both"/>
        <w:rPr>
          <w:rFonts w:eastAsia="Times New Roman"/>
          <w:szCs w:val="24"/>
          <w:lang w:val="ru-RU" w:eastAsia="ru-RU"/>
        </w:rPr>
      </w:pPr>
      <w:r w:rsidRPr="00D41D1B">
        <w:rPr>
          <w:rFonts w:eastAsia="Times New Roman"/>
          <w:sz w:val="28"/>
          <w:szCs w:val="28"/>
          <w:lang w:val="ru-RU" w:eastAsia="ru-RU"/>
        </w:rPr>
        <w:t>Капітальний ремонт  (термомодернізація) будівлі середньої загальноосвітньої школи I-III ступенів № 8, вулиця Вілєсова, 10 міста Сєвєродонецька Луганської області.</w:t>
      </w:r>
    </w:p>
    <w:p w:rsidR="00094CE1" w:rsidRPr="00546CA7" w:rsidRDefault="00094CE1" w:rsidP="00094CE1">
      <w:pPr>
        <w:tabs>
          <w:tab w:val="left" w:pos="142"/>
          <w:tab w:val="left" w:pos="709"/>
          <w:tab w:val="left" w:pos="1134"/>
        </w:tabs>
        <w:jc w:val="both"/>
        <w:rPr>
          <w:sz w:val="28"/>
          <w:szCs w:val="28"/>
        </w:rPr>
      </w:pPr>
      <w:r w:rsidRPr="00546CA7">
        <w:rPr>
          <w:sz w:val="28"/>
          <w:szCs w:val="28"/>
        </w:rPr>
        <w:tab/>
      </w:r>
      <w:r w:rsidRPr="00546CA7">
        <w:rPr>
          <w:sz w:val="28"/>
          <w:szCs w:val="28"/>
        </w:rPr>
        <w:tab/>
      </w:r>
      <w:r w:rsidR="00D41D1B">
        <w:rPr>
          <w:sz w:val="28"/>
          <w:szCs w:val="28"/>
        </w:rPr>
        <w:t xml:space="preserve">   </w:t>
      </w:r>
      <w:r w:rsidRPr="00546CA7">
        <w:rPr>
          <w:sz w:val="28"/>
          <w:szCs w:val="28"/>
        </w:rPr>
        <w:t>У зв’язку з т</w:t>
      </w:r>
      <w:r w:rsidR="00D41D1B">
        <w:rPr>
          <w:sz w:val="28"/>
          <w:szCs w:val="28"/>
        </w:rPr>
        <w:t>имчасовою окупацією громади та</w:t>
      </w:r>
      <w:r w:rsidRPr="00546CA7">
        <w:rPr>
          <w:sz w:val="28"/>
          <w:szCs w:val="28"/>
        </w:rPr>
        <w:t xml:space="preserve"> початком бойових дій на території України розгляд</w:t>
      </w:r>
      <w:r w:rsidR="00D41D1B">
        <w:rPr>
          <w:sz w:val="28"/>
          <w:szCs w:val="28"/>
        </w:rPr>
        <w:t xml:space="preserve"> та реалізація проєктів були</w:t>
      </w:r>
      <w:r w:rsidRPr="00546CA7">
        <w:rPr>
          <w:sz w:val="28"/>
          <w:szCs w:val="28"/>
        </w:rPr>
        <w:t xml:space="preserve"> призупинен</w:t>
      </w:r>
      <w:r w:rsidR="00D41D1B">
        <w:rPr>
          <w:sz w:val="28"/>
          <w:szCs w:val="28"/>
        </w:rPr>
        <w:t>і</w:t>
      </w:r>
      <w:r w:rsidRPr="00546CA7">
        <w:rPr>
          <w:sz w:val="28"/>
          <w:szCs w:val="28"/>
        </w:rPr>
        <w:t>.</w:t>
      </w:r>
    </w:p>
    <w:p w:rsidR="00094CE1" w:rsidRPr="00546CA7" w:rsidRDefault="00094CE1" w:rsidP="00094CE1">
      <w:pPr>
        <w:jc w:val="both"/>
        <w:rPr>
          <w:sz w:val="28"/>
          <w:szCs w:val="28"/>
        </w:rPr>
      </w:pPr>
      <w:r w:rsidRPr="00546CA7">
        <w:rPr>
          <w:sz w:val="28"/>
          <w:szCs w:val="28"/>
        </w:rPr>
        <w:tab/>
      </w:r>
      <w:r w:rsidR="00D41D1B">
        <w:rPr>
          <w:sz w:val="28"/>
          <w:szCs w:val="28"/>
        </w:rPr>
        <w:t xml:space="preserve">   </w:t>
      </w:r>
      <w:r w:rsidRPr="00546CA7">
        <w:rPr>
          <w:sz w:val="28"/>
          <w:szCs w:val="28"/>
        </w:rPr>
        <w:t>З 2021 року та по лютий 2</w:t>
      </w:r>
      <w:r w:rsidR="00D41D1B">
        <w:rPr>
          <w:sz w:val="28"/>
          <w:szCs w:val="28"/>
        </w:rPr>
        <w:t>022 року відбувалась реалізація</w:t>
      </w:r>
      <w:r w:rsidR="00D41D1B" w:rsidRPr="00546CA7">
        <w:rPr>
          <w:sz w:val="28"/>
          <w:szCs w:val="28"/>
        </w:rPr>
        <w:t xml:space="preserve"> двох проєктів </w:t>
      </w:r>
      <w:r w:rsidRPr="00546CA7">
        <w:rPr>
          <w:sz w:val="28"/>
          <w:szCs w:val="28"/>
        </w:rPr>
        <w:t>в рамках програми «Велике будівництво</w:t>
      </w:r>
      <w:r w:rsidR="00D41D1B">
        <w:rPr>
          <w:sz w:val="28"/>
          <w:szCs w:val="28"/>
        </w:rPr>
        <w:t>»</w:t>
      </w:r>
      <w:r w:rsidRPr="00546CA7">
        <w:rPr>
          <w:sz w:val="28"/>
          <w:szCs w:val="28"/>
        </w:rPr>
        <w:t>:</w:t>
      </w:r>
    </w:p>
    <w:p w:rsidR="00094CE1" w:rsidRPr="00546CA7" w:rsidRDefault="00094CE1" w:rsidP="00094CE1">
      <w:pPr>
        <w:pStyle w:val="a4"/>
        <w:numPr>
          <w:ilvl w:val="0"/>
          <w:numId w:val="43"/>
        </w:numPr>
        <w:jc w:val="both"/>
        <w:rPr>
          <w:rFonts w:eastAsia="Times New Roman"/>
          <w:sz w:val="28"/>
          <w:szCs w:val="28"/>
          <w:lang w:eastAsia="ru-RU"/>
        </w:rPr>
      </w:pPr>
      <w:r w:rsidRPr="00546CA7">
        <w:rPr>
          <w:sz w:val="28"/>
          <w:szCs w:val="28"/>
        </w:rPr>
        <w:t xml:space="preserve"> </w:t>
      </w:r>
      <w:r w:rsidRPr="00546CA7">
        <w:rPr>
          <w:b/>
          <w:bCs/>
          <w:sz w:val="28"/>
          <w:szCs w:val="28"/>
        </w:rPr>
        <w:t>«</w:t>
      </w:r>
      <w:r w:rsidRPr="00546CA7">
        <w:rPr>
          <w:rFonts w:eastAsia="Times New Roman"/>
          <w:b/>
          <w:bCs/>
          <w:sz w:val="28"/>
          <w:szCs w:val="28"/>
          <w:lang w:eastAsia="ru-RU"/>
        </w:rPr>
        <w:t>Будівництво стадіону з комплексом спортивних майданчиків, розташованих в кварталі 49 а міста Сєвєродонецька»</w:t>
      </w:r>
      <w:r w:rsidRPr="00546CA7">
        <w:rPr>
          <w:rFonts w:eastAsia="Times New Roman"/>
          <w:sz w:val="28"/>
          <w:szCs w:val="28"/>
          <w:lang w:eastAsia="ru-RU"/>
        </w:rPr>
        <w:t xml:space="preserve"> з загальною кошторисною вартістю 55 027,20 тис. грн. (залишкова вартість на початок 2022 року - 35 627,20 тис. грн. (державний бюджет – 32 064,48 тис. грн., бюджет громади – 3 562,72 тис. грн.). Проєкт був виконаний на 45%, але </w:t>
      </w:r>
      <w:r w:rsidRPr="00546CA7">
        <w:rPr>
          <w:sz w:val="28"/>
          <w:szCs w:val="28"/>
        </w:rPr>
        <w:t xml:space="preserve">з початком бойових дій </w:t>
      </w:r>
      <w:r w:rsidR="00D41D1B">
        <w:rPr>
          <w:sz w:val="28"/>
          <w:szCs w:val="28"/>
        </w:rPr>
        <w:t xml:space="preserve">його </w:t>
      </w:r>
      <w:r w:rsidRPr="00546CA7">
        <w:rPr>
          <w:sz w:val="28"/>
          <w:szCs w:val="28"/>
        </w:rPr>
        <w:t xml:space="preserve">реалізація </w:t>
      </w:r>
      <w:r w:rsidR="00D41D1B">
        <w:rPr>
          <w:sz w:val="28"/>
          <w:szCs w:val="28"/>
        </w:rPr>
        <w:t>була</w:t>
      </w:r>
      <w:r w:rsidRPr="00546CA7">
        <w:rPr>
          <w:sz w:val="28"/>
          <w:szCs w:val="28"/>
        </w:rPr>
        <w:t xml:space="preserve"> призупинена.</w:t>
      </w:r>
    </w:p>
    <w:p w:rsidR="00094CE1" w:rsidRPr="00546CA7" w:rsidRDefault="00094CE1" w:rsidP="00094CE1">
      <w:pPr>
        <w:pStyle w:val="a4"/>
        <w:numPr>
          <w:ilvl w:val="0"/>
          <w:numId w:val="43"/>
        </w:numPr>
        <w:jc w:val="both"/>
        <w:rPr>
          <w:rFonts w:eastAsia="Times New Roman"/>
          <w:sz w:val="28"/>
          <w:szCs w:val="28"/>
          <w:lang w:eastAsia="ru-RU"/>
        </w:rPr>
      </w:pPr>
      <w:r w:rsidRPr="00546CA7">
        <w:rPr>
          <w:rFonts w:eastAsia="Times New Roman"/>
          <w:b/>
          <w:bCs/>
          <w:sz w:val="28"/>
          <w:szCs w:val="28"/>
          <w:lang w:val="ru-RU" w:eastAsia="ru-RU"/>
        </w:rPr>
        <w:t>«Капітальний ремонт тенісних кортів КДЮСШ №1 за адресою: вул. Федоренка, 33а»</w:t>
      </w:r>
      <w:r w:rsidRPr="00546CA7">
        <w:rPr>
          <w:rFonts w:eastAsia="Times New Roman"/>
          <w:sz w:val="28"/>
          <w:szCs w:val="28"/>
          <w:lang w:eastAsia="ru-RU"/>
        </w:rPr>
        <w:t xml:space="preserve"> загальною кошторисною вартістю 11 235,99 тис. грн. (державний бюджет – 10 112,39 тис. грн., бюджет громади – 1 123,60 тис. грн.). На початок лютого 2022 року було оголошено </w:t>
      </w:r>
      <w:r w:rsidR="00D41D1B">
        <w:rPr>
          <w:rFonts w:eastAsia="Times New Roman"/>
          <w:sz w:val="28"/>
          <w:szCs w:val="28"/>
          <w:lang w:eastAsia="ru-RU"/>
        </w:rPr>
        <w:t xml:space="preserve">процедуру </w:t>
      </w:r>
      <w:r w:rsidRPr="00546CA7">
        <w:rPr>
          <w:rFonts w:eastAsia="Times New Roman"/>
          <w:sz w:val="28"/>
          <w:szCs w:val="28"/>
          <w:lang w:eastAsia="ru-RU"/>
        </w:rPr>
        <w:t>торг</w:t>
      </w:r>
      <w:r w:rsidR="00D41D1B">
        <w:rPr>
          <w:rFonts w:eastAsia="Times New Roman"/>
          <w:sz w:val="28"/>
          <w:szCs w:val="28"/>
          <w:lang w:eastAsia="ru-RU"/>
        </w:rPr>
        <w:t>ів та визначе</w:t>
      </w:r>
      <w:r w:rsidRPr="00546CA7">
        <w:rPr>
          <w:rFonts w:eastAsia="Times New Roman"/>
          <w:sz w:val="28"/>
          <w:szCs w:val="28"/>
          <w:lang w:eastAsia="ru-RU"/>
        </w:rPr>
        <w:t xml:space="preserve">но переможця, але </w:t>
      </w:r>
      <w:r w:rsidRPr="00546CA7">
        <w:rPr>
          <w:sz w:val="28"/>
          <w:szCs w:val="28"/>
        </w:rPr>
        <w:t>у зв’язку з бойовими діями на території громади</w:t>
      </w:r>
      <w:r w:rsidR="00D41D1B">
        <w:rPr>
          <w:sz w:val="28"/>
          <w:szCs w:val="28"/>
        </w:rPr>
        <w:t xml:space="preserve"> реалізація проекту </w:t>
      </w:r>
      <w:r w:rsidRPr="00546CA7">
        <w:rPr>
          <w:sz w:val="28"/>
          <w:szCs w:val="28"/>
        </w:rPr>
        <w:t>призупинена.</w:t>
      </w:r>
    </w:p>
    <w:p w:rsidR="00094CE1" w:rsidRPr="00546CA7" w:rsidRDefault="00094CE1" w:rsidP="00094CE1">
      <w:pPr>
        <w:tabs>
          <w:tab w:val="left" w:pos="142"/>
          <w:tab w:val="left" w:pos="709"/>
          <w:tab w:val="left" w:pos="1134"/>
        </w:tabs>
        <w:jc w:val="both"/>
        <w:rPr>
          <w:rFonts w:eastAsia="Times New Roman"/>
          <w:szCs w:val="24"/>
          <w:lang w:eastAsia="ru-RU"/>
        </w:rPr>
      </w:pPr>
    </w:p>
    <w:p w:rsidR="00094CE1" w:rsidRPr="00546CA7" w:rsidRDefault="00094CE1" w:rsidP="00094CE1">
      <w:pPr>
        <w:pStyle w:val="23"/>
        <w:tabs>
          <w:tab w:val="left" w:pos="709"/>
        </w:tabs>
        <w:spacing w:line="240" w:lineRule="auto"/>
        <w:ind w:left="0" w:firstLine="851"/>
        <w:contextualSpacing/>
        <w:rPr>
          <w:color w:val="auto"/>
          <w:szCs w:val="28"/>
        </w:rPr>
      </w:pPr>
      <w:r w:rsidRPr="00546CA7">
        <w:rPr>
          <w:color w:val="auto"/>
          <w:szCs w:val="28"/>
        </w:rPr>
        <w:t>Громада розвивалась та мала велику перспективу в реалізаці</w:t>
      </w:r>
      <w:r w:rsidR="00D41D1B">
        <w:rPr>
          <w:color w:val="auto"/>
          <w:szCs w:val="28"/>
        </w:rPr>
        <w:t>ї успішних інфраструктурних проє</w:t>
      </w:r>
      <w:r w:rsidRPr="00546CA7">
        <w:rPr>
          <w:color w:val="auto"/>
          <w:szCs w:val="28"/>
        </w:rPr>
        <w:t>ктів, але після вторгнення російськи</w:t>
      </w:r>
      <w:r w:rsidR="00D41D1B">
        <w:rPr>
          <w:color w:val="auto"/>
          <w:szCs w:val="28"/>
        </w:rPr>
        <w:t>х військ на територію України (</w:t>
      </w:r>
      <w:r w:rsidRPr="00546CA7">
        <w:rPr>
          <w:color w:val="auto"/>
          <w:szCs w:val="28"/>
        </w:rPr>
        <w:t>з 24.02.2022 року) напрям інвестиційної діяльності змінився та був направлений на вирішення таких питань, як:</w:t>
      </w:r>
    </w:p>
    <w:p w:rsidR="00094CE1" w:rsidRPr="00546CA7" w:rsidRDefault="00094CE1" w:rsidP="00094CE1">
      <w:pPr>
        <w:pStyle w:val="a4"/>
        <w:numPr>
          <w:ilvl w:val="0"/>
          <w:numId w:val="41"/>
        </w:numPr>
        <w:ind w:left="0" w:firstLine="709"/>
        <w:jc w:val="both"/>
        <w:rPr>
          <w:sz w:val="28"/>
          <w:szCs w:val="28"/>
          <w:shd w:val="clear" w:color="auto" w:fill="FFFFFF"/>
        </w:rPr>
      </w:pPr>
      <w:r w:rsidRPr="00546CA7">
        <w:rPr>
          <w:sz w:val="28"/>
          <w:szCs w:val="28"/>
        </w:rPr>
        <w:lastRenderedPageBreak/>
        <w:t xml:space="preserve">Співпраця з Програмою розвитку ООН в Україні, Міжнародним Комітетом Червоного Хреста в Україні, Проектом </w:t>
      </w:r>
      <w:r w:rsidRPr="00546CA7">
        <w:rPr>
          <w:sz w:val="28"/>
          <w:szCs w:val="28"/>
          <w:lang w:val="en-US"/>
        </w:rPr>
        <w:t>USAID</w:t>
      </w:r>
      <w:r w:rsidRPr="00546CA7">
        <w:rPr>
          <w:sz w:val="28"/>
          <w:szCs w:val="28"/>
        </w:rPr>
        <w:t xml:space="preserve"> «Економічна підтримка Східної України» щодо вирішення питання безоплатного надання Сєвєродонецькій громаді комунальної техніки для відбудови громади.</w:t>
      </w:r>
    </w:p>
    <w:p w:rsidR="00094CE1" w:rsidRPr="00546CA7" w:rsidRDefault="00094CE1" w:rsidP="00094CE1">
      <w:pPr>
        <w:pStyle w:val="a4"/>
        <w:numPr>
          <w:ilvl w:val="0"/>
          <w:numId w:val="41"/>
        </w:numPr>
        <w:ind w:left="0" w:firstLine="708"/>
        <w:jc w:val="both"/>
        <w:rPr>
          <w:sz w:val="28"/>
          <w:szCs w:val="28"/>
        </w:rPr>
      </w:pPr>
      <w:r w:rsidRPr="00546CA7">
        <w:rPr>
          <w:sz w:val="28"/>
          <w:szCs w:val="28"/>
        </w:rPr>
        <w:t xml:space="preserve">Співпраця з Міжнародною фінансовою корпорацією </w:t>
      </w:r>
      <w:r w:rsidRPr="00546CA7">
        <w:rPr>
          <w:sz w:val="28"/>
          <w:szCs w:val="28"/>
          <w:lang w:val="en-US"/>
        </w:rPr>
        <w:t>IFC</w:t>
      </w:r>
      <w:r w:rsidRPr="00546CA7">
        <w:rPr>
          <w:sz w:val="28"/>
          <w:szCs w:val="28"/>
        </w:rPr>
        <w:t xml:space="preserve">, з Банком розвитку </w:t>
      </w:r>
      <w:r w:rsidRPr="00546CA7">
        <w:rPr>
          <w:sz w:val="28"/>
          <w:szCs w:val="28"/>
          <w:lang w:val="en-US"/>
        </w:rPr>
        <w:t>KfW</w:t>
      </w:r>
      <w:r w:rsidRPr="00546CA7">
        <w:rPr>
          <w:sz w:val="28"/>
          <w:szCs w:val="28"/>
        </w:rPr>
        <w:t xml:space="preserve">, Міжнародним фондом «Відродження» в Україні, Європейським банком реконструкції та розвитку (ЄБРР), Фондом «Східна Європа», Фондом «Центральноєвропейська ініціатива» у сприянні будівництва заводу та встановлення лінії з виробництва </w:t>
      </w:r>
      <w:r w:rsidR="000947C3">
        <w:rPr>
          <w:sz w:val="28"/>
          <w:szCs w:val="28"/>
        </w:rPr>
        <w:t xml:space="preserve">паливних </w:t>
      </w:r>
      <w:r w:rsidRPr="00546CA7">
        <w:rPr>
          <w:sz w:val="28"/>
          <w:szCs w:val="28"/>
        </w:rPr>
        <w:t xml:space="preserve">пелет. </w:t>
      </w:r>
    </w:p>
    <w:p w:rsidR="00094CE1" w:rsidRPr="00546CA7" w:rsidRDefault="00094CE1" w:rsidP="00094CE1">
      <w:pPr>
        <w:pStyle w:val="a4"/>
        <w:numPr>
          <w:ilvl w:val="0"/>
          <w:numId w:val="41"/>
        </w:numPr>
        <w:ind w:left="0" w:firstLine="708"/>
        <w:jc w:val="both"/>
        <w:rPr>
          <w:sz w:val="28"/>
          <w:szCs w:val="28"/>
        </w:rPr>
      </w:pPr>
      <w:r w:rsidRPr="00546CA7">
        <w:rPr>
          <w:sz w:val="28"/>
          <w:szCs w:val="28"/>
        </w:rPr>
        <w:t xml:space="preserve">Також була отримана цільова пожертва в рамках реалізації проєкту ЮНІСЕФ від Всеукраїнської асоціації органів місцевого самоврядування (АМУ) для придбання шкільного обладнання, </w:t>
      </w:r>
      <w:r w:rsidR="000947C3">
        <w:rPr>
          <w:sz w:val="28"/>
          <w:szCs w:val="28"/>
        </w:rPr>
        <w:t>комп’ютерної техніки для закладів</w:t>
      </w:r>
      <w:r w:rsidRPr="00546CA7">
        <w:rPr>
          <w:sz w:val="28"/>
          <w:szCs w:val="28"/>
        </w:rPr>
        <w:t xml:space="preserve"> освіти міста. Були о</w:t>
      </w:r>
      <w:r w:rsidR="000947C3">
        <w:rPr>
          <w:sz w:val="28"/>
          <w:szCs w:val="28"/>
        </w:rPr>
        <w:t>тримані, як благодійна допомога -</w:t>
      </w:r>
      <w:r w:rsidRPr="00546CA7">
        <w:rPr>
          <w:sz w:val="28"/>
          <w:szCs w:val="28"/>
        </w:rPr>
        <w:t xml:space="preserve"> ноутбуки  в кількості 357 шт. на суму 6 426 000,00 грн. Також від </w:t>
      </w:r>
      <w:bookmarkStart w:id="0" w:name="_Hlk120104744"/>
      <w:r w:rsidR="000947C3">
        <w:rPr>
          <w:sz w:val="28"/>
          <w:szCs w:val="28"/>
        </w:rPr>
        <w:t xml:space="preserve">фонду </w:t>
      </w:r>
      <w:r w:rsidRPr="00546CA7">
        <w:rPr>
          <w:sz w:val="28"/>
          <w:szCs w:val="28"/>
        </w:rPr>
        <w:t>Ukraine House DC Foundation.Inc.</w:t>
      </w:r>
      <w:bookmarkEnd w:id="0"/>
      <w:r w:rsidR="000947C3">
        <w:rPr>
          <w:sz w:val="28"/>
          <w:szCs w:val="28"/>
        </w:rPr>
        <w:t xml:space="preserve"> відповід</w:t>
      </w:r>
      <w:r w:rsidRPr="00546CA7">
        <w:rPr>
          <w:sz w:val="28"/>
          <w:szCs w:val="28"/>
        </w:rPr>
        <w:t xml:space="preserve">но </w:t>
      </w:r>
      <w:r w:rsidR="000947C3">
        <w:rPr>
          <w:sz w:val="28"/>
          <w:szCs w:val="28"/>
        </w:rPr>
        <w:t>до акту прийому-передачі гуманітарної допомоги</w:t>
      </w:r>
      <w:r w:rsidRPr="00546CA7">
        <w:rPr>
          <w:sz w:val="28"/>
          <w:szCs w:val="28"/>
        </w:rPr>
        <w:t xml:space="preserve"> для </w:t>
      </w:r>
      <w:r w:rsidR="000947C3">
        <w:rPr>
          <w:sz w:val="28"/>
          <w:szCs w:val="28"/>
        </w:rPr>
        <w:t>організації навчального процесу</w:t>
      </w:r>
      <w:r w:rsidRPr="00546CA7">
        <w:rPr>
          <w:sz w:val="28"/>
          <w:szCs w:val="28"/>
        </w:rPr>
        <w:t xml:space="preserve"> були отримані ноутбуки  HP 255 G8 в кіл</w:t>
      </w:r>
      <w:r w:rsidR="000947C3">
        <w:rPr>
          <w:sz w:val="28"/>
          <w:szCs w:val="28"/>
        </w:rPr>
        <w:t>ькості 60 шт. на суму 960 000</w:t>
      </w:r>
      <w:r w:rsidRPr="00546CA7">
        <w:rPr>
          <w:sz w:val="28"/>
          <w:szCs w:val="28"/>
        </w:rPr>
        <w:t xml:space="preserve"> грн.</w:t>
      </w:r>
    </w:p>
    <w:p w:rsidR="00094CE1" w:rsidRPr="002672E7" w:rsidRDefault="00094CE1" w:rsidP="00094CE1">
      <w:pPr>
        <w:pStyle w:val="a4"/>
        <w:numPr>
          <w:ilvl w:val="0"/>
          <w:numId w:val="41"/>
        </w:numPr>
        <w:ind w:left="0" w:firstLine="708"/>
        <w:jc w:val="both"/>
        <w:rPr>
          <w:sz w:val="28"/>
          <w:szCs w:val="28"/>
        </w:rPr>
      </w:pPr>
      <w:r w:rsidRPr="00546CA7">
        <w:rPr>
          <w:sz w:val="28"/>
          <w:szCs w:val="28"/>
        </w:rPr>
        <w:t>З метою залучення зовнішніх знань</w:t>
      </w:r>
      <w:r w:rsidR="000947C3">
        <w:rPr>
          <w:sz w:val="28"/>
          <w:szCs w:val="28"/>
        </w:rPr>
        <w:t>,</w:t>
      </w:r>
      <w:r w:rsidR="000947C3" w:rsidRPr="000947C3">
        <w:rPr>
          <w:sz w:val="28"/>
          <w:szCs w:val="28"/>
        </w:rPr>
        <w:t xml:space="preserve"> </w:t>
      </w:r>
      <w:r w:rsidR="000947C3" w:rsidRPr="00546CA7">
        <w:rPr>
          <w:sz w:val="28"/>
          <w:szCs w:val="28"/>
        </w:rPr>
        <w:t>д</w:t>
      </w:r>
      <w:r w:rsidR="000947C3">
        <w:rPr>
          <w:sz w:val="28"/>
          <w:szCs w:val="28"/>
        </w:rPr>
        <w:t>освіду</w:t>
      </w:r>
      <w:r w:rsidRPr="00546CA7">
        <w:rPr>
          <w:sz w:val="28"/>
          <w:szCs w:val="28"/>
        </w:rPr>
        <w:t xml:space="preserve"> і коштів для реалізації та фінансування проєктів розвитку Сєвєродонецької міської територіальної громади запропоновано </w:t>
      </w:r>
      <w:r w:rsidR="000947C3">
        <w:rPr>
          <w:sz w:val="28"/>
          <w:szCs w:val="28"/>
        </w:rPr>
        <w:t xml:space="preserve">налагодити </w:t>
      </w:r>
      <w:r w:rsidRPr="00546CA7">
        <w:rPr>
          <w:sz w:val="28"/>
          <w:szCs w:val="28"/>
        </w:rPr>
        <w:t xml:space="preserve">співробітництво з </w:t>
      </w:r>
      <w:r w:rsidRPr="00546CA7">
        <w:rPr>
          <w:sz w:val="28"/>
          <w:szCs w:val="28"/>
          <w:lang w:val="en-US"/>
        </w:rPr>
        <w:t>Siko</w:t>
      </w:r>
      <w:r w:rsidRPr="00546CA7">
        <w:rPr>
          <w:sz w:val="28"/>
          <w:szCs w:val="28"/>
        </w:rPr>
        <w:t xml:space="preserve"> </w:t>
      </w:r>
      <w:r w:rsidRPr="00546CA7">
        <w:rPr>
          <w:sz w:val="28"/>
          <w:szCs w:val="28"/>
          <w:lang w:val="en-US"/>
        </w:rPr>
        <w:t>AG</w:t>
      </w:r>
      <w:r w:rsidRPr="00546CA7">
        <w:rPr>
          <w:sz w:val="28"/>
          <w:szCs w:val="28"/>
        </w:rPr>
        <w:t xml:space="preserve">, Міжнародним фондом «Відродження», Європейським Банком Реконструкції та Розвитку, </w:t>
      </w:r>
      <w:r w:rsidRPr="00546CA7">
        <w:rPr>
          <w:sz w:val="28"/>
          <w:szCs w:val="28"/>
          <w:lang w:val="en-US"/>
        </w:rPr>
        <w:t>STEWART</w:t>
      </w:r>
      <w:r w:rsidRPr="00546CA7">
        <w:rPr>
          <w:sz w:val="28"/>
          <w:szCs w:val="28"/>
        </w:rPr>
        <w:t xml:space="preserve"> </w:t>
      </w:r>
      <w:r w:rsidRPr="00546CA7">
        <w:rPr>
          <w:sz w:val="28"/>
          <w:szCs w:val="28"/>
          <w:lang w:val="en-US"/>
        </w:rPr>
        <w:t>ENGINEERS</w:t>
      </w:r>
      <w:r w:rsidRPr="00546CA7">
        <w:rPr>
          <w:sz w:val="28"/>
          <w:szCs w:val="28"/>
        </w:rPr>
        <w:t>, Фондом «Східна Європа» щодо фінансування проєкту «Виробництво будівельного, автомобільного, архітектурного скла</w:t>
      </w:r>
      <w:r w:rsidRPr="00546CA7">
        <w:rPr>
          <w:bCs/>
          <w:kern w:val="36"/>
          <w:sz w:val="28"/>
          <w:szCs w:val="28"/>
        </w:rPr>
        <w:t xml:space="preserve">». </w:t>
      </w:r>
    </w:p>
    <w:p w:rsidR="002672E7" w:rsidRPr="00546CA7" w:rsidRDefault="002672E7" w:rsidP="00094CE1">
      <w:pPr>
        <w:pStyle w:val="a4"/>
        <w:numPr>
          <w:ilvl w:val="0"/>
          <w:numId w:val="41"/>
        </w:numPr>
        <w:ind w:left="0" w:firstLine="708"/>
        <w:jc w:val="both"/>
        <w:rPr>
          <w:sz w:val="28"/>
          <w:szCs w:val="28"/>
        </w:rPr>
      </w:pPr>
      <w:r>
        <w:rPr>
          <w:bCs/>
          <w:kern w:val="36"/>
          <w:sz w:val="28"/>
          <w:szCs w:val="28"/>
        </w:rPr>
        <w:t xml:space="preserve">Для залучення інвестицій щодо реалізації проєкту з будівництва сучасної теплоцентралі, яка працює на ТПВ (сміттєспалювальний завод)  відповідно до комерційної пропозиції ТОВ «Котлотурбопром», спрямовано заявку для розміщення на інвестиційній платформі </w:t>
      </w:r>
      <w:r>
        <w:rPr>
          <w:bCs/>
          <w:kern w:val="36"/>
          <w:sz w:val="28"/>
          <w:szCs w:val="28"/>
          <w:lang w:val="en-US"/>
        </w:rPr>
        <w:t>Energy</w:t>
      </w:r>
      <w:r w:rsidRPr="002672E7">
        <w:rPr>
          <w:bCs/>
          <w:kern w:val="36"/>
          <w:sz w:val="28"/>
          <w:szCs w:val="28"/>
        </w:rPr>
        <w:t xml:space="preserve"> </w:t>
      </w:r>
      <w:r>
        <w:rPr>
          <w:bCs/>
          <w:kern w:val="36"/>
          <w:sz w:val="28"/>
          <w:szCs w:val="28"/>
          <w:lang w:val="en-US"/>
        </w:rPr>
        <w:t>Transition</w:t>
      </w:r>
      <w:r w:rsidRPr="002672E7">
        <w:rPr>
          <w:bCs/>
          <w:kern w:val="36"/>
          <w:sz w:val="28"/>
          <w:szCs w:val="28"/>
        </w:rPr>
        <w:t xml:space="preserve"> </w:t>
      </w:r>
      <w:r>
        <w:rPr>
          <w:bCs/>
          <w:kern w:val="36"/>
          <w:sz w:val="28"/>
          <w:szCs w:val="28"/>
          <w:lang w:val="en-US"/>
        </w:rPr>
        <w:t>Accelerator</w:t>
      </w:r>
      <w:r w:rsidRPr="002672E7">
        <w:rPr>
          <w:bCs/>
          <w:kern w:val="36"/>
          <w:sz w:val="28"/>
          <w:szCs w:val="28"/>
        </w:rPr>
        <w:t xml:space="preserve"> </w:t>
      </w:r>
      <w:r>
        <w:rPr>
          <w:bCs/>
          <w:kern w:val="36"/>
          <w:sz w:val="28"/>
          <w:szCs w:val="28"/>
          <w:lang w:val="en-US"/>
        </w:rPr>
        <w:t>Financing</w:t>
      </w:r>
      <w:r>
        <w:rPr>
          <w:bCs/>
          <w:kern w:val="36"/>
          <w:sz w:val="28"/>
          <w:szCs w:val="28"/>
        </w:rPr>
        <w:t xml:space="preserve"> яка діє в рамках членства України в Міжнародному агентстві з відновлювальної </w:t>
      </w:r>
      <w:r w:rsidR="00DC3705">
        <w:rPr>
          <w:bCs/>
          <w:kern w:val="36"/>
          <w:sz w:val="28"/>
          <w:szCs w:val="28"/>
        </w:rPr>
        <w:t>енергетики (</w:t>
      </w:r>
      <w:r w:rsidR="00DC3705">
        <w:rPr>
          <w:bCs/>
          <w:kern w:val="36"/>
          <w:sz w:val="28"/>
          <w:szCs w:val="28"/>
          <w:lang w:val="en-US"/>
        </w:rPr>
        <w:t>IRENA</w:t>
      </w:r>
      <w:r w:rsidR="00DC3705">
        <w:rPr>
          <w:bCs/>
          <w:kern w:val="36"/>
          <w:sz w:val="28"/>
          <w:szCs w:val="28"/>
        </w:rPr>
        <w:t>).</w:t>
      </w:r>
    </w:p>
    <w:p w:rsidR="00094CE1" w:rsidRPr="00546CA7" w:rsidRDefault="00094CE1" w:rsidP="00094CE1">
      <w:pPr>
        <w:pStyle w:val="a4"/>
        <w:numPr>
          <w:ilvl w:val="0"/>
          <w:numId w:val="41"/>
        </w:numPr>
        <w:ind w:left="0" w:firstLine="708"/>
        <w:jc w:val="both"/>
        <w:rPr>
          <w:sz w:val="28"/>
          <w:szCs w:val="28"/>
        </w:rPr>
      </w:pPr>
      <w:r w:rsidRPr="00546CA7">
        <w:rPr>
          <w:sz w:val="28"/>
          <w:szCs w:val="28"/>
        </w:rPr>
        <w:t>Від Міжнародної організації з міграції була отримана комп’ютер</w:t>
      </w:r>
      <w:r w:rsidR="00DC3705">
        <w:rPr>
          <w:sz w:val="28"/>
          <w:szCs w:val="28"/>
        </w:rPr>
        <w:t xml:space="preserve">на техніка для Сєвєродонецької міської </w:t>
      </w:r>
      <w:r w:rsidRPr="00546CA7">
        <w:rPr>
          <w:sz w:val="28"/>
          <w:szCs w:val="28"/>
        </w:rPr>
        <w:t xml:space="preserve">ВЦА. Очікується отримання офісної меблі. </w:t>
      </w:r>
    </w:p>
    <w:p w:rsidR="00094CE1" w:rsidRPr="00546CA7" w:rsidRDefault="00DC3705" w:rsidP="000947C3">
      <w:pPr>
        <w:pStyle w:val="a4"/>
        <w:numPr>
          <w:ilvl w:val="0"/>
          <w:numId w:val="41"/>
        </w:numPr>
        <w:spacing w:after="200" w:line="276" w:lineRule="auto"/>
        <w:ind w:left="0" w:firstLine="709"/>
        <w:jc w:val="both"/>
        <w:rPr>
          <w:sz w:val="28"/>
          <w:szCs w:val="28"/>
        </w:rPr>
      </w:pPr>
      <w:r>
        <w:rPr>
          <w:sz w:val="28"/>
          <w:szCs w:val="28"/>
        </w:rPr>
        <w:t>Налагоджена с</w:t>
      </w:r>
      <w:r w:rsidR="00094CE1" w:rsidRPr="00546CA7">
        <w:rPr>
          <w:sz w:val="28"/>
          <w:szCs w:val="28"/>
        </w:rPr>
        <w:t>півпраця з пол</w:t>
      </w:r>
      <w:r>
        <w:rPr>
          <w:sz w:val="28"/>
          <w:szCs w:val="28"/>
        </w:rPr>
        <w:t>ьським містом-побратимом  Єленя</w:t>
      </w:r>
      <w:r w:rsidR="00094CE1" w:rsidRPr="00546CA7">
        <w:rPr>
          <w:sz w:val="28"/>
          <w:szCs w:val="28"/>
        </w:rPr>
        <w:t xml:space="preserve">-Гура та латвійським містом </w:t>
      </w:r>
      <w:r w:rsidR="00094CE1" w:rsidRPr="00546CA7">
        <w:rPr>
          <w:rFonts w:eastAsia="Times New Roman"/>
          <w:sz w:val="28"/>
          <w:szCs w:val="28"/>
          <w:lang w:eastAsia="ru-RU"/>
        </w:rPr>
        <w:t xml:space="preserve">Вілкавішкіс </w:t>
      </w:r>
      <w:r w:rsidR="00094CE1" w:rsidRPr="00546CA7">
        <w:rPr>
          <w:sz w:val="28"/>
          <w:szCs w:val="28"/>
        </w:rPr>
        <w:t xml:space="preserve">з питань відновлення громади. </w:t>
      </w:r>
    </w:p>
    <w:p w:rsidR="00094CE1" w:rsidRPr="00DC3705" w:rsidRDefault="00094CE1" w:rsidP="000947C3">
      <w:pPr>
        <w:pStyle w:val="a4"/>
        <w:numPr>
          <w:ilvl w:val="0"/>
          <w:numId w:val="41"/>
        </w:numPr>
        <w:spacing w:after="200" w:line="276" w:lineRule="auto"/>
        <w:ind w:left="0" w:firstLine="709"/>
        <w:jc w:val="both"/>
        <w:rPr>
          <w:sz w:val="28"/>
          <w:szCs w:val="28"/>
        </w:rPr>
      </w:pPr>
      <w:r w:rsidRPr="00546CA7">
        <w:rPr>
          <w:rFonts w:eastAsia="Times New Roman"/>
          <w:sz w:val="28"/>
          <w:szCs w:val="28"/>
          <w:lang w:eastAsia="ru-RU"/>
        </w:rPr>
        <w:t>За допомогою Міжнародної організації з міграції</w:t>
      </w:r>
      <w:r w:rsidR="00DC3705">
        <w:rPr>
          <w:rFonts w:eastAsia="Times New Roman"/>
          <w:sz w:val="28"/>
          <w:szCs w:val="28"/>
          <w:lang w:eastAsia="ru-RU"/>
        </w:rPr>
        <w:t>,</w:t>
      </w:r>
      <w:r w:rsidRPr="00546CA7">
        <w:rPr>
          <w:rFonts w:eastAsia="Times New Roman"/>
          <w:sz w:val="28"/>
          <w:szCs w:val="28"/>
          <w:lang w:eastAsia="ru-RU"/>
        </w:rPr>
        <w:t xml:space="preserve"> вирішено питання щодо підготовки до зимового періоду та підключення опалення в пр</w:t>
      </w:r>
      <w:r w:rsidR="00DC3705">
        <w:rPr>
          <w:rFonts w:eastAsia="Times New Roman"/>
          <w:sz w:val="28"/>
          <w:szCs w:val="28"/>
          <w:lang w:eastAsia="ru-RU"/>
        </w:rPr>
        <w:t>иміщенні Будинку артистів цирку (</w:t>
      </w:r>
      <w:r w:rsidRPr="00546CA7">
        <w:rPr>
          <w:rFonts w:eastAsia="Times New Roman"/>
          <w:sz w:val="28"/>
          <w:szCs w:val="28"/>
          <w:lang w:eastAsia="ru-RU"/>
        </w:rPr>
        <w:t>Адміністрація ДП «Дніпровський державний цирк»</w:t>
      </w:r>
      <w:r w:rsidR="00DC3705">
        <w:rPr>
          <w:rFonts w:eastAsia="Times New Roman"/>
          <w:sz w:val="28"/>
          <w:szCs w:val="28"/>
          <w:lang w:eastAsia="ru-RU"/>
        </w:rPr>
        <w:t>).</w:t>
      </w:r>
    </w:p>
    <w:p w:rsidR="00DC3705" w:rsidRPr="00DC3705" w:rsidRDefault="00DC3705" w:rsidP="00DC3705">
      <w:pPr>
        <w:pStyle w:val="a4"/>
        <w:numPr>
          <w:ilvl w:val="0"/>
          <w:numId w:val="41"/>
        </w:numPr>
        <w:spacing w:line="276" w:lineRule="auto"/>
        <w:rPr>
          <w:sz w:val="28"/>
          <w:szCs w:val="28"/>
        </w:rPr>
      </w:pPr>
      <w:r>
        <w:rPr>
          <w:rFonts w:eastAsia="Times New Roman"/>
          <w:sz w:val="28"/>
          <w:szCs w:val="28"/>
          <w:lang w:eastAsia="ru-RU"/>
        </w:rPr>
        <w:t xml:space="preserve">     </w:t>
      </w:r>
      <w:r w:rsidRPr="00DC3705">
        <w:rPr>
          <w:rFonts w:eastAsia="Times New Roman"/>
          <w:sz w:val="28"/>
          <w:szCs w:val="28"/>
          <w:lang w:eastAsia="ru-RU"/>
        </w:rPr>
        <w:t>Отрим</w:t>
      </w:r>
      <w:r w:rsidR="00546CA7" w:rsidRPr="00DC3705">
        <w:rPr>
          <w:rFonts w:eastAsia="Times New Roman"/>
          <w:sz w:val="28"/>
          <w:szCs w:val="28"/>
          <w:lang w:eastAsia="ru-RU"/>
        </w:rPr>
        <w:t>ана гуманітарна допом</w:t>
      </w:r>
      <w:r>
        <w:rPr>
          <w:rFonts w:eastAsia="Times New Roman"/>
          <w:sz w:val="28"/>
          <w:szCs w:val="28"/>
          <w:lang w:eastAsia="ru-RU"/>
        </w:rPr>
        <w:t xml:space="preserve">ога від благодійної організації </w:t>
      </w:r>
    </w:p>
    <w:p w:rsidR="00546CA7" w:rsidRPr="00DC3705" w:rsidRDefault="00546CA7" w:rsidP="00DC3705">
      <w:pPr>
        <w:spacing w:line="276" w:lineRule="auto"/>
        <w:rPr>
          <w:sz w:val="28"/>
          <w:szCs w:val="28"/>
        </w:rPr>
      </w:pPr>
      <w:r w:rsidRPr="00DC3705">
        <w:rPr>
          <w:rFonts w:eastAsia="Times New Roman"/>
          <w:sz w:val="28"/>
          <w:szCs w:val="28"/>
          <w:lang w:eastAsia="ru-RU"/>
        </w:rPr>
        <w:t>Благо</w:t>
      </w:r>
      <w:r w:rsidR="00DC3705">
        <w:rPr>
          <w:rFonts w:eastAsia="Times New Roman"/>
          <w:sz w:val="28"/>
          <w:szCs w:val="28"/>
          <w:lang w:eastAsia="ru-RU"/>
        </w:rPr>
        <w:t xml:space="preserve"> </w:t>
      </w:r>
      <w:r w:rsidRPr="00DC3705">
        <w:rPr>
          <w:rFonts w:eastAsia="Times New Roman"/>
          <w:sz w:val="28"/>
          <w:szCs w:val="28"/>
          <w:lang w:eastAsia="ru-RU"/>
        </w:rPr>
        <w:t xml:space="preserve">дійний фонд «ЕКШН ЕГЕІНСТ </w:t>
      </w:r>
      <w:r w:rsidR="00DC3705">
        <w:rPr>
          <w:rFonts w:eastAsia="Times New Roman"/>
          <w:sz w:val="28"/>
          <w:szCs w:val="28"/>
          <w:lang w:eastAsia="ru-RU"/>
        </w:rPr>
        <w:t xml:space="preserve">ХАНГЕР» на загальну суму 235 </w:t>
      </w:r>
      <w:r w:rsidRPr="00DC3705">
        <w:rPr>
          <w:rFonts w:eastAsia="Times New Roman"/>
          <w:sz w:val="28"/>
          <w:szCs w:val="28"/>
          <w:lang w:eastAsia="ru-RU"/>
        </w:rPr>
        <w:t>тис. грн.</w:t>
      </w:r>
    </w:p>
    <w:p w:rsidR="00094CE1" w:rsidRPr="00546CA7" w:rsidRDefault="00DC3705" w:rsidP="00094CE1">
      <w:pPr>
        <w:shd w:val="clear" w:color="auto" w:fill="FFFFFF" w:themeFill="background1"/>
        <w:ind w:firstLine="567"/>
        <w:jc w:val="both"/>
        <w:rPr>
          <w:b/>
          <w:sz w:val="28"/>
          <w:szCs w:val="28"/>
        </w:rPr>
      </w:pPr>
      <w:r>
        <w:rPr>
          <w:sz w:val="28"/>
          <w:szCs w:val="28"/>
        </w:rPr>
        <w:t>Наразі</w:t>
      </w:r>
      <w:r w:rsidR="00094CE1" w:rsidRPr="00546CA7">
        <w:rPr>
          <w:sz w:val="28"/>
          <w:szCs w:val="28"/>
        </w:rPr>
        <w:t xml:space="preserve"> значна частина бюджету Сєвєродонецької міської територіальної громади направлена на підтримку правоохоронних органів, військових частин, що безпосередньо приймають участь у бойових діях та задіяні для несення служби на стаціонарних постах блокування </w:t>
      </w:r>
      <w:r>
        <w:rPr>
          <w:sz w:val="28"/>
          <w:szCs w:val="28"/>
        </w:rPr>
        <w:t>та оборони</w:t>
      </w:r>
      <w:r w:rsidR="00094CE1" w:rsidRPr="00546CA7">
        <w:rPr>
          <w:sz w:val="28"/>
          <w:szCs w:val="28"/>
        </w:rPr>
        <w:t xml:space="preserve"> території України. </w:t>
      </w:r>
    </w:p>
    <w:p w:rsidR="00094CE1" w:rsidRDefault="00DC3705" w:rsidP="00094CE1">
      <w:pPr>
        <w:pStyle w:val="a4"/>
        <w:spacing w:after="200" w:line="276" w:lineRule="auto"/>
        <w:ind w:left="709"/>
        <w:jc w:val="both"/>
        <w:rPr>
          <w:sz w:val="28"/>
          <w:szCs w:val="28"/>
        </w:rPr>
      </w:pPr>
      <w:r>
        <w:rPr>
          <w:sz w:val="28"/>
          <w:szCs w:val="28"/>
        </w:rPr>
        <w:t>За цим напрямком функціонували наступні п</w:t>
      </w:r>
      <w:r w:rsidR="00094CE1" w:rsidRPr="00546CA7">
        <w:rPr>
          <w:sz w:val="28"/>
          <w:szCs w:val="28"/>
        </w:rPr>
        <w:t xml:space="preserve">рограми: </w:t>
      </w:r>
    </w:p>
    <w:p w:rsidR="00094CE1" w:rsidRDefault="00094CE1" w:rsidP="00DC3705">
      <w:pPr>
        <w:pStyle w:val="a4"/>
        <w:numPr>
          <w:ilvl w:val="0"/>
          <w:numId w:val="45"/>
        </w:numPr>
        <w:spacing w:after="200" w:line="276" w:lineRule="auto"/>
        <w:jc w:val="both"/>
        <w:rPr>
          <w:sz w:val="28"/>
          <w:szCs w:val="28"/>
        </w:rPr>
      </w:pPr>
      <w:r w:rsidRPr="00546CA7">
        <w:rPr>
          <w:sz w:val="28"/>
          <w:szCs w:val="28"/>
        </w:rPr>
        <w:lastRenderedPageBreak/>
        <w:t>Програма надання шефської допомоги правоохоронним органам на 2022 рік –  60, 00 тис. грн.</w:t>
      </w:r>
    </w:p>
    <w:p w:rsidR="00094CE1" w:rsidRDefault="00094CE1" w:rsidP="0078565E">
      <w:pPr>
        <w:pStyle w:val="a4"/>
        <w:numPr>
          <w:ilvl w:val="0"/>
          <w:numId w:val="45"/>
        </w:numPr>
        <w:spacing w:after="200" w:line="276" w:lineRule="auto"/>
        <w:jc w:val="both"/>
        <w:rPr>
          <w:sz w:val="28"/>
          <w:szCs w:val="28"/>
        </w:rPr>
      </w:pPr>
      <w:r w:rsidRPr="0078565E">
        <w:rPr>
          <w:sz w:val="28"/>
          <w:szCs w:val="28"/>
        </w:rPr>
        <w:t xml:space="preserve">Програма сприяння територіальній обороні Сєвєродонецької міської територіальної громади на 2022 рік –  5 000,00 тис. грн. </w:t>
      </w:r>
    </w:p>
    <w:p w:rsidR="00094CE1" w:rsidRDefault="00094CE1" w:rsidP="0078565E">
      <w:pPr>
        <w:pStyle w:val="a4"/>
        <w:numPr>
          <w:ilvl w:val="0"/>
          <w:numId w:val="45"/>
        </w:numPr>
        <w:spacing w:after="200" w:line="276" w:lineRule="auto"/>
        <w:jc w:val="both"/>
        <w:rPr>
          <w:sz w:val="28"/>
          <w:szCs w:val="28"/>
        </w:rPr>
      </w:pPr>
      <w:r w:rsidRPr="0078565E">
        <w:rPr>
          <w:sz w:val="28"/>
          <w:szCs w:val="28"/>
        </w:rPr>
        <w:t xml:space="preserve">Програма щодо надання шефської допомоги військовим частинам на 2022 рік – </w:t>
      </w:r>
      <w:r w:rsidR="00546CA7" w:rsidRPr="0078565E">
        <w:rPr>
          <w:sz w:val="28"/>
          <w:szCs w:val="28"/>
        </w:rPr>
        <w:t xml:space="preserve"> </w:t>
      </w:r>
      <w:r w:rsidRPr="0078565E">
        <w:rPr>
          <w:sz w:val="28"/>
          <w:szCs w:val="28"/>
          <w:lang w:val="ru-RU"/>
        </w:rPr>
        <w:t>6</w:t>
      </w:r>
      <w:r w:rsidRPr="0078565E">
        <w:rPr>
          <w:sz w:val="28"/>
          <w:szCs w:val="28"/>
        </w:rPr>
        <w:t> </w:t>
      </w:r>
      <w:r w:rsidRPr="0078565E">
        <w:rPr>
          <w:sz w:val="28"/>
          <w:szCs w:val="28"/>
          <w:lang w:val="ru-RU"/>
        </w:rPr>
        <w:t>6</w:t>
      </w:r>
      <w:r w:rsidRPr="0078565E">
        <w:rPr>
          <w:sz w:val="28"/>
          <w:szCs w:val="28"/>
        </w:rPr>
        <w:t>15,00 тис. грн.</w:t>
      </w:r>
    </w:p>
    <w:p w:rsidR="00094CE1" w:rsidRPr="00546CA7" w:rsidRDefault="00094CE1" w:rsidP="00094CE1">
      <w:pPr>
        <w:pStyle w:val="a4"/>
        <w:spacing w:after="200" w:line="276" w:lineRule="auto"/>
        <w:ind w:left="2003"/>
        <w:jc w:val="both"/>
        <w:rPr>
          <w:sz w:val="28"/>
          <w:szCs w:val="28"/>
        </w:rPr>
      </w:pPr>
    </w:p>
    <w:p w:rsidR="002A182C" w:rsidRPr="00546CA7" w:rsidRDefault="002A182C" w:rsidP="002A182C">
      <w:pPr>
        <w:pStyle w:val="a4"/>
        <w:jc w:val="center"/>
        <w:rPr>
          <w:b/>
          <w:sz w:val="28"/>
          <w:szCs w:val="28"/>
        </w:rPr>
      </w:pPr>
      <w:r w:rsidRPr="00546CA7">
        <w:rPr>
          <w:b/>
          <w:sz w:val="28"/>
          <w:szCs w:val="28"/>
        </w:rPr>
        <w:t>5. Відділ внутрішнього контролю</w:t>
      </w:r>
      <w:r w:rsidR="00F47F37" w:rsidRPr="00546CA7">
        <w:rPr>
          <w:b/>
          <w:sz w:val="28"/>
          <w:szCs w:val="28"/>
        </w:rPr>
        <w:t>.</w:t>
      </w:r>
    </w:p>
    <w:p w:rsidR="00094CE1" w:rsidRPr="00DE22D9" w:rsidRDefault="00094CE1" w:rsidP="002A182C">
      <w:pPr>
        <w:ind w:firstLine="567"/>
        <w:jc w:val="both"/>
        <w:rPr>
          <w:sz w:val="28"/>
        </w:rPr>
      </w:pPr>
    </w:p>
    <w:p w:rsidR="00094CE1" w:rsidRPr="00546CA7" w:rsidRDefault="00094CE1" w:rsidP="002A182C">
      <w:pPr>
        <w:ind w:firstLine="567"/>
        <w:jc w:val="both"/>
        <w:rPr>
          <w:sz w:val="28"/>
        </w:rPr>
      </w:pPr>
      <w:r w:rsidRPr="00DE22D9">
        <w:rPr>
          <w:sz w:val="28"/>
        </w:rPr>
        <w:t xml:space="preserve">З початку 2022 року </w:t>
      </w:r>
      <w:r w:rsidRPr="00546CA7">
        <w:rPr>
          <w:sz w:val="28"/>
        </w:rPr>
        <w:t>Сєвєродонецькою міською ВЦА через систему «Прозорро» оголошено 92 закупівлі, з них:</w:t>
      </w:r>
    </w:p>
    <w:p w:rsidR="00094CE1" w:rsidRPr="0078565E" w:rsidRDefault="00094CE1" w:rsidP="00094CE1">
      <w:pPr>
        <w:pStyle w:val="a4"/>
        <w:numPr>
          <w:ilvl w:val="0"/>
          <w:numId w:val="21"/>
        </w:numPr>
        <w:jc w:val="both"/>
        <w:rPr>
          <w:sz w:val="28"/>
        </w:rPr>
      </w:pPr>
      <w:r w:rsidRPr="00546CA7">
        <w:rPr>
          <w:sz w:val="28"/>
        </w:rPr>
        <w:t xml:space="preserve">За процедурою відкритих торгів </w:t>
      </w:r>
      <w:r w:rsidRPr="0078565E">
        <w:rPr>
          <w:sz w:val="28"/>
        </w:rPr>
        <w:t xml:space="preserve">– </w:t>
      </w:r>
      <w:r w:rsidRPr="0078565E">
        <w:rPr>
          <w:bCs/>
          <w:sz w:val="28"/>
        </w:rPr>
        <w:t>4 на загальну суму 6 162 000,00 грн.</w:t>
      </w:r>
      <w:r w:rsidRPr="0078565E">
        <w:rPr>
          <w:sz w:val="28"/>
        </w:rPr>
        <w:t>;</w:t>
      </w:r>
    </w:p>
    <w:p w:rsidR="00094CE1" w:rsidRPr="0078565E" w:rsidRDefault="00094CE1" w:rsidP="00094CE1">
      <w:pPr>
        <w:pStyle w:val="a4"/>
        <w:numPr>
          <w:ilvl w:val="0"/>
          <w:numId w:val="21"/>
        </w:numPr>
        <w:jc w:val="both"/>
        <w:rPr>
          <w:sz w:val="28"/>
        </w:rPr>
      </w:pPr>
      <w:r w:rsidRPr="0078565E">
        <w:rPr>
          <w:sz w:val="28"/>
        </w:rPr>
        <w:t xml:space="preserve">Спрощена процедура закупівлі – </w:t>
      </w:r>
      <w:r w:rsidRPr="0078565E">
        <w:rPr>
          <w:bCs/>
          <w:sz w:val="28"/>
        </w:rPr>
        <w:t>3 на 549 000,00 грн</w:t>
      </w:r>
      <w:r w:rsidRPr="0078565E">
        <w:rPr>
          <w:sz w:val="28"/>
        </w:rPr>
        <w:t>.;</w:t>
      </w:r>
    </w:p>
    <w:p w:rsidR="00094CE1" w:rsidRPr="0078565E" w:rsidRDefault="00094CE1" w:rsidP="00094CE1">
      <w:pPr>
        <w:pStyle w:val="a4"/>
        <w:numPr>
          <w:ilvl w:val="0"/>
          <w:numId w:val="21"/>
        </w:numPr>
        <w:jc w:val="both"/>
        <w:rPr>
          <w:sz w:val="28"/>
        </w:rPr>
      </w:pPr>
      <w:r w:rsidRPr="0078565E">
        <w:rPr>
          <w:sz w:val="28"/>
        </w:rPr>
        <w:t xml:space="preserve">Запит цінових пропозицій – </w:t>
      </w:r>
      <w:r w:rsidRPr="0078565E">
        <w:rPr>
          <w:bCs/>
          <w:sz w:val="28"/>
        </w:rPr>
        <w:t>1 на 575 000,00 грн.;</w:t>
      </w:r>
    </w:p>
    <w:p w:rsidR="00094CE1" w:rsidRPr="0078565E" w:rsidRDefault="00094CE1" w:rsidP="00094CE1">
      <w:pPr>
        <w:pStyle w:val="a4"/>
        <w:numPr>
          <w:ilvl w:val="0"/>
          <w:numId w:val="21"/>
        </w:numPr>
        <w:jc w:val="both"/>
        <w:rPr>
          <w:sz w:val="28"/>
        </w:rPr>
      </w:pPr>
      <w:r w:rsidRPr="0078565E">
        <w:rPr>
          <w:sz w:val="28"/>
        </w:rPr>
        <w:t xml:space="preserve">Оприлюднено звітів про укладені договори – </w:t>
      </w:r>
      <w:r w:rsidRPr="0078565E">
        <w:rPr>
          <w:bCs/>
          <w:sz w:val="28"/>
        </w:rPr>
        <w:t>84 на 4 938 071,00 грн</w:t>
      </w:r>
      <w:r w:rsidR="0078565E">
        <w:rPr>
          <w:sz w:val="28"/>
        </w:rPr>
        <w:t>.</w:t>
      </w:r>
    </w:p>
    <w:p w:rsidR="00094CE1" w:rsidRPr="00546CA7" w:rsidRDefault="00094CE1" w:rsidP="002A182C">
      <w:pPr>
        <w:ind w:firstLine="567"/>
        <w:jc w:val="both"/>
        <w:rPr>
          <w:sz w:val="28"/>
        </w:rPr>
      </w:pPr>
    </w:p>
    <w:p w:rsidR="002A182C" w:rsidRPr="00546CA7" w:rsidRDefault="00C22D1B" w:rsidP="00C22D1B">
      <w:pPr>
        <w:ind w:left="708"/>
        <w:jc w:val="center"/>
        <w:rPr>
          <w:b/>
          <w:sz w:val="28"/>
          <w:szCs w:val="28"/>
        </w:rPr>
      </w:pPr>
      <w:r w:rsidRPr="00546CA7">
        <w:rPr>
          <w:b/>
          <w:sz w:val="28"/>
          <w:szCs w:val="28"/>
        </w:rPr>
        <w:t>6.</w:t>
      </w:r>
      <w:r w:rsidR="002A182C" w:rsidRPr="00546CA7">
        <w:rPr>
          <w:b/>
          <w:sz w:val="28"/>
          <w:szCs w:val="28"/>
        </w:rPr>
        <w:t>Управління адміністративних послуг</w:t>
      </w:r>
      <w:r w:rsidR="00F47F37" w:rsidRPr="00546CA7">
        <w:rPr>
          <w:b/>
          <w:sz w:val="28"/>
          <w:szCs w:val="28"/>
        </w:rPr>
        <w:t>.</w:t>
      </w:r>
    </w:p>
    <w:p w:rsidR="00F47F37" w:rsidRPr="00546CA7" w:rsidRDefault="00F47F37" w:rsidP="00F47F37">
      <w:pPr>
        <w:pStyle w:val="a4"/>
        <w:ind w:left="1068"/>
        <w:rPr>
          <w:b/>
          <w:sz w:val="28"/>
          <w:szCs w:val="28"/>
        </w:rPr>
      </w:pPr>
    </w:p>
    <w:p w:rsidR="00094CE1" w:rsidRPr="00546CA7" w:rsidRDefault="00094CE1" w:rsidP="00094CE1">
      <w:pPr>
        <w:shd w:val="clear" w:color="auto" w:fill="FFFFFF"/>
        <w:ind w:firstLine="709"/>
        <w:jc w:val="both"/>
        <w:rPr>
          <w:sz w:val="28"/>
          <w:szCs w:val="28"/>
        </w:rPr>
      </w:pPr>
      <w:r w:rsidRPr="00546CA7">
        <w:rPr>
          <w:sz w:val="28"/>
          <w:szCs w:val="28"/>
        </w:rPr>
        <w:t xml:space="preserve">На лютий 2022 року перелік адміністративних послуг, які надавалися через стаціонарний ЦНАП  складав 342 послуги,  через Мобільний ЦНАП можна було отримати 325 адміністративних послуг, на віддалених робочих місцях адміністратора Центру надання адміністративних послуг у м. Сєвєродонецьку можна було отримати 37 адміністративних послуг. </w:t>
      </w:r>
    </w:p>
    <w:p w:rsidR="00FF6F50" w:rsidRDefault="00FF6F50" w:rsidP="00FF6F50">
      <w:pPr>
        <w:ind w:firstLine="708"/>
        <w:jc w:val="both"/>
        <w:rPr>
          <w:rFonts w:eastAsia="Times New Roman"/>
          <w:sz w:val="28"/>
          <w:szCs w:val="28"/>
          <w:lang w:eastAsia="uk-UA"/>
        </w:rPr>
      </w:pPr>
      <w:r w:rsidRPr="00FF6F50">
        <w:rPr>
          <w:rFonts w:eastAsia="Times New Roman"/>
          <w:sz w:val="28"/>
          <w:szCs w:val="28"/>
          <w:lang w:eastAsia="uk-UA"/>
        </w:rPr>
        <w:t>У січні – лютому 2022 року 2-3 рази на тиждень відбувались виїзди мобільного ЦНАПу по сільських та селищних населених пунктах Сєвєродонецької міської територіальної громади, загалом було надано біля 300 адміністративних послуг. Але у зв‘язку з тимчасовою окупацією нашої громади з 24.02.2022 по теперішній час мешканці нашої громади</w:t>
      </w:r>
      <w:r>
        <w:rPr>
          <w:rFonts w:eastAsia="Times New Roman"/>
          <w:sz w:val="28"/>
          <w:szCs w:val="28"/>
          <w:lang w:eastAsia="uk-UA"/>
        </w:rPr>
        <w:t xml:space="preserve"> (ВПО)</w:t>
      </w:r>
      <w:r w:rsidRPr="00FF6F50">
        <w:rPr>
          <w:rFonts w:eastAsia="Times New Roman"/>
          <w:sz w:val="28"/>
          <w:szCs w:val="28"/>
          <w:lang w:eastAsia="uk-UA"/>
        </w:rPr>
        <w:t xml:space="preserve"> мають можливість отримувати адміністративні послуги у ЦНА</w:t>
      </w:r>
      <w:r>
        <w:rPr>
          <w:rFonts w:eastAsia="Times New Roman"/>
          <w:sz w:val="28"/>
          <w:szCs w:val="28"/>
          <w:lang w:eastAsia="uk-UA"/>
        </w:rPr>
        <w:t xml:space="preserve">Пах за місцем свого тимчасового </w:t>
      </w:r>
      <w:r w:rsidRPr="00FF6F50">
        <w:rPr>
          <w:rFonts w:eastAsia="Times New Roman"/>
          <w:sz w:val="28"/>
          <w:szCs w:val="28"/>
          <w:lang w:eastAsia="uk-UA"/>
        </w:rPr>
        <w:t>перебування.</w:t>
      </w:r>
    </w:p>
    <w:p w:rsidR="002A182C" w:rsidRDefault="00FF6F50" w:rsidP="00FF6F50">
      <w:pPr>
        <w:ind w:firstLine="708"/>
        <w:jc w:val="center"/>
        <w:rPr>
          <w:b/>
          <w:sz w:val="28"/>
          <w:szCs w:val="28"/>
        </w:rPr>
      </w:pPr>
      <w:r w:rsidRPr="00FF6F50">
        <w:rPr>
          <w:rFonts w:eastAsia="Times New Roman"/>
          <w:szCs w:val="24"/>
          <w:lang w:eastAsia="uk-UA"/>
        </w:rPr>
        <w:br w:type="textWrapping" w:clear="all"/>
      </w:r>
      <w:r w:rsidR="002A182C">
        <w:rPr>
          <w:b/>
          <w:sz w:val="28"/>
          <w:szCs w:val="28"/>
        </w:rPr>
        <w:t>7. УЖКГ</w:t>
      </w:r>
    </w:p>
    <w:p w:rsidR="00C22D1B" w:rsidRDefault="00C22D1B" w:rsidP="002A182C">
      <w:pPr>
        <w:ind w:firstLine="709"/>
        <w:jc w:val="center"/>
        <w:rPr>
          <w:b/>
          <w:sz w:val="28"/>
          <w:szCs w:val="28"/>
        </w:rPr>
      </w:pPr>
    </w:p>
    <w:p w:rsidR="00CF6F50" w:rsidRPr="00546CA7" w:rsidRDefault="00CF6F50" w:rsidP="00CF6F50">
      <w:pPr>
        <w:ind w:firstLine="709"/>
        <w:jc w:val="both"/>
        <w:rPr>
          <w:sz w:val="28"/>
          <w:szCs w:val="28"/>
        </w:rPr>
      </w:pPr>
      <w:r w:rsidRPr="00546CA7">
        <w:rPr>
          <w:sz w:val="28"/>
          <w:szCs w:val="28"/>
        </w:rPr>
        <w:t xml:space="preserve">Управління житлово-комунального господарства Сєвєродонецької міської ВЦА здійснює функції місцевого самоврядування з управління об’єктами житлово-комунального господарства, що перебувають у комунальній власності. </w:t>
      </w:r>
    </w:p>
    <w:p w:rsidR="00CF6F50" w:rsidRPr="00546CA7" w:rsidRDefault="00CF6F50" w:rsidP="00CF6F50">
      <w:pPr>
        <w:ind w:firstLine="709"/>
        <w:jc w:val="both"/>
        <w:rPr>
          <w:sz w:val="28"/>
          <w:szCs w:val="28"/>
        </w:rPr>
      </w:pPr>
      <w:r w:rsidRPr="00546CA7">
        <w:rPr>
          <w:sz w:val="28"/>
          <w:szCs w:val="28"/>
        </w:rPr>
        <w:t>У 2022 році Управління житлово-комунального господарства Сєвєродонецької міської ВЦА є Розробником та Виконавцем 17 Міських цільових програм у сфері  житлово-комунального господарства.</w:t>
      </w:r>
    </w:p>
    <w:p w:rsidR="00CF6F50" w:rsidRPr="00546CA7" w:rsidRDefault="00CF6F50" w:rsidP="00CF6F50">
      <w:pPr>
        <w:ind w:firstLine="851"/>
        <w:jc w:val="both"/>
        <w:rPr>
          <w:sz w:val="28"/>
          <w:szCs w:val="28"/>
        </w:rPr>
      </w:pPr>
      <w:r w:rsidRPr="00546CA7">
        <w:rPr>
          <w:sz w:val="28"/>
          <w:szCs w:val="28"/>
        </w:rPr>
        <w:t xml:space="preserve">Житлово-експлуатаційне підприємство КП «Житлосервіс Світанок» призначено управителем 704 житлових будинків; в 102 будинках створено та зареєстровано 72 Об’єднань співвласників багатоквартирних будинків, 2 </w:t>
      </w:r>
      <w:r w:rsidRPr="00546CA7">
        <w:rPr>
          <w:sz w:val="28"/>
          <w:szCs w:val="28"/>
        </w:rPr>
        <w:lastRenderedPageBreak/>
        <w:t xml:space="preserve">житлових будинки знаходяться у відомчому підпорядкуванні та 1 житловий будинок знаходиться у приватній власності.  </w:t>
      </w:r>
    </w:p>
    <w:p w:rsidR="00CF6F50" w:rsidRPr="00546CA7" w:rsidRDefault="00CF6F50" w:rsidP="00CF6F50">
      <w:pPr>
        <w:ind w:firstLine="709"/>
        <w:jc w:val="both"/>
        <w:rPr>
          <w:sz w:val="28"/>
          <w:szCs w:val="28"/>
        </w:rPr>
      </w:pPr>
      <w:r w:rsidRPr="00546CA7">
        <w:rPr>
          <w:sz w:val="28"/>
          <w:szCs w:val="28"/>
        </w:rPr>
        <w:t>Та</w:t>
      </w:r>
      <w:r w:rsidR="00292F9F">
        <w:rPr>
          <w:sz w:val="28"/>
          <w:szCs w:val="28"/>
        </w:rPr>
        <w:t>к, за 2022 рік (</w:t>
      </w:r>
      <w:r w:rsidRPr="00546CA7">
        <w:rPr>
          <w:sz w:val="28"/>
          <w:szCs w:val="28"/>
        </w:rPr>
        <w:t xml:space="preserve">фактично </w:t>
      </w:r>
      <w:r w:rsidR="00292F9F">
        <w:rPr>
          <w:sz w:val="28"/>
          <w:szCs w:val="28"/>
        </w:rPr>
        <w:t>протягом</w:t>
      </w:r>
      <w:r w:rsidRPr="00546CA7">
        <w:rPr>
          <w:sz w:val="28"/>
          <w:szCs w:val="28"/>
        </w:rPr>
        <w:t xml:space="preserve"> січня- лютого 2022р.</w:t>
      </w:r>
      <w:r w:rsidR="00292F9F">
        <w:rPr>
          <w:sz w:val="28"/>
          <w:szCs w:val="28"/>
        </w:rPr>
        <w:t>)</w:t>
      </w:r>
      <w:r w:rsidRPr="00546CA7">
        <w:rPr>
          <w:sz w:val="28"/>
          <w:szCs w:val="28"/>
        </w:rPr>
        <w:t>:</w:t>
      </w:r>
    </w:p>
    <w:p w:rsidR="00CF6F50" w:rsidRPr="00546CA7" w:rsidRDefault="00CF6F50" w:rsidP="00CF6F50">
      <w:pPr>
        <w:ind w:firstLine="709"/>
        <w:jc w:val="both"/>
        <w:rPr>
          <w:b/>
          <w:sz w:val="28"/>
          <w:szCs w:val="28"/>
        </w:rPr>
      </w:pPr>
    </w:p>
    <w:p w:rsidR="00CF6F50" w:rsidRPr="004F7349" w:rsidRDefault="00CF6F50" w:rsidP="004F7349">
      <w:pPr>
        <w:ind w:firstLine="709"/>
        <w:rPr>
          <w:rFonts w:eastAsia="Arial Unicode MS"/>
          <w:bCs/>
          <w:sz w:val="28"/>
          <w:szCs w:val="28"/>
          <w:lang w:eastAsia="uk-UA"/>
        </w:rPr>
      </w:pPr>
      <w:r w:rsidRPr="00546CA7">
        <w:rPr>
          <w:rFonts w:eastAsia="Arial Unicode MS"/>
          <w:b/>
          <w:bCs/>
          <w:sz w:val="28"/>
          <w:szCs w:val="28"/>
          <w:lang w:eastAsia="uk-UA"/>
        </w:rPr>
        <w:t>КП «Житлосервіс «Світанок»</w:t>
      </w:r>
      <w:r w:rsidRPr="00546CA7">
        <w:rPr>
          <w:rFonts w:eastAsia="Arial Unicode MS"/>
          <w:bCs/>
          <w:sz w:val="28"/>
          <w:szCs w:val="28"/>
          <w:lang w:eastAsia="uk-UA"/>
        </w:rPr>
        <w:t xml:space="preserve"> </w:t>
      </w:r>
      <w:r w:rsidR="004F7349">
        <w:rPr>
          <w:rFonts w:eastAsia="Arial Unicode MS"/>
          <w:bCs/>
          <w:sz w:val="28"/>
          <w:szCs w:val="28"/>
          <w:lang w:eastAsia="uk-UA"/>
        </w:rPr>
        <w:t xml:space="preserve">в </w:t>
      </w:r>
      <w:r w:rsidRPr="00546CA7">
        <w:rPr>
          <w:rFonts w:eastAsia="Arial Unicode MS"/>
          <w:bCs/>
          <w:sz w:val="28"/>
          <w:szCs w:val="28"/>
          <w:lang w:val="ru-RU" w:eastAsia="uk-UA"/>
        </w:rPr>
        <w:t>житловому фонді виконано:</w:t>
      </w:r>
    </w:p>
    <w:p w:rsidR="00CF6F50" w:rsidRPr="00546CA7" w:rsidRDefault="00CF6F50" w:rsidP="00CF6F50">
      <w:pPr>
        <w:widowControl w:val="0"/>
        <w:numPr>
          <w:ilvl w:val="0"/>
          <w:numId w:val="32"/>
        </w:numPr>
        <w:autoSpaceDE w:val="0"/>
        <w:autoSpaceDN w:val="0"/>
        <w:adjustRightInd w:val="0"/>
        <w:rPr>
          <w:rFonts w:eastAsia="Times New Roman"/>
          <w:sz w:val="28"/>
          <w:szCs w:val="28"/>
          <w:lang w:eastAsia="zh-CN"/>
        </w:rPr>
      </w:pPr>
      <w:r w:rsidRPr="00546CA7">
        <w:rPr>
          <w:rFonts w:eastAsia="Times New Roman"/>
          <w:bCs/>
          <w:sz w:val="28"/>
          <w:szCs w:val="28"/>
          <w:lang w:val="ru-RU" w:eastAsia="uk-UA"/>
        </w:rPr>
        <w:t xml:space="preserve"> </w:t>
      </w:r>
      <w:r w:rsidRPr="00546CA7">
        <w:rPr>
          <w:rFonts w:eastAsia="Times New Roman"/>
          <w:sz w:val="28"/>
          <w:szCs w:val="28"/>
          <w:lang w:eastAsia="zh-CN"/>
        </w:rPr>
        <w:t>Заміна труб холодної води – 124,8мп.</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Заміна труб опалення – 96,3 мп.</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Заміна труб каналізації – 54мп.</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поручнів та встановлення нових – 2/2 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козирків над під’їздами  - 2шт.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під’їздів – 1 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Поточний ремонт покрівлі – 76м2.</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Встановлення металічних дверей у під’їзди, підвали – 8шт.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Скління вікон – 70,2м2</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оголовків – 3шт.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Встановлення віконних огорож – 2шт.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виходів на покрівлю – 14шт.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Омолодження та вирізка сухостою власними силами – 12шт</w:t>
      </w:r>
      <w:r w:rsidR="004F7349">
        <w:rPr>
          <w:rFonts w:eastAsia="Times New Roman"/>
          <w:sz w:val="28"/>
          <w:szCs w:val="28"/>
          <w:lang w:eastAsia="zh-CN"/>
        </w:rPr>
        <w:t>.</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дитячих майданчиків – 5шт.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пісочниць – 7шт.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Завезення піску для посипки в зимовий період – 58т.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Встановлення ліхтарів над під’їздами – 12шт.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Заміна електронних внутрішньодомових лічильників – 28шт.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Розчищення внутрішньоквартальних тротуарів від снігу</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зливних труб із заміною – 156мп.</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Заміна засувок, вентилів х/водопостачання – 2/34 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електричних мереж, ревізія ел. щитових, ремонт та заміна вимикачів у під’їздах – 12буд.</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Встановлення нових аншлагів – 18шт.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Ремонт сходів до маш-відділень ліфтів та виходів на покрівлю-2 шт</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Закриття вікон підвальних приміщень у зимовий період</w:t>
      </w:r>
    </w:p>
    <w:p w:rsidR="00CF6F50" w:rsidRPr="00546CA7" w:rsidRDefault="00CF6F50" w:rsidP="00CF6F50">
      <w:pPr>
        <w:widowControl w:val="0"/>
        <w:numPr>
          <w:ilvl w:val="0"/>
          <w:numId w:val="32"/>
        </w:numPr>
        <w:suppressAutoHyphens/>
        <w:autoSpaceDE w:val="0"/>
        <w:autoSpaceDN w:val="0"/>
        <w:adjustRightInd w:val="0"/>
        <w:rPr>
          <w:rFonts w:eastAsia="Times New Roman"/>
          <w:sz w:val="28"/>
          <w:szCs w:val="28"/>
          <w:lang w:eastAsia="zh-CN"/>
        </w:rPr>
      </w:pPr>
      <w:r w:rsidRPr="00546CA7">
        <w:rPr>
          <w:rFonts w:eastAsia="Times New Roman"/>
          <w:sz w:val="28"/>
          <w:szCs w:val="28"/>
          <w:lang w:eastAsia="zh-CN"/>
        </w:rPr>
        <w:t>Виконання робіт дератизації та дезінсекції відповідно до договору Міськ. СЕС</w:t>
      </w:r>
    </w:p>
    <w:p w:rsidR="00CF6F50" w:rsidRPr="00546CA7" w:rsidRDefault="00CF6F50" w:rsidP="004F7349">
      <w:pPr>
        <w:widowControl w:val="0"/>
        <w:suppressAutoHyphens/>
        <w:autoSpaceDE w:val="0"/>
        <w:autoSpaceDN w:val="0"/>
        <w:adjustRightInd w:val="0"/>
        <w:jc w:val="both"/>
        <w:rPr>
          <w:rFonts w:eastAsia="Times New Roman"/>
          <w:sz w:val="28"/>
          <w:szCs w:val="28"/>
          <w:lang w:eastAsia="zh-CN"/>
        </w:rPr>
      </w:pPr>
      <w:r w:rsidRPr="00546CA7">
        <w:rPr>
          <w:rFonts w:eastAsia="Times New Roman"/>
          <w:sz w:val="28"/>
          <w:szCs w:val="28"/>
          <w:lang w:eastAsia="zh-CN"/>
        </w:rPr>
        <w:t xml:space="preserve">           У лютому 2022р. на виконання завдань міської цільової програми за кошти міського бюджету були придбані необхідні для обслуговування житлового фонду бензопили та бензокос</w:t>
      </w:r>
      <w:r w:rsidR="004F7349">
        <w:rPr>
          <w:rFonts w:eastAsia="Times New Roman"/>
          <w:sz w:val="28"/>
          <w:szCs w:val="28"/>
          <w:lang w:eastAsia="zh-CN"/>
        </w:rPr>
        <w:t>арки</w:t>
      </w:r>
      <w:r w:rsidRPr="00546CA7">
        <w:rPr>
          <w:rFonts w:eastAsia="Times New Roman"/>
          <w:sz w:val="28"/>
          <w:szCs w:val="28"/>
          <w:lang w:eastAsia="zh-CN"/>
        </w:rPr>
        <w:t>, на суму 58400,00 грн.</w:t>
      </w:r>
    </w:p>
    <w:p w:rsidR="00CF6F50" w:rsidRPr="00546CA7" w:rsidRDefault="00CF6F50" w:rsidP="004F7349">
      <w:pPr>
        <w:widowControl w:val="0"/>
        <w:suppressAutoHyphens/>
        <w:autoSpaceDE w:val="0"/>
        <w:autoSpaceDN w:val="0"/>
        <w:adjustRightInd w:val="0"/>
        <w:spacing w:line="276" w:lineRule="auto"/>
        <w:jc w:val="both"/>
        <w:rPr>
          <w:rFonts w:eastAsia="Times New Roman"/>
          <w:sz w:val="28"/>
          <w:szCs w:val="28"/>
          <w:lang w:eastAsia="zh-CN"/>
        </w:rPr>
      </w:pPr>
      <w:r w:rsidRPr="00546CA7">
        <w:rPr>
          <w:rFonts w:eastAsia="Times New Roman"/>
          <w:sz w:val="28"/>
          <w:szCs w:val="28"/>
          <w:lang w:eastAsia="zh-CN"/>
        </w:rPr>
        <w:t xml:space="preserve">            У листопаді – грудні 2022р. в рамках створення резерву матеріалів, обладнання, інструментів, інвентарю для проведення першочергових робіт з благоустрою території громади після деокупації , проведено закупівлю:</w:t>
      </w:r>
    </w:p>
    <w:p w:rsidR="00CF6F50" w:rsidRPr="00546CA7" w:rsidRDefault="004F7349" w:rsidP="004F7349">
      <w:pPr>
        <w:pStyle w:val="a4"/>
        <w:widowControl w:val="0"/>
        <w:numPr>
          <w:ilvl w:val="0"/>
          <w:numId w:val="33"/>
        </w:numPr>
        <w:suppressAutoHyphens/>
        <w:autoSpaceDE w:val="0"/>
        <w:autoSpaceDN w:val="0"/>
        <w:adjustRightInd w:val="0"/>
        <w:spacing w:line="276" w:lineRule="auto"/>
        <w:jc w:val="both"/>
        <w:rPr>
          <w:rFonts w:eastAsia="Times New Roman"/>
          <w:sz w:val="28"/>
          <w:szCs w:val="28"/>
          <w:lang w:eastAsia="zh-CN"/>
        </w:rPr>
      </w:pPr>
      <w:r>
        <w:rPr>
          <w:rFonts w:eastAsia="Times New Roman"/>
          <w:sz w:val="28"/>
          <w:szCs w:val="28"/>
          <w:lang w:eastAsia="zh-CN"/>
        </w:rPr>
        <w:t>м</w:t>
      </w:r>
      <w:r w:rsidR="00CF6F50" w:rsidRPr="00546CA7">
        <w:rPr>
          <w:rFonts w:eastAsia="Times New Roman"/>
          <w:sz w:val="28"/>
          <w:szCs w:val="28"/>
          <w:lang w:eastAsia="zh-CN"/>
        </w:rPr>
        <w:t>атеріалів, інструментів, інвентарю  -  на суму 329247,10 грн.</w:t>
      </w:r>
      <w:r>
        <w:rPr>
          <w:rFonts w:eastAsia="Times New Roman"/>
          <w:sz w:val="28"/>
          <w:szCs w:val="28"/>
          <w:lang w:eastAsia="zh-CN"/>
        </w:rPr>
        <w:t>;</w:t>
      </w:r>
    </w:p>
    <w:p w:rsidR="00CF6F50" w:rsidRPr="00546CA7" w:rsidRDefault="00CF6F50" w:rsidP="004F7349">
      <w:pPr>
        <w:pStyle w:val="a4"/>
        <w:widowControl w:val="0"/>
        <w:numPr>
          <w:ilvl w:val="0"/>
          <w:numId w:val="33"/>
        </w:numPr>
        <w:suppressAutoHyphens/>
        <w:autoSpaceDE w:val="0"/>
        <w:autoSpaceDN w:val="0"/>
        <w:adjustRightInd w:val="0"/>
        <w:spacing w:line="276" w:lineRule="auto"/>
        <w:jc w:val="both"/>
        <w:rPr>
          <w:rFonts w:eastAsia="Times New Roman"/>
          <w:sz w:val="28"/>
          <w:szCs w:val="28"/>
          <w:lang w:eastAsia="zh-CN"/>
        </w:rPr>
      </w:pPr>
      <w:r w:rsidRPr="00546CA7">
        <w:rPr>
          <w:rFonts w:eastAsia="Times New Roman"/>
          <w:sz w:val="28"/>
          <w:szCs w:val="28"/>
          <w:lang w:eastAsia="zh-CN"/>
        </w:rPr>
        <w:t xml:space="preserve"> двох генераторів на суму 91000,00 грн.</w:t>
      </w:r>
      <w:r w:rsidR="004F7349">
        <w:rPr>
          <w:rFonts w:eastAsia="Times New Roman"/>
          <w:sz w:val="28"/>
          <w:szCs w:val="28"/>
          <w:lang w:eastAsia="zh-CN"/>
        </w:rPr>
        <w:t>;</w:t>
      </w:r>
    </w:p>
    <w:p w:rsidR="00CF6F50" w:rsidRPr="00546CA7" w:rsidRDefault="00CF6F50" w:rsidP="004F7349">
      <w:pPr>
        <w:jc w:val="both"/>
        <w:rPr>
          <w:sz w:val="28"/>
          <w:szCs w:val="28"/>
        </w:rPr>
      </w:pPr>
    </w:p>
    <w:p w:rsidR="00CF6F50" w:rsidRPr="00546CA7" w:rsidRDefault="00CF6F50" w:rsidP="00CF6F50">
      <w:pPr>
        <w:jc w:val="both"/>
        <w:rPr>
          <w:b/>
          <w:sz w:val="28"/>
          <w:szCs w:val="28"/>
        </w:rPr>
      </w:pPr>
      <w:r w:rsidRPr="00546CA7">
        <w:rPr>
          <w:b/>
          <w:sz w:val="28"/>
          <w:szCs w:val="28"/>
        </w:rPr>
        <w:lastRenderedPageBreak/>
        <w:t xml:space="preserve">             КП «Сєвєродонецьктеплокомуненерго» </w:t>
      </w:r>
    </w:p>
    <w:p w:rsidR="00CF6F50" w:rsidRPr="00546CA7" w:rsidRDefault="00CF6F50" w:rsidP="00CF6F50">
      <w:pPr>
        <w:jc w:val="both"/>
        <w:rPr>
          <w:sz w:val="28"/>
          <w:szCs w:val="28"/>
        </w:rPr>
      </w:pPr>
      <w:r w:rsidRPr="00546CA7">
        <w:rPr>
          <w:sz w:val="28"/>
          <w:szCs w:val="28"/>
        </w:rPr>
        <w:t xml:space="preserve">             На виконання «Міської цільової програми</w:t>
      </w:r>
      <w:r w:rsidRPr="00546CA7">
        <w:rPr>
          <w:rFonts w:eastAsia="Times New Roman"/>
          <w:sz w:val="28"/>
          <w:szCs w:val="28"/>
        </w:rPr>
        <w:t xml:space="preserve"> відшкодування різниці в тарифах на послугу з  постачання теплової енергії для категорії населення, яких обслуговує КП «Сєвєродонецьктеплокомуненерго», на період 2021-2022» п</w:t>
      </w:r>
      <w:r w:rsidRPr="00546CA7">
        <w:rPr>
          <w:sz w:val="28"/>
          <w:szCs w:val="28"/>
        </w:rPr>
        <w:t>ротягом січня – лютого 2022р.</w:t>
      </w:r>
      <w:r w:rsidR="00123EA6">
        <w:rPr>
          <w:sz w:val="28"/>
          <w:szCs w:val="28"/>
        </w:rPr>
        <w:t xml:space="preserve"> </w:t>
      </w:r>
      <w:r w:rsidRPr="00546CA7">
        <w:rPr>
          <w:sz w:val="28"/>
          <w:szCs w:val="28"/>
        </w:rPr>
        <w:t>отримано відшкодування різниці в тарифах</w:t>
      </w:r>
      <w:r w:rsidR="00123EA6" w:rsidRPr="00123EA6">
        <w:rPr>
          <w:sz w:val="28"/>
          <w:szCs w:val="28"/>
        </w:rPr>
        <w:t xml:space="preserve"> </w:t>
      </w:r>
      <w:r w:rsidR="00123EA6" w:rsidRPr="00546CA7">
        <w:rPr>
          <w:sz w:val="28"/>
          <w:szCs w:val="28"/>
        </w:rPr>
        <w:t>у сумі 9762,2 тис.грн.</w:t>
      </w:r>
      <w:r w:rsidR="00123EA6">
        <w:rPr>
          <w:sz w:val="28"/>
          <w:szCs w:val="28"/>
        </w:rPr>
        <w:t>, встановлених для КП</w:t>
      </w:r>
      <w:r w:rsidRPr="00546CA7">
        <w:rPr>
          <w:sz w:val="28"/>
          <w:szCs w:val="28"/>
        </w:rPr>
        <w:t xml:space="preserve">«Сєвєродонецьктеплокомуненерго» на підставі </w:t>
      </w:r>
      <w:r w:rsidRPr="00546CA7">
        <w:rPr>
          <w:bCs/>
          <w:sz w:val="28"/>
          <w:szCs w:val="28"/>
          <w:shd w:val="clear" w:color="auto" w:fill="FFFFFF"/>
          <w:lang w:eastAsia="uk-UA"/>
        </w:rPr>
        <w:t>М</w:t>
      </w:r>
      <w:r w:rsidRPr="00546CA7">
        <w:rPr>
          <w:sz w:val="28"/>
          <w:szCs w:val="28"/>
        </w:rPr>
        <w:t xml:space="preserve">еморандуму </w:t>
      </w:r>
      <w:r w:rsidR="00123EA6">
        <w:rPr>
          <w:sz w:val="28"/>
          <w:szCs w:val="28"/>
        </w:rPr>
        <w:t>«П</w:t>
      </w:r>
      <w:r w:rsidRPr="00546CA7">
        <w:rPr>
          <w:sz w:val="28"/>
          <w:szCs w:val="28"/>
        </w:rPr>
        <w:t>ро взаєморозуміння щодо врегулювання проблемних питань у сфері постачання теплової енергії та постачання гарячої води в опалювальному періоді 2021/2022 р</w:t>
      </w:r>
      <w:r w:rsidR="00123EA6">
        <w:rPr>
          <w:sz w:val="28"/>
          <w:szCs w:val="28"/>
        </w:rPr>
        <w:t>.</w:t>
      </w:r>
      <w:r w:rsidRPr="00546CA7">
        <w:rPr>
          <w:sz w:val="28"/>
          <w:szCs w:val="28"/>
        </w:rPr>
        <w:t>р</w:t>
      </w:r>
      <w:r w:rsidR="00123EA6">
        <w:rPr>
          <w:sz w:val="28"/>
          <w:szCs w:val="28"/>
        </w:rPr>
        <w:t>»,</w:t>
      </w:r>
      <w:r w:rsidRPr="00546CA7">
        <w:rPr>
          <w:sz w:val="28"/>
          <w:szCs w:val="28"/>
        </w:rPr>
        <w:t xml:space="preserve"> укладеного 30 вересня 2021</w:t>
      </w:r>
      <w:r w:rsidR="00123EA6">
        <w:rPr>
          <w:sz w:val="28"/>
          <w:szCs w:val="28"/>
        </w:rPr>
        <w:t xml:space="preserve"> р.</w:t>
      </w:r>
      <w:r w:rsidRPr="00546CA7">
        <w:rPr>
          <w:sz w:val="28"/>
          <w:szCs w:val="28"/>
        </w:rPr>
        <w:t xml:space="preserve">  </w:t>
      </w:r>
    </w:p>
    <w:p w:rsidR="00CF6F50" w:rsidRPr="00546CA7" w:rsidRDefault="00CF6F50" w:rsidP="00CF6F50">
      <w:pPr>
        <w:jc w:val="both"/>
        <w:rPr>
          <w:sz w:val="28"/>
          <w:szCs w:val="28"/>
        </w:rPr>
      </w:pPr>
      <w:r w:rsidRPr="00546CA7">
        <w:rPr>
          <w:sz w:val="28"/>
          <w:szCs w:val="28"/>
        </w:rPr>
        <w:t xml:space="preserve">          Для подальшої сталої роботи підприємства збільшено статутний капітал на 22626,5 тис.грн. </w:t>
      </w:r>
    </w:p>
    <w:p w:rsidR="00CF6F50" w:rsidRPr="00546CA7" w:rsidRDefault="00CF6F50" w:rsidP="00CF6F50">
      <w:pPr>
        <w:jc w:val="both"/>
        <w:rPr>
          <w:sz w:val="28"/>
          <w:szCs w:val="28"/>
        </w:rPr>
      </w:pPr>
      <w:r w:rsidRPr="00546CA7">
        <w:rPr>
          <w:sz w:val="28"/>
          <w:szCs w:val="28"/>
        </w:rPr>
        <w:t xml:space="preserve">           В рамках </w:t>
      </w:r>
      <w:r w:rsidR="00123EA6">
        <w:rPr>
          <w:sz w:val="28"/>
          <w:szCs w:val="28"/>
        </w:rPr>
        <w:t xml:space="preserve">першочергових заходів з </w:t>
      </w:r>
      <w:r w:rsidRPr="00546CA7">
        <w:rPr>
          <w:sz w:val="28"/>
          <w:szCs w:val="28"/>
        </w:rPr>
        <w:t>підготовки до</w:t>
      </w:r>
      <w:r w:rsidR="00123EA6">
        <w:rPr>
          <w:sz w:val="28"/>
          <w:szCs w:val="28"/>
        </w:rPr>
        <w:t xml:space="preserve"> </w:t>
      </w:r>
      <w:r w:rsidRPr="00546CA7">
        <w:rPr>
          <w:sz w:val="28"/>
          <w:szCs w:val="28"/>
        </w:rPr>
        <w:t>відновлення у повному обсязі роботи підприємства, відновлення магістральних та внутрішньо-квартальних трубопроводів опалення</w:t>
      </w:r>
      <w:r w:rsidR="00123EA6">
        <w:rPr>
          <w:sz w:val="28"/>
          <w:szCs w:val="28"/>
        </w:rPr>
        <w:t xml:space="preserve"> Сєвєродонецької територіальної громади -</w:t>
      </w:r>
      <w:r w:rsidRPr="00546CA7">
        <w:rPr>
          <w:sz w:val="28"/>
          <w:szCs w:val="28"/>
        </w:rPr>
        <w:t xml:space="preserve"> сформовані дві бригади слюсарів та придбано мінімальний об’єм матеріалів для початку роботи підприємства після </w:t>
      </w:r>
      <w:r w:rsidR="00123EA6">
        <w:rPr>
          <w:sz w:val="28"/>
          <w:szCs w:val="28"/>
        </w:rPr>
        <w:t>деокупації території громади</w:t>
      </w:r>
      <w:r w:rsidRPr="00546CA7">
        <w:rPr>
          <w:sz w:val="28"/>
          <w:szCs w:val="28"/>
        </w:rPr>
        <w:t>.</w:t>
      </w:r>
    </w:p>
    <w:p w:rsidR="00CF6F50" w:rsidRPr="00546CA7" w:rsidRDefault="00CF6F50" w:rsidP="00CF6F50">
      <w:pPr>
        <w:jc w:val="both"/>
        <w:rPr>
          <w:sz w:val="28"/>
          <w:szCs w:val="28"/>
        </w:rPr>
      </w:pPr>
    </w:p>
    <w:p w:rsidR="00CF6F50" w:rsidRPr="00546CA7" w:rsidRDefault="00CF6F50" w:rsidP="00795EC1">
      <w:pPr>
        <w:pStyle w:val="af0"/>
        <w:ind w:firstLine="851"/>
        <w:jc w:val="both"/>
      </w:pPr>
      <w:r w:rsidRPr="00546CA7">
        <w:tab/>
      </w:r>
      <w:r w:rsidRPr="00546CA7">
        <w:rPr>
          <w:b/>
        </w:rPr>
        <w:t>КП «Сєвєродонецьккомунсервис»</w:t>
      </w:r>
      <w:r w:rsidRPr="00546CA7">
        <w:t xml:space="preserve"> в рамках заходів міських цільових програм</w:t>
      </w:r>
      <w:r w:rsidR="00795EC1">
        <w:t>,</w:t>
      </w:r>
      <w:r w:rsidRPr="00546CA7">
        <w:t xml:space="preserve"> за рахунок коштів бюджету міської територіальної громади протягом січня – лютого 2022р. були виконані </w:t>
      </w:r>
      <w:r w:rsidR="009E55FD">
        <w:t xml:space="preserve">наступні </w:t>
      </w:r>
      <w:r w:rsidRPr="00546CA7">
        <w:t xml:space="preserve">заходи : </w:t>
      </w:r>
    </w:p>
    <w:p w:rsidR="00CF6F50" w:rsidRPr="00546CA7" w:rsidRDefault="00CF6F50" w:rsidP="009E55FD">
      <w:pPr>
        <w:pStyle w:val="af0"/>
        <w:jc w:val="both"/>
      </w:pPr>
      <w:r w:rsidRPr="00546CA7">
        <w:t>- ліквідація несанкціонованих сміттєзвалищ об’ємом 1076 м3;</w:t>
      </w:r>
    </w:p>
    <w:p w:rsidR="00CF6F50" w:rsidRPr="00546CA7" w:rsidRDefault="00CF6F50" w:rsidP="009E55FD">
      <w:pPr>
        <w:pStyle w:val="af0"/>
        <w:jc w:val="both"/>
      </w:pPr>
      <w:r w:rsidRPr="00546CA7">
        <w:t>- ліквідація звалищ за зверненнями громадських організацій об’ємом 108 м3;</w:t>
      </w:r>
    </w:p>
    <w:p w:rsidR="00CF6F50" w:rsidRPr="00546CA7" w:rsidRDefault="009E55FD" w:rsidP="009E55FD">
      <w:pPr>
        <w:pStyle w:val="af0"/>
        <w:jc w:val="both"/>
      </w:pPr>
      <w:r>
        <w:t>- придбанно</w:t>
      </w:r>
      <w:r w:rsidR="00CF6F50" w:rsidRPr="00546CA7">
        <w:t xml:space="preserve"> 9,5 т</w:t>
      </w:r>
      <w:r>
        <w:t>.</w:t>
      </w:r>
      <w:r w:rsidR="00CF6F50" w:rsidRPr="00546CA7">
        <w:t xml:space="preserve"> холодного асфальту для поточного ремонту доріг;</w:t>
      </w:r>
    </w:p>
    <w:p w:rsidR="00CF6F50" w:rsidRPr="00546CA7" w:rsidRDefault="00CF6F50" w:rsidP="009E55FD">
      <w:pPr>
        <w:pStyle w:val="af0"/>
        <w:jc w:val="both"/>
      </w:pPr>
      <w:r w:rsidRPr="00546CA7">
        <w:t>- проведені роботи з зимового утримання доріг;</w:t>
      </w:r>
    </w:p>
    <w:p w:rsidR="00CF6F50" w:rsidRPr="00546CA7" w:rsidRDefault="00CF6F50" w:rsidP="00795EC1">
      <w:pPr>
        <w:pStyle w:val="af0"/>
        <w:ind w:firstLine="851"/>
        <w:jc w:val="both"/>
      </w:pPr>
      <w:r w:rsidRPr="00546CA7">
        <w:t>Після 24 лютого 2022 року:</w:t>
      </w:r>
    </w:p>
    <w:p w:rsidR="00CF6F50" w:rsidRPr="00546CA7" w:rsidRDefault="001A130D" w:rsidP="009E55FD">
      <w:pPr>
        <w:pStyle w:val="af0"/>
        <w:jc w:val="both"/>
      </w:pPr>
      <w:r>
        <w:t xml:space="preserve"> </w:t>
      </w:r>
      <w:r w:rsidR="00C36E52">
        <w:t xml:space="preserve"> </w:t>
      </w:r>
      <w:r w:rsidR="00CF6F50" w:rsidRPr="00546CA7">
        <w:t xml:space="preserve">- надано допомогу </w:t>
      </w:r>
      <w:r w:rsidR="00C36E52">
        <w:t xml:space="preserve">підрозділам </w:t>
      </w:r>
      <w:r w:rsidR="00CF6F50" w:rsidRPr="00546CA7">
        <w:t>ЗСУ</w:t>
      </w:r>
      <w:r w:rsidR="00C36E52">
        <w:t xml:space="preserve">,МВС </w:t>
      </w:r>
      <w:r w:rsidR="00CF6F50" w:rsidRPr="00546CA7">
        <w:t xml:space="preserve"> та теробороні міста у в</w:t>
      </w:r>
      <w:r w:rsidR="00C36E52">
        <w:t>игляді мішків з піщано</w:t>
      </w:r>
      <w:r w:rsidR="00CF6F50" w:rsidRPr="00546CA7">
        <w:t>-сольовою сумішшю для укріплення</w:t>
      </w:r>
      <w:r w:rsidR="00C36E52">
        <w:t xml:space="preserve"> оборонних</w:t>
      </w:r>
      <w:r w:rsidR="00CF6F50" w:rsidRPr="00546CA7">
        <w:t xml:space="preserve"> поз</w:t>
      </w:r>
      <w:r w:rsidR="00C36E52">
        <w:t>ицій;</w:t>
      </w:r>
    </w:p>
    <w:p w:rsidR="00CF6F50" w:rsidRPr="00546CA7" w:rsidRDefault="00CF6F50" w:rsidP="00C36E52">
      <w:pPr>
        <w:pStyle w:val="af0"/>
        <w:jc w:val="both"/>
      </w:pPr>
      <w:r w:rsidRPr="00546CA7">
        <w:t>- надання допомоги транспортними</w:t>
      </w:r>
      <w:r w:rsidR="00C36E52">
        <w:t xml:space="preserve"> засобами (трактори та автотранспорт</w:t>
      </w:r>
      <w:r w:rsidRPr="00546CA7">
        <w:t>)</w:t>
      </w:r>
      <w:r w:rsidR="00C36E52">
        <w:t>;</w:t>
      </w:r>
    </w:p>
    <w:p w:rsidR="00CF6F50" w:rsidRPr="00546CA7" w:rsidRDefault="00CF6F50" w:rsidP="00C36E52">
      <w:pPr>
        <w:pStyle w:val="af0"/>
        <w:jc w:val="both"/>
      </w:pPr>
      <w:r w:rsidRPr="00546CA7">
        <w:t xml:space="preserve">- надання </w:t>
      </w:r>
      <w:r w:rsidR="00C36E52">
        <w:t xml:space="preserve">необхідних </w:t>
      </w:r>
      <w:r w:rsidRPr="00546CA7">
        <w:t xml:space="preserve">матеріалів та запчастин для </w:t>
      </w:r>
      <w:r w:rsidR="00C36E52">
        <w:t xml:space="preserve">підрозділів </w:t>
      </w:r>
      <w:r w:rsidRPr="00546CA7">
        <w:t>ЗСУ</w:t>
      </w:r>
      <w:r w:rsidR="00C36E52">
        <w:t>;</w:t>
      </w:r>
    </w:p>
    <w:p w:rsidR="00CF6F50" w:rsidRPr="00546CA7" w:rsidRDefault="00CF6F50" w:rsidP="00C36E52">
      <w:pPr>
        <w:pStyle w:val="af0"/>
        <w:jc w:val="both"/>
      </w:pPr>
      <w:r w:rsidRPr="00546CA7">
        <w:t>- сформовано аварійні бригади та матеріальний резерв для початку робіт з відновлення критичної інфраструктури Сєвєродонецької ОТГ після деокупації території:</w:t>
      </w:r>
      <w:r w:rsidR="00C36E52">
        <w:t xml:space="preserve"> г</w:t>
      </w:r>
      <w:r w:rsidRPr="00546CA7">
        <w:t>енератори бензинові – 2 шт.</w:t>
      </w:r>
      <w:r w:rsidR="00C36E52">
        <w:t>,</w:t>
      </w:r>
      <w:r w:rsidRPr="00546CA7">
        <w:t xml:space="preserve"> матеріали, обладнання , інвентар – 197 одиниць на </w:t>
      </w:r>
      <w:r w:rsidR="00C36E52">
        <w:t xml:space="preserve">загальну </w:t>
      </w:r>
      <w:r w:rsidRPr="00546CA7">
        <w:t>суму 320 000,00 грн.</w:t>
      </w:r>
      <w:r w:rsidR="00C36E52">
        <w:t>;</w:t>
      </w:r>
    </w:p>
    <w:p w:rsidR="00CF6F50" w:rsidRPr="00546CA7" w:rsidRDefault="00CF6F50" w:rsidP="00CF6F50">
      <w:pPr>
        <w:pStyle w:val="a4"/>
        <w:ind w:left="435"/>
        <w:jc w:val="both"/>
        <w:rPr>
          <w:rFonts w:eastAsia="Calibri"/>
          <w:sz w:val="28"/>
          <w:szCs w:val="28"/>
        </w:rPr>
      </w:pPr>
    </w:p>
    <w:p w:rsidR="00CF6F50" w:rsidRPr="00546CA7" w:rsidRDefault="00CF6F50" w:rsidP="00C36E52">
      <w:pPr>
        <w:ind w:left="142" w:firstLine="293"/>
        <w:contextualSpacing/>
        <w:jc w:val="both"/>
        <w:rPr>
          <w:rFonts w:eastAsiaTheme="minorHAnsi"/>
          <w:sz w:val="28"/>
          <w:szCs w:val="28"/>
        </w:rPr>
      </w:pPr>
      <w:r w:rsidRPr="00546CA7">
        <w:rPr>
          <w:b/>
          <w:sz w:val="28"/>
          <w:szCs w:val="28"/>
        </w:rPr>
        <w:tab/>
        <w:t>КП «Сєвєродонецькводоканал» у 2022р.</w:t>
      </w:r>
      <w:r w:rsidR="00C36E52">
        <w:rPr>
          <w:sz w:val="28"/>
          <w:szCs w:val="28"/>
        </w:rPr>
        <w:t xml:space="preserve"> за рахунок коштів бюджету </w:t>
      </w:r>
      <w:r w:rsidRPr="00546CA7">
        <w:rPr>
          <w:sz w:val="28"/>
          <w:szCs w:val="28"/>
        </w:rPr>
        <w:t>міської територіальної громади (статутний капітал) були придбані транспортні засоби</w:t>
      </w:r>
      <w:r w:rsidRPr="00546CA7">
        <w:rPr>
          <w:rFonts w:eastAsiaTheme="minorHAnsi"/>
          <w:sz w:val="28"/>
          <w:szCs w:val="28"/>
        </w:rPr>
        <w:t xml:space="preserve"> та</w:t>
      </w:r>
      <w:r w:rsidRPr="00546CA7">
        <w:rPr>
          <w:sz w:val="28"/>
          <w:szCs w:val="28"/>
        </w:rPr>
        <w:t xml:space="preserve"> </w:t>
      </w:r>
      <w:r w:rsidRPr="00546CA7">
        <w:rPr>
          <w:rFonts w:eastAsiaTheme="minorHAnsi"/>
          <w:sz w:val="28"/>
          <w:szCs w:val="28"/>
        </w:rPr>
        <w:t>обладнання, необхідні для подальшої сталої роботи підприємства:</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Генератор Einhell TC PG 55/E5 - 1 од.;</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Генератор бензиновий Energen by AYERBE 8500 E - 1 од.;</w:t>
      </w:r>
    </w:p>
    <w:p w:rsidR="00CF6F50" w:rsidRPr="00546CA7" w:rsidRDefault="00DC01E1" w:rsidP="00C36E52">
      <w:pPr>
        <w:numPr>
          <w:ilvl w:val="0"/>
          <w:numId w:val="34"/>
        </w:numPr>
        <w:ind w:left="142" w:firstLine="293"/>
        <w:contextualSpacing/>
        <w:jc w:val="both"/>
        <w:rPr>
          <w:sz w:val="28"/>
          <w:szCs w:val="28"/>
        </w:rPr>
      </w:pPr>
      <w:r>
        <w:rPr>
          <w:sz w:val="28"/>
          <w:szCs w:val="28"/>
        </w:rPr>
        <w:t>В</w:t>
      </w:r>
      <w:r w:rsidR="00CF6F50" w:rsidRPr="00546CA7">
        <w:rPr>
          <w:sz w:val="28"/>
          <w:szCs w:val="28"/>
        </w:rPr>
        <w:t>ан</w:t>
      </w:r>
      <w:r>
        <w:rPr>
          <w:sz w:val="28"/>
          <w:szCs w:val="28"/>
        </w:rPr>
        <w:t xml:space="preserve">тажний фургон панцерований </w:t>
      </w:r>
      <w:r w:rsidR="00CF6F50" w:rsidRPr="00546CA7">
        <w:rPr>
          <w:sz w:val="28"/>
          <w:szCs w:val="28"/>
        </w:rPr>
        <w:t>VOLKSWAGEN TRANSPOR</w:t>
      </w:r>
      <w:r>
        <w:rPr>
          <w:sz w:val="28"/>
          <w:szCs w:val="28"/>
        </w:rPr>
        <w:t>TER</w:t>
      </w:r>
      <w:r w:rsidR="00CF6F50" w:rsidRPr="00546CA7">
        <w:rPr>
          <w:sz w:val="28"/>
          <w:szCs w:val="28"/>
        </w:rPr>
        <w:t>-1 од.;</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Кран Автомобільний ТК-КА-32 - 1 од.;</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Екскаватор-навантажувач-АСЕ АХ124 - 1 од.;</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автомобіль Renault EXPRESS - 2 од.;</w:t>
      </w:r>
    </w:p>
    <w:p w:rsidR="00CF6F50" w:rsidRPr="00546CA7" w:rsidRDefault="00CF6F50" w:rsidP="00C36E52">
      <w:pPr>
        <w:numPr>
          <w:ilvl w:val="0"/>
          <w:numId w:val="34"/>
        </w:numPr>
        <w:ind w:left="142" w:firstLine="293"/>
        <w:contextualSpacing/>
        <w:jc w:val="both"/>
        <w:rPr>
          <w:sz w:val="28"/>
          <w:szCs w:val="28"/>
        </w:rPr>
      </w:pPr>
      <w:r w:rsidRPr="00546CA7">
        <w:rPr>
          <w:sz w:val="28"/>
          <w:szCs w:val="28"/>
        </w:rPr>
        <w:t>Автомобіль HDC DC Double long N22R33 - 1 од.;</w:t>
      </w:r>
    </w:p>
    <w:p w:rsidR="00CF6F50" w:rsidRPr="00546CA7" w:rsidRDefault="00CF6F50" w:rsidP="00CF6F50">
      <w:pPr>
        <w:ind w:firstLine="708"/>
        <w:jc w:val="both"/>
        <w:rPr>
          <w:sz w:val="28"/>
          <w:szCs w:val="28"/>
        </w:rPr>
      </w:pPr>
      <w:r w:rsidRPr="00546CA7">
        <w:rPr>
          <w:sz w:val="28"/>
          <w:szCs w:val="28"/>
        </w:rPr>
        <w:lastRenderedPageBreak/>
        <w:t xml:space="preserve">Придбані необхідні </w:t>
      </w:r>
      <w:r w:rsidRPr="00546CA7">
        <w:rPr>
          <w:rFonts w:eastAsiaTheme="minorHAnsi"/>
          <w:sz w:val="28"/>
          <w:szCs w:val="28"/>
        </w:rPr>
        <w:t xml:space="preserve">для відновлення критичної інфраструктури міста Сєвєродонецька після деокупації </w:t>
      </w:r>
      <w:r w:rsidRPr="00546CA7">
        <w:rPr>
          <w:rFonts w:eastAsiaTheme="minorHAnsi"/>
          <w:sz w:val="28"/>
          <w:szCs w:val="28"/>
          <w:lang w:val="ru-RU"/>
        </w:rPr>
        <w:t>матеріал</w:t>
      </w:r>
      <w:r w:rsidRPr="00546CA7">
        <w:rPr>
          <w:rFonts w:eastAsiaTheme="minorHAnsi"/>
          <w:sz w:val="28"/>
          <w:szCs w:val="28"/>
        </w:rPr>
        <w:t>и, а також придбано та</w:t>
      </w:r>
      <w:r w:rsidRPr="00546CA7">
        <w:rPr>
          <w:sz w:val="28"/>
          <w:szCs w:val="28"/>
        </w:rPr>
        <w:t xml:space="preserve"> передано до ЗСУ автомобіль самоскид марки МАЗ - 4 од.;</w:t>
      </w:r>
    </w:p>
    <w:p w:rsidR="00CF6F50" w:rsidRPr="00546CA7" w:rsidRDefault="00CF6F50" w:rsidP="00CF6F50">
      <w:pPr>
        <w:ind w:firstLine="708"/>
        <w:jc w:val="both"/>
        <w:rPr>
          <w:sz w:val="28"/>
          <w:szCs w:val="28"/>
        </w:rPr>
      </w:pPr>
    </w:p>
    <w:p w:rsidR="00CF6F50" w:rsidRPr="00546CA7" w:rsidRDefault="00CF6F50" w:rsidP="00CF6F50">
      <w:pPr>
        <w:pStyle w:val="a4"/>
        <w:ind w:left="0"/>
        <w:jc w:val="both"/>
        <w:rPr>
          <w:rFonts w:eastAsia="Calibri"/>
          <w:sz w:val="28"/>
          <w:szCs w:val="28"/>
        </w:rPr>
      </w:pPr>
      <w:r w:rsidRPr="00546CA7">
        <w:rPr>
          <w:rFonts w:eastAsia="Calibri"/>
          <w:sz w:val="28"/>
          <w:szCs w:val="28"/>
        </w:rPr>
        <w:tab/>
      </w:r>
      <w:r w:rsidR="00DC01E1" w:rsidRPr="00546CA7">
        <w:rPr>
          <w:rFonts w:eastAsia="Calibri"/>
          <w:b/>
          <w:sz w:val="28"/>
          <w:szCs w:val="28"/>
        </w:rPr>
        <w:t>КП «Зелене місто»</w:t>
      </w:r>
      <w:r w:rsidR="00DC01E1">
        <w:rPr>
          <w:rFonts w:eastAsia="Calibri"/>
          <w:b/>
          <w:sz w:val="28"/>
          <w:szCs w:val="28"/>
        </w:rPr>
        <w:t xml:space="preserve"> </w:t>
      </w:r>
      <w:r w:rsidR="00DC01E1">
        <w:rPr>
          <w:rFonts w:eastAsia="Calibri"/>
          <w:sz w:val="28"/>
          <w:szCs w:val="28"/>
        </w:rPr>
        <w:t>пр</w:t>
      </w:r>
      <w:r w:rsidRPr="00546CA7">
        <w:rPr>
          <w:rFonts w:eastAsia="Calibri"/>
          <w:sz w:val="28"/>
          <w:szCs w:val="28"/>
        </w:rPr>
        <w:t xml:space="preserve">отягом січня – лютого 2022р. з метою збереження існуючих </w:t>
      </w:r>
      <w:r w:rsidR="00DC01E1">
        <w:rPr>
          <w:rFonts w:eastAsia="Calibri"/>
          <w:sz w:val="28"/>
          <w:szCs w:val="28"/>
        </w:rPr>
        <w:t xml:space="preserve">та </w:t>
      </w:r>
      <w:r w:rsidR="00DC01E1" w:rsidRPr="00546CA7">
        <w:rPr>
          <w:rFonts w:eastAsia="Calibri"/>
          <w:sz w:val="28"/>
          <w:szCs w:val="28"/>
        </w:rPr>
        <w:t xml:space="preserve">створення нових </w:t>
      </w:r>
      <w:r w:rsidRPr="00546CA7">
        <w:rPr>
          <w:rFonts w:eastAsia="Calibri"/>
          <w:sz w:val="28"/>
          <w:szCs w:val="28"/>
        </w:rPr>
        <w:t>зелених насаджень міста, забезпечення безпечних умов життєдіяльності населення шляхом впровадження комплексного підходу до оз</w:t>
      </w:r>
      <w:r w:rsidR="00DC01E1">
        <w:rPr>
          <w:rFonts w:eastAsia="Calibri"/>
          <w:sz w:val="28"/>
          <w:szCs w:val="28"/>
        </w:rPr>
        <w:t>еленення з врахуванням природно</w:t>
      </w:r>
      <w:r w:rsidRPr="00546CA7">
        <w:rPr>
          <w:rFonts w:eastAsia="Calibri"/>
          <w:sz w:val="28"/>
          <w:szCs w:val="28"/>
        </w:rPr>
        <w:t>-кліматичних умов</w:t>
      </w:r>
      <w:r w:rsidR="00DC01E1">
        <w:rPr>
          <w:rFonts w:eastAsia="Calibri"/>
          <w:sz w:val="28"/>
          <w:szCs w:val="28"/>
        </w:rPr>
        <w:t>,</w:t>
      </w:r>
      <w:r w:rsidRPr="00546CA7">
        <w:rPr>
          <w:rFonts w:eastAsia="Calibri"/>
          <w:sz w:val="28"/>
          <w:szCs w:val="28"/>
        </w:rPr>
        <w:t xml:space="preserve"> були проведені наступні заходи:</w:t>
      </w:r>
    </w:p>
    <w:p w:rsidR="00CF6F50" w:rsidRPr="00546CA7" w:rsidRDefault="00CF6F50" w:rsidP="00CF6F50">
      <w:pPr>
        <w:pStyle w:val="a4"/>
        <w:numPr>
          <w:ilvl w:val="0"/>
          <w:numId w:val="34"/>
        </w:numPr>
        <w:jc w:val="both"/>
        <w:rPr>
          <w:rFonts w:eastAsia="Calibri"/>
          <w:sz w:val="28"/>
          <w:szCs w:val="28"/>
        </w:rPr>
      </w:pPr>
      <w:r w:rsidRPr="00546CA7">
        <w:rPr>
          <w:rFonts w:eastAsia="Calibri"/>
          <w:sz w:val="28"/>
          <w:szCs w:val="28"/>
        </w:rPr>
        <w:t>обрізка сухостійних та фаутних дерев по вул.Сметаніна;</w:t>
      </w:r>
    </w:p>
    <w:p w:rsidR="00CF6F50" w:rsidRPr="00546CA7" w:rsidRDefault="00CF6F50" w:rsidP="00CF6F50">
      <w:pPr>
        <w:pStyle w:val="a4"/>
        <w:numPr>
          <w:ilvl w:val="0"/>
          <w:numId w:val="34"/>
        </w:numPr>
        <w:jc w:val="both"/>
        <w:rPr>
          <w:rFonts w:eastAsia="Calibri"/>
          <w:sz w:val="28"/>
          <w:szCs w:val="28"/>
        </w:rPr>
      </w:pPr>
      <w:r w:rsidRPr="00546CA7">
        <w:rPr>
          <w:rFonts w:eastAsia="Calibri"/>
          <w:sz w:val="28"/>
          <w:szCs w:val="28"/>
        </w:rPr>
        <w:t>обрізка сухостійних та фаутних дерев по вул.Новікова;</w:t>
      </w:r>
    </w:p>
    <w:p w:rsidR="00CF6F50" w:rsidRPr="00546CA7" w:rsidRDefault="00CF6F50" w:rsidP="00CF6F50">
      <w:pPr>
        <w:pStyle w:val="a4"/>
        <w:numPr>
          <w:ilvl w:val="0"/>
          <w:numId w:val="34"/>
        </w:numPr>
        <w:jc w:val="both"/>
        <w:rPr>
          <w:rFonts w:eastAsia="Calibri"/>
          <w:sz w:val="28"/>
          <w:szCs w:val="28"/>
        </w:rPr>
      </w:pPr>
      <w:r w:rsidRPr="00546CA7">
        <w:rPr>
          <w:rFonts w:eastAsia="Calibri"/>
          <w:sz w:val="28"/>
          <w:szCs w:val="28"/>
        </w:rPr>
        <w:t>обрізка сухостійних та фаутних дерев та кущів у селах громади.</w:t>
      </w:r>
    </w:p>
    <w:p w:rsidR="00CF6F50" w:rsidRPr="00546CA7" w:rsidRDefault="00CF6F50" w:rsidP="00CF6F50">
      <w:pPr>
        <w:pStyle w:val="a4"/>
        <w:ind w:left="435"/>
        <w:jc w:val="both"/>
        <w:rPr>
          <w:rFonts w:eastAsia="Calibri"/>
          <w:sz w:val="28"/>
          <w:szCs w:val="28"/>
        </w:rPr>
      </w:pPr>
    </w:p>
    <w:p w:rsidR="00CF6F50" w:rsidRPr="00546CA7" w:rsidRDefault="00CF6F50" w:rsidP="00CF6F50">
      <w:pPr>
        <w:pStyle w:val="a4"/>
        <w:ind w:left="0"/>
        <w:jc w:val="both"/>
        <w:rPr>
          <w:rFonts w:eastAsia="Calibri"/>
          <w:sz w:val="28"/>
          <w:szCs w:val="28"/>
        </w:rPr>
      </w:pPr>
      <w:r w:rsidRPr="00546CA7">
        <w:rPr>
          <w:rFonts w:eastAsia="Calibri"/>
          <w:sz w:val="28"/>
          <w:szCs w:val="28"/>
        </w:rPr>
        <w:tab/>
      </w:r>
      <w:r w:rsidRPr="00546CA7">
        <w:rPr>
          <w:rFonts w:eastAsia="Calibri"/>
          <w:b/>
          <w:sz w:val="28"/>
          <w:szCs w:val="28"/>
        </w:rPr>
        <w:t>КП «Сєвєродонецьке підприємство благоустрою та ритуальної служби»</w:t>
      </w:r>
      <w:r w:rsidRPr="00546CA7">
        <w:rPr>
          <w:rFonts w:eastAsia="Calibri"/>
          <w:sz w:val="28"/>
          <w:szCs w:val="28"/>
        </w:rPr>
        <w:t xml:space="preserve"> протягом 2022 року виконувались роботи з поховання самотніх громадян, а також роботи з утримання та благоустрою 5 кладовищ, а саме:</w:t>
      </w:r>
    </w:p>
    <w:p w:rsidR="00CF6F50" w:rsidRPr="00546CA7" w:rsidRDefault="00CF6F50" w:rsidP="00CF6F50">
      <w:pPr>
        <w:pStyle w:val="a4"/>
        <w:numPr>
          <w:ilvl w:val="0"/>
          <w:numId w:val="35"/>
        </w:numPr>
        <w:jc w:val="both"/>
        <w:rPr>
          <w:rFonts w:eastAsia="Calibri"/>
          <w:sz w:val="28"/>
          <w:szCs w:val="28"/>
        </w:rPr>
      </w:pPr>
      <w:r w:rsidRPr="00546CA7">
        <w:rPr>
          <w:rFonts w:eastAsia="Calibri"/>
          <w:sz w:val="28"/>
          <w:szCs w:val="28"/>
        </w:rPr>
        <w:t>міського</w:t>
      </w:r>
      <w:r w:rsidR="00DC01E1">
        <w:rPr>
          <w:rFonts w:eastAsia="Calibri"/>
          <w:sz w:val="28"/>
          <w:szCs w:val="28"/>
        </w:rPr>
        <w:t xml:space="preserve"> кладовища в районі с. Воронове;</w:t>
      </w:r>
    </w:p>
    <w:p w:rsidR="00CF6F50" w:rsidRPr="00546CA7" w:rsidRDefault="00DC01E1" w:rsidP="00CF6F50">
      <w:pPr>
        <w:pStyle w:val="a4"/>
        <w:numPr>
          <w:ilvl w:val="0"/>
          <w:numId w:val="35"/>
        </w:numPr>
        <w:jc w:val="both"/>
        <w:rPr>
          <w:rFonts w:eastAsia="Calibri"/>
          <w:sz w:val="28"/>
          <w:szCs w:val="28"/>
        </w:rPr>
      </w:pPr>
      <w:r>
        <w:rPr>
          <w:rFonts w:eastAsia="Calibri"/>
          <w:sz w:val="28"/>
          <w:szCs w:val="28"/>
        </w:rPr>
        <w:t>кладовища с. Воєводівка;</w:t>
      </w:r>
    </w:p>
    <w:p w:rsidR="00CF6F50" w:rsidRPr="00546CA7" w:rsidRDefault="00DC01E1" w:rsidP="00CF6F50">
      <w:pPr>
        <w:pStyle w:val="a4"/>
        <w:numPr>
          <w:ilvl w:val="0"/>
          <w:numId w:val="35"/>
        </w:numPr>
        <w:jc w:val="both"/>
        <w:rPr>
          <w:rFonts w:eastAsia="Calibri"/>
          <w:sz w:val="28"/>
          <w:szCs w:val="28"/>
        </w:rPr>
      </w:pPr>
      <w:r>
        <w:rPr>
          <w:rFonts w:eastAsia="Calibri"/>
          <w:sz w:val="28"/>
          <w:szCs w:val="28"/>
        </w:rPr>
        <w:t>кладовища с. Павлоград;</w:t>
      </w:r>
    </w:p>
    <w:p w:rsidR="00CF6F50" w:rsidRPr="00546CA7" w:rsidRDefault="00DC01E1" w:rsidP="00CF6F50">
      <w:pPr>
        <w:pStyle w:val="a4"/>
        <w:numPr>
          <w:ilvl w:val="0"/>
          <w:numId w:val="35"/>
        </w:numPr>
        <w:jc w:val="both"/>
        <w:rPr>
          <w:rFonts w:eastAsia="Calibri"/>
          <w:sz w:val="28"/>
          <w:szCs w:val="28"/>
        </w:rPr>
      </w:pPr>
      <w:r>
        <w:rPr>
          <w:rFonts w:eastAsia="Calibri"/>
          <w:sz w:val="28"/>
          <w:szCs w:val="28"/>
        </w:rPr>
        <w:t>кладовища с. Синецький;</w:t>
      </w:r>
      <w:r w:rsidR="00CF6F50" w:rsidRPr="00546CA7">
        <w:rPr>
          <w:rFonts w:eastAsia="Calibri"/>
          <w:sz w:val="28"/>
          <w:szCs w:val="28"/>
        </w:rPr>
        <w:t xml:space="preserve"> </w:t>
      </w:r>
    </w:p>
    <w:p w:rsidR="00CF6F50" w:rsidRPr="00546CA7" w:rsidRDefault="00CF6F50" w:rsidP="00CF6F50">
      <w:pPr>
        <w:pStyle w:val="a4"/>
        <w:numPr>
          <w:ilvl w:val="0"/>
          <w:numId w:val="35"/>
        </w:numPr>
        <w:jc w:val="both"/>
        <w:rPr>
          <w:rFonts w:eastAsia="Calibri"/>
          <w:sz w:val="28"/>
          <w:szCs w:val="28"/>
        </w:rPr>
      </w:pPr>
      <w:r w:rsidRPr="00546CA7">
        <w:rPr>
          <w:rFonts w:eastAsia="Calibri"/>
          <w:sz w:val="28"/>
          <w:szCs w:val="28"/>
        </w:rPr>
        <w:t>кладовища житлового району Щедрищеве</w:t>
      </w:r>
      <w:r w:rsidR="00DC01E1">
        <w:rPr>
          <w:rFonts w:eastAsia="Calibri"/>
          <w:sz w:val="28"/>
          <w:szCs w:val="28"/>
        </w:rPr>
        <w:t>;</w:t>
      </w:r>
    </w:p>
    <w:p w:rsidR="00CF6F50" w:rsidRPr="00546CA7" w:rsidRDefault="00CF6F50" w:rsidP="00CF6F50">
      <w:pPr>
        <w:pStyle w:val="a4"/>
        <w:ind w:left="0"/>
        <w:jc w:val="both"/>
        <w:rPr>
          <w:rFonts w:eastAsia="Calibri"/>
          <w:sz w:val="28"/>
          <w:szCs w:val="28"/>
        </w:rPr>
      </w:pPr>
      <w:r w:rsidRPr="00546CA7">
        <w:rPr>
          <w:rFonts w:eastAsia="Calibri"/>
          <w:sz w:val="28"/>
          <w:szCs w:val="28"/>
        </w:rPr>
        <w:tab/>
        <w:t xml:space="preserve">У 2022 році за кошти місцевого бюджету для </w:t>
      </w:r>
      <w:r w:rsidRPr="00546CA7">
        <w:rPr>
          <w:sz w:val="28"/>
          <w:szCs w:val="28"/>
        </w:rPr>
        <w:t>форм</w:t>
      </w:r>
      <w:r w:rsidR="00DC01E1">
        <w:rPr>
          <w:sz w:val="28"/>
          <w:szCs w:val="28"/>
        </w:rPr>
        <w:t>ування матеріальних резервів та</w:t>
      </w:r>
      <w:r w:rsidRPr="00546CA7">
        <w:rPr>
          <w:sz w:val="28"/>
          <w:szCs w:val="28"/>
        </w:rPr>
        <w:t xml:space="preserve"> здійснення першочергов</w:t>
      </w:r>
      <w:r w:rsidR="00DC01E1">
        <w:rPr>
          <w:sz w:val="28"/>
          <w:szCs w:val="28"/>
        </w:rPr>
        <w:t xml:space="preserve">их робіт з благоустрою </w:t>
      </w:r>
      <w:r w:rsidRPr="00546CA7">
        <w:rPr>
          <w:sz w:val="28"/>
          <w:szCs w:val="28"/>
        </w:rPr>
        <w:t>населених пунктів</w:t>
      </w:r>
      <w:r w:rsidR="00DC01E1">
        <w:rPr>
          <w:sz w:val="28"/>
          <w:szCs w:val="28"/>
        </w:rPr>
        <w:t>,</w:t>
      </w:r>
      <w:r w:rsidR="00DC01E1" w:rsidRPr="00DC01E1">
        <w:rPr>
          <w:sz w:val="28"/>
          <w:szCs w:val="28"/>
        </w:rPr>
        <w:t xml:space="preserve"> </w:t>
      </w:r>
      <w:r w:rsidR="00DC01E1">
        <w:rPr>
          <w:sz w:val="28"/>
          <w:szCs w:val="28"/>
        </w:rPr>
        <w:t>ліквідації</w:t>
      </w:r>
      <w:r w:rsidR="00DC01E1" w:rsidRPr="00546CA7">
        <w:rPr>
          <w:sz w:val="28"/>
          <w:szCs w:val="28"/>
        </w:rPr>
        <w:t xml:space="preserve"> </w:t>
      </w:r>
      <w:r w:rsidR="00DC01E1">
        <w:rPr>
          <w:sz w:val="28"/>
          <w:szCs w:val="28"/>
        </w:rPr>
        <w:t>наслідків надзвичайних ситуацій та руйнувань спричинених військовою агресією рф</w:t>
      </w:r>
      <w:r w:rsidR="00DB56C3">
        <w:rPr>
          <w:sz w:val="28"/>
          <w:szCs w:val="28"/>
        </w:rPr>
        <w:t xml:space="preserve"> в Сєвєродонецькій</w:t>
      </w:r>
      <w:r w:rsidRPr="00546CA7">
        <w:rPr>
          <w:sz w:val="28"/>
          <w:szCs w:val="28"/>
        </w:rPr>
        <w:t xml:space="preserve"> </w:t>
      </w:r>
      <w:r w:rsidR="00DC01E1">
        <w:rPr>
          <w:sz w:val="28"/>
          <w:szCs w:val="28"/>
        </w:rPr>
        <w:t>міськ</w:t>
      </w:r>
      <w:r w:rsidR="00DB56C3">
        <w:rPr>
          <w:sz w:val="28"/>
          <w:szCs w:val="28"/>
        </w:rPr>
        <w:t>ій</w:t>
      </w:r>
      <w:r w:rsidR="00DC01E1">
        <w:rPr>
          <w:sz w:val="28"/>
          <w:szCs w:val="28"/>
        </w:rPr>
        <w:t xml:space="preserve"> </w:t>
      </w:r>
      <w:r w:rsidR="00DB56C3">
        <w:rPr>
          <w:sz w:val="28"/>
          <w:szCs w:val="28"/>
        </w:rPr>
        <w:t>територіальній громаді,</w:t>
      </w:r>
      <w:r w:rsidR="00DC01E1">
        <w:rPr>
          <w:sz w:val="28"/>
          <w:szCs w:val="28"/>
        </w:rPr>
        <w:t xml:space="preserve"> </w:t>
      </w:r>
      <w:r w:rsidR="00DB56C3">
        <w:rPr>
          <w:rFonts w:eastAsia="Calibri"/>
          <w:sz w:val="28"/>
          <w:szCs w:val="28"/>
        </w:rPr>
        <w:t>придбано обладнання і</w:t>
      </w:r>
      <w:r w:rsidRPr="00546CA7">
        <w:rPr>
          <w:rFonts w:eastAsia="Calibri"/>
          <w:sz w:val="28"/>
          <w:szCs w:val="28"/>
        </w:rPr>
        <w:t xml:space="preserve"> матеріали у кількості 78 одиниць на загальну суму 78 729,54 грн. та бензинові генератори у кількості 2 одиниці на загальну суму 94000,00 грн.</w:t>
      </w:r>
    </w:p>
    <w:p w:rsidR="00CF6F50" w:rsidRPr="00546CA7" w:rsidRDefault="00CF6F50" w:rsidP="00CF6F50">
      <w:pPr>
        <w:pStyle w:val="a4"/>
        <w:ind w:left="0"/>
        <w:jc w:val="both"/>
        <w:rPr>
          <w:rFonts w:eastAsia="Calibri"/>
          <w:sz w:val="28"/>
          <w:szCs w:val="28"/>
        </w:rPr>
      </w:pPr>
    </w:p>
    <w:p w:rsidR="00CF6F50" w:rsidRPr="00546CA7" w:rsidRDefault="00CF6F50" w:rsidP="00CF6F50">
      <w:pPr>
        <w:pStyle w:val="a4"/>
        <w:ind w:left="0"/>
        <w:jc w:val="both"/>
        <w:rPr>
          <w:rFonts w:eastAsia="Calibri"/>
          <w:sz w:val="28"/>
          <w:szCs w:val="28"/>
        </w:rPr>
      </w:pPr>
      <w:r w:rsidRPr="00546CA7">
        <w:rPr>
          <w:rFonts w:eastAsia="Calibri"/>
          <w:b/>
          <w:sz w:val="28"/>
          <w:szCs w:val="28"/>
        </w:rPr>
        <w:tab/>
        <w:t>КП «Сєвєродонецьке тролейбусне управління»</w:t>
      </w:r>
      <w:r w:rsidRPr="00546CA7">
        <w:rPr>
          <w:rFonts w:eastAsia="Calibri"/>
          <w:sz w:val="28"/>
          <w:szCs w:val="28"/>
        </w:rPr>
        <w:t xml:space="preserve"> про</w:t>
      </w:r>
      <w:r w:rsidR="00FF6F50">
        <w:rPr>
          <w:rFonts w:eastAsia="Calibri"/>
          <w:sz w:val="28"/>
          <w:szCs w:val="28"/>
        </w:rPr>
        <w:t>тягом січня- лютого 2022р. забезпечувало</w:t>
      </w:r>
      <w:r w:rsidRPr="00546CA7">
        <w:rPr>
          <w:rFonts w:eastAsia="Calibri"/>
          <w:sz w:val="28"/>
          <w:szCs w:val="28"/>
        </w:rPr>
        <w:t>:</w:t>
      </w:r>
    </w:p>
    <w:p w:rsidR="00CF6F50" w:rsidRPr="00546CA7" w:rsidRDefault="00FF6F50" w:rsidP="00CF6F50">
      <w:pPr>
        <w:pStyle w:val="a4"/>
        <w:numPr>
          <w:ilvl w:val="0"/>
          <w:numId w:val="35"/>
        </w:numPr>
        <w:jc w:val="both"/>
        <w:rPr>
          <w:rFonts w:eastAsia="Calibri"/>
          <w:sz w:val="28"/>
          <w:szCs w:val="28"/>
        </w:rPr>
      </w:pPr>
      <w:r>
        <w:rPr>
          <w:rFonts w:eastAsia="Calibri"/>
          <w:sz w:val="28"/>
          <w:szCs w:val="28"/>
        </w:rPr>
        <w:t xml:space="preserve">надання </w:t>
      </w:r>
      <w:r w:rsidR="00CF6F50" w:rsidRPr="00546CA7">
        <w:rPr>
          <w:rFonts w:eastAsia="Calibri"/>
          <w:sz w:val="28"/>
          <w:szCs w:val="28"/>
        </w:rPr>
        <w:t xml:space="preserve">послуг з перевезення </w:t>
      </w:r>
      <w:r w:rsidR="00CF6F50" w:rsidRPr="00546CA7">
        <w:rPr>
          <w:sz w:val="28"/>
          <w:szCs w:val="28"/>
        </w:rPr>
        <w:t>пасажирів міським електричним транспортом в місті Сєвєродонецьку;</w:t>
      </w:r>
    </w:p>
    <w:p w:rsidR="00CF6F50" w:rsidRPr="00546CA7" w:rsidRDefault="00FF6F50" w:rsidP="00CF6F50">
      <w:pPr>
        <w:pStyle w:val="a4"/>
        <w:numPr>
          <w:ilvl w:val="0"/>
          <w:numId w:val="35"/>
        </w:numPr>
        <w:jc w:val="both"/>
        <w:rPr>
          <w:rFonts w:eastAsia="Calibri"/>
          <w:sz w:val="28"/>
          <w:szCs w:val="28"/>
        </w:rPr>
      </w:pPr>
      <w:r>
        <w:rPr>
          <w:rFonts w:eastAsia="Calibri"/>
          <w:sz w:val="28"/>
          <w:szCs w:val="28"/>
        </w:rPr>
        <w:t>проведення планових</w:t>
      </w:r>
      <w:r w:rsidR="00CF6F50" w:rsidRPr="00546CA7">
        <w:rPr>
          <w:rFonts w:eastAsia="Calibri"/>
          <w:sz w:val="28"/>
          <w:szCs w:val="28"/>
        </w:rPr>
        <w:t xml:space="preserve"> ремонт</w:t>
      </w:r>
      <w:r>
        <w:rPr>
          <w:rFonts w:eastAsia="Calibri"/>
          <w:sz w:val="28"/>
          <w:szCs w:val="28"/>
        </w:rPr>
        <w:t>ів</w:t>
      </w:r>
      <w:r w:rsidR="00CF6F50" w:rsidRPr="00546CA7">
        <w:rPr>
          <w:rFonts w:eastAsia="Calibri"/>
          <w:sz w:val="28"/>
          <w:szCs w:val="28"/>
        </w:rPr>
        <w:t xml:space="preserve"> тролейбусів</w:t>
      </w:r>
      <w:r>
        <w:rPr>
          <w:rFonts w:eastAsia="Calibri"/>
          <w:sz w:val="28"/>
          <w:szCs w:val="28"/>
        </w:rPr>
        <w:t>;</w:t>
      </w:r>
    </w:p>
    <w:p w:rsidR="00CF6F50" w:rsidRPr="00546CA7" w:rsidRDefault="00FF6F50" w:rsidP="00CF6F50">
      <w:pPr>
        <w:pStyle w:val="a4"/>
        <w:numPr>
          <w:ilvl w:val="0"/>
          <w:numId w:val="35"/>
        </w:numPr>
        <w:jc w:val="both"/>
        <w:rPr>
          <w:rFonts w:eastAsia="Calibri"/>
          <w:sz w:val="28"/>
          <w:szCs w:val="28"/>
        </w:rPr>
      </w:pPr>
      <w:r>
        <w:rPr>
          <w:rFonts w:eastAsia="Calibri"/>
          <w:sz w:val="28"/>
          <w:szCs w:val="28"/>
        </w:rPr>
        <w:t>ліквідацію</w:t>
      </w:r>
      <w:r w:rsidR="00CF6F50" w:rsidRPr="00546CA7">
        <w:rPr>
          <w:rFonts w:eastAsia="Calibri"/>
          <w:sz w:val="28"/>
          <w:szCs w:val="28"/>
        </w:rPr>
        <w:t xml:space="preserve"> аварійних ситуацій контактної мережі;</w:t>
      </w:r>
    </w:p>
    <w:p w:rsidR="00CF6F50" w:rsidRDefault="00CF6F50" w:rsidP="00CF6F50">
      <w:pPr>
        <w:pStyle w:val="a4"/>
        <w:numPr>
          <w:ilvl w:val="0"/>
          <w:numId w:val="35"/>
        </w:numPr>
        <w:jc w:val="both"/>
        <w:rPr>
          <w:rFonts w:eastAsia="Calibri"/>
          <w:sz w:val="28"/>
          <w:szCs w:val="28"/>
        </w:rPr>
      </w:pPr>
      <w:r w:rsidRPr="00546CA7">
        <w:rPr>
          <w:rFonts w:eastAsia="Calibri"/>
          <w:sz w:val="28"/>
          <w:szCs w:val="28"/>
        </w:rPr>
        <w:t>збільшено статутний капітал на 1,337 тис.грн. для подальшої сталої роботи підприємства.</w:t>
      </w:r>
    </w:p>
    <w:p w:rsidR="00FF6F50" w:rsidRPr="00FF6F50" w:rsidRDefault="00FF6F50" w:rsidP="00FF6F50">
      <w:pPr>
        <w:jc w:val="both"/>
        <w:rPr>
          <w:sz w:val="28"/>
          <w:szCs w:val="28"/>
        </w:rPr>
      </w:pPr>
    </w:p>
    <w:p w:rsidR="00CF6F50" w:rsidRPr="00546CA7" w:rsidRDefault="00FF6F50" w:rsidP="00CF6F50">
      <w:pPr>
        <w:pStyle w:val="a4"/>
        <w:ind w:left="360"/>
        <w:jc w:val="both"/>
        <w:rPr>
          <w:rFonts w:eastAsia="Calibri"/>
          <w:sz w:val="28"/>
          <w:szCs w:val="28"/>
        </w:rPr>
      </w:pPr>
      <w:r>
        <w:rPr>
          <w:rFonts w:eastAsia="Calibri"/>
          <w:sz w:val="28"/>
          <w:szCs w:val="28"/>
        </w:rPr>
        <w:t xml:space="preserve">    </w:t>
      </w:r>
      <w:r w:rsidR="00CF6F50" w:rsidRPr="00546CA7">
        <w:rPr>
          <w:rFonts w:eastAsia="Calibri"/>
          <w:b/>
          <w:sz w:val="28"/>
          <w:szCs w:val="28"/>
        </w:rPr>
        <w:t>КП «Сєвєродонецькліфт»</w:t>
      </w:r>
      <w:r>
        <w:rPr>
          <w:rFonts w:eastAsia="Calibri"/>
          <w:b/>
          <w:sz w:val="28"/>
          <w:szCs w:val="28"/>
        </w:rPr>
        <w:t xml:space="preserve"> </w:t>
      </w:r>
      <w:r w:rsidR="007E55EA">
        <w:rPr>
          <w:sz w:val="28"/>
          <w:szCs w:val="28"/>
        </w:rPr>
        <w:t>протягом</w:t>
      </w:r>
      <w:r w:rsidR="00CF6F50" w:rsidRPr="00546CA7">
        <w:rPr>
          <w:sz w:val="28"/>
          <w:szCs w:val="28"/>
        </w:rPr>
        <w:t xml:space="preserve"> січня–лютого 2022 року </w:t>
      </w:r>
      <w:r w:rsidR="00CF6F50" w:rsidRPr="00546CA7">
        <w:rPr>
          <w:rFonts w:eastAsia="Calibri"/>
          <w:sz w:val="28"/>
          <w:szCs w:val="28"/>
        </w:rPr>
        <w:t>вико</w:t>
      </w:r>
      <w:r w:rsidR="007E55EA">
        <w:rPr>
          <w:rFonts w:eastAsia="Calibri"/>
          <w:sz w:val="28"/>
          <w:szCs w:val="28"/>
        </w:rPr>
        <w:t>нувал</w:t>
      </w:r>
      <w:r w:rsidR="00CF6F50" w:rsidRPr="00546CA7">
        <w:rPr>
          <w:rFonts w:eastAsia="Calibri"/>
          <w:sz w:val="28"/>
          <w:szCs w:val="28"/>
        </w:rPr>
        <w:t>о:</w:t>
      </w:r>
    </w:p>
    <w:p w:rsidR="00CF6F50" w:rsidRPr="00FF6F50" w:rsidRDefault="007E55EA" w:rsidP="007E55EA">
      <w:pPr>
        <w:pStyle w:val="a4"/>
        <w:numPr>
          <w:ilvl w:val="0"/>
          <w:numId w:val="36"/>
        </w:numPr>
        <w:ind w:left="426" w:hanging="426"/>
        <w:jc w:val="both"/>
        <w:rPr>
          <w:sz w:val="28"/>
          <w:szCs w:val="28"/>
        </w:rPr>
      </w:pPr>
      <w:r>
        <w:rPr>
          <w:sz w:val="28"/>
          <w:szCs w:val="28"/>
        </w:rPr>
        <w:t xml:space="preserve">обслуговування та </w:t>
      </w:r>
      <w:r w:rsidR="00CF6F50" w:rsidRPr="00FF6F50">
        <w:rPr>
          <w:sz w:val="28"/>
          <w:szCs w:val="28"/>
        </w:rPr>
        <w:t>забезпеч</w:t>
      </w:r>
      <w:r>
        <w:rPr>
          <w:sz w:val="28"/>
          <w:szCs w:val="28"/>
        </w:rPr>
        <w:t>ення працездатності 8 ліфтів</w:t>
      </w:r>
      <w:r w:rsidR="00CF6F50" w:rsidRPr="00FF6F50">
        <w:rPr>
          <w:sz w:val="28"/>
          <w:szCs w:val="28"/>
        </w:rPr>
        <w:t xml:space="preserve"> у 3-х житлових  будинках  по</w:t>
      </w:r>
      <w:r>
        <w:rPr>
          <w:sz w:val="28"/>
          <w:szCs w:val="28"/>
        </w:rPr>
        <w:t xml:space="preserve"> </w:t>
      </w:r>
      <w:r w:rsidR="00CF6F50" w:rsidRPr="00FF6F50">
        <w:rPr>
          <w:sz w:val="28"/>
          <w:szCs w:val="28"/>
        </w:rPr>
        <w:t>вул. Молодіжна, 13;  кв. МЖК «Мрія» 7/1;  вул. Вілєсова, 16;</w:t>
      </w:r>
    </w:p>
    <w:p w:rsidR="00CF6F50" w:rsidRPr="007E55EA" w:rsidRDefault="007E55EA" w:rsidP="007E55EA">
      <w:pPr>
        <w:pStyle w:val="a4"/>
        <w:numPr>
          <w:ilvl w:val="0"/>
          <w:numId w:val="36"/>
        </w:numPr>
        <w:ind w:left="426" w:hanging="426"/>
        <w:jc w:val="both"/>
        <w:rPr>
          <w:sz w:val="28"/>
          <w:szCs w:val="28"/>
        </w:rPr>
      </w:pPr>
      <w:r>
        <w:rPr>
          <w:sz w:val="28"/>
          <w:szCs w:val="28"/>
        </w:rPr>
        <w:t xml:space="preserve">обслуговування та забезпечення </w:t>
      </w:r>
      <w:r w:rsidR="00CF6F50" w:rsidRPr="007E55EA">
        <w:rPr>
          <w:sz w:val="28"/>
          <w:szCs w:val="28"/>
        </w:rPr>
        <w:t>працездат</w:t>
      </w:r>
      <w:r>
        <w:rPr>
          <w:sz w:val="28"/>
          <w:szCs w:val="28"/>
        </w:rPr>
        <w:t>ності 2-х  ліфтів</w:t>
      </w:r>
      <w:r w:rsidRPr="007E55EA">
        <w:rPr>
          <w:sz w:val="28"/>
          <w:szCs w:val="28"/>
        </w:rPr>
        <w:t xml:space="preserve"> у  Міській  стоматологічній</w:t>
      </w:r>
      <w:r w:rsidR="00CF6F50" w:rsidRPr="007E55EA">
        <w:rPr>
          <w:sz w:val="28"/>
          <w:szCs w:val="28"/>
        </w:rPr>
        <w:t xml:space="preserve">  поліклініці  та  у  медичному  корпусі  59 ВМГ  Збройних Сил України по вул. Сметаніна, 5С;</w:t>
      </w:r>
    </w:p>
    <w:p w:rsidR="00CF6F50" w:rsidRPr="00546CA7" w:rsidRDefault="00CF6F50" w:rsidP="00CF6F50">
      <w:pPr>
        <w:pStyle w:val="a4"/>
        <w:numPr>
          <w:ilvl w:val="0"/>
          <w:numId w:val="36"/>
        </w:numPr>
        <w:jc w:val="both"/>
        <w:rPr>
          <w:rFonts w:eastAsia="Calibri"/>
          <w:sz w:val="28"/>
          <w:szCs w:val="28"/>
        </w:rPr>
      </w:pPr>
      <w:r w:rsidRPr="00546CA7">
        <w:rPr>
          <w:rFonts w:eastAsia="Calibri"/>
          <w:sz w:val="28"/>
          <w:szCs w:val="28"/>
        </w:rPr>
        <w:lastRenderedPageBreak/>
        <w:t xml:space="preserve">утримання, планове технічне </w:t>
      </w:r>
      <w:r w:rsidR="007E55EA">
        <w:rPr>
          <w:rFonts w:eastAsia="Calibri"/>
          <w:sz w:val="28"/>
          <w:szCs w:val="28"/>
        </w:rPr>
        <w:t xml:space="preserve">обслуговування і </w:t>
      </w:r>
      <w:r w:rsidRPr="00546CA7">
        <w:rPr>
          <w:rFonts w:eastAsia="Calibri"/>
          <w:sz w:val="28"/>
          <w:szCs w:val="28"/>
        </w:rPr>
        <w:t>поточний ремонт мереж  170,1 км та 4054 світлоточок мереж зовнішнього освітлення  міста та прилеглих  селищ</w:t>
      </w:r>
      <w:r w:rsidR="007E55EA">
        <w:rPr>
          <w:rFonts w:eastAsia="Calibri"/>
          <w:sz w:val="28"/>
          <w:szCs w:val="28"/>
        </w:rPr>
        <w:t xml:space="preserve"> громади (заміна</w:t>
      </w:r>
      <w:r w:rsidRPr="00546CA7">
        <w:rPr>
          <w:rFonts w:eastAsia="Calibri"/>
          <w:sz w:val="28"/>
          <w:szCs w:val="28"/>
        </w:rPr>
        <w:t xml:space="preserve"> 50 світлоточок та 300 м</w:t>
      </w:r>
      <w:r w:rsidR="007E55EA">
        <w:rPr>
          <w:rFonts w:eastAsia="Calibri"/>
          <w:sz w:val="28"/>
          <w:szCs w:val="28"/>
        </w:rPr>
        <w:t>.</w:t>
      </w:r>
      <w:r w:rsidRPr="00546CA7">
        <w:rPr>
          <w:rFonts w:eastAsia="Calibri"/>
          <w:sz w:val="28"/>
          <w:szCs w:val="28"/>
        </w:rPr>
        <w:t xml:space="preserve"> мереж</w:t>
      </w:r>
      <w:r w:rsidR="007E55EA">
        <w:rPr>
          <w:rFonts w:eastAsia="Calibri"/>
          <w:sz w:val="28"/>
          <w:szCs w:val="28"/>
        </w:rPr>
        <w:t xml:space="preserve"> по пр.Гвардійський, </w:t>
      </w:r>
      <w:r w:rsidRPr="00546CA7">
        <w:rPr>
          <w:rFonts w:eastAsia="Calibri"/>
          <w:sz w:val="28"/>
          <w:szCs w:val="28"/>
        </w:rPr>
        <w:t>вул.Донецька, вул.Енергетиків, вул.Сметаніна; виконання підключення освітлення скверу Гоголя після реконструкції; заміна ламп у парку Центральному);</w:t>
      </w:r>
    </w:p>
    <w:p w:rsidR="00CF6F50" w:rsidRPr="00546CA7" w:rsidRDefault="00CF6F50" w:rsidP="00CF6F50">
      <w:pPr>
        <w:pStyle w:val="a4"/>
        <w:numPr>
          <w:ilvl w:val="0"/>
          <w:numId w:val="36"/>
        </w:numPr>
        <w:jc w:val="both"/>
        <w:rPr>
          <w:rFonts w:eastAsia="Calibri"/>
          <w:sz w:val="28"/>
          <w:szCs w:val="28"/>
        </w:rPr>
      </w:pPr>
      <w:r w:rsidRPr="00546CA7">
        <w:rPr>
          <w:rFonts w:eastAsia="Calibri"/>
          <w:sz w:val="28"/>
          <w:szCs w:val="28"/>
        </w:rPr>
        <w:t>утримання,  планове   технічне  обслуговування  та  поточний ремонт  28-ми світлофорних  об'єктів;</w:t>
      </w:r>
    </w:p>
    <w:p w:rsidR="00CF6F50" w:rsidRPr="00546CA7" w:rsidRDefault="00CF6F50" w:rsidP="00CF6F50">
      <w:pPr>
        <w:pStyle w:val="a4"/>
        <w:numPr>
          <w:ilvl w:val="0"/>
          <w:numId w:val="36"/>
        </w:numPr>
        <w:jc w:val="both"/>
        <w:rPr>
          <w:rFonts w:eastAsia="Calibri"/>
          <w:sz w:val="28"/>
          <w:szCs w:val="28"/>
        </w:rPr>
      </w:pPr>
      <w:r w:rsidRPr="00546CA7">
        <w:rPr>
          <w:rFonts w:eastAsia="Calibri"/>
          <w:sz w:val="28"/>
          <w:szCs w:val="28"/>
        </w:rPr>
        <w:t>утримання, забезпечення  працездатності    систем  відео</w:t>
      </w:r>
      <w:r w:rsidR="005D4818">
        <w:rPr>
          <w:rFonts w:eastAsia="Calibri"/>
          <w:sz w:val="28"/>
          <w:szCs w:val="28"/>
        </w:rPr>
        <w:t xml:space="preserve"> </w:t>
      </w:r>
      <w:r w:rsidRPr="00546CA7">
        <w:rPr>
          <w:rFonts w:eastAsia="Calibri"/>
          <w:sz w:val="28"/>
          <w:szCs w:val="28"/>
        </w:rPr>
        <w:t>спостереження   міста (60 відеокамер  та інше  обладнання);</w:t>
      </w:r>
    </w:p>
    <w:p w:rsidR="00CF6F50" w:rsidRPr="00546CA7" w:rsidRDefault="00CF6F50" w:rsidP="00CF6F50">
      <w:pPr>
        <w:pStyle w:val="a4"/>
        <w:numPr>
          <w:ilvl w:val="0"/>
          <w:numId w:val="36"/>
        </w:numPr>
        <w:jc w:val="both"/>
        <w:rPr>
          <w:rFonts w:eastAsia="Calibri"/>
          <w:sz w:val="28"/>
          <w:szCs w:val="28"/>
        </w:rPr>
      </w:pPr>
      <w:r w:rsidRPr="00546CA7">
        <w:rPr>
          <w:rFonts w:eastAsia="Calibri"/>
          <w:sz w:val="28"/>
          <w:szCs w:val="28"/>
        </w:rPr>
        <w:t xml:space="preserve">відновлення </w:t>
      </w:r>
      <w:r w:rsidR="007E55EA">
        <w:rPr>
          <w:rFonts w:eastAsia="Calibri"/>
          <w:sz w:val="28"/>
          <w:szCs w:val="28"/>
        </w:rPr>
        <w:t>пошкоджених (</w:t>
      </w:r>
      <w:r w:rsidRPr="00546CA7">
        <w:rPr>
          <w:rFonts w:eastAsia="Calibri"/>
          <w:sz w:val="28"/>
          <w:szCs w:val="28"/>
        </w:rPr>
        <w:t>збитих</w:t>
      </w:r>
      <w:r w:rsidR="007E55EA">
        <w:rPr>
          <w:rFonts w:eastAsia="Calibri"/>
          <w:sz w:val="28"/>
          <w:szCs w:val="28"/>
        </w:rPr>
        <w:t>)</w:t>
      </w:r>
      <w:r w:rsidRPr="00546CA7">
        <w:rPr>
          <w:rFonts w:eastAsia="Calibri"/>
          <w:sz w:val="28"/>
          <w:szCs w:val="28"/>
        </w:rPr>
        <w:t xml:space="preserve"> опор: 2 шт. </w:t>
      </w:r>
      <w:r w:rsidR="005D4818">
        <w:rPr>
          <w:rFonts w:eastAsia="Calibri"/>
          <w:sz w:val="28"/>
          <w:szCs w:val="28"/>
        </w:rPr>
        <w:t>по вул. Федоренка</w:t>
      </w:r>
      <w:r w:rsidRPr="00546CA7">
        <w:rPr>
          <w:rFonts w:eastAsia="Calibri"/>
          <w:sz w:val="28"/>
          <w:szCs w:val="28"/>
        </w:rPr>
        <w:t xml:space="preserve"> та 1 шт. по вул. Енергетиків;</w:t>
      </w:r>
    </w:p>
    <w:p w:rsidR="00CF6F50" w:rsidRPr="00546CA7" w:rsidRDefault="00CF6F50" w:rsidP="00CF6F50">
      <w:pPr>
        <w:pStyle w:val="a4"/>
        <w:numPr>
          <w:ilvl w:val="0"/>
          <w:numId w:val="36"/>
        </w:numPr>
        <w:jc w:val="both"/>
        <w:rPr>
          <w:rFonts w:eastAsia="Calibri"/>
          <w:sz w:val="28"/>
          <w:szCs w:val="28"/>
        </w:rPr>
      </w:pPr>
      <w:r w:rsidRPr="00546CA7">
        <w:rPr>
          <w:rFonts w:eastAsia="Calibri"/>
          <w:sz w:val="28"/>
          <w:szCs w:val="28"/>
        </w:rPr>
        <w:t>відновлення збитих світлофорів на перехресті вул.Федоренка – пр.Центральний та вул.Донецька – пр.Гвардійський;</w:t>
      </w:r>
    </w:p>
    <w:p w:rsidR="00CF6F50" w:rsidRPr="00546CA7" w:rsidRDefault="00086B41" w:rsidP="00CF6F50">
      <w:pPr>
        <w:pStyle w:val="a4"/>
        <w:numPr>
          <w:ilvl w:val="0"/>
          <w:numId w:val="36"/>
        </w:numPr>
        <w:jc w:val="both"/>
        <w:rPr>
          <w:sz w:val="28"/>
          <w:szCs w:val="28"/>
        </w:rPr>
      </w:pPr>
      <w:r>
        <w:rPr>
          <w:sz w:val="28"/>
          <w:szCs w:val="28"/>
        </w:rPr>
        <w:t>обстеження населених пунктів Сєвєродонецької територіальної громади</w:t>
      </w:r>
      <w:r w:rsidR="00CF6F50" w:rsidRPr="00086B41">
        <w:rPr>
          <w:sz w:val="28"/>
          <w:szCs w:val="28"/>
        </w:rPr>
        <w:t xml:space="preserve"> та складання кошторисів для будівництва мереж зовнішнього освітлення;</w:t>
      </w:r>
    </w:p>
    <w:p w:rsidR="00CF6F50" w:rsidRDefault="00CF6F50" w:rsidP="00CF6F50">
      <w:pPr>
        <w:pStyle w:val="a4"/>
        <w:numPr>
          <w:ilvl w:val="0"/>
          <w:numId w:val="36"/>
        </w:numPr>
        <w:jc w:val="both"/>
        <w:rPr>
          <w:sz w:val="28"/>
          <w:szCs w:val="28"/>
        </w:rPr>
      </w:pPr>
      <w:r w:rsidRPr="00546CA7">
        <w:rPr>
          <w:sz w:val="28"/>
          <w:szCs w:val="28"/>
        </w:rPr>
        <w:t>відключення усіх мереж зовнішнього освітлення та світлофорних об’єктів від електромережі</w:t>
      </w:r>
      <w:r w:rsidR="00086B41">
        <w:rPr>
          <w:sz w:val="28"/>
          <w:szCs w:val="28"/>
        </w:rPr>
        <w:t xml:space="preserve"> </w:t>
      </w:r>
      <w:r w:rsidR="00086B41" w:rsidRPr="00546CA7">
        <w:rPr>
          <w:sz w:val="28"/>
          <w:szCs w:val="28"/>
        </w:rPr>
        <w:t>після 24 лютого</w:t>
      </w:r>
      <w:r w:rsidR="00086B41">
        <w:rPr>
          <w:sz w:val="28"/>
          <w:szCs w:val="28"/>
        </w:rPr>
        <w:t xml:space="preserve"> 2022 року</w:t>
      </w:r>
      <w:r w:rsidRPr="00546CA7">
        <w:rPr>
          <w:sz w:val="28"/>
          <w:szCs w:val="28"/>
        </w:rPr>
        <w:t>;</w:t>
      </w:r>
    </w:p>
    <w:p w:rsidR="002A182C" w:rsidRPr="00086B41" w:rsidRDefault="00086B41" w:rsidP="00086B41">
      <w:pPr>
        <w:ind w:left="709" w:hanging="283"/>
        <w:jc w:val="both"/>
        <w:rPr>
          <w:b/>
          <w:sz w:val="28"/>
          <w:szCs w:val="28"/>
        </w:rPr>
      </w:pPr>
      <w:r>
        <w:rPr>
          <w:sz w:val="28"/>
          <w:szCs w:val="28"/>
        </w:rPr>
        <w:t xml:space="preserve">- </w:t>
      </w:r>
      <w:r w:rsidRPr="00086B41">
        <w:rPr>
          <w:sz w:val="28"/>
          <w:szCs w:val="28"/>
        </w:rPr>
        <w:t>розроблення</w:t>
      </w:r>
      <w:r w:rsidR="00CF6F50" w:rsidRPr="00086B41">
        <w:rPr>
          <w:sz w:val="28"/>
          <w:szCs w:val="28"/>
        </w:rPr>
        <w:t xml:space="preserve"> Перспективного плану відновлення роботи та розвитку підприємства після деокупації території Сєвєродонецької територіальної громади.</w:t>
      </w:r>
    </w:p>
    <w:p w:rsidR="002A182C" w:rsidRPr="00546CA7" w:rsidRDefault="002A182C" w:rsidP="002A182C">
      <w:pPr>
        <w:ind w:left="-567"/>
        <w:jc w:val="center"/>
        <w:rPr>
          <w:b/>
          <w:sz w:val="28"/>
          <w:szCs w:val="28"/>
        </w:rPr>
      </w:pPr>
      <w:r w:rsidRPr="00546CA7">
        <w:rPr>
          <w:b/>
          <w:sz w:val="28"/>
          <w:szCs w:val="28"/>
        </w:rPr>
        <w:t>8.Управління транспорту</w:t>
      </w:r>
      <w:r w:rsidR="00C22D1B" w:rsidRPr="00546CA7">
        <w:rPr>
          <w:b/>
          <w:sz w:val="28"/>
          <w:szCs w:val="28"/>
        </w:rPr>
        <w:t>.</w:t>
      </w:r>
    </w:p>
    <w:p w:rsidR="00C22D1B" w:rsidRPr="00546CA7" w:rsidRDefault="00C22D1B" w:rsidP="002A182C">
      <w:pPr>
        <w:ind w:left="-567"/>
        <w:jc w:val="center"/>
        <w:rPr>
          <w:b/>
          <w:sz w:val="28"/>
          <w:szCs w:val="28"/>
        </w:rPr>
      </w:pPr>
    </w:p>
    <w:p w:rsidR="002A182C" w:rsidRPr="00546CA7" w:rsidRDefault="00094CE1" w:rsidP="00086B41">
      <w:pPr>
        <w:shd w:val="clear" w:color="auto" w:fill="FFFFFF"/>
        <w:ind w:left="-142" w:firstLine="851"/>
        <w:jc w:val="both"/>
        <w:rPr>
          <w:sz w:val="28"/>
          <w:szCs w:val="28"/>
        </w:rPr>
      </w:pPr>
      <w:r w:rsidRPr="00546CA7">
        <w:rPr>
          <w:sz w:val="28"/>
          <w:szCs w:val="28"/>
        </w:rPr>
        <w:t>Сєвєродонецька міська територіальна громада до початку бойових дій, спричинених агресією Російської Федерації, мал</w:t>
      </w:r>
      <w:r w:rsidR="00086B41">
        <w:rPr>
          <w:sz w:val="28"/>
          <w:szCs w:val="28"/>
        </w:rPr>
        <w:t xml:space="preserve">а розвинуту транспортну мережу, </w:t>
      </w:r>
      <w:r w:rsidRPr="00546CA7">
        <w:rPr>
          <w:sz w:val="28"/>
          <w:szCs w:val="28"/>
        </w:rPr>
        <w:t>яка включала залізничний, автомобільний та міський електротранспорт.</w:t>
      </w:r>
    </w:p>
    <w:p w:rsidR="00086B41" w:rsidRDefault="00086B41" w:rsidP="00086B41">
      <w:pPr>
        <w:shd w:val="clear" w:color="auto" w:fill="FFFFFF"/>
        <w:ind w:left="-142" w:firstLine="851"/>
        <w:jc w:val="both"/>
        <w:rPr>
          <w:sz w:val="28"/>
          <w:szCs w:val="28"/>
        </w:rPr>
      </w:pPr>
      <w:r w:rsidRPr="00546CA7">
        <w:rPr>
          <w:sz w:val="28"/>
          <w:szCs w:val="28"/>
        </w:rPr>
        <w:t xml:space="preserve">Щодня на лінію </w:t>
      </w:r>
      <w:r>
        <w:rPr>
          <w:sz w:val="28"/>
          <w:szCs w:val="28"/>
        </w:rPr>
        <w:t xml:space="preserve">виходили 77 транспортних засобів. </w:t>
      </w:r>
      <w:r w:rsidR="00094CE1" w:rsidRPr="00546CA7">
        <w:rPr>
          <w:sz w:val="28"/>
          <w:szCs w:val="28"/>
        </w:rPr>
        <w:t>Автобусна марш</w:t>
      </w:r>
      <w:r>
        <w:rPr>
          <w:sz w:val="28"/>
          <w:szCs w:val="28"/>
        </w:rPr>
        <w:t>рутна мережа налічувала 4 міських автобусних маршрути</w:t>
      </w:r>
      <w:r w:rsidR="00094CE1" w:rsidRPr="00546CA7">
        <w:rPr>
          <w:sz w:val="28"/>
          <w:szCs w:val="28"/>
        </w:rPr>
        <w:t xml:space="preserve"> загального користування: № 05, №110, № 102/12, № 101. Регулярні перевезення пасажирів</w:t>
      </w:r>
      <w:r>
        <w:rPr>
          <w:sz w:val="28"/>
          <w:szCs w:val="28"/>
        </w:rPr>
        <w:t xml:space="preserve"> здійснювали перевізники: ТОВ «</w:t>
      </w:r>
      <w:r w:rsidR="00094CE1" w:rsidRPr="00546CA7">
        <w:rPr>
          <w:sz w:val="28"/>
          <w:szCs w:val="28"/>
        </w:rPr>
        <w:t>Еліт Бус Транс»</w:t>
      </w:r>
      <w:r>
        <w:rPr>
          <w:sz w:val="28"/>
          <w:szCs w:val="28"/>
        </w:rPr>
        <w:t xml:space="preserve"> </w:t>
      </w:r>
      <w:r w:rsidR="00094CE1" w:rsidRPr="00546CA7">
        <w:rPr>
          <w:sz w:val="28"/>
          <w:szCs w:val="28"/>
        </w:rPr>
        <w:t xml:space="preserve">та ТОВ «Сєвєродонецьке АТП-10974». </w:t>
      </w:r>
    </w:p>
    <w:p w:rsidR="00094CE1" w:rsidRPr="00546CA7" w:rsidRDefault="00094CE1" w:rsidP="00086B41">
      <w:pPr>
        <w:shd w:val="clear" w:color="auto" w:fill="FFFFFF"/>
        <w:ind w:left="-142" w:firstLine="851"/>
        <w:jc w:val="both"/>
        <w:rPr>
          <w:sz w:val="28"/>
          <w:szCs w:val="28"/>
        </w:rPr>
      </w:pPr>
      <w:r w:rsidRPr="00546CA7">
        <w:rPr>
          <w:sz w:val="28"/>
          <w:szCs w:val="28"/>
        </w:rPr>
        <w:t>Міський електротранспорт представляє КП «Сєвєродонецьке тролейбусне управління». На балансі підприємства</w:t>
      </w:r>
      <w:r w:rsidR="005D4818">
        <w:rPr>
          <w:sz w:val="28"/>
          <w:szCs w:val="28"/>
        </w:rPr>
        <w:t>,</w:t>
      </w:r>
      <w:r w:rsidRPr="00546CA7">
        <w:rPr>
          <w:sz w:val="28"/>
          <w:szCs w:val="28"/>
        </w:rPr>
        <w:t xml:space="preserve"> за </w:t>
      </w:r>
      <w:r w:rsidR="005D4818">
        <w:rPr>
          <w:sz w:val="28"/>
          <w:szCs w:val="28"/>
        </w:rPr>
        <w:t>даними на 24.02.2022 року, знаходило</w:t>
      </w:r>
      <w:r w:rsidRPr="00546CA7">
        <w:rPr>
          <w:sz w:val="28"/>
          <w:szCs w:val="28"/>
        </w:rPr>
        <w:t>с</w:t>
      </w:r>
      <w:r w:rsidR="005D4818">
        <w:rPr>
          <w:sz w:val="28"/>
          <w:szCs w:val="28"/>
        </w:rPr>
        <w:t>ь:</w:t>
      </w:r>
      <w:r w:rsidRPr="00546CA7">
        <w:rPr>
          <w:sz w:val="28"/>
          <w:szCs w:val="28"/>
        </w:rPr>
        <w:t xml:space="preserve">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w:t>
      </w:r>
      <w:r w:rsidR="005D4818">
        <w:rPr>
          <w:sz w:val="28"/>
          <w:szCs w:val="28"/>
        </w:rPr>
        <w:t xml:space="preserve"> років – 1 одиниця. Для перевезення пасажирів на</w:t>
      </w:r>
      <w:r w:rsidRPr="00546CA7">
        <w:rPr>
          <w:sz w:val="28"/>
          <w:szCs w:val="28"/>
        </w:rPr>
        <w:t xml:space="preserve"> лінію виход</w:t>
      </w:r>
      <w:r w:rsidR="005D4818">
        <w:rPr>
          <w:sz w:val="28"/>
          <w:szCs w:val="28"/>
        </w:rPr>
        <w:t>ило 18 тролейбусів по 5-ти</w:t>
      </w:r>
      <w:r w:rsidRPr="00546CA7">
        <w:rPr>
          <w:sz w:val="28"/>
          <w:szCs w:val="28"/>
        </w:rPr>
        <w:t xml:space="preserve"> маршрутах протяжністю 86 км. Контактна мережа дуже розгалужена, її загальна протяжність становить 54,5 км. В громаді існує шість тягових підстанцій, депо № 1 - обслуговує тролейбусні маршрути: 1, 2, 5, 6, 8, його місткість на 100 машино-місц</w:t>
      </w:r>
      <w:r w:rsidR="005D4818">
        <w:rPr>
          <w:sz w:val="28"/>
          <w:szCs w:val="28"/>
        </w:rPr>
        <w:t>ь. У депо є 3 проїзних оглядові</w:t>
      </w:r>
      <w:r w:rsidRPr="00546CA7">
        <w:rPr>
          <w:sz w:val="28"/>
          <w:szCs w:val="28"/>
        </w:rPr>
        <w:t xml:space="preserve"> канав</w:t>
      </w:r>
      <w:r w:rsidR="005D4818">
        <w:rPr>
          <w:sz w:val="28"/>
          <w:szCs w:val="28"/>
        </w:rPr>
        <w:t>и на 11 тролейбусів і 2 ремонтні бокси на 4 тролейбуси</w:t>
      </w:r>
      <w:r w:rsidRPr="00546CA7">
        <w:rPr>
          <w:sz w:val="28"/>
          <w:szCs w:val="28"/>
        </w:rPr>
        <w:t>. Є малярний цех,  база для капітального ремонту тролейбусів та суміщений бокс для машин контактної мережі на 4 машино-місця.</w:t>
      </w:r>
      <w:r w:rsidR="005D4818">
        <w:rPr>
          <w:sz w:val="28"/>
          <w:szCs w:val="28"/>
        </w:rPr>
        <w:t xml:space="preserve"> У зв’язку активними бойовими діями на даний час їх стан придатності невідомий. </w:t>
      </w:r>
    </w:p>
    <w:p w:rsidR="002A182C" w:rsidRPr="00546CA7" w:rsidRDefault="002A182C" w:rsidP="004141DD">
      <w:pPr>
        <w:tabs>
          <w:tab w:val="left" w:pos="4820"/>
        </w:tabs>
        <w:spacing w:line="360" w:lineRule="auto"/>
        <w:ind w:firstLine="851"/>
        <w:rPr>
          <w:sz w:val="28"/>
          <w:szCs w:val="28"/>
        </w:rPr>
      </w:pPr>
    </w:p>
    <w:p w:rsidR="002A182C" w:rsidRDefault="00F47F37" w:rsidP="00C22D1B">
      <w:pPr>
        <w:ind w:firstLine="708"/>
        <w:jc w:val="center"/>
        <w:rPr>
          <w:b/>
          <w:sz w:val="28"/>
          <w:szCs w:val="28"/>
        </w:rPr>
      </w:pPr>
      <w:r>
        <w:rPr>
          <w:b/>
          <w:sz w:val="28"/>
          <w:szCs w:val="28"/>
        </w:rPr>
        <w:t>9</w:t>
      </w:r>
      <w:r w:rsidR="002A182C">
        <w:rPr>
          <w:b/>
          <w:sz w:val="28"/>
          <w:szCs w:val="28"/>
        </w:rPr>
        <w:t>. ОХОРОНА ЗДОРОВ’Я</w:t>
      </w:r>
      <w:r w:rsidR="00C22D1B">
        <w:rPr>
          <w:b/>
          <w:sz w:val="28"/>
          <w:szCs w:val="28"/>
        </w:rPr>
        <w:t>.</w:t>
      </w:r>
    </w:p>
    <w:p w:rsidR="00C22D1B" w:rsidRDefault="00C22D1B" w:rsidP="00C22D1B">
      <w:pPr>
        <w:ind w:firstLine="708"/>
        <w:jc w:val="center"/>
        <w:rPr>
          <w:b/>
          <w:sz w:val="28"/>
          <w:szCs w:val="28"/>
        </w:rPr>
      </w:pPr>
    </w:p>
    <w:p w:rsidR="00094CE1" w:rsidRPr="00546CA7" w:rsidRDefault="00094CE1" w:rsidP="00094CE1">
      <w:pPr>
        <w:ind w:firstLine="708"/>
        <w:jc w:val="both"/>
        <w:rPr>
          <w:sz w:val="28"/>
          <w:szCs w:val="32"/>
        </w:rPr>
      </w:pPr>
      <w:r w:rsidRPr="00546CA7">
        <w:rPr>
          <w:sz w:val="28"/>
          <w:szCs w:val="32"/>
        </w:rPr>
        <w:t>Управління охорони здоров’я Сєвєродонецької міської ВЦА свою діяльність виконує шляхом</w:t>
      </w:r>
      <w:r w:rsidR="00365367">
        <w:rPr>
          <w:sz w:val="28"/>
          <w:szCs w:val="32"/>
        </w:rPr>
        <w:t xml:space="preserve"> організації</w:t>
      </w:r>
      <w:r w:rsidRPr="00546CA7">
        <w:rPr>
          <w:sz w:val="28"/>
          <w:szCs w:val="32"/>
        </w:rPr>
        <w:t xml:space="preserve"> роботи наступних закладів:</w:t>
      </w:r>
    </w:p>
    <w:p w:rsidR="00094CE1" w:rsidRPr="00546CA7" w:rsidRDefault="00094CE1" w:rsidP="00094CE1">
      <w:pPr>
        <w:ind w:firstLine="709"/>
        <w:jc w:val="both"/>
        <w:rPr>
          <w:bCs/>
          <w:sz w:val="28"/>
          <w:szCs w:val="28"/>
          <w:lang w:val="ru-RU"/>
        </w:rPr>
      </w:pPr>
      <w:r w:rsidRPr="00546CA7">
        <w:rPr>
          <w:b/>
          <w:sz w:val="28"/>
          <w:szCs w:val="28"/>
        </w:rPr>
        <w:t>І. КНП «Сєвєродонецька міська багатопрофільна лікарня»</w:t>
      </w:r>
      <w:r w:rsidRPr="00546CA7">
        <w:rPr>
          <w:bCs/>
          <w:sz w:val="28"/>
          <w:szCs w:val="28"/>
        </w:rPr>
        <w:t xml:space="preserve"> - з</w:t>
      </w:r>
      <w:r w:rsidRPr="00546CA7">
        <w:rPr>
          <w:sz w:val="28"/>
          <w:szCs w:val="28"/>
        </w:rPr>
        <w:t xml:space="preserve">абезпеченість стаціонарними ліжками  на початок року </w:t>
      </w:r>
      <w:r w:rsidRPr="00546CA7">
        <w:rPr>
          <w:bCs/>
          <w:sz w:val="28"/>
          <w:szCs w:val="28"/>
        </w:rPr>
        <w:t>становила 57,4 на 10 тис. населення або 640 ліжок.</w:t>
      </w:r>
    </w:p>
    <w:p w:rsidR="00094CE1" w:rsidRPr="00546CA7" w:rsidRDefault="00094CE1" w:rsidP="00094CE1">
      <w:pPr>
        <w:ind w:firstLine="709"/>
        <w:jc w:val="both"/>
        <w:rPr>
          <w:sz w:val="28"/>
          <w:szCs w:val="28"/>
        </w:rPr>
      </w:pPr>
      <w:r w:rsidRPr="00546CA7">
        <w:rPr>
          <w:sz w:val="28"/>
          <w:szCs w:val="28"/>
        </w:rPr>
        <w:t>У</w:t>
      </w:r>
      <w:r w:rsidR="00365367">
        <w:rPr>
          <w:sz w:val="28"/>
          <w:szCs w:val="28"/>
        </w:rPr>
        <w:t xml:space="preserve"> зв’язку з військовою агресією рф</w:t>
      </w:r>
      <w:r w:rsidRPr="00546CA7">
        <w:rPr>
          <w:sz w:val="28"/>
          <w:szCs w:val="28"/>
        </w:rPr>
        <w:t xml:space="preserve"> та тимчасовою окупацією міста, </w:t>
      </w:r>
      <w:r w:rsidR="00365367">
        <w:rPr>
          <w:sz w:val="28"/>
          <w:szCs w:val="28"/>
        </w:rPr>
        <w:t xml:space="preserve">зазначений заклад </w:t>
      </w:r>
      <w:r w:rsidRPr="00546CA7">
        <w:rPr>
          <w:sz w:val="28"/>
          <w:szCs w:val="28"/>
        </w:rPr>
        <w:t>частково віднови</w:t>
      </w:r>
      <w:r w:rsidR="00365367">
        <w:rPr>
          <w:sz w:val="28"/>
          <w:szCs w:val="28"/>
        </w:rPr>
        <w:t xml:space="preserve">в </w:t>
      </w:r>
      <w:r w:rsidRPr="00546CA7">
        <w:rPr>
          <w:sz w:val="28"/>
          <w:szCs w:val="28"/>
        </w:rPr>
        <w:t xml:space="preserve">свою діяльність у місті Дніпро.В умовах воєнного стану медичні працівники </w:t>
      </w:r>
      <w:r w:rsidR="00365367">
        <w:rPr>
          <w:sz w:val="28"/>
          <w:szCs w:val="28"/>
        </w:rPr>
        <w:t xml:space="preserve">КНП </w:t>
      </w:r>
      <w:r w:rsidRPr="00546CA7">
        <w:rPr>
          <w:sz w:val="28"/>
          <w:szCs w:val="28"/>
        </w:rPr>
        <w:t>«Сєвєродонецька міська багатопрофільна лікарня» продовжують надавати безкоштовну вторинну амбулаторно-поліклінічну медичну допомогу дорослому і дитячому населенню, яке вимушено покинуло свої домівки</w:t>
      </w:r>
      <w:r w:rsidR="00365367">
        <w:rPr>
          <w:sz w:val="28"/>
          <w:szCs w:val="28"/>
        </w:rPr>
        <w:t xml:space="preserve"> (ВПО)</w:t>
      </w:r>
      <w:r w:rsidRPr="00546CA7">
        <w:rPr>
          <w:sz w:val="28"/>
          <w:szCs w:val="28"/>
        </w:rPr>
        <w:t>.</w:t>
      </w:r>
    </w:p>
    <w:p w:rsidR="00094CE1" w:rsidRPr="00546CA7" w:rsidRDefault="00094CE1" w:rsidP="00094CE1">
      <w:pPr>
        <w:ind w:firstLine="709"/>
        <w:jc w:val="both"/>
        <w:rPr>
          <w:sz w:val="28"/>
          <w:szCs w:val="28"/>
        </w:rPr>
      </w:pPr>
      <w:r w:rsidRPr="00546CA7">
        <w:rPr>
          <w:sz w:val="28"/>
          <w:szCs w:val="28"/>
        </w:rPr>
        <w:t xml:space="preserve">КНП </w:t>
      </w:r>
      <w:r w:rsidR="00365367" w:rsidRPr="00546CA7">
        <w:rPr>
          <w:sz w:val="28"/>
          <w:szCs w:val="28"/>
        </w:rPr>
        <w:t xml:space="preserve">«Сєвєродонецька </w:t>
      </w:r>
      <w:r w:rsidR="00365367">
        <w:rPr>
          <w:sz w:val="28"/>
          <w:szCs w:val="28"/>
        </w:rPr>
        <w:t>міська багатопрофільна лікарня»</w:t>
      </w:r>
      <w:r w:rsidRPr="00546CA7">
        <w:rPr>
          <w:sz w:val="28"/>
          <w:szCs w:val="28"/>
        </w:rPr>
        <w:t xml:space="preserve"> надає медичні послуги за Програмою медичних гарантій</w:t>
      </w:r>
      <w:r w:rsidR="00365367">
        <w:rPr>
          <w:sz w:val="28"/>
          <w:szCs w:val="28"/>
        </w:rPr>
        <w:t xml:space="preserve"> внутрішньо переміщеним особам з </w:t>
      </w:r>
      <w:r w:rsidRPr="00546CA7">
        <w:rPr>
          <w:sz w:val="28"/>
          <w:szCs w:val="28"/>
        </w:rPr>
        <w:t>Луганщини, переселен</w:t>
      </w:r>
      <w:r w:rsidR="00365367">
        <w:rPr>
          <w:sz w:val="28"/>
          <w:szCs w:val="28"/>
        </w:rPr>
        <w:t>цям з будь-якої громади</w:t>
      </w:r>
      <w:r w:rsidRPr="00546CA7">
        <w:rPr>
          <w:sz w:val="28"/>
          <w:szCs w:val="28"/>
        </w:rPr>
        <w:t xml:space="preserve"> України, мешканцям міста Дніпро </w:t>
      </w:r>
      <w:r w:rsidR="00365367">
        <w:rPr>
          <w:sz w:val="28"/>
          <w:szCs w:val="28"/>
        </w:rPr>
        <w:t xml:space="preserve">- </w:t>
      </w:r>
      <w:r w:rsidRPr="00546CA7">
        <w:rPr>
          <w:sz w:val="28"/>
          <w:szCs w:val="28"/>
        </w:rPr>
        <w:t xml:space="preserve">тобто </w:t>
      </w:r>
      <w:r w:rsidRPr="00546CA7">
        <w:rPr>
          <w:sz w:val="28"/>
          <w:szCs w:val="28"/>
          <w:shd w:val="clear" w:color="auto" w:fill="FFFFFF"/>
        </w:rPr>
        <w:t>всім, хто  потребує</w:t>
      </w:r>
      <w:r w:rsidRPr="00546CA7">
        <w:rPr>
          <w:sz w:val="28"/>
          <w:szCs w:val="28"/>
        </w:rPr>
        <w:t xml:space="preserve"> медичної допомоги.</w:t>
      </w:r>
    </w:p>
    <w:p w:rsidR="00094CE1" w:rsidRPr="00546CA7" w:rsidRDefault="00365367" w:rsidP="00365367">
      <w:pPr>
        <w:ind w:firstLine="709"/>
        <w:jc w:val="both"/>
        <w:rPr>
          <w:sz w:val="28"/>
          <w:szCs w:val="28"/>
          <w:shd w:val="clear" w:color="auto" w:fill="FFFFFF"/>
        </w:rPr>
      </w:pPr>
      <w:r>
        <w:rPr>
          <w:sz w:val="28"/>
          <w:szCs w:val="28"/>
        </w:rPr>
        <w:t xml:space="preserve">За </w:t>
      </w:r>
      <w:r w:rsidR="00094CE1" w:rsidRPr="00546CA7">
        <w:rPr>
          <w:sz w:val="28"/>
          <w:szCs w:val="28"/>
        </w:rPr>
        <w:t>наявн</w:t>
      </w:r>
      <w:r>
        <w:rPr>
          <w:sz w:val="28"/>
          <w:szCs w:val="28"/>
        </w:rPr>
        <w:t>их</w:t>
      </w:r>
      <w:r w:rsidR="00094CE1" w:rsidRPr="00546CA7">
        <w:rPr>
          <w:sz w:val="28"/>
          <w:szCs w:val="28"/>
        </w:rPr>
        <w:t xml:space="preserve"> умов, КНП </w:t>
      </w:r>
      <w:r w:rsidRPr="00546CA7">
        <w:rPr>
          <w:sz w:val="28"/>
          <w:szCs w:val="28"/>
        </w:rPr>
        <w:t xml:space="preserve">«Сєвєродонецька міська багатопрофільна лікарня» </w:t>
      </w:r>
      <w:r w:rsidR="00094CE1" w:rsidRPr="00546CA7">
        <w:rPr>
          <w:sz w:val="28"/>
          <w:szCs w:val="28"/>
        </w:rPr>
        <w:t xml:space="preserve">надає такі </w:t>
      </w:r>
      <w:r w:rsidR="00094CE1" w:rsidRPr="00546CA7">
        <w:rPr>
          <w:sz w:val="28"/>
          <w:szCs w:val="28"/>
          <w:shd w:val="clear" w:color="auto" w:fill="FFFFFF"/>
        </w:rPr>
        <w:t>медичні послуги – безкоштовні консультації, у тому числі і дистанційно, допомога вузьких спеціалістів, лабораторні дослідження та частково діагностичні дослідження.</w:t>
      </w:r>
    </w:p>
    <w:p w:rsidR="00094CE1" w:rsidRPr="00546CA7" w:rsidRDefault="00094CE1" w:rsidP="00365367">
      <w:pPr>
        <w:ind w:firstLine="709"/>
        <w:jc w:val="both"/>
        <w:rPr>
          <w:b/>
          <w:sz w:val="28"/>
          <w:szCs w:val="28"/>
          <w:shd w:val="clear" w:color="auto" w:fill="FFFFFF"/>
        </w:rPr>
      </w:pPr>
      <w:r w:rsidRPr="00546CA7">
        <w:rPr>
          <w:b/>
          <w:sz w:val="28"/>
          <w:szCs w:val="28"/>
          <w:shd w:val="clear" w:color="auto" w:fill="FFFFFF"/>
        </w:rPr>
        <w:t>ІІ. КНП «Сєвєродонецький центр первинної медико-санітарної допомоги» Сєвєродонецької міської ради</w:t>
      </w:r>
    </w:p>
    <w:p w:rsidR="00094CE1" w:rsidRPr="00546CA7" w:rsidRDefault="00094CE1" w:rsidP="00094CE1">
      <w:pPr>
        <w:ind w:firstLine="709"/>
        <w:jc w:val="both"/>
        <w:rPr>
          <w:sz w:val="28"/>
          <w:szCs w:val="24"/>
        </w:rPr>
      </w:pPr>
      <w:r w:rsidRPr="00546CA7">
        <w:rPr>
          <w:sz w:val="28"/>
        </w:rPr>
        <w:t>Медичну допомогу населенню надають 48 лікарів або 4,3 на 10 тис. населення (9 мі</w:t>
      </w:r>
      <w:r w:rsidR="00365367">
        <w:rPr>
          <w:sz w:val="28"/>
        </w:rPr>
        <w:t>с. 2021 - 57 лікарів, що складало</w:t>
      </w:r>
      <w:r w:rsidRPr="00546CA7">
        <w:rPr>
          <w:sz w:val="28"/>
        </w:rPr>
        <w:t xml:space="preserve"> 5,1 на 10 тис.) і 83 молодших фахівців з медичною освітою , що складає 7,4 на 10 тис. населення  (9</w:t>
      </w:r>
      <w:r w:rsidR="00365367">
        <w:rPr>
          <w:sz w:val="28"/>
        </w:rPr>
        <w:t xml:space="preserve"> міс. 2021 – 87 осіб, що складало</w:t>
      </w:r>
      <w:r w:rsidRPr="00546CA7">
        <w:rPr>
          <w:sz w:val="28"/>
        </w:rPr>
        <w:t xml:space="preserve"> 7,7 на 10 тис. населення).</w:t>
      </w:r>
    </w:p>
    <w:p w:rsidR="00094CE1" w:rsidRPr="00546CA7" w:rsidRDefault="00094CE1" w:rsidP="00094CE1">
      <w:pPr>
        <w:ind w:firstLine="709"/>
        <w:jc w:val="both"/>
        <w:rPr>
          <w:sz w:val="28"/>
        </w:rPr>
      </w:pPr>
      <w:r w:rsidRPr="00546CA7">
        <w:rPr>
          <w:sz w:val="28"/>
        </w:rPr>
        <w:t>Укомплектованість лікарями складає 78,7% (9 міс. 2021 – 93,4%).</w:t>
      </w:r>
    </w:p>
    <w:p w:rsidR="00094CE1" w:rsidRPr="00546CA7" w:rsidRDefault="00094CE1" w:rsidP="00094CE1">
      <w:pPr>
        <w:ind w:firstLine="709"/>
        <w:jc w:val="both"/>
        <w:rPr>
          <w:sz w:val="28"/>
        </w:rPr>
      </w:pPr>
      <w:r w:rsidRPr="00546CA7">
        <w:rPr>
          <w:sz w:val="28"/>
        </w:rPr>
        <w:t>Кількість сімейних</w:t>
      </w:r>
      <w:r w:rsidR="00365367">
        <w:rPr>
          <w:sz w:val="28"/>
        </w:rPr>
        <w:t xml:space="preserve"> </w:t>
      </w:r>
      <w:r w:rsidRPr="00546CA7">
        <w:rPr>
          <w:sz w:val="28"/>
        </w:rPr>
        <w:t xml:space="preserve">лікарів </w:t>
      </w:r>
      <w:r w:rsidR="00365367">
        <w:rPr>
          <w:sz w:val="28"/>
        </w:rPr>
        <w:t>становить</w:t>
      </w:r>
      <w:r w:rsidR="00365367" w:rsidRPr="00546CA7">
        <w:rPr>
          <w:sz w:val="28"/>
        </w:rPr>
        <w:t xml:space="preserve"> </w:t>
      </w:r>
      <w:r w:rsidRPr="00546CA7">
        <w:rPr>
          <w:sz w:val="28"/>
        </w:rPr>
        <w:t>- 35 осіб, що складає 3,0 на 10 тис. населення (9 міс. 2021 – 41 особа, що склад</w:t>
      </w:r>
      <w:r w:rsidR="00365367">
        <w:rPr>
          <w:sz w:val="28"/>
        </w:rPr>
        <w:t>ало</w:t>
      </w:r>
      <w:r w:rsidRPr="00546CA7">
        <w:rPr>
          <w:sz w:val="28"/>
        </w:rPr>
        <w:t xml:space="preserve"> 3,6 на 10 тис. населення).</w:t>
      </w:r>
    </w:p>
    <w:p w:rsidR="00094CE1" w:rsidRPr="00546CA7" w:rsidRDefault="00094CE1" w:rsidP="00094CE1">
      <w:pPr>
        <w:ind w:firstLine="709"/>
        <w:jc w:val="both"/>
        <w:rPr>
          <w:sz w:val="28"/>
        </w:rPr>
      </w:pPr>
      <w:r w:rsidRPr="00546CA7">
        <w:rPr>
          <w:sz w:val="28"/>
        </w:rPr>
        <w:t>- Амбулаторія №1 (м. Сєвєродонецьк, вул. Курчатова, 36) обслуговує населення кількістю 22076 осіб. До складу амбулаторії входить амбулаторне відділення №1 (с. Смолянинове): обслуговує населення - 1594 осіб та ФАП (с. Метьолкіне, вул. Першотравнева, 1): обслуговує населення 1187 осіб.</w:t>
      </w:r>
    </w:p>
    <w:p w:rsidR="00094CE1" w:rsidRPr="00546CA7" w:rsidRDefault="00094CE1" w:rsidP="00094CE1">
      <w:pPr>
        <w:ind w:firstLine="709"/>
        <w:jc w:val="both"/>
        <w:rPr>
          <w:sz w:val="28"/>
        </w:rPr>
      </w:pPr>
      <w:r w:rsidRPr="00546CA7">
        <w:rPr>
          <w:sz w:val="28"/>
        </w:rPr>
        <w:t>- Амбулаторія №2 (м. Сєвєродонецьк, вул. Федоренка, 16Б) обслуговує населення кількістю 23926 осіб. До складу амбулаторії входить амбулаторне відділення №1 (смт Борівське, вул. Червона, 74): обслуговує населення - 3557 осіб та ФАП (с. Сиротине, вул. Бикова, 61): обслуговує населення - 1097 осіб.</w:t>
      </w:r>
    </w:p>
    <w:p w:rsidR="00094CE1" w:rsidRPr="00546CA7" w:rsidRDefault="00094CE1" w:rsidP="00094CE1">
      <w:pPr>
        <w:ind w:firstLine="709"/>
        <w:jc w:val="both"/>
        <w:rPr>
          <w:sz w:val="28"/>
        </w:rPr>
      </w:pPr>
      <w:r w:rsidRPr="00546CA7">
        <w:rPr>
          <w:sz w:val="28"/>
        </w:rPr>
        <w:t>- Амбулаторія №3 (м. Сєвєродонецьк, вул. Сметаніна, 5У) обслуговує населення кількістю 29378 осіб.</w:t>
      </w:r>
    </w:p>
    <w:p w:rsidR="00094CE1" w:rsidRPr="00546CA7" w:rsidRDefault="00805C8A" w:rsidP="00365367">
      <w:pPr>
        <w:ind w:firstLine="709"/>
        <w:jc w:val="both"/>
        <w:rPr>
          <w:b/>
          <w:sz w:val="28"/>
          <w:szCs w:val="28"/>
          <w:shd w:val="clear" w:color="auto" w:fill="FFFFFF"/>
        </w:rPr>
      </w:pPr>
      <w:r>
        <w:rPr>
          <w:b/>
          <w:sz w:val="28"/>
          <w:szCs w:val="28"/>
          <w:shd w:val="clear" w:color="auto" w:fill="FFFFFF"/>
        </w:rPr>
        <w:t>ІІІ. Комунальн</w:t>
      </w:r>
      <w:r w:rsidR="00094CE1" w:rsidRPr="00546CA7">
        <w:rPr>
          <w:b/>
          <w:sz w:val="28"/>
          <w:szCs w:val="28"/>
          <w:shd w:val="clear" w:color="auto" w:fill="FFFFFF"/>
        </w:rPr>
        <w:t>е некомерційне підприємство «Міська</w:t>
      </w:r>
      <w:r w:rsidR="00365367">
        <w:rPr>
          <w:b/>
          <w:sz w:val="28"/>
          <w:szCs w:val="28"/>
          <w:shd w:val="clear" w:color="auto" w:fill="FFFFFF"/>
        </w:rPr>
        <w:t xml:space="preserve"> </w:t>
      </w:r>
      <w:r w:rsidR="00094CE1" w:rsidRPr="00546CA7">
        <w:rPr>
          <w:b/>
          <w:sz w:val="28"/>
          <w:szCs w:val="28"/>
          <w:shd w:val="clear" w:color="auto" w:fill="FFFFFF"/>
        </w:rPr>
        <w:t>стоматологічна поліклініка».</w:t>
      </w:r>
    </w:p>
    <w:p w:rsidR="00094CE1" w:rsidRPr="00546CA7" w:rsidRDefault="00094CE1" w:rsidP="00094CE1">
      <w:pPr>
        <w:ind w:firstLine="709"/>
        <w:jc w:val="both"/>
        <w:rPr>
          <w:sz w:val="28"/>
          <w:szCs w:val="28"/>
        </w:rPr>
      </w:pPr>
      <w:r w:rsidRPr="00546CA7">
        <w:rPr>
          <w:sz w:val="28"/>
          <w:szCs w:val="28"/>
        </w:rPr>
        <w:lastRenderedPageBreak/>
        <w:t>У липні у зв’язку з військовою агресією РФ був перегл</w:t>
      </w:r>
      <w:r w:rsidR="00805C8A">
        <w:rPr>
          <w:sz w:val="28"/>
          <w:szCs w:val="28"/>
        </w:rPr>
        <w:t>янутий та затверджен</w:t>
      </w:r>
      <w:r w:rsidRPr="00546CA7">
        <w:rPr>
          <w:sz w:val="28"/>
          <w:szCs w:val="28"/>
        </w:rPr>
        <w:t>ий новий ш</w:t>
      </w:r>
      <w:r w:rsidR="00805C8A">
        <w:rPr>
          <w:sz w:val="28"/>
          <w:szCs w:val="28"/>
        </w:rPr>
        <w:t>т</w:t>
      </w:r>
      <w:r w:rsidRPr="00546CA7">
        <w:rPr>
          <w:sz w:val="28"/>
          <w:szCs w:val="28"/>
        </w:rPr>
        <w:t>атн</w:t>
      </w:r>
      <w:r w:rsidR="00805C8A">
        <w:rPr>
          <w:sz w:val="28"/>
          <w:szCs w:val="28"/>
        </w:rPr>
        <w:t>ий розпис, відповідно до якого</w:t>
      </w:r>
      <w:r w:rsidRPr="00546CA7">
        <w:rPr>
          <w:sz w:val="28"/>
          <w:szCs w:val="28"/>
        </w:rPr>
        <w:t xml:space="preserve"> укомплектованість лікарями складає 100 %, але працює лише 15,38%</w:t>
      </w:r>
      <w:r w:rsidR="00805C8A">
        <w:rPr>
          <w:sz w:val="28"/>
          <w:szCs w:val="28"/>
        </w:rPr>
        <w:t xml:space="preserve"> лікарів</w:t>
      </w:r>
      <w:r w:rsidRPr="00546CA7">
        <w:rPr>
          <w:sz w:val="28"/>
          <w:szCs w:val="28"/>
        </w:rPr>
        <w:t xml:space="preserve">, а з </w:t>
      </w:r>
      <w:r w:rsidR="00805C8A">
        <w:rPr>
          <w:sz w:val="28"/>
          <w:szCs w:val="28"/>
        </w:rPr>
        <w:t>рештою</w:t>
      </w:r>
      <w:r w:rsidRPr="00546CA7">
        <w:rPr>
          <w:sz w:val="28"/>
          <w:szCs w:val="28"/>
        </w:rPr>
        <w:t xml:space="preserve"> призупинено трудові договори. Це пов’язано з переміщенням закладу та відсутністю можливості забезпечити умови для праці.</w:t>
      </w:r>
    </w:p>
    <w:p w:rsidR="00094CE1" w:rsidRPr="00546CA7" w:rsidRDefault="00094CE1" w:rsidP="00094CE1">
      <w:pPr>
        <w:ind w:firstLine="709"/>
        <w:jc w:val="both"/>
        <w:rPr>
          <w:sz w:val="28"/>
          <w:szCs w:val="28"/>
        </w:rPr>
      </w:pPr>
      <w:r w:rsidRPr="00546CA7">
        <w:rPr>
          <w:sz w:val="28"/>
          <w:szCs w:val="28"/>
        </w:rPr>
        <w:t xml:space="preserve">Бюджетне фінансування </w:t>
      </w:r>
      <w:r w:rsidR="00805C8A">
        <w:rPr>
          <w:sz w:val="28"/>
          <w:szCs w:val="28"/>
        </w:rPr>
        <w:t xml:space="preserve">станом </w:t>
      </w:r>
      <w:r w:rsidRPr="00546CA7">
        <w:rPr>
          <w:sz w:val="28"/>
          <w:szCs w:val="28"/>
        </w:rPr>
        <w:t>на 30.11.2022 склало - 2 500,6 тис. грн., що с</w:t>
      </w:r>
      <w:r w:rsidR="00805C8A">
        <w:rPr>
          <w:sz w:val="28"/>
          <w:szCs w:val="28"/>
        </w:rPr>
        <w:t>тановить</w:t>
      </w:r>
      <w:r w:rsidRPr="00546CA7">
        <w:rPr>
          <w:sz w:val="28"/>
          <w:szCs w:val="28"/>
        </w:rPr>
        <w:t xml:space="preserve"> – 70,63% від річного плану.</w:t>
      </w:r>
    </w:p>
    <w:p w:rsidR="00094CE1" w:rsidRPr="00546CA7" w:rsidRDefault="004739AF" w:rsidP="00094CE1">
      <w:pPr>
        <w:ind w:firstLine="709"/>
        <w:jc w:val="both"/>
        <w:rPr>
          <w:sz w:val="28"/>
          <w:szCs w:val="28"/>
        </w:rPr>
      </w:pPr>
      <w:r>
        <w:rPr>
          <w:sz w:val="28"/>
          <w:szCs w:val="28"/>
        </w:rPr>
        <w:t>У з</w:t>
      </w:r>
      <w:r w:rsidR="00094CE1" w:rsidRPr="00546CA7">
        <w:rPr>
          <w:sz w:val="28"/>
          <w:szCs w:val="28"/>
        </w:rPr>
        <w:t>в’яз</w:t>
      </w:r>
      <w:r>
        <w:rPr>
          <w:sz w:val="28"/>
          <w:szCs w:val="28"/>
        </w:rPr>
        <w:t>ку</w:t>
      </w:r>
      <w:r w:rsidR="00094CE1" w:rsidRPr="00546CA7">
        <w:rPr>
          <w:sz w:val="28"/>
          <w:szCs w:val="28"/>
        </w:rPr>
        <w:t xml:space="preserve"> </w:t>
      </w:r>
      <w:r>
        <w:rPr>
          <w:sz w:val="28"/>
          <w:szCs w:val="28"/>
        </w:rPr>
        <w:t xml:space="preserve">з військовою агресією рф проти України, протягом 2022 року фінансові ресурси </w:t>
      </w:r>
      <w:r w:rsidRPr="00546CA7">
        <w:rPr>
          <w:sz w:val="28"/>
          <w:szCs w:val="28"/>
        </w:rPr>
        <w:t>на поліпшення матеріально-технічної бази КНП</w:t>
      </w:r>
      <w:r>
        <w:rPr>
          <w:sz w:val="28"/>
          <w:szCs w:val="28"/>
        </w:rPr>
        <w:t xml:space="preserve"> </w:t>
      </w:r>
      <w:r w:rsidRPr="004739AF">
        <w:rPr>
          <w:sz w:val="28"/>
          <w:szCs w:val="28"/>
          <w:shd w:val="clear" w:color="auto" w:fill="FFFFFF"/>
        </w:rPr>
        <w:t>«Міська стоматологічна поліклініка»</w:t>
      </w:r>
      <w:r>
        <w:rPr>
          <w:b/>
          <w:sz w:val="28"/>
          <w:szCs w:val="28"/>
          <w:shd w:val="clear" w:color="auto" w:fill="FFFFFF"/>
        </w:rPr>
        <w:t xml:space="preserve"> </w:t>
      </w:r>
      <w:r w:rsidRPr="004739AF">
        <w:rPr>
          <w:sz w:val="28"/>
          <w:szCs w:val="28"/>
          <w:shd w:val="clear" w:color="auto" w:fill="FFFFFF"/>
        </w:rPr>
        <w:t>не спрямовувались</w:t>
      </w:r>
      <w:r>
        <w:rPr>
          <w:sz w:val="28"/>
          <w:szCs w:val="28"/>
          <w:shd w:val="clear" w:color="auto" w:fill="FFFFFF"/>
        </w:rPr>
        <w:t xml:space="preserve">, крім того </w:t>
      </w:r>
      <w:r w:rsidR="00094CE1" w:rsidRPr="00546CA7">
        <w:rPr>
          <w:sz w:val="28"/>
          <w:szCs w:val="28"/>
        </w:rPr>
        <w:t xml:space="preserve">у </w:t>
      </w:r>
      <w:r>
        <w:rPr>
          <w:sz w:val="28"/>
          <w:szCs w:val="28"/>
        </w:rPr>
        <w:t>зв’язку з е</w:t>
      </w:r>
      <w:r w:rsidR="00C45567">
        <w:rPr>
          <w:sz w:val="28"/>
          <w:szCs w:val="28"/>
        </w:rPr>
        <w:t>вакуацією підприємства</w:t>
      </w:r>
      <w:r>
        <w:rPr>
          <w:sz w:val="28"/>
          <w:szCs w:val="28"/>
        </w:rPr>
        <w:t>,</w:t>
      </w:r>
      <w:r w:rsidR="00094CE1" w:rsidRPr="00546CA7">
        <w:rPr>
          <w:sz w:val="28"/>
          <w:szCs w:val="28"/>
        </w:rPr>
        <w:t xml:space="preserve"> для про</w:t>
      </w:r>
      <w:r>
        <w:rPr>
          <w:sz w:val="28"/>
          <w:szCs w:val="28"/>
        </w:rPr>
        <w:t>довже</w:t>
      </w:r>
      <w:r w:rsidR="00094CE1" w:rsidRPr="00546CA7">
        <w:rPr>
          <w:sz w:val="28"/>
          <w:szCs w:val="28"/>
        </w:rPr>
        <w:t xml:space="preserve">ння </w:t>
      </w:r>
      <w:r w:rsidR="00C45567">
        <w:rPr>
          <w:sz w:val="28"/>
          <w:szCs w:val="28"/>
        </w:rPr>
        <w:t xml:space="preserve">його </w:t>
      </w:r>
      <w:r w:rsidR="00094CE1" w:rsidRPr="00546CA7">
        <w:rPr>
          <w:sz w:val="28"/>
          <w:szCs w:val="28"/>
        </w:rPr>
        <w:t>роботи</w:t>
      </w:r>
      <w:r w:rsidR="00C45567">
        <w:rPr>
          <w:sz w:val="28"/>
          <w:szCs w:val="28"/>
        </w:rPr>
        <w:t xml:space="preserve"> </w:t>
      </w:r>
      <w:r>
        <w:rPr>
          <w:sz w:val="28"/>
          <w:szCs w:val="28"/>
        </w:rPr>
        <w:t>о</w:t>
      </w:r>
      <w:r w:rsidR="00094CE1" w:rsidRPr="00546CA7">
        <w:rPr>
          <w:sz w:val="28"/>
          <w:szCs w:val="28"/>
        </w:rPr>
        <w:t>рендується приміщення з обладнанням та організована робота декількох лікарів у 2 зміни.</w:t>
      </w:r>
    </w:p>
    <w:p w:rsidR="00094CE1" w:rsidRPr="00546CA7" w:rsidRDefault="00094CE1" w:rsidP="00094CE1">
      <w:pPr>
        <w:ind w:firstLine="709"/>
        <w:jc w:val="both"/>
        <w:rPr>
          <w:sz w:val="28"/>
          <w:szCs w:val="28"/>
        </w:rPr>
      </w:pPr>
      <w:r w:rsidRPr="00546CA7">
        <w:rPr>
          <w:sz w:val="28"/>
          <w:szCs w:val="28"/>
        </w:rPr>
        <w:t>Медичне</w:t>
      </w:r>
      <w:r w:rsidR="00C45567">
        <w:rPr>
          <w:sz w:val="28"/>
          <w:szCs w:val="28"/>
        </w:rPr>
        <w:t xml:space="preserve"> устаткування не закуповувалося,</w:t>
      </w:r>
      <w:r w:rsidRPr="00546CA7">
        <w:rPr>
          <w:sz w:val="28"/>
          <w:szCs w:val="28"/>
        </w:rPr>
        <w:t xml:space="preserve"> </w:t>
      </w:r>
      <w:r w:rsidR="00C45567">
        <w:rPr>
          <w:sz w:val="28"/>
          <w:szCs w:val="28"/>
        </w:rPr>
        <w:t>п</w:t>
      </w:r>
      <w:r w:rsidRPr="00546CA7">
        <w:rPr>
          <w:sz w:val="28"/>
          <w:szCs w:val="28"/>
        </w:rPr>
        <w:t>оточні ремонти медичного обладнання не проводил</w:t>
      </w:r>
      <w:r w:rsidR="00C45567">
        <w:rPr>
          <w:sz w:val="28"/>
          <w:szCs w:val="28"/>
        </w:rPr>
        <w:t>ись</w:t>
      </w:r>
      <w:r w:rsidRPr="00546CA7">
        <w:rPr>
          <w:sz w:val="28"/>
          <w:szCs w:val="28"/>
        </w:rPr>
        <w:t>.</w:t>
      </w:r>
    </w:p>
    <w:p w:rsidR="00094CE1" w:rsidRPr="00546CA7" w:rsidRDefault="00094CE1" w:rsidP="00094CE1">
      <w:pPr>
        <w:jc w:val="both"/>
        <w:rPr>
          <w:b/>
          <w:sz w:val="28"/>
          <w:szCs w:val="28"/>
          <w:shd w:val="clear" w:color="auto" w:fill="FFFFFF"/>
        </w:rPr>
      </w:pPr>
    </w:p>
    <w:p w:rsidR="00C45567" w:rsidRDefault="00094CE1" w:rsidP="00094CE1">
      <w:pPr>
        <w:ind w:firstLine="709"/>
        <w:jc w:val="both"/>
        <w:rPr>
          <w:b/>
          <w:bCs/>
          <w:sz w:val="28"/>
          <w:szCs w:val="28"/>
        </w:rPr>
      </w:pPr>
      <w:r w:rsidRPr="00546CA7">
        <w:rPr>
          <w:b/>
          <w:bCs/>
          <w:sz w:val="28"/>
          <w:szCs w:val="28"/>
        </w:rPr>
        <w:t>ІV.  КНП «Консультативно-діагностичний центр»</w:t>
      </w:r>
    </w:p>
    <w:p w:rsidR="00094CE1" w:rsidRPr="00546CA7" w:rsidRDefault="00094CE1" w:rsidP="00094CE1">
      <w:pPr>
        <w:ind w:firstLine="709"/>
        <w:jc w:val="both"/>
        <w:rPr>
          <w:bCs/>
          <w:sz w:val="28"/>
          <w:szCs w:val="28"/>
        </w:rPr>
      </w:pPr>
      <w:r w:rsidRPr="00546CA7">
        <w:rPr>
          <w:bCs/>
          <w:sz w:val="28"/>
          <w:szCs w:val="28"/>
        </w:rPr>
        <w:t>24.02.2022р. розпочалась військ</w:t>
      </w:r>
      <w:r w:rsidR="00C45567">
        <w:rPr>
          <w:bCs/>
          <w:sz w:val="28"/>
          <w:szCs w:val="28"/>
        </w:rPr>
        <w:t>ова агресія рф</w:t>
      </w:r>
      <w:r w:rsidRPr="00546CA7">
        <w:rPr>
          <w:bCs/>
          <w:sz w:val="28"/>
          <w:szCs w:val="28"/>
        </w:rPr>
        <w:t xml:space="preserve"> </w:t>
      </w:r>
      <w:r w:rsidR="00C45567">
        <w:rPr>
          <w:bCs/>
          <w:sz w:val="28"/>
          <w:szCs w:val="28"/>
        </w:rPr>
        <w:t>проти України. З червня 2022р. м</w:t>
      </w:r>
      <w:r w:rsidRPr="00546CA7">
        <w:rPr>
          <w:bCs/>
          <w:sz w:val="28"/>
          <w:szCs w:val="28"/>
        </w:rPr>
        <w:t>. Сєвєродонецьк опинилось на окупованій території. 90% населення міста вимушені були переміститися до інших регіонів Укр</w:t>
      </w:r>
      <w:r w:rsidR="00C45567">
        <w:rPr>
          <w:bCs/>
          <w:sz w:val="28"/>
          <w:szCs w:val="28"/>
        </w:rPr>
        <w:t>аїни. На виконання Розпорядженнь</w:t>
      </w:r>
      <w:r w:rsidRPr="00546CA7">
        <w:rPr>
          <w:bCs/>
          <w:sz w:val="28"/>
          <w:szCs w:val="28"/>
        </w:rPr>
        <w:t xml:space="preserve"> керівника Сєвєродонецької </w:t>
      </w:r>
      <w:r w:rsidR="00C45567">
        <w:rPr>
          <w:bCs/>
          <w:sz w:val="28"/>
          <w:szCs w:val="28"/>
        </w:rPr>
        <w:t xml:space="preserve">міської </w:t>
      </w:r>
      <w:r w:rsidRPr="00546CA7">
        <w:rPr>
          <w:bCs/>
          <w:sz w:val="28"/>
          <w:szCs w:val="28"/>
        </w:rPr>
        <w:t xml:space="preserve">ВЦА від 01.07.2022р №01-04ВС та від 27.10.2022 №27-07ВС «Про організацію діяльності Комунального некомерційного підприємства «Консультативно-діагностичний центр» Сєвєродонецької міської ради» відкриті додаткові міста впровадження </w:t>
      </w:r>
      <w:r w:rsidR="00C45567">
        <w:rPr>
          <w:bCs/>
          <w:sz w:val="28"/>
          <w:szCs w:val="28"/>
        </w:rPr>
        <w:t xml:space="preserve">медичної </w:t>
      </w:r>
      <w:r w:rsidRPr="00546CA7">
        <w:rPr>
          <w:bCs/>
          <w:sz w:val="28"/>
          <w:szCs w:val="28"/>
        </w:rPr>
        <w:t>діяльності в м. Дніпро за адресами</w:t>
      </w:r>
      <w:r w:rsidR="00C45567">
        <w:rPr>
          <w:bCs/>
          <w:sz w:val="28"/>
          <w:szCs w:val="28"/>
        </w:rPr>
        <w:t>:</w:t>
      </w:r>
      <w:r w:rsidRPr="00546CA7">
        <w:rPr>
          <w:bCs/>
          <w:sz w:val="28"/>
          <w:szCs w:val="28"/>
        </w:rPr>
        <w:t xml:space="preserve"> вул. Бригадна</w:t>
      </w:r>
      <w:r w:rsidR="00C45567">
        <w:rPr>
          <w:bCs/>
          <w:sz w:val="28"/>
          <w:szCs w:val="28"/>
        </w:rPr>
        <w:t>,</w:t>
      </w:r>
      <w:r w:rsidRPr="00546CA7">
        <w:rPr>
          <w:bCs/>
          <w:sz w:val="28"/>
          <w:szCs w:val="28"/>
        </w:rPr>
        <w:t xml:space="preserve"> 11, проспект </w:t>
      </w:r>
      <w:r w:rsidR="00C45567" w:rsidRPr="00546CA7">
        <w:rPr>
          <w:bCs/>
          <w:sz w:val="28"/>
          <w:szCs w:val="28"/>
        </w:rPr>
        <w:t xml:space="preserve">Олександра </w:t>
      </w:r>
      <w:r w:rsidRPr="00546CA7">
        <w:rPr>
          <w:bCs/>
          <w:sz w:val="28"/>
          <w:szCs w:val="28"/>
        </w:rPr>
        <w:t>Поля</w:t>
      </w:r>
      <w:r w:rsidR="00C45567">
        <w:rPr>
          <w:bCs/>
          <w:sz w:val="28"/>
          <w:szCs w:val="28"/>
        </w:rPr>
        <w:t>,</w:t>
      </w:r>
      <w:r w:rsidRPr="00546CA7">
        <w:rPr>
          <w:bCs/>
          <w:sz w:val="28"/>
          <w:szCs w:val="28"/>
        </w:rPr>
        <w:t xml:space="preserve"> </w:t>
      </w:r>
      <w:r w:rsidR="00C45567">
        <w:rPr>
          <w:bCs/>
          <w:sz w:val="28"/>
          <w:szCs w:val="28"/>
        </w:rPr>
        <w:t>98Д та</w:t>
      </w:r>
      <w:r w:rsidRPr="00546CA7">
        <w:rPr>
          <w:bCs/>
          <w:sz w:val="28"/>
          <w:szCs w:val="28"/>
        </w:rPr>
        <w:t xml:space="preserve"> вул. Пісаржевського 12. За даними адресами надається вторинна спеціалізована амбулаторно-поліклінічна допомога переважно внутрішньо переміщеним особам.</w:t>
      </w:r>
    </w:p>
    <w:p w:rsidR="00094CE1" w:rsidRPr="00546CA7" w:rsidRDefault="00094CE1" w:rsidP="00094CE1">
      <w:pPr>
        <w:ind w:firstLine="709"/>
        <w:jc w:val="both"/>
        <w:rPr>
          <w:sz w:val="28"/>
          <w:szCs w:val="28"/>
        </w:rPr>
      </w:pPr>
      <w:r w:rsidRPr="00546CA7">
        <w:rPr>
          <w:b/>
          <w:bCs/>
          <w:sz w:val="28"/>
          <w:szCs w:val="28"/>
        </w:rPr>
        <w:t xml:space="preserve"> </w:t>
      </w:r>
      <w:r w:rsidRPr="00546CA7">
        <w:rPr>
          <w:bCs/>
          <w:sz w:val="28"/>
          <w:szCs w:val="28"/>
        </w:rPr>
        <w:t>Ф</w:t>
      </w:r>
      <w:r w:rsidRPr="00546CA7">
        <w:rPr>
          <w:sz w:val="28"/>
          <w:szCs w:val="28"/>
        </w:rPr>
        <w:t>актична потужність</w:t>
      </w:r>
      <w:r w:rsidRPr="00546CA7">
        <w:rPr>
          <w:b/>
          <w:bCs/>
          <w:sz w:val="28"/>
          <w:szCs w:val="28"/>
        </w:rPr>
        <w:t xml:space="preserve"> - </w:t>
      </w:r>
      <w:r w:rsidRPr="00546CA7">
        <w:rPr>
          <w:sz w:val="28"/>
          <w:szCs w:val="28"/>
        </w:rPr>
        <w:t>603 відвідувань в зміну, при плановій потужності 1278  відвідувань в зміну (</w:t>
      </w:r>
      <w:r w:rsidR="00C45567">
        <w:rPr>
          <w:sz w:val="28"/>
          <w:szCs w:val="28"/>
        </w:rPr>
        <w:t xml:space="preserve">в </w:t>
      </w:r>
      <w:r w:rsidRPr="00546CA7">
        <w:rPr>
          <w:sz w:val="28"/>
          <w:szCs w:val="28"/>
        </w:rPr>
        <w:t>2021 р</w:t>
      </w:r>
      <w:r w:rsidR="00C45567">
        <w:rPr>
          <w:sz w:val="28"/>
          <w:szCs w:val="28"/>
        </w:rPr>
        <w:t>.</w:t>
      </w:r>
      <w:r w:rsidRPr="00546CA7">
        <w:rPr>
          <w:sz w:val="28"/>
          <w:szCs w:val="28"/>
        </w:rPr>
        <w:t xml:space="preserve"> - 735 при плановій потужності - 1337).</w:t>
      </w:r>
    </w:p>
    <w:p w:rsidR="00094CE1" w:rsidRPr="00546CA7" w:rsidRDefault="00094CE1" w:rsidP="00094CE1">
      <w:pPr>
        <w:ind w:firstLine="709"/>
        <w:rPr>
          <w:sz w:val="28"/>
          <w:szCs w:val="28"/>
        </w:rPr>
      </w:pPr>
      <w:r w:rsidRPr="00546CA7">
        <w:rPr>
          <w:sz w:val="28"/>
          <w:szCs w:val="28"/>
        </w:rPr>
        <w:t>Укомплектованість лікарями складає  69,6% (</w:t>
      </w:r>
      <w:r w:rsidR="00C45567">
        <w:rPr>
          <w:sz w:val="28"/>
          <w:szCs w:val="28"/>
        </w:rPr>
        <w:t xml:space="preserve">в </w:t>
      </w:r>
      <w:r w:rsidRPr="00546CA7">
        <w:rPr>
          <w:sz w:val="28"/>
          <w:szCs w:val="28"/>
        </w:rPr>
        <w:t>2021 р</w:t>
      </w:r>
      <w:r w:rsidR="00C45567">
        <w:rPr>
          <w:sz w:val="28"/>
          <w:szCs w:val="28"/>
        </w:rPr>
        <w:t>.</w:t>
      </w:r>
      <w:r w:rsidRPr="00546CA7">
        <w:rPr>
          <w:sz w:val="28"/>
          <w:szCs w:val="28"/>
        </w:rPr>
        <w:t xml:space="preserve"> – 74,2  %).</w:t>
      </w:r>
    </w:p>
    <w:p w:rsidR="002A182C" w:rsidRPr="00546CA7" w:rsidRDefault="002A182C" w:rsidP="002A182C">
      <w:pPr>
        <w:ind w:firstLine="709"/>
        <w:rPr>
          <w:sz w:val="28"/>
          <w:szCs w:val="28"/>
        </w:rPr>
      </w:pPr>
      <w:r w:rsidRPr="00546CA7">
        <w:rPr>
          <w:sz w:val="28"/>
          <w:szCs w:val="28"/>
        </w:rPr>
        <w:t xml:space="preserve"> </w:t>
      </w:r>
    </w:p>
    <w:p w:rsidR="00F47F37" w:rsidRPr="00546CA7" w:rsidRDefault="00F47F37" w:rsidP="00F47F37">
      <w:pPr>
        <w:ind w:firstLine="708"/>
        <w:jc w:val="center"/>
        <w:rPr>
          <w:b/>
          <w:sz w:val="28"/>
          <w:szCs w:val="28"/>
        </w:rPr>
      </w:pPr>
      <w:r w:rsidRPr="00546CA7">
        <w:rPr>
          <w:b/>
          <w:sz w:val="28"/>
          <w:szCs w:val="28"/>
        </w:rPr>
        <w:t>10. Відділ капітального будівництва</w:t>
      </w:r>
      <w:r w:rsidR="00C22D1B" w:rsidRPr="00546CA7">
        <w:rPr>
          <w:b/>
          <w:sz w:val="28"/>
          <w:szCs w:val="28"/>
        </w:rPr>
        <w:t>.</w:t>
      </w:r>
    </w:p>
    <w:p w:rsidR="00C22D1B" w:rsidRPr="00C45567" w:rsidRDefault="00C22D1B" w:rsidP="00F47F37">
      <w:pPr>
        <w:ind w:firstLine="708"/>
        <w:jc w:val="center"/>
        <w:rPr>
          <w:b/>
          <w:sz w:val="28"/>
          <w:szCs w:val="28"/>
        </w:rPr>
      </w:pPr>
    </w:p>
    <w:p w:rsidR="00094CE1" w:rsidRPr="00546CA7" w:rsidRDefault="00094CE1" w:rsidP="00094CE1">
      <w:pPr>
        <w:spacing w:line="276" w:lineRule="auto"/>
        <w:ind w:firstLine="1134"/>
        <w:jc w:val="both"/>
        <w:rPr>
          <w:sz w:val="28"/>
          <w:szCs w:val="28"/>
        </w:rPr>
      </w:pPr>
      <w:r w:rsidRPr="00546CA7">
        <w:rPr>
          <w:sz w:val="28"/>
          <w:szCs w:val="28"/>
        </w:rPr>
        <w:t>Бойові дії, війна та тимчасова окупація громади унеможливили реалізацію заходів, запланованих на 2022 рік, відповідальним виконавцем яких є ВКБ</w:t>
      </w:r>
      <w:r w:rsidR="00C45567">
        <w:rPr>
          <w:sz w:val="28"/>
          <w:szCs w:val="28"/>
        </w:rPr>
        <w:t xml:space="preserve"> Сєвєродонецької міської </w:t>
      </w:r>
      <w:r w:rsidR="00546CA7" w:rsidRPr="00546CA7">
        <w:rPr>
          <w:sz w:val="28"/>
          <w:szCs w:val="28"/>
        </w:rPr>
        <w:t>ВЦА</w:t>
      </w:r>
      <w:r w:rsidRPr="00546CA7">
        <w:rPr>
          <w:sz w:val="28"/>
          <w:szCs w:val="28"/>
        </w:rPr>
        <w:t>.</w:t>
      </w:r>
    </w:p>
    <w:p w:rsidR="002A182C" w:rsidRPr="00546CA7" w:rsidRDefault="002A182C" w:rsidP="002A182C">
      <w:pPr>
        <w:ind w:firstLine="708"/>
        <w:jc w:val="center"/>
        <w:rPr>
          <w:sz w:val="28"/>
          <w:szCs w:val="28"/>
        </w:rPr>
      </w:pPr>
    </w:p>
    <w:p w:rsidR="00F47F37" w:rsidRPr="00546CA7" w:rsidRDefault="00F47F37" w:rsidP="00F47F37">
      <w:pPr>
        <w:pStyle w:val="a4"/>
        <w:jc w:val="center"/>
        <w:rPr>
          <w:b/>
          <w:sz w:val="28"/>
          <w:szCs w:val="28"/>
        </w:rPr>
      </w:pPr>
      <w:r w:rsidRPr="00546CA7">
        <w:rPr>
          <w:b/>
          <w:sz w:val="28"/>
          <w:szCs w:val="28"/>
        </w:rPr>
        <w:t>11. Управління землеустрою, містобудування та архітектури</w:t>
      </w:r>
      <w:r w:rsidR="00C22D1B" w:rsidRPr="00546CA7">
        <w:rPr>
          <w:b/>
          <w:sz w:val="28"/>
          <w:szCs w:val="28"/>
        </w:rPr>
        <w:t>.</w:t>
      </w:r>
    </w:p>
    <w:p w:rsidR="00C22D1B" w:rsidRPr="00546CA7" w:rsidRDefault="00C22D1B" w:rsidP="00F47F37">
      <w:pPr>
        <w:pStyle w:val="a4"/>
        <w:jc w:val="center"/>
        <w:rPr>
          <w:b/>
          <w:sz w:val="28"/>
          <w:szCs w:val="28"/>
        </w:rPr>
      </w:pPr>
    </w:p>
    <w:p w:rsidR="000720A3" w:rsidRPr="00546CA7" w:rsidRDefault="00C45567" w:rsidP="000720A3">
      <w:pPr>
        <w:pStyle w:val="10"/>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В 2022 році</w:t>
      </w:r>
      <w:r w:rsidR="000720A3" w:rsidRPr="00546CA7">
        <w:rPr>
          <w:rFonts w:ascii="Times New Roman" w:hAnsi="Times New Roman" w:cs="Times New Roman"/>
          <w:sz w:val="28"/>
          <w:szCs w:val="28"/>
        </w:rPr>
        <w:t xml:space="preserve"> Управління</w:t>
      </w:r>
      <w:r>
        <w:rPr>
          <w:rFonts w:ascii="Times New Roman" w:hAnsi="Times New Roman" w:cs="Times New Roman"/>
          <w:sz w:val="28"/>
          <w:szCs w:val="28"/>
        </w:rPr>
        <w:t>м</w:t>
      </w:r>
      <w:r w:rsidR="000720A3" w:rsidRPr="00546CA7">
        <w:rPr>
          <w:rFonts w:ascii="Times New Roman" w:hAnsi="Times New Roman" w:cs="Times New Roman"/>
          <w:sz w:val="28"/>
          <w:szCs w:val="28"/>
        </w:rPr>
        <w:t xml:space="preserve"> землеустрою, містобудування та архітектури необхідно було провести роботи по ре</w:t>
      </w:r>
      <w:r>
        <w:rPr>
          <w:rFonts w:ascii="Times New Roman" w:hAnsi="Times New Roman" w:cs="Times New Roman"/>
          <w:sz w:val="28"/>
          <w:szCs w:val="28"/>
        </w:rPr>
        <w:t>алізації двох програм: «Програми</w:t>
      </w:r>
      <w:r w:rsidR="000720A3" w:rsidRPr="00546CA7">
        <w:rPr>
          <w:rFonts w:ascii="Times New Roman" w:hAnsi="Times New Roman" w:cs="Times New Roman"/>
          <w:sz w:val="28"/>
          <w:szCs w:val="28"/>
        </w:rPr>
        <w:t xml:space="preserve"> з розроблення містобудівної документації на території Сєвєродонецької міської територіальної громади на 2022 – 2023 роки» та «Програми розвитку земельних відносин Сєвєродонецької міської територіальної громади Сєвєродонецького </w:t>
      </w:r>
      <w:r w:rsidR="000720A3" w:rsidRPr="00546CA7">
        <w:rPr>
          <w:rFonts w:ascii="Times New Roman" w:hAnsi="Times New Roman" w:cs="Times New Roman"/>
          <w:sz w:val="28"/>
          <w:szCs w:val="28"/>
        </w:rPr>
        <w:lastRenderedPageBreak/>
        <w:t xml:space="preserve">району Луганської області на 2022 рік». На початку року по </w:t>
      </w:r>
      <w:r w:rsidR="00931B37">
        <w:rPr>
          <w:rFonts w:ascii="Times New Roman" w:hAnsi="Times New Roman" w:cs="Times New Roman"/>
          <w:sz w:val="28"/>
          <w:szCs w:val="28"/>
        </w:rPr>
        <w:t xml:space="preserve">виконанню </w:t>
      </w:r>
      <w:r w:rsidR="000720A3" w:rsidRPr="00546CA7">
        <w:rPr>
          <w:rFonts w:ascii="Times New Roman" w:hAnsi="Times New Roman" w:cs="Times New Roman"/>
          <w:sz w:val="28"/>
          <w:szCs w:val="28"/>
        </w:rPr>
        <w:t>заход</w:t>
      </w:r>
      <w:r w:rsidR="00931B37">
        <w:rPr>
          <w:rFonts w:ascii="Times New Roman" w:hAnsi="Times New Roman" w:cs="Times New Roman"/>
          <w:sz w:val="28"/>
          <w:szCs w:val="28"/>
        </w:rPr>
        <w:t>ів, передбачених</w:t>
      </w:r>
      <w:r w:rsidR="000720A3" w:rsidRPr="00546CA7">
        <w:rPr>
          <w:rFonts w:ascii="Times New Roman" w:hAnsi="Times New Roman" w:cs="Times New Roman"/>
          <w:sz w:val="28"/>
          <w:szCs w:val="28"/>
        </w:rPr>
        <w:t xml:space="preserve"> в Програмі з розробки містобудівної документації – «Проведення топографо-геодезичних робіт для створення картографічних планів в електронному вигляді М1:10000»</w:t>
      </w:r>
      <w:r w:rsidR="00931B37">
        <w:rPr>
          <w:rFonts w:ascii="Times New Roman" w:hAnsi="Times New Roman" w:cs="Times New Roman"/>
          <w:sz w:val="28"/>
          <w:szCs w:val="28"/>
        </w:rPr>
        <w:t>, був проведений тендер та</w:t>
      </w:r>
      <w:r w:rsidR="000720A3" w:rsidRPr="00546CA7">
        <w:rPr>
          <w:rFonts w:ascii="Times New Roman" w:hAnsi="Times New Roman" w:cs="Times New Roman"/>
          <w:sz w:val="28"/>
          <w:szCs w:val="28"/>
        </w:rPr>
        <w:t xml:space="preserve"> визначений переможець. Але у зв’язку з військовими діями, продовжити заходи щодо реалізації Програм</w:t>
      </w:r>
      <w:r w:rsidR="00931B37">
        <w:rPr>
          <w:rFonts w:ascii="Times New Roman" w:hAnsi="Times New Roman" w:cs="Times New Roman"/>
          <w:sz w:val="28"/>
          <w:szCs w:val="28"/>
        </w:rPr>
        <w:t>и</w:t>
      </w:r>
      <w:r w:rsidR="000720A3" w:rsidRPr="00546CA7">
        <w:rPr>
          <w:rFonts w:ascii="Times New Roman" w:hAnsi="Times New Roman" w:cs="Times New Roman"/>
          <w:sz w:val="28"/>
          <w:szCs w:val="28"/>
        </w:rPr>
        <w:t xml:space="preserve"> не було можливості.</w:t>
      </w:r>
    </w:p>
    <w:p w:rsidR="000720A3" w:rsidRPr="00546CA7" w:rsidRDefault="00931B37" w:rsidP="000720A3">
      <w:pPr>
        <w:pStyle w:val="10"/>
        <w:widowControl/>
        <w:autoSpaceDE/>
        <w:adjustRightInd/>
        <w:spacing w:before="0"/>
        <w:ind w:left="0" w:firstLine="851"/>
        <w:rPr>
          <w:rFonts w:ascii="Times New Roman" w:hAnsi="Times New Roman" w:cs="Times New Roman"/>
          <w:sz w:val="28"/>
          <w:szCs w:val="28"/>
        </w:rPr>
      </w:pPr>
      <w:r>
        <w:rPr>
          <w:rFonts w:ascii="Times New Roman" w:hAnsi="Times New Roman" w:cs="Times New Roman"/>
          <w:sz w:val="28"/>
          <w:szCs w:val="28"/>
        </w:rPr>
        <w:t>Протягом січня-лютого</w:t>
      </w:r>
      <w:r w:rsidR="000720A3" w:rsidRPr="00546CA7">
        <w:rPr>
          <w:rFonts w:ascii="Times New Roman" w:hAnsi="Times New Roman" w:cs="Times New Roman"/>
          <w:sz w:val="28"/>
          <w:szCs w:val="28"/>
        </w:rPr>
        <w:t xml:space="preserve"> 2022 року було підготовлено та надано 4 містобудівних умов</w:t>
      </w:r>
      <w:r>
        <w:rPr>
          <w:rFonts w:ascii="Times New Roman" w:hAnsi="Times New Roman" w:cs="Times New Roman"/>
          <w:sz w:val="28"/>
          <w:szCs w:val="28"/>
        </w:rPr>
        <w:t>и та обмеження, 3 будівельні</w:t>
      </w:r>
      <w:r w:rsidR="000720A3" w:rsidRPr="00546CA7">
        <w:rPr>
          <w:rFonts w:ascii="Times New Roman" w:hAnsi="Times New Roman" w:cs="Times New Roman"/>
          <w:sz w:val="28"/>
          <w:szCs w:val="28"/>
        </w:rPr>
        <w:t xml:space="preserve"> паспорти, в тому числі надані містобудівні умо</w:t>
      </w:r>
      <w:r>
        <w:rPr>
          <w:rFonts w:ascii="Times New Roman" w:hAnsi="Times New Roman" w:cs="Times New Roman"/>
          <w:sz w:val="28"/>
          <w:szCs w:val="28"/>
        </w:rPr>
        <w:t>ви та обмеження на реконструкцію</w:t>
      </w:r>
      <w:r w:rsidR="000720A3" w:rsidRPr="00546CA7">
        <w:rPr>
          <w:rFonts w:ascii="Times New Roman" w:hAnsi="Times New Roman" w:cs="Times New Roman"/>
          <w:sz w:val="28"/>
          <w:szCs w:val="28"/>
        </w:rPr>
        <w:t xml:space="preserve"> стадіону КДЮСШ 2 міста Сєвєродонецьк</w:t>
      </w:r>
      <w:r>
        <w:rPr>
          <w:rFonts w:ascii="Times New Roman" w:hAnsi="Times New Roman" w:cs="Times New Roman"/>
          <w:sz w:val="28"/>
          <w:szCs w:val="28"/>
        </w:rPr>
        <w:t>,</w:t>
      </w:r>
      <w:r w:rsidR="000720A3" w:rsidRPr="00546CA7">
        <w:rPr>
          <w:rFonts w:ascii="Times New Roman" w:hAnsi="Times New Roman" w:cs="Times New Roman"/>
          <w:sz w:val="28"/>
          <w:szCs w:val="28"/>
        </w:rPr>
        <w:t xml:space="preserve"> розташованого за адресою: вул. Сметаніна, 5-а.</w:t>
      </w:r>
    </w:p>
    <w:p w:rsidR="000720A3" w:rsidRPr="00546CA7" w:rsidRDefault="000720A3" w:rsidP="000720A3">
      <w:pPr>
        <w:pStyle w:val="10"/>
        <w:widowControl/>
        <w:autoSpaceDE/>
        <w:adjustRightInd/>
        <w:spacing w:before="0"/>
        <w:ind w:left="0" w:firstLine="851"/>
        <w:rPr>
          <w:rFonts w:ascii="Times New Roman" w:hAnsi="Times New Roman" w:cs="Times New Roman"/>
          <w:sz w:val="28"/>
          <w:szCs w:val="28"/>
        </w:rPr>
      </w:pPr>
      <w:r w:rsidRPr="00546CA7">
        <w:rPr>
          <w:rFonts w:ascii="Times New Roman" w:hAnsi="Times New Roman" w:cs="Times New Roman"/>
          <w:sz w:val="28"/>
          <w:szCs w:val="28"/>
        </w:rPr>
        <w:t xml:space="preserve">Заходи, які </w:t>
      </w:r>
      <w:r w:rsidR="00931B37">
        <w:rPr>
          <w:rFonts w:ascii="Times New Roman" w:hAnsi="Times New Roman" w:cs="Times New Roman"/>
          <w:sz w:val="28"/>
          <w:szCs w:val="28"/>
        </w:rPr>
        <w:t xml:space="preserve">не </w:t>
      </w:r>
      <w:r w:rsidRPr="00546CA7">
        <w:rPr>
          <w:rFonts w:ascii="Times New Roman" w:hAnsi="Times New Roman" w:cs="Times New Roman"/>
          <w:sz w:val="28"/>
          <w:szCs w:val="28"/>
        </w:rPr>
        <w:t xml:space="preserve">були </w:t>
      </w:r>
      <w:r w:rsidR="00931B37">
        <w:rPr>
          <w:rFonts w:ascii="Times New Roman" w:hAnsi="Times New Roman" w:cs="Times New Roman"/>
          <w:sz w:val="28"/>
          <w:szCs w:val="28"/>
        </w:rPr>
        <w:t>реалізовані в цільових Програмах з</w:t>
      </w:r>
      <w:r w:rsidRPr="00546CA7">
        <w:rPr>
          <w:rFonts w:ascii="Times New Roman" w:hAnsi="Times New Roman" w:cs="Times New Roman"/>
          <w:sz w:val="28"/>
          <w:szCs w:val="28"/>
        </w:rPr>
        <w:t>а 2022 рік, передбачені у проєктах Програм на 2023 рік.</w:t>
      </w:r>
    </w:p>
    <w:p w:rsidR="000720A3" w:rsidRPr="00546CA7" w:rsidRDefault="000720A3" w:rsidP="00F47F37">
      <w:pPr>
        <w:spacing w:after="40"/>
        <w:ind w:left="3" w:firstLine="564"/>
        <w:jc w:val="center"/>
        <w:rPr>
          <w:b/>
          <w:sz w:val="28"/>
          <w:szCs w:val="28"/>
        </w:rPr>
      </w:pPr>
    </w:p>
    <w:p w:rsidR="00F47F37" w:rsidRPr="00546CA7" w:rsidRDefault="00F47F37" w:rsidP="00F47F37">
      <w:pPr>
        <w:spacing w:after="40"/>
        <w:ind w:left="3" w:firstLine="564"/>
        <w:jc w:val="center"/>
        <w:rPr>
          <w:b/>
          <w:sz w:val="28"/>
          <w:szCs w:val="28"/>
        </w:rPr>
      </w:pPr>
      <w:r w:rsidRPr="00546CA7">
        <w:rPr>
          <w:b/>
          <w:sz w:val="28"/>
          <w:szCs w:val="28"/>
        </w:rPr>
        <w:t>12. Розвиток сільського господарства.</w:t>
      </w:r>
    </w:p>
    <w:p w:rsidR="00C22D1B" w:rsidRPr="00546CA7" w:rsidRDefault="00C22D1B" w:rsidP="00F47F37">
      <w:pPr>
        <w:spacing w:after="40"/>
        <w:ind w:left="3" w:firstLine="564"/>
        <w:jc w:val="center"/>
        <w:rPr>
          <w:b/>
          <w:sz w:val="28"/>
          <w:szCs w:val="28"/>
        </w:rPr>
      </w:pPr>
    </w:p>
    <w:p w:rsidR="00F47F37" w:rsidRPr="00546CA7" w:rsidRDefault="00931B37" w:rsidP="00F47F37">
      <w:pPr>
        <w:widowControl w:val="0"/>
        <w:ind w:right="20" w:firstLine="851"/>
        <w:jc w:val="both"/>
        <w:rPr>
          <w:sz w:val="28"/>
          <w:szCs w:val="28"/>
        </w:rPr>
      </w:pPr>
      <w:r>
        <w:rPr>
          <w:sz w:val="28"/>
          <w:szCs w:val="28"/>
        </w:rPr>
        <w:t>За результатами проведеної реформи децентралізації,</w:t>
      </w:r>
      <w:r w:rsidR="00094CE1" w:rsidRPr="00931B37">
        <w:rPr>
          <w:sz w:val="28"/>
          <w:szCs w:val="28"/>
        </w:rPr>
        <w:t xml:space="preserve"> </w:t>
      </w:r>
      <w:r w:rsidR="00094CE1" w:rsidRPr="00546CA7">
        <w:rPr>
          <w:sz w:val="28"/>
          <w:szCs w:val="28"/>
        </w:rPr>
        <w:t>в 2021 році</w:t>
      </w:r>
      <w:r w:rsidR="00F47F37" w:rsidRPr="00546CA7">
        <w:rPr>
          <w:sz w:val="28"/>
          <w:szCs w:val="28"/>
        </w:rPr>
        <w:t xml:space="preserve"> </w:t>
      </w:r>
      <w:r>
        <w:rPr>
          <w:sz w:val="28"/>
          <w:szCs w:val="28"/>
        </w:rPr>
        <w:t xml:space="preserve">до складу Сєвєродонецької міської територіальної </w:t>
      </w:r>
      <w:r w:rsidR="00F47F37" w:rsidRPr="00546CA7">
        <w:rPr>
          <w:sz w:val="28"/>
          <w:szCs w:val="28"/>
        </w:rPr>
        <w:t xml:space="preserve">громада </w:t>
      </w:r>
      <w:r>
        <w:rPr>
          <w:sz w:val="28"/>
          <w:szCs w:val="28"/>
        </w:rPr>
        <w:t>увійшло</w:t>
      </w:r>
      <w:r w:rsidR="00F47F37" w:rsidRPr="00546CA7">
        <w:rPr>
          <w:sz w:val="28"/>
          <w:szCs w:val="28"/>
        </w:rPr>
        <w:t xml:space="preserve"> 34 діючих фермерських господарств</w:t>
      </w:r>
      <w:r>
        <w:rPr>
          <w:sz w:val="28"/>
          <w:szCs w:val="28"/>
        </w:rPr>
        <w:t xml:space="preserve">а, </w:t>
      </w:r>
      <w:r w:rsidR="00F47F37" w:rsidRPr="00546CA7">
        <w:rPr>
          <w:sz w:val="28"/>
          <w:szCs w:val="28"/>
        </w:rPr>
        <w:t xml:space="preserve">300 </w:t>
      </w:r>
      <w:r>
        <w:rPr>
          <w:sz w:val="28"/>
          <w:szCs w:val="28"/>
        </w:rPr>
        <w:t>землекористувачів одно</w:t>
      </w:r>
      <w:r w:rsidR="00F47F37" w:rsidRPr="00546CA7">
        <w:rPr>
          <w:sz w:val="28"/>
          <w:szCs w:val="28"/>
        </w:rPr>
        <w:t>осіб</w:t>
      </w:r>
      <w:r>
        <w:rPr>
          <w:sz w:val="28"/>
          <w:szCs w:val="28"/>
        </w:rPr>
        <w:t>ників та</w:t>
      </w:r>
      <w:r w:rsidR="00F47F37" w:rsidRPr="00546CA7">
        <w:rPr>
          <w:sz w:val="28"/>
          <w:szCs w:val="28"/>
        </w:rPr>
        <w:t xml:space="preserve"> 35 господарств, які є власниками бджолосімей.  Площа земельних сільгосп</w:t>
      </w:r>
      <w:r>
        <w:rPr>
          <w:sz w:val="28"/>
          <w:szCs w:val="28"/>
        </w:rPr>
        <w:t xml:space="preserve">угідь </w:t>
      </w:r>
      <w:r w:rsidR="00F47F37" w:rsidRPr="00546CA7">
        <w:rPr>
          <w:sz w:val="28"/>
          <w:szCs w:val="28"/>
        </w:rPr>
        <w:t xml:space="preserve"> складає </w:t>
      </w:r>
      <w:r>
        <w:rPr>
          <w:sz w:val="28"/>
          <w:szCs w:val="28"/>
        </w:rPr>
        <w:t xml:space="preserve">- </w:t>
      </w:r>
      <w:r w:rsidR="00F47F37" w:rsidRPr="00546CA7">
        <w:rPr>
          <w:sz w:val="28"/>
          <w:szCs w:val="28"/>
        </w:rPr>
        <w:t xml:space="preserve">14424,01 га. </w:t>
      </w:r>
    </w:p>
    <w:p w:rsidR="00094CE1" w:rsidRPr="00546CA7" w:rsidRDefault="00094CE1" w:rsidP="00F47F37">
      <w:pPr>
        <w:widowControl w:val="0"/>
        <w:ind w:right="20" w:firstLine="851"/>
        <w:jc w:val="both"/>
        <w:rPr>
          <w:sz w:val="28"/>
          <w:szCs w:val="28"/>
        </w:rPr>
      </w:pPr>
      <w:r w:rsidRPr="00546CA7">
        <w:rPr>
          <w:sz w:val="28"/>
          <w:szCs w:val="28"/>
        </w:rPr>
        <w:t>Протягом 2022 року у зв’язку з військовими діями на тер</w:t>
      </w:r>
      <w:r w:rsidR="00526CDA">
        <w:rPr>
          <w:sz w:val="28"/>
          <w:szCs w:val="28"/>
        </w:rPr>
        <w:t>иторії Сєвєродонецької міської територіальної громади сільськогосподарська діяльність не здійснювалась та</w:t>
      </w:r>
      <w:r w:rsidRPr="00546CA7">
        <w:rPr>
          <w:sz w:val="28"/>
          <w:szCs w:val="28"/>
        </w:rPr>
        <w:t xml:space="preserve"> заходи щодо обробки земельних д</w:t>
      </w:r>
      <w:r w:rsidR="00526CDA">
        <w:rPr>
          <w:sz w:val="28"/>
          <w:szCs w:val="28"/>
        </w:rPr>
        <w:t>ілянок не проводи</w:t>
      </w:r>
      <w:r w:rsidRPr="00546CA7">
        <w:rPr>
          <w:sz w:val="28"/>
          <w:szCs w:val="28"/>
        </w:rPr>
        <w:t>лись.</w:t>
      </w:r>
    </w:p>
    <w:p w:rsidR="00C22D1B" w:rsidRPr="00546CA7" w:rsidRDefault="00C22D1B" w:rsidP="00F47F37">
      <w:pPr>
        <w:pStyle w:val="a4"/>
        <w:jc w:val="both"/>
        <w:rPr>
          <w:b/>
          <w:sz w:val="28"/>
          <w:szCs w:val="28"/>
        </w:rPr>
      </w:pPr>
    </w:p>
    <w:p w:rsidR="00F47F37" w:rsidRPr="00546CA7" w:rsidRDefault="00F47F37" w:rsidP="00F47F37">
      <w:pPr>
        <w:pStyle w:val="a4"/>
        <w:ind w:left="1069"/>
        <w:jc w:val="center"/>
        <w:rPr>
          <w:b/>
          <w:sz w:val="28"/>
          <w:szCs w:val="28"/>
        </w:rPr>
      </w:pPr>
      <w:r w:rsidRPr="00546CA7">
        <w:rPr>
          <w:b/>
          <w:sz w:val="28"/>
          <w:szCs w:val="28"/>
        </w:rPr>
        <w:t xml:space="preserve">13.Відділ цивільного захисту, </w:t>
      </w:r>
    </w:p>
    <w:p w:rsidR="00F47F37" w:rsidRPr="00546CA7" w:rsidRDefault="00F47F37" w:rsidP="00F47F37">
      <w:pPr>
        <w:pStyle w:val="a4"/>
        <w:ind w:left="1069"/>
        <w:jc w:val="center"/>
        <w:rPr>
          <w:b/>
          <w:sz w:val="28"/>
          <w:szCs w:val="28"/>
        </w:rPr>
      </w:pPr>
      <w:r w:rsidRPr="00546CA7">
        <w:rPr>
          <w:b/>
          <w:sz w:val="28"/>
          <w:szCs w:val="28"/>
        </w:rPr>
        <w:t>екологічної безпеки та охорони праці.</w:t>
      </w:r>
    </w:p>
    <w:p w:rsidR="00F47F37" w:rsidRPr="00546CA7" w:rsidRDefault="00F47F37" w:rsidP="00F47F37">
      <w:pPr>
        <w:jc w:val="both"/>
        <w:rPr>
          <w:b/>
          <w:sz w:val="28"/>
          <w:szCs w:val="28"/>
        </w:rPr>
      </w:pPr>
    </w:p>
    <w:p w:rsidR="00546CA7" w:rsidRPr="00546CA7" w:rsidRDefault="00546CA7" w:rsidP="00F47F37">
      <w:pPr>
        <w:ind w:firstLine="708"/>
        <w:jc w:val="both"/>
        <w:rPr>
          <w:sz w:val="28"/>
          <w:szCs w:val="28"/>
        </w:rPr>
      </w:pPr>
      <w:r w:rsidRPr="00546CA7">
        <w:rPr>
          <w:sz w:val="28"/>
          <w:szCs w:val="28"/>
        </w:rPr>
        <w:t>Н</w:t>
      </w:r>
      <w:r w:rsidR="00F47F37" w:rsidRPr="00546CA7">
        <w:rPr>
          <w:sz w:val="28"/>
          <w:szCs w:val="28"/>
        </w:rPr>
        <w:t>а 202</w:t>
      </w:r>
      <w:r w:rsidRPr="00546CA7">
        <w:rPr>
          <w:sz w:val="28"/>
          <w:szCs w:val="28"/>
        </w:rPr>
        <w:t>2</w:t>
      </w:r>
      <w:r w:rsidR="00F47F37" w:rsidRPr="00546CA7">
        <w:rPr>
          <w:sz w:val="28"/>
          <w:szCs w:val="28"/>
        </w:rPr>
        <w:t xml:space="preserve"> рік </w:t>
      </w:r>
      <w:r w:rsidRPr="00546CA7">
        <w:rPr>
          <w:sz w:val="28"/>
          <w:szCs w:val="28"/>
        </w:rPr>
        <w:t xml:space="preserve">була затверджена міська цільова Програма захисту </w:t>
      </w:r>
      <w:r w:rsidRPr="00546CA7">
        <w:rPr>
          <w:rStyle w:val="rvts23"/>
          <w:sz w:val="28"/>
          <w:szCs w:val="28"/>
        </w:rPr>
        <w:t>населення і території</w:t>
      </w:r>
      <w:r w:rsidRPr="00546CA7">
        <w:rPr>
          <w:sz w:val="28"/>
          <w:szCs w:val="28"/>
        </w:rPr>
        <w:t xml:space="preserve"> Сєвєродонецької міської територіальної громади від надзвичайних ситуацій техногенного та природного характеру.</w:t>
      </w:r>
    </w:p>
    <w:p w:rsidR="00546CA7" w:rsidRPr="00546CA7" w:rsidRDefault="00546CA7" w:rsidP="00546CA7">
      <w:pPr>
        <w:ind w:firstLine="708"/>
        <w:jc w:val="both"/>
        <w:rPr>
          <w:rFonts w:eastAsiaTheme="minorHAnsi"/>
          <w:sz w:val="28"/>
          <w:szCs w:val="28"/>
        </w:rPr>
      </w:pPr>
      <w:r w:rsidRPr="00546CA7">
        <w:rPr>
          <w:sz w:val="28"/>
          <w:szCs w:val="28"/>
        </w:rPr>
        <w:t>У зв’язку і</w:t>
      </w:r>
      <w:r w:rsidR="00526CDA">
        <w:rPr>
          <w:sz w:val="28"/>
          <w:szCs w:val="28"/>
        </w:rPr>
        <w:t>з повномасштабним вторгненням рф</w:t>
      </w:r>
      <w:r w:rsidRPr="00546CA7">
        <w:rPr>
          <w:sz w:val="28"/>
          <w:szCs w:val="28"/>
        </w:rPr>
        <w:t xml:space="preserve"> на територію України, проведенням інтенсивних бойових  дій на території Сєвєродонецької міської територіальної громади, основні  заходи Програми  </w:t>
      </w:r>
      <w:r w:rsidR="00526CDA">
        <w:rPr>
          <w:sz w:val="28"/>
          <w:szCs w:val="28"/>
        </w:rPr>
        <w:t>були виконані</w:t>
      </w:r>
      <w:r w:rsidRPr="00546CA7">
        <w:rPr>
          <w:sz w:val="28"/>
          <w:szCs w:val="28"/>
        </w:rPr>
        <w:t xml:space="preserve"> частково.</w:t>
      </w:r>
    </w:p>
    <w:p w:rsidR="00526CDA" w:rsidRDefault="00546CA7" w:rsidP="00546CA7">
      <w:pPr>
        <w:ind w:firstLine="708"/>
        <w:jc w:val="both"/>
        <w:rPr>
          <w:sz w:val="28"/>
          <w:szCs w:val="28"/>
          <w:lang w:val="ru-RU"/>
        </w:rPr>
      </w:pPr>
      <w:r w:rsidRPr="00546CA7">
        <w:rPr>
          <w:sz w:val="28"/>
          <w:szCs w:val="28"/>
        </w:rPr>
        <w:t xml:space="preserve">Фінансування заходів Програми здійснювалось тільки за </w:t>
      </w:r>
      <w:r w:rsidR="00526CDA">
        <w:rPr>
          <w:sz w:val="28"/>
          <w:szCs w:val="28"/>
        </w:rPr>
        <w:t>рахунок коштів міського бюджету і ф</w:t>
      </w:r>
      <w:r w:rsidRPr="00546CA7">
        <w:rPr>
          <w:sz w:val="28"/>
          <w:szCs w:val="28"/>
        </w:rPr>
        <w:t>актичн</w:t>
      </w:r>
      <w:r w:rsidR="00526CDA">
        <w:rPr>
          <w:sz w:val="28"/>
          <w:szCs w:val="28"/>
        </w:rPr>
        <w:t xml:space="preserve">о </w:t>
      </w:r>
      <w:r w:rsidRPr="00546CA7">
        <w:rPr>
          <w:sz w:val="28"/>
          <w:szCs w:val="28"/>
        </w:rPr>
        <w:t xml:space="preserve">склало 2028, 570 тис.грн., при запланованих </w:t>
      </w:r>
      <w:r w:rsidRPr="00546CA7">
        <w:rPr>
          <w:bCs/>
          <w:sz w:val="28"/>
          <w:szCs w:val="28"/>
        </w:rPr>
        <w:t xml:space="preserve">30 500,0 </w:t>
      </w:r>
      <w:r w:rsidRPr="00546CA7">
        <w:rPr>
          <w:sz w:val="28"/>
          <w:szCs w:val="28"/>
        </w:rPr>
        <w:t>тис. грн.  (6,7%)</w:t>
      </w:r>
      <w:r w:rsidRPr="00546CA7">
        <w:rPr>
          <w:sz w:val="28"/>
          <w:szCs w:val="28"/>
          <w:lang w:val="ru-RU"/>
        </w:rPr>
        <w:t xml:space="preserve">. </w:t>
      </w:r>
    </w:p>
    <w:p w:rsidR="00546CA7" w:rsidRPr="00546CA7" w:rsidRDefault="00546CA7" w:rsidP="00546CA7">
      <w:pPr>
        <w:ind w:firstLine="708"/>
        <w:jc w:val="both"/>
        <w:rPr>
          <w:sz w:val="28"/>
          <w:szCs w:val="28"/>
        </w:rPr>
      </w:pPr>
      <w:r w:rsidRPr="00546CA7">
        <w:rPr>
          <w:sz w:val="28"/>
          <w:szCs w:val="28"/>
          <w:lang w:val="ru-RU"/>
        </w:rPr>
        <w:t>Заходи</w:t>
      </w:r>
      <w:r w:rsidR="00F71B2E">
        <w:rPr>
          <w:sz w:val="28"/>
          <w:szCs w:val="28"/>
        </w:rPr>
        <w:t>, які були виконан</w:t>
      </w:r>
      <w:r w:rsidRPr="00546CA7">
        <w:rPr>
          <w:sz w:val="28"/>
          <w:szCs w:val="28"/>
        </w:rPr>
        <w:t>і в рамках програми за 2022 рік:</w:t>
      </w:r>
    </w:p>
    <w:p w:rsidR="00546CA7" w:rsidRPr="00546CA7" w:rsidRDefault="00546CA7" w:rsidP="00546CA7">
      <w:pPr>
        <w:pStyle w:val="a4"/>
        <w:numPr>
          <w:ilvl w:val="0"/>
          <w:numId w:val="36"/>
        </w:numPr>
        <w:jc w:val="both"/>
        <w:rPr>
          <w:sz w:val="28"/>
          <w:szCs w:val="28"/>
        </w:rPr>
      </w:pPr>
      <w:r w:rsidRPr="00546CA7">
        <w:rPr>
          <w:sz w:val="28"/>
          <w:szCs w:val="28"/>
        </w:rPr>
        <w:t xml:space="preserve">створення міського матеріального резерву для запобігання і ліквідації </w:t>
      </w:r>
      <w:r w:rsidR="00526CDA">
        <w:rPr>
          <w:sz w:val="28"/>
          <w:szCs w:val="28"/>
        </w:rPr>
        <w:t>надзвичайних ситуацій (</w:t>
      </w:r>
      <w:r w:rsidRPr="00546CA7">
        <w:rPr>
          <w:sz w:val="28"/>
          <w:szCs w:val="28"/>
        </w:rPr>
        <w:t>обсяги фінансування - 2 028,570 тис. грн.)</w:t>
      </w:r>
    </w:p>
    <w:p w:rsidR="00F47F37" w:rsidRPr="00546CA7" w:rsidRDefault="00F47F37" w:rsidP="00F47F37">
      <w:pPr>
        <w:ind w:left="-540" w:firstLine="540"/>
        <w:jc w:val="both"/>
        <w:rPr>
          <w:sz w:val="28"/>
          <w:szCs w:val="28"/>
        </w:rPr>
      </w:pPr>
    </w:p>
    <w:p w:rsidR="00F47F37" w:rsidRPr="00546CA7" w:rsidRDefault="00F47F37" w:rsidP="00F47F37">
      <w:pPr>
        <w:pStyle w:val="a4"/>
        <w:ind w:left="360"/>
        <w:jc w:val="center"/>
        <w:rPr>
          <w:rFonts w:eastAsia="Calibri"/>
          <w:b/>
          <w:sz w:val="28"/>
          <w:szCs w:val="28"/>
        </w:rPr>
      </w:pPr>
      <w:r w:rsidRPr="00546CA7">
        <w:rPr>
          <w:rFonts w:eastAsia="Calibri"/>
          <w:b/>
          <w:sz w:val="28"/>
          <w:szCs w:val="28"/>
        </w:rPr>
        <w:t>14. Відділ молоді та спорту</w:t>
      </w:r>
      <w:r w:rsidR="00C22D1B" w:rsidRPr="00546CA7">
        <w:rPr>
          <w:rFonts w:eastAsia="Calibri"/>
          <w:b/>
          <w:sz w:val="28"/>
          <w:szCs w:val="28"/>
        </w:rPr>
        <w:t>.</w:t>
      </w:r>
    </w:p>
    <w:p w:rsidR="00F71B2E" w:rsidRPr="00926163" w:rsidRDefault="00F71B2E" w:rsidP="00861E05">
      <w:pPr>
        <w:ind w:firstLine="708"/>
        <w:jc w:val="both"/>
        <w:rPr>
          <w:sz w:val="28"/>
          <w:szCs w:val="28"/>
        </w:rPr>
      </w:pPr>
    </w:p>
    <w:p w:rsidR="00861E05" w:rsidRPr="00546CA7" w:rsidRDefault="00861E05" w:rsidP="00861E05">
      <w:pPr>
        <w:ind w:firstLine="708"/>
        <w:jc w:val="both"/>
        <w:rPr>
          <w:rFonts w:eastAsia="Times New Roman"/>
          <w:sz w:val="28"/>
          <w:szCs w:val="28"/>
        </w:rPr>
      </w:pPr>
      <w:r w:rsidRPr="00926163">
        <w:rPr>
          <w:sz w:val="28"/>
          <w:szCs w:val="28"/>
        </w:rPr>
        <w:lastRenderedPageBreak/>
        <w:t>Станом на</w:t>
      </w:r>
      <w:r w:rsidRPr="00546CA7">
        <w:rPr>
          <w:sz w:val="28"/>
          <w:szCs w:val="28"/>
        </w:rPr>
        <w:t xml:space="preserve"> 24.02.</w:t>
      </w:r>
      <w:r w:rsidRPr="00926163">
        <w:rPr>
          <w:sz w:val="28"/>
          <w:szCs w:val="28"/>
        </w:rPr>
        <w:t>202</w:t>
      </w:r>
      <w:r w:rsidRPr="00546CA7">
        <w:rPr>
          <w:sz w:val="28"/>
          <w:szCs w:val="28"/>
        </w:rPr>
        <w:t>2</w:t>
      </w:r>
      <w:r w:rsidRPr="00926163">
        <w:rPr>
          <w:sz w:val="28"/>
          <w:szCs w:val="28"/>
        </w:rPr>
        <w:t xml:space="preserve"> р</w:t>
      </w:r>
      <w:r w:rsidRPr="00546CA7">
        <w:rPr>
          <w:sz w:val="28"/>
          <w:szCs w:val="28"/>
        </w:rPr>
        <w:t xml:space="preserve">ік </w:t>
      </w:r>
      <w:r w:rsidRPr="00926163">
        <w:rPr>
          <w:sz w:val="28"/>
          <w:szCs w:val="28"/>
        </w:rPr>
        <w:t>в Сєвєродонецьк</w:t>
      </w:r>
      <w:r w:rsidR="00F71B2E" w:rsidRPr="00926163">
        <w:rPr>
          <w:sz w:val="28"/>
          <w:szCs w:val="28"/>
        </w:rPr>
        <w:t>ій міській територіальній громаді</w:t>
      </w:r>
      <w:r w:rsidRPr="00926163">
        <w:rPr>
          <w:sz w:val="28"/>
          <w:szCs w:val="28"/>
        </w:rPr>
        <w:t xml:space="preserve"> </w:t>
      </w:r>
      <w:r w:rsidR="00F71B2E" w:rsidRPr="00926163">
        <w:rPr>
          <w:sz w:val="28"/>
          <w:szCs w:val="28"/>
          <w:lang w:eastAsia="uk-UA"/>
        </w:rPr>
        <w:t xml:space="preserve">заняттями з фізичної культури та спортом було охоплено </w:t>
      </w:r>
      <w:r w:rsidR="00F71B2E" w:rsidRPr="00546CA7">
        <w:rPr>
          <w:sz w:val="28"/>
          <w:szCs w:val="28"/>
          <w:lang w:eastAsia="uk-UA"/>
        </w:rPr>
        <w:t xml:space="preserve">3500 </w:t>
      </w:r>
      <w:r w:rsidR="00F71B2E" w:rsidRPr="00926163">
        <w:rPr>
          <w:sz w:val="28"/>
          <w:szCs w:val="28"/>
          <w:lang w:eastAsia="uk-UA"/>
        </w:rPr>
        <w:t xml:space="preserve">осіб, </w:t>
      </w:r>
      <w:r w:rsidRPr="00926163">
        <w:rPr>
          <w:sz w:val="28"/>
          <w:szCs w:val="28"/>
        </w:rPr>
        <w:t>мережа закладів фізичної культури і спорту знаход</w:t>
      </w:r>
      <w:r w:rsidRPr="00546CA7">
        <w:rPr>
          <w:sz w:val="28"/>
          <w:szCs w:val="28"/>
        </w:rPr>
        <w:t xml:space="preserve">илась </w:t>
      </w:r>
      <w:r w:rsidRPr="00926163">
        <w:rPr>
          <w:sz w:val="28"/>
          <w:szCs w:val="28"/>
        </w:rPr>
        <w:t>в задовільному стані</w:t>
      </w:r>
      <w:r w:rsidR="00F71B2E" w:rsidRPr="00926163">
        <w:rPr>
          <w:sz w:val="28"/>
          <w:szCs w:val="28"/>
        </w:rPr>
        <w:t xml:space="preserve"> та складалась з</w:t>
      </w:r>
      <w:r w:rsidRPr="00546CA7">
        <w:rPr>
          <w:sz w:val="28"/>
          <w:szCs w:val="28"/>
        </w:rPr>
        <w:t>:</w:t>
      </w:r>
    </w:p>
    <w:p w:rsidR="00861E05" w:rsidRPr="00546CA7" w:rsidRDefault="00861E05" w:rsidP="00861E05">
      <w:pPr>
        <w:jc w:val="both"/>
        <w:rPr>
          <w:sz w:val="28"/>
          <w:szCs w:val="28"/>
          <w:lang w:eastAsia="uk-UA"/>
        </w:rPr>
      </w:pPr>
      <w:r w:rsidRPr="00546CA7">
        <w:rPr>
          <w:sz w:val="28"/>
          <w:szCs w:val="28"/>
        </w:rPr>
        <w:t xml:space="preserve">- </w:t>
      </w:r>
      <w:r w:rsidRPr="00546CA7">
        <w:rPr>
          <w:sz w:val="28"/>
          <w:szCs w:val="28"/>
          <w:lang w:val="ru-RU" w:eastAsia="uk-UA"/>
        </w:rPr>
        <w:t>Стадіони, одиниць</w:t>
      </w:r>
      <w:r w:rsidRPr="00546CA7">
        <w:rPr>
          <w:sz w:val="28"/>
          <w:szCs w:val="28"/>
          <w:lang w:eastAsia="uk-UA"/>
        </w:rPr>
        <w:t xml:space="preserve"> – 1;</w:t>
      </w:r>
    </w:p>
    <w:p w:rsidR="00861E05" w:rsidRPr="00546CA7" w:rsidRDefault="00861E05" w:rsidP="00861E05">
      <w:pPr>
        <w:jc w:val="both"/>
        <w:rPr>
          <w:sz w:val="28"/>
          <w:szCs w:val="28"/>
          <w:lang w:eastAsia="uk-UA"/>
        </w:rPr>
      </w:pPr>
      <w:r w:rsidRPr="00546CA7">
        <w:rPr>
          <w:sz w:val="28"/>
          <w:szCs w:val="28"/>
        </w:rPr>
        <w:t xml:space="preserve">- </w:t>
      </w:r>
      <w:r w:rsidRPr="00546CA7">
        <w:rPr>
          <w:sz w:val="28"/>
          <w:szCs w:val="28"/>
          <w:lang w:val="ru-RU" w:eastAsia="uk-UA"/>
        </w:rPr>
        <w:t>Спортзали, одиниць</w:t>
      </w:r>
      <w:r w:rsidRPr="00546CA7">
        <w:rPr>
          <w:sz w:val="28"/>
          <w:szCs w:val="28"/>
          <w:lang w:eastAsia="uk-UA"/>
        </w:rPr>
        <w:t xml:space="preserve"> - 46;</w:t>
      </w:r>
    </w:p>
    <w:p w:rsidR="00861E05" w:rsidRPr="00546CA7" w:rsidRDefault="00861E05" w:rsidP="00861E05">
      <w:pPr>
        <w:jc w:val="both"/>
        <w:rPr>
          <w:sz w:val="28"/>
          <w:szCs w:val="28"/>
          <w:lang w:val="ru-RU" w:eastAsia="uk-UA"/>
        </w:rPr>
      </w:pPr>
      <w:r w:rsidRPr="00546CA7">
        <w:rPr>
          <w:sz w:val="28"/>
          <w:szCs w:val="28"/>
          <w:lang w:eastAsia="uk-UA"/>
        </w:rPr>
        <w:t xml:space="preserve">- </w:t>
      </w:r>
      <w:r w:rsidRPr="00546CA7">
        <w:rPr>
          <w:sz w:val="28"/>
          <w:szCs w:val="28"/>
          <w:lang w:val="ru-RU" w:eastAsia="uk-UA"/>
        </w:rPr>
        <w:t>Плавальні басейни, одиниць</w:t>
      </w:r>
      <w:r w:rsidRPr="00546CA7">
        <w:rPr>
          <w:sz w:val="28"/>
          <w:szCs w:val="28"/>
          <w:lang w:eastAsia="uk-UA"/>
        </w:rPr>
        <w:t xml:space="preserve"> - 3;</w:t>
      </w:r>
    </w:p>
    <w:p w:rsidR="00861E05" w:rsidRPr="00546CA7" w:rsidRDefault="00861E05" w:rsidP="00861E05">
      <w:pPr>
        <w:jc w:val="both"/>
        <w:rPr>
          <w:sz w:val="28"/>
          <w:szCs w:val="28"/>
          <w:lang w:eastAsia="uk-UA"/>
        </w:rPr>
      </w:pPr>
      <w:r w:rsidRPr="00546CA7">
        <w:rPr>
          <w:sz w:val="28"/>
          <w:szCs w:val="28"/>
          <w:lang w:eastAsia="uk-UA"/>
        </w:rPr>
        <w:t xml:space="preserve">- </w:t>
      </w:r>
      <w:r w:rsidRPr="00546CA7">
        <w:rPr>
          <w:sz w:val="28"/>
          <w:szCs w:val="28"/>
          <w:lang w:val="ru-RU" w:eastAsia="uk-UA"/>
        </w:rPr>
        <w:t>Спортивні майданчики, одиниць</w:t>
      </w:r>
      <w:r w:rsidRPr="00546CA7">
        <w:rPr>
          <w:sz w:val="28"/>
          <w:szCs w:val="28"/>
          <w:lang w:eastAsia="uk-UA"/>
        </w:rPr>
        <w:t xml:space="preserve"> - 73;</w:t>
      </w:r>
    </w:p>
    <w:p w:rsidR="00861E05" w:rsidRPr="00546CA7" w:rsidRDefault="00861E05" w:rsidP="00861E05">
      <w:pPr>
        <w:jc w:val="both"/>
        <w:rPr>
          <w:sz w:val="28"/>
          <w:szCs w:val="28"/>
          <w:lang w:eastAsia="uk-UA"/>
        </w:rPr>
      </w:pPr>
      <w:r w:rsidRPr="00546CA7">
        <w:rPr>
          <w:sz w:val="28"/>
          <w:szCs w:val="28"/>
          <w:lang w:eastAsia="uk-UA"/>
        </w:rPr>
        <w:t xml:space="preserve">- </w:t>
      </w:r>
      <w:r w:rsidRPr="00546CA7">
        <w:rPr>
          <w:sz w:val="28"/>
          <w:szCs w:val="28"/>
          <w:lang w:val="ru-RU" w:eastAsia="uk-UA"/>
        </w:rPr>
        <w:t xml:space="preserve">Кількість підприємств, установ, організацій, де проводиться фізкультурно-оздоровча робота, одиниць </w:t>
      </w:r>
      <w:r w:rsidRPr="00546CA7">
        <w:rPr>
          <w:sz w:val="28"/>
          <w:szCs w:val="28"/>
          <w:lang w:eastAsia="uk-UA"/>
        </w:rPr>
        <w:t>- 8;</w:t>
      </w:r>
    </w:p>
    <w:p w:rsidR="00861E05" w:rsidRPr="00546CA7" w:rsidRDefault="00861E05" w:rsidP="00861E05">
      <w:pPr>
        <w:jc w:val="both"/>
        <w:rPr>
          <w:sz w:val="28"/>
          <w:szCs w:val="28"/>
          <w:lang w:eastAsia="uk-UA"/>
        </w:rPr>
      </w:pPr>
      <w:r w:rsidRPr="00546CA7">
        <w:rPr>
          <w:sz w:val="28"/>
          <w:szCs w:val="28"/>
          <w:lang w:eastAsia="uk-UA"/>
        </w:rPr>
        <w:t xml:space="preserve">- </w:t>
      </w:r>
      <w:r w:rsidRPr="00546CA7">
        <w:rPr>
          <w:sz w:val="28"/>
          <w:szCs w:val="28"/>
          <w:lang w:val="ru-RU" w:eastAsia="uk-UA"/>
        </w:rPr>
        <w:t xml:space="preserve">Кількість фізкультурно-спортивних клубів за місцем проживання населення, одиниць </w:t>
      </w:r>
      <w:r w:rsidRPr="00546CA7">
        <w:rPr>
          <w:sz w:val="28"/>
          <w:szCs w:val="28"/>
          <w:lang w:eastAsia="uk-UA"/>
        </w:rPr>
        <w:t>- 8;</w:t>
      </w:r>
    </w:p>
    <w:p w:rsidR="00861E05" w:rsidRPr="00546CA7" w:rsidRDefault="00861E05" w:rsidP="00861E05">
      <w:pPr>
        <w:jc w:val="both"/>
        <w:rPr>
          <w:sz w:val="28"/>
          <w:szCs w:val="28"/>
          <w:lang w:eastAsia="uk-UA"/>
        </w:rPr>
      </w:pPr>
      <w:r w:rsidRPr="00546CA7">
        <w:rPr>
          <w:sz w:val="28"/>
          <w:szCs w:val="28"/>
        </w:rPr>
        <w:t xml:space="preserve">- </w:t>
      </w:r>
      <w:r w:rsidRPr="00546CA7">
        <w:rPr>
          <w:sz w:val="28"/>
          <w:szCs w:val="28"/>
          <w:lang w:eastAsia="uk-UA"/>
        </w:rPr>
        <w:t>Кількість дитячо-юнацьких спортивних шкіл, одиниць - 5.</w:t>
      </w:r>
    </w:p>
    <w:p w:rsidR="00861E05" w:rsidRPr="00546CA7" w:rsidRDefault="00861E05" w:rsidP="00861E05">
      <w:pPr>
        <w:ind w:firstLine="708"/>
        <w:jc w:val="both"/>
        <w:rPr>
          <w:sz w:val="28"/>
          <w:szCs w:val="28"/>
          <w:lang w:val="ru-RU" w:eastAsia="uk-UA"/>
        </w:rPr>
      </w:pPr>
      <w:r w:rsidRPr="00546CA7">
        <w:rPr>
          <w:sz w:val="28"/>
          <w:szCs w:val="28"/>
          <w:lang w:val="ru-RU" w:eastAsia="uk-UA"/>
        </w:rPr>
        <w:t xml:space="preserve">В ДЮСШ </w:t>
      </w:r>
      <w:r w:rsidRPr="00546CA7">
        <w:rPr>
          <w:sz w:val="28"/>
          <w:szCs w:val="28"/>
          <w:lang w:eastAsia="uk-UA"/>
        </w:rPr>
        <w:t>розвивались</w:t>
      </w:r>
      <w:r w:rsidRPr="00546CA7">
        <w:rPr>
          <w:sz w:val="28"/>
          <w:szCs w:val="28"/>
          <w:lang w:val="ru-RU" w:eastAsia="uk-UA"/>
        </w:rPr>
        <w:t xml:space="preserve"> 25 вид</w:t>
      </w:r>
      <w:r w:rsidRPr="00546CA7">
        <w:rPr>
          <w:sz w:val="28"/>
          <w:szCs w:val="28"/>
          <w:lang w:eastAsia="uk-UA"/>
        </w:rPr>
        <w:t>ів</w:t>
      </w:r>
      <w:r w:rsidRPr="00546CA7">
        <w:rPr>
          <w:sz w:val="28"/>
          <w:szCs w:val="28"/>
          <w:lang w:val="ru-RU" w:eastAsia="uk-UA"/>
        </w:rPr>
        <w:t xml:space="preserve"> спорту.</w:t>
      </w:r>
      <w:r w:rsidR="00F71B2E">
        <w:rPr>
          <w:sz w:val="28"/>
          <w:szCs w:val="28"/>
          <w:lang w:val="ru-RU" w:eastAsia="uk-UA"/>
        </w:rPr>
        <w:t xml:space="preserve"> На початок </w:t>
      </w:r>
      <w:r w:rsidR="00F71B2E">
        <w:rPr>
          <w:sz w:val="28"/>
          <w:szCs w:val="28"/>
          <w:lang w:eastAsia="uk-UA"/>
        </w:rPr>
        <w:t xml:space="preserve">2022 року заняттями з </w:t>
      </w:r>
      <w:r w:rsidRPr="00546CA7">
        <w:rPr>
          <w:sz w:val="28"/>
          <w:szCs w:val="28"/>
          <w:lang w:eastAsia="uk-UA"/>
        </w:rPr>
        <w:t>фізично</w:t>
      </w:r>
      <w:r w:rsidR="00F71B2E">
        <w:rPr>
          <w:sz w:val="28"/>
          <w:szCs w:val="28"/>
          <w:lang w:eastAsia="uk-UA"/>
        </w:rPr>
        <w:t>ї</w:t>
      </w:r>
      <w:r w:rsidRPr="00546CA7">
        <w:rPr>
          <w:sz w:val="28"/>
          <w:szCs w:val="28"/>
          <w:lang w:eastAsia="uk-UA"/>
        </w:rPr>
        <w:t xml:space="preserve"> культур</w:t>
      </w:r>
      <w:r w:rsidR="00F71B2E">
        <w:rPr>
          <w:sz w:val="28"/>
          <w:szCs w:val="28"/>
          <w:lang w:eastAsia="uk-UA"/>
        </w:rPr>
        <w:t>и</w:t>
      </w:r>
      <w:r w:rsidRPr="00546CA7">
        <w:rPr>
          <w:sz w:val="28"/>
          <w:szCs w:val="28"/>
          <w:lang w:eastAsia="uk-UA"/>
        </w:rPr>
        <w:t xml:space="preserve"> та спортом в місті було охоплено близько 2166 осіб </w:t>
      </w:r>
      <w:r w:rsidRPr="00546CA7">
        <w:rPr>
          <w:sz w:val="28"/>
          <w:szCs w:val="28"/>
          <w:lang w:val="ru-RU" w:eastAsia="uk-UA"/>
        </w:rPr>
        <w:t>на безоплатній основі</w:t>
      </w:r>
      <w:r w:rsidR="00F71B2E">
        <w:rPr>
          <w:sz w:val="28"/>
          <w:szCs w:val="28"/>
          <w:lang w:val="ru-RU" w:eastAsia="uk-UA"/>
        </w:rPr>
        <w:t xml:space="preserve"> (</w:t>
      </w:r>
      <w:r w:rsidRPr="00546CA7">
        <w:rPr>
          <w:sz w:val="28"/>
          <w:szCs w:val="28"/>
          <w:lang w:val="ru-RU" w:eastAsia="uk-UA"/>
        </w:rPr>
        <w:t>за рахунок коштів міського бюджету</w:t>
      </w:r>
      <w:r w:rsidR="00F71B2E">
        <w:rPr>
          <w:sz w:val="28"/>
          <w:szCs w:val="28"/>
          <w:lang w:val="ru-RU" w:eastAsia="uk-UA"/>
        </w:rPr>
        <w:t>)</w:t>
      </w:r>
      <w:r w:rsidRPr="00546CA7">
        <w:rPr>
          <w:sz w:val="28"/>
          <w:szCs w:val="28"/>
          <w:lang w:val="ru-RU" w:eastAsia="uk-UA"/>
        </w:rPr>
        <w:t xml:space="preserve">. </w:t>
      </w:r>
    </w:p>
    <w:p w:rsidR="00861E05" w:rsidRPr="00546CA7" w:rsidRDefault="00861E05" w:rsidP="00861E05">
      <w:pPr>
        <w:ind w:firstLine="720"/>
        <w:jc w:val="both"/>
        <w:rPr>
          <w:sz w:val="28"/>
          <w:szCs w:val="28"/>
          <w:lang w:val="ru-RU" w:eastAsia="uk-UA"/>
        </w:rPr>
      </w:pPr>
      <w:r w:rsidRPr="00546CA7">
        <w:rPr>
          <w:sz w:val="28"/>
          <w:szCs w:val="28"/>
          <w:lang w:val="ru-RU" w:eastAsia="uk-UA"/>
        </w:rPr>
        <w:t>Спортсмени нашого міста прийм</w:t>
      </w:r>
      <w:r w:rsidRPr="00546CA7">
        <w:rPr>
          <w:sz w:val="28"/>
          <w:szCs w:val="28"/>
          <w:lang w:eastAsia="uk-UA"/>
        </w:rPr>
        <w:t>али</w:t>
      </w:r>
      <w:r w:rsidRPr="00546CA7">
        <w:rPr>
          <w:sz w:val="28"/>
          <w:szCs w:val="28"/>
          <w:lang w:val="ru-RU" w:eastAsia="uk-UA"/>
        </w:rPr>
        <w:t xml:space="preserve"> участь в змаганнях міського, обласного, національного та міжнародного рівнів. </w:t>
      </w:r>
    </w:p>
    <w:p w:rsidR="00861E05" w:rsidRPr="00546CA7" w:rsidRDefault="00861E05" w:rsidP="00861E05">
      <w:pPr>
        <w:ind w:firstLine="708"/>
        <w:jc w:val="both"/>
        <w:rPr>
          <w:sz w:val="28"/>
          <w:szCs w:val="28"/>
          <w:lang w:val="ru-RU" w:eastAsia="uk-UA"/>
        </w:rPr>
      </w:pPr>
      <w:r w:rsidRPr="00546CA7">
        <w:rPr>
          <w:sz w:val="28"/>
          <w:szCs w:val="28"/>
          <w:lang w:val="ru-RU" w:eastAsia="uk-UA"/>
        </w:rPr>
        <w:t>Загальна сума коштів міського бюджету на участь та проведення змагань скла</w:t>
      </w:r>
      <w:r w:rsidRPr="00546CA7">
        <w:rPr>
          <w:sz w:val="28"/>
          <w:szCs w:val="28"/>
          <w:lang w:eastAsia="uk-UA"/>
        </w:rPr>
        <w:t xml:space="preserve">ла 484,600 </w:t>
      </w:r>
      <w:r w:rsidRPr="00546CA7">
        <w:rPr>
          <w:sz w:val="28"/>
          <w:szCs w:val="28"/>
          <w:lang w:val="ru-RU" w:eastAsia="uk-UA"/>
        </w:rPr>
        <w:t>тис. грн.</w:t>
      </w:r>
    </w:p>
    <w:p w:rsidR="00861E05" w:rsidRPr="00546CA7" w:rsidRDefault="00861E05" w:rsidP="00861E05">
      <w:pPr>
        <w:ind w:firstLine="709"/>
        <w:jc w:val="both"/>
        <w:rPr>
          <w:sz w:val="28"/>
          <w:szCs w:val="28"/>
          <w:lang w:eastAsia="ru-RU"/>
        </w:rPr>
      </w:pPr>
      <w:r w:rsidRPr="00546CA7">
        <w:rPr>
          <w:sz w:val="28"/>
          <w:szCs w:val="28"/>
          <w:lang w:eastAsia="uk-UA"/>
        </w:rPr>
        <w:t>На в</w:t>
      </w:r>
      <w:r w:rsidRPr="00546CA7">
        <w:rPr>
          <w:sz w:val="28"/>
          <w:szCs w:val="28"/>
          <w:lang w:val="ru-RU" w:eastAsia="uk-UA"/>
        </w:rPr>
        <w:t xml:space="preserve">иконання міської цільової програми </w:t>
      </w:r>
      <w:r w:rsidR="004B75E6">
        <w:rPr>
          <w:sz w:val="28"/>
          <w:szCs w:val="28"/>
          <w:lang w:val="ru-RU" w:eastAsia="uk-UA"/>
        </w:rPr>
        <w:t>«Р</w:t>
      </w:r>
      <w:r w:rsidRPr="00546CA7">
        <w:rPr>
          <w:sz w:val="28"/>
          <w:szCs w:val="28"/>
          <w:lang w:val="ru-RU" w:eastAsia="uk-UA"/>
        </w:rPr>
        <w:t>озвитку фізичної культури та спорту в 202</w:t>
      </w:r>
      <w:r w:rsidRPr="00546CA7">
        <w:rPr>
          <w:sz w:val="28"/>
          <w:szCs w:val="28"/>
          <w:lang w:eastAsia="uk-UA"/>
        </w:rPr>
        <w:t>2</w:t>
      </w:r>
      <w:r w:rsidRPr="00546CA7">
        <w:rPr>
          <w:sz w:val="28"/>
          <w:szCs w:val="28"/>
          <w:lang w:val="ru-RU" w:eastAsia="uk-UA"/>
        </w:rPr>
        <w:t xml:space="preserve">  році</w:t>
      </w:r>
      <w:r w:rsidR="004B75E6">
        <w:rPr>
          <w:sz w:val="28"/>
          <w:szCs w:val="28"/>
          <w:lang w:val="ru-RU" w:eastAsia="uk-UA"/>
        </w:rPr>
        <w:t>»</w:t>
      </w:r>
      <w:r w:rsidRPr="00546CA7">
        <w:rPr>
          <w:sz w:val="28"/>
          <w:szCs w:val="28"/>
          <w:lang w:val="ru-RU" w:eastAsia="uk-UA"/>
        </w:rPr>
        <w:t xml:space="preserve"> було п</w:t>
      </w:r>
      <w:r w:rsidR="004B75E6">
        <w:rPr>
          <w:sz w:val="28"/>
          <w:szCs w:val="28"/>
          <w:lang w:val="ru-RU" w:eastAsia="uk-UA"/>
        </w:rPr>
        <w:t>е</w:t>
      </w:r>
      <w:r w:rsidRPr="00546CA7">
        <w:rPr>
          <w:sz w:val="28"/>
          <w:szCs w:val="28"/>
          <w:lang w:val="ru-RU" w:eastAsia="uk-UA"/>
        </w:rPr>
        <w:t>р</w:t>
      </w:r>
      <w:r w:rsidR="004B75E6">
        <w:rPr>
          <w:sz w:val="28"/>
          <w:szCs w:val="28"/>
          <w:lang w:val="ru-RU" w:eastAsia="uk-UA"/>
        </w:rPr>
        <w:t xml:space="preserve">едбачене </w:t>
      </w:r>
      <w:r w:rsidRPr="00546CA7">
        <w:rPr>
          <w:sz w:val="28"/>
          <w:szCs w:val="28"/>
          <w:lang w:val="ru-RU" w:eastAsia="uk-UA"/>
        </w:rPr>
        <w:t>фінанс</w:t>
      </w:r>
      <w:r w:rsidR="004B75E6">
        <w:rPr>
          <w:sz w:val="28"/>
          <w:szCs w:val="28"/>
          <w:lang w:val="ru-RU" w:eastAsia="uk-UA"/>
        </w:rPr>
        <w:t>ування</w:t>
      </w:r>
      <w:r w:rsidRPr="00546CA7">
        <w:rPr>
          <w:sz w:val="28"/>
          <w:szCs w:val="28"/>
          <w:lang w:val="ru-RU" w:eastAsia="uk-UA"/>
        </w:rPr>
        <w:t xml:space="preserve"> за рахунок міського бюджету </w:t>
      </w:r>
      <w:r w:rsidR="004B75E6">
        <w:rPr>
          <w:sz w:val="28"/>
          <w:szCs w:val="28"/>
          <w:lang w:val="ru-RU" w:eastAsia="uk-UA"/>
        </w:rPr>
        <w:t xml:space="preserve">в сумі </w:t>
      </w:r>
      <w:r w:rsidRPr="00546CA7">
        <w:rPr>
          <w:sz w:val="28"/>
          <w:szCs w:val="28"/>
          <w:lang w:eastAsia="uk-UA"/>
        </w:rPr>
        <w:t xml:space="preserve">484,6 </w:t>
      </w:r>
      <w:r w:rsidRPr="00546CA7">
        <w:rPr>
          <w:sz w:val="28"/>
          <w:szCs w:val="28"/>
          <w:lang w:val="ru-RU" w:eastAsia="uk-UA"/>
        </w:rPr>
        <w:t>тис.грн.</w:t>
      </w:r>
      <w:r w:rsidRPr="00546CA7">
        <w:rPr>
          <w:sz w:val="28"/>
          <w:szCs w:val="28"/>
          <w:lang w:eastAsia="uk-UA"/>
        </w:rPr>
        <w:t>,</w:t>
      </w:r>
      <w:r w:rsidRPr="00546CA7">
        <w:rPr>
          <w:sz w:val="28"/>
          <w:szCs w:val="28"/>
        </w:rPr>
        <w:t xml:space="preserve"> з них на олімпійські види спорту – 407,6  тис. грн., на неолімпійські види спорту – 77,0 тис. грн, але кошти</w:t>
      </w:r>
      <w:r w:rsidR="004B75E6">
        <w:rPr>
          <w:sz w:val="28"/>
          <w:szCs w:val="28"/>
        </w:rPr>
        <w:t xml:space="preserve"> в повному обсязі </w:t>
      </w:r>
      <w:r w:rsidRPr="00546CA7">
        <w:rPr>
          <w:sz w:val="28"/>
          <w:szCs w:val="28"/>
        </w:rPr>
        <w:t xml:space="preserve"> використані так і не були.</w:t>
      </w:r>
    </w:p>
    <w:p w:rsidR="004B75E6" w:rsidRDefault="00861E05" w:rsidP="00861E05">
      <w:pPr>
        <w:ind w:firstLine="708"/>
        <w:jc w:val="both"/>
        <w:rPr>
          <w:sz w:val="28"/>
          <w:szCs w:val="28"/>
          <w:lang w:eastAsia="uk-UA"/>
        </w:rPr>
      </w:pPr>
      <w:r w:rsidRPr="00546CA7">
        <w:rPr>
          <w:sz w:val="28"/>
          <w:szCs w:val="28"/>
          <w:lang w:val="ru-RU" w:eastAsia="uk-UA"/>
        </w:rPr>
        <w:t xml:space="preserve">На олімпійські види спорту для проведення міських змагань </w:t>
      </w:r>
      <w:r w:rsidRPr="00546CA7">
        <w:rPr>
          <w:sz w:val="28"/>
          <w:szCs w:val="28"/>
          <w:lang w:eastAsia="uk-UA"/>
        </w:rPr>
        <w:t xml:space="preserve">використано </w:t>
      </w:r>
      <w:r w:rsidRPr="00546CA7">
        <w:rPr>
          <w:sz w:val="28"/>
          <w:szCs w:val="28"/>
        </w:rPr>
        <w:t>60,558</w:t>
      </w:r>
      <w:r w:rsidR="004B75E6">
        <w:rPr>
          <w:sz w:val="28"/>
          <w:szCs w:val="28"/>
          <w:lang w:val="ru-RU" w:eastAsia="uk-UA"/>
        </w:rPr>
        <w:t xml:space="preserve"> тис. грн., </w:t>
      </w:r>
      <w:r w:rsidRPr="00546CA7">
        <w:rPr>
          <w:sz w:val="28"/>
          <w:szCs w:val="28"/>
          <w:lang w:val="ru-RU" w:eastAsia="uk-UA"/>
        </w:rPr>
        <w:t xml:space="preserve">а </w:t>
      </w:r>
      <w:r w:rsidR="004B75E6">
        <w:rPr>
          <w:sz w:val="28"/>
          <w:szCs w:val="28"/>
          <w:lang w:val="ru-RU" w:eastAsia="uk-UA"/>
        </w:rPr>
        <w:t xml:space="preserve">на </w:t>
      </w:r>
      <w:r w:rsidRPr="00546CA7">
        <w:rPr>
          <w:sz w:val="28"/>
          <w:szCs w:val="28"/>
          <w:lang w:val="ru-RU" w:eastAsia="uk-UA"/>
        </w:rPr>
        <w:t xml:space="preserve">неолімпійські види спорту витрачено </w:t>
      </w:r>
      <w:r w:rsidRPr="00546CA7">
        <w:rPr>
          <w:sz w:val="28"/>
          <w:szCs w:val="28"/>
          <w:lang w:eastAsia="uk-UA"/>
        </w:rPr>
        <w:t>13,292</w:t>
      </w:r>
      <w:r w:rsidRPr="00546CA7">
        <w:rPr>
          <w:sz w:val="28"/>
          <w:szCs w:val="28"/>
          <w:lang w:val="ru-RU" w:eastAsia="uk-UA"/>
        </w:rPr>
        <w:t xml:space="preserve"> тис. грн. </w:t>
      </w:r>
    </w:p>
    <w:p w:rsidR="00861E05" w:rsidRPr="00546CA7" w:rsidRDefault="00861E05" w:rsidP="00861E05">
      <w:pPr>
        <w:ind w:firstLine="708"/>
        <w:jc w:val="both"/>
        <w:rPr>
          <w:sz w:val="28"/>
          <w:szCs w:val="28"/>
          <w:lang w:eastAsia="uk-UA"/>
        </w:rPr>
      </w:pPr>
      <w:r w:rsidRPr="00DE22D9">
        <w:rPr>
          <w:sz w:val="28"/>
          <w:szCs w:val="28"/>
          <w:lang w:eastAsia="uk-UA"/>
        </w:rPr>
        <w:t>В 202</w:t>
      </w:r>
      <w:r w:rsidRPr="00546CA7">
        <w:rPr>
          <w:sz w:val="28"/>
          <w:szCs w:val="28"/>
          <w:lang w:eastAsia="uk-UA"/>
        </w:rPr>
        <w:t>2</w:t>
      </w:r>
      <w:r w:rsidRPr="00DE22D9">
        <w:rPr>
          <w:sz w:val="28"/>
          <w:szCs w:val="28"/>
          <w:lang w:eastAsia="uk-UA"/>
        </w:rPr>
        <w:t xml:space="preserve"> році розпорядженням керівника Сєвєродонецької</w:t>
      </w:r>
      <w:r w:rsidRPr="00546CA7">
        <w:rPr>
          <w:sz w:val="28"/>
          <w:szCs w:val="28"/>
          <w:lang w:eastAsia="uk-UA"/>
        </w:rPr>
        <w:t xml:space="preserve"> міської </w:t>
      </w:r>
      <w:r w:rsidRPr="00DE22D9">
        <w:rPr>
          <w:sz w:val="28"/>
          <w:szCs w:val="28"/>
          <w:lang w:eastAsia="uk-UA"/>
        </w:rPr>
        <w:t xml:space="preserve">військово-цивільної адміністрації було призначено іменні стипендії </w:t>
      </w:r>
      <w:r w:rsidRPr="00546CA7">
        <w:rPr>
          <w:sz w:val="28"/>
          <w:szCs w:val="28"/>
          <w:lang w:eastAsia="uk-UA"/>
        </w:rPr>
        <w:t xml:space="preserve"> </w:t>
      </w:r>
      <w:r w:rsidRPr="00DE22D9">
        <w:rPr>
          <w:sz w:val="28"/>
          <w:szCs w:val="28"/>
          <w:lang w:eastAsia="uk-UA"/>
        </w:rPr>
        <w:t>провідним та перспективним спортсменам міста.</w:t>
      </w:r>
      <w:r w:rsidRPr="00546CA7">
        <w:rPr>
          <w:sz w:val="28"/>
          <w:szCs w:val="28"/>
          <w:lang w:eastAsia="uk-UA"/>
        </w:rPr>
        <w:t xml:space="preserve"> Запланован</w:t>
      </w:r>
      <w:r w:rsidR="0047571E">
        <w:rPr>
          <w:sz w:val="28"/>
          <w:szCs w:val="28"/>
          <w:lang w:eastAsia="uk-UA"/>
        </w:rPr>
        <w:t>і</w:t>
      </w:r>
      <w:r w:rsidRPr="00546CA7">
        <w:rPr>
          <w:sz w:val="28"/>
          <w:szCs w:val="28"/>
          <w:lang w:eastAsia="uk-UA"/>
        </w:rPr>
        <w:t xml:space="preserve"> стипенді</w:t>
      </w:r>
      <w:r w:rsidR="004B75E6">
        <w:rPr>
          <w:sz w:val="28"/>
          <w:szCs w:val="28"/>
          <w:lang w:eastAsia="uk-UA"/>
        </w:rPr>
        <w:t xml:space="preserve"> на 2022 рік </w:t>
      </w:r>
      <w:r w:rsidR="0047571E">
        <w:rPr>
          <w:sz w:val="28"/>
          <w:szCs w:val="28"/>
          <w:lang w:eastAsia="uk-UA"/>
        </w:rPr>
        <w:t xml:space="preserve">в сумі </w:t>
      </w:r>
      <w:r w:rsidR="004B75E6">
        <w:rPr>
          <w:sz w:val="28"/>
          <w:szCs w:val="28"/>
          <w:lang w:eastAsia="uk-UA"/>
        </w:rPr>
        <w:t>312,660 тис. грн.</w:t>
      </w:r>
      <w:r w:rsidRPr="00546CA7">
        <w:rPr>
          <w:sz w:val="28"/>
          <w:szCs w:val="28"/>
          <w:lang w:eastAsia="uk-UA"/>
        </w:rPr>
        <w:t xml:space="preserve"> не використані. </w:t>
      </w:r>
    </w:p>
    <w:p w:rsidR="00861E05" w:rsidRPr="00546CA7" w:rsidRDefault="00861E05" w:rsidP="00861E05">
      <w:pPr>
        <w:ind w:firstLine="708"/>
        <w:jc w:val="both"/>
        <w:rPr>
          <w:sz w:val="28"/>
          <w:szCs w:val="28"/>
          <w:lang w:eastAsia="uk-UA"/>
        </w:rPr>
      </w:pPr>
      <w:r w:rsidRPr="00546CA7">
        <w:rPr>
          <w:sz w:val="28"/>
          <w:szCs w:val="28"/>
          <w:lang w:eastAsia="uk-UA"/>
        </w:rPr>
        <w:t>Виконання міських комплексних програм «Патріот Сєвєродонецька» та «Молодь Сєвєродонецька» на 2022  рік на загальну суму 42</w:t>
      </w:r>
      <w:r w:rsidRPr="00546CA7">
        <w:rPr>
          <w:sz w:val="28"/>
          <w:szCs w:val="28"/>
        </w:rPr>
        <w:t xml:space="preserve"> </w:t>
      </w:r>
      <w:r w:rsidR="0047571E">
        <w:rPr>
          <w:sz w:val="28"/>
          <w:szCs w:val="28"/>
          <w:lang w:eastAsia="uk-UA"/>
        </w:rPr>
        <w:t>тис. грн., які були орієнт</w:t>
      </w:r>
      <w:r w:rsidRPr="00546CA7">
        <w:rPr>
          <w:sz w:val="28"/>
          <w:szCs w:val="28"/>
          <w:lang w:eastAsia="uk-UA"/>
        </w:rPr>
        <w:t xml:space="preserve">овані на виховання патріотизму, </w:t>
      </w:r>
      <w:r w:rsidR="0047571E">
        <w:rPr>
          <w:sz w:val="28"/>
          <w:szCs w:val="28"/>
          <w:lang w:eastAsia="uk-UA"/>
        </w:rPr>
        <w:t>формування</w:t>
      </w:r>
      <w:r w:rsidR="00474465">
        <w:rPr>
          <w:sz w:val="28"/>
          <w:szCs w:val="28"/>
          <w:lang w:eastAsia="uk-UA"/>
        </w:rPr>
        <w:t>,</w:t>
      </w:r>
      <w:r w:rsidR="0047571E">
        <w:rPr>
          <w:sz w:val="28"/>
          <w:szCs w:val="28"/>
          <w:lang w:eastAsia="uk-UA"/>
        </w:rPr>
        <w:t xml:space="preserve"> збереження та розвит</w:t>
      </w:r>
      <w:r w:rsidRPr="00546CA7">
        <w:rPr>
          <w:sz w:val="28"/>
          <w:szCs w:val="28"/>
          <w:lang w:eastAsia="uk-UA"/>
        </w:rPr>
        <w:t>к</w:t>
      </w:r>
      <w:r w:rsidR="0047571E">
        <w:rPr>
          <w:sz w:val="28"/>
          <w:szCs w:val="28"/>
          <w:lang w:eastAsia="uk-UA"/>
        </w:rPr>
        <w:t>у</w:t>
      </w:r>
      <w:r w:rsidRPr="00546CA7">
        <w:rPr>
          <w:sz w:val="28"/>
          <w:szCs w:val="28"/>
          <w:lang w:eastAsia="uk-UA"/>
        </w:rPr>
        <w:t xml:space="preserve"> духовно-моральних цінностей особистості громадянина-патріота, допризовна підготовка і військово-патріотичне виховання дітей та молоді, виховання у молодого покоління любові до рідного міст</w:t>
      </w:r>
      <w:r w:rsidR="00474465">
        <w:rPr>
          <w:sz w:val="28"/>
          <w:szCs w:val="28"/>
          <w:lang w:eastAsia="uk-UA"/>
        </w:rPr>
        <w:t>а, краю, країни шляхом подальшого</w:t>
      </w:r>
      <w:r w:rsidRPr="00546CA7">
        <w:rPr>
          <w:sz w:val="28"/>
          <w:szCs w:val="28"/>
          <w:lang w:eastAsia="uk-UA"/>
        </w:rPr>
        <w:t xml:space="preserve"> розвитку краєзнавчої роботи, туристичної та ек</w:t>
      </w:r>
      <w:r w:rsidR="00474465">
        <w:rPr>
          <w:sz w:val="28"/>
          <w:szCs w:val="28"/>
          <w:lang w:eastAsia="uk-UA"/>
        </w:rPr>
        <w:t>скурсійної діяльності, співпраці</w:t>
      </w:r>
      <w:r w:rsidRPr="00546CA7">
        <w:rPr>
          <w:sz w:val="28"/>
          <w:szCs w:val="28"/>
          <w:lang w:eastAsia="uk-UA"/>
        </w:rPr>
        <w:t xml:space="preserve"> з громадським суспільством, щодо національно-патріотичного вихованн</w:t>
      </w:r>
      <w:r w:rsidR="00474465">
        <w:rPr>
          <w:sz w:val="28"/>
          <w:szCs w:val="28"/>
          <w:lang w:eastAsia="uk-UA"/>
        </w:rPr>
        <w:t>я дітей та молоді, популяризації</w:t>
      </w:r>
      <w:r w:rsidRPr="00546CA7">
        <w:rPr>
          <w:sz w:val="28"/>
          <w:szCs w:val="28"/>
          <w:lang w:eastAsia="uk-UA"/>
        </w:rPr>
        <w:t xml:space="preserve"> та утвердження здорового і безпечного способу життя та культури</w:t>
      </w:r>
      <w:r w:rsidR="00474465">
        <w:rPr>
          <w:sz w:val="28"/>
          <w:szCs w:val="28"/>
          <w:lang w:eastAsia="uk-UA"/>
        </w:rPr>
        <w:t>, здоров'я серед молоді - не були реалізовані, а заплановані к</w:t>
      </w:r>
      <w:r w:rsidRPr="00546CA7">
        <w:rPr>
          <w:sz w:val="28"/>
          <w:szCs w:val="28"/>
          <w:lang w:eastAsia="uk-UA"/>
        </w:rPr>
        <w:t>ошти не використані.</w:t>
      </w:r>
    </w:p>
    <w:p w:rsidR="00861E05" w:rsidRPr="00546CA7" w:rsidRDefault="00861E05" w:rsidP="00861E05">
      <w:pPr>
        <w:pStyle w:val="a4"/>
        <w:ind w:left="0" w:firstLine="706"/>
        <w:jc w:val="both"/>
        <w:rPr>
          <w:sz w:val="28"/>
          <w:szCs w:val="28"/>
        </w:rPr>
      </w:pPr>
      <w:r w:rsidRPr="00546CA7">
        <w:rPr>
          <w:sz w:val="28"/>
          <w:szCs w:val="28"/>
        </w:rPr>
        <w:t xml:space="preserve">З початком військової агресії з боку російської федерації, сфера фізичної культури і спорту зазнала втрат, які обмежили можливості громадянам України </w:t>
      </w:r>
      <w:r w:rsidRPr="00546CA7">
        <w:rPr>
          <w:sz w:val="28"/>
          <w:szCs w:val="28"/>
        </w:rPr>
        <w:lastRenderedPageBreak/>
        <w:t>займатися обраними видами рухової активності та спортом, спричинили порушення навчально-тренувального процесу з підготовки спортсменів до найважливіших стартів. Внаслідок широкома</w:t>
      </w:r>
      <w:r w:rsidR="00474465">
        <w:rPr>
          <w:sz w:val="28"/>
          <w:szCs w:val="28"/>
        </w:rPr>
        <w:t xml:space="preserve">сштабної збройної агресії рф </w:t>
      </w:r>
      <w:r w:rsidRPr="00546CA7">
        <w:rPr>
          <w:sz w:val="28"/>
          <w:szCs w:val="28"/>
        </w:rPr>
        <w:t>проти України</w:t>
      </w:r>
      <w:r w:rsidR="00474465">
        <w:rPr>
          <w:sz w:val="28"/>
          <w:szCs w:val="28"/>
        </w:rPr>
        <w:t>,</w:t>
      </w:r>
      <w:r w:rsidRPr="00546CA7">
        <w:rPr>
          <w:sz w:val="28"/>
          <w:szCs w:val="28"/>
        </w:rPr>
        <w:t xml:space="preserve"> призупинено проведення фізкультурно-оздоровчих заходів в дитячо-юн</w:t>
      </w:r>
      <w:r w:rsidR="00474465">
        <w:rPr>
          <w:sz w:val="28"/>
          <w:szCs w:val="28"/>
        </w:rPr>
        <w:t>ацьких спортивних школах, робота</w:t>
      </w:r>
      <w:r w:rsidRPr="00546CA7">
        <w:rPr>
          <w:sz w:val="28"/>
          <w:szCs w:val="28"/>
        </w:rPr>
        <w:t xml:space="preserve"> гуртків та секцій у закладах позашкільної  освіти. Унеможливлено проведення фізкультурно-оздоровчих заходів в місцях масового відпочинку, проживання та роботи. Пошкоджено та зруйновано частину локацій для занять фізичною культурою і спортом </w:t>
      </w:r>
      <w:r w:rsidR="00474465">
        <w:rPr>
          <w:sz w:val="28"/>
          <w:szCs w:val="28"/>
        </w:rPr>
        <w:t xml:space="preserve">на території Сєвєродонецької </w:t>
      </w:r>
      <w:r w:rsidRPr="00546CA7">
        <w:rPr>
          <w:sz w:val="28"/>
          <w:szCs w:val="28"/>
        </w:rPr>
        <w:t>міс</w:t>
      </w:r>
      <w:r w:rsidR="00474465">
        <w:rPr>
          <w:sz w:val="28"/>
          <w:szCs w:val="28"/>
        </w:rPr>
        <w:t xml:space="preserve">ької територіальної громади в наслідок </w:t>
      </w:r>
      <w:r w:rsidRPr="00546CA7">
        <w:rPr>
          <w:sz w:val="28"/>
          <w:szCs w:val="28"/>
        </w:rPr>
        <w:t xml:space="preserve"> проведення бойових дій. </w:t>
      </w:r>
      <w:r w:rsidRPr="00546CA7">
        <w:rPr>
          <w:sz w:val="28"/>
          <w:szCs w:val="28"/>
          <w:lang w:eastAsia="uk-UA"/>
        </w:rPr>
        <w:t xml:space="preserve">  </w:t>
      </w:r>
    </w:p>
    <w:p w:rsidR="00861E05" w:rsidRPr="00546CA7" w:rsidRDefault="00861E05" w:rsidP="00861E05">
      <w:pPr>
        <w:jc w:val="both"/>
        <w:rPr>
          <w:sz w:val="28"/>
          <w:szCs w:val="28"/>
          <w:lang w:eastAsia="uk-UA"/>
        </w:rPr>
      </w:pPr>
      <w:r w:rsidRPr="00546CA7">
        <w:rPr>
          <w:sz w:val="28"/>
          <w:szCs w:val="28"/>
          <w:lang w:eastAsia="uk-UA"/>
        </w:rPr>
        <w:tab/>
        <w:t xml:space="preserve">Станом на грудень 2022 року, </w:t>
      </w:r>
      <w:r w:rsidR="00474465">
        <w:rPr>
          <w:sz w:val="28"/>
          <w:szCs w:val="28"/>
          <w:lang w:eastAsia="uk-UA"/>
        </w:rPr>
        <w:t>наявна  інформація</w:t>
      </w:r>
      <w:r w:rsidRPr="00546CA7">
        <w:rPr>
          <w:sz w:val="28"/>
          <w:szCs w:val="28"/>
          <w:lang w:eastAsia="uk-UA"/>
        </w:rPr>
        <w:t>, стосовно пошкодженої та зруйнованої мережі спортивної  інфраструктури міста, а саме:</w:t>
      </w:r>
    </w:p>
    <w:p w:rsidR="00861E05" w:rsidRPr="00546CA7" w:rsidRDefault="00861E05" w:rsidP="00861E05">
      <w:pPr>
        <w:jc w:val="both"/>
        <w:rPr>
          <w:b/>
          <w:bCs/>
          <w:sz w:val="28"/>
          <w:szCs w:val="28"/>
          <w:lang w:eastAsia="uk-UA"/>
        </w:rPr>
      </w:pPr>
      <w:r w:rsidRPr="00546CA7">
        <w:rPr>
          <w:b/>
          <w:bCs/>
          <w:sz w:val="28"/>
          <w:szCs w:val="28"/>
          <w:lang w:eastAsia="uk-UA"/>
        </w:rPr>
        <w:t>КДЮСШ1</w:t>
      </w:r>
    </w:p>
    <w:p w:rsidR="00861E05" w:rsidRPr="00546CA7" w:rsidRDefault="00861E05" w:rsidP="00861E05">
      <w:pPr>
        <w:numPr>
          <w:ilvl w:val="0"/>
          <w:numId w:val="37"/>
        </w:numPr>
        <w:jc w:val="both"/>
        <w:rPr>
          <w:sz w:val="28"/>
          <w:szCs w:val="28"/>
          <w:lang w:eastAsia="uk-UA"/>
        </w:rPr>
      </w:pPr>
      <w:r w:rsidRPr="00546CA7">
        <w:rPr>
          <w:sz w:val="28"/>
          <w:szCs w:val="28"/>
          <w:lang w:eastAsia="uk-UA"/>
        </w:rPr>
        <w:t>вул. Федоренка, 33</w:t>
      </w:r>
      <w:r w:rsidRPr="00546CA7">
        <w:rPr>
          <w:sz w:val="28"/>
          <w:szCs w:val="28"/>
        </w:rPr>
        <w:t xml:space="preserve">: </w:t>
      </w:r>
      <w:r w:rsidR="00474465">
        <w:rPr>
          <w:sz w:val="28"/>
          <w:szCs w:val="28"/>
          <w:lang w:eastAsia="uk-UA"/>
        </w:rPr>
        <w:t>ч</w:t>
      </w:r>
      <w:r w:rsidRPr="00546CA7">
        <w:rPr>
          <w:sz w:val="28"/>
          <w:szCs w:val="28"/>
          <w:lang w:eastAsia="uk-UA"/>
        </w:rPr>
        <w:t xml:space="preserve">асткове руйнування плит перекриття та </w:t>
      </w:r>
      <w:r w:rsidR="00474465">
        <w:rPr>
          <w:sz w:val="28"/>
          <w:szCs w:val="28"/>
          <w:lang w:eastAsia="uk-UA"/>
        </w:rPr>
        <w:t>пошкодже</w:t>
      </w:r>
      <w:r w:rsidRPr="00546CA7">
        <w:rPr>
          <w:sz w:val="28"/>
          <w:szCs w:val="28"/>
          <w:lang w:eastAsia="uk-UA"/>
        </w:rPr>
        <w:t>ні вікна на 75% від загальної їх кількості.</w:t>
      </w:r>
    </w:p>
    <w:p w:rsidR="00861E05" w:rsidRPr="00546CA7" w:rsidRDefault="00861E05" w:rsidP="00861E05">
      <w:pPr>
        <w:numPr>
          <w:ilvl w:val="0"/>
          <w:numId w:val="37"/>
        </w:numPr>
        <w:jc w:val="both"/>
        <w:rPr>
          <w:sz w:val="28"/>
          <w:szCs w:val="28"/>
          <w:lang w:eastAsia="uk-UA"/>
        </w:rPr>
      </w:pPr>
      <w:r w:rsidRPr="00546CA7">
        <w:rPr>
          <w:sz w:val="28"/>
          <w:szCs w:val="28"/>
          <w:lang w:eastAsia="uk-UA"/>
        </w:rPr>
        <w:t>вул. Федоренка, 33А:</w:t>
      </w:r>
      <w:r w:rsidRPr="00546CA7">
        <w:rPr>
          <w:sz w:val="28"/>
          <w:szCs w:val="28"/>
        </w:rPr>
        <w:t xml:space="preserve"> </w:t>
      </w:r>
      <w:r w:rsidR="00474465">
        <w:rPr>
          <w:sz w:val="28"/>
          <w:szCs w:val="28"/>
          <w:lang w:eastAsia="uk-UA"/>
        </w:rPr>
        <w:t>ч</w:t>
      </w:r>
      <w:r w:rsidRPr="00546CA7">
        <w:rPr>
          <w:sz w:val="28"/>
          <w:szCs w:val="28"/>
          <w:lang w:eastAsia="uk-UA"/>
        </w:rPr>
        <w:t>асткове руйнування залізобето</w:t>
      </w:r>
      <w:r w:rsidR="00474465">
        <w:rPr>
          <w:sz w:val="28"/>
          <w:szCs w:val="28"/>
          <w:lang w:eastAsia="uk-UA"/>
        </w:rPr>
        <w:t>нних конструкцій та пошкодже</w:t>
      </w:r>
      <w:r w:rsidRPr="00546CA7">
        <w:rPr>
          <w:sz w:val="28"/>
          <w:szCs w:val="28"/>
          <w:lang w:eastAsia="uk-UA"/>
        </w:rPr>
        <w:t>ння вікон на 75% від загальної їх кількості.</w:t>
      </w:r>
    </w:p>
    <w:p w:rsidR="00861E05" w:rsidRPr="00546CA7" w:rsidRDefault="00861E05" w:rsidP="00861E05">
      <w:pPr>
        <w:numPr>
          <w:ilvl w:val="0"/>
          <w:numId w:val="37"/>
        </w:numPr>
        <w:jc w:val="both"/>
        <w:rPr>
          <w:sz w:val="28"/>
          <w:szCs w:val="28"/>
          <w:lang w:eastAsia="uk-UA"/>
        </w:rPr>
      </w:pPr>
      <w:r w:rsidRPr="00546CA7">
        <w:rPr>
          <w:sz w:val="28"/>
          <w:szCs w:val="28"/>
          <w:lang w:eastAsia="uk-UA"/>
        </w:rPr>
        <w:t>вул.Б.Ліщини,21А:</w:t>
      </w:r>
      <w:r w:rsidRPr="00546CA7">
        <w:rPr>
          <w:sz w:val="28"/>
          <w:szCs w:val="28"/>
        </w:rPr>
        <w:t xml:space="preserve"> </w:t>
      </w:r>
      <w:r w:rsidR="00474465">
        <w:rPr>
          <w:sz w:val="28"/>
          <w:szCs w:val="28"/>
          <w:lang w:eastAsia="uk-UA"/>
        </w:rPr>
        <w:t>п</w:t>
      </w:r>
      <w:r w:rsidRPr="00546CA7">
        <w:rPr>
          <w:sz w:val="28"/>
          <w:szCs w:val="28"/>
          <w:lang w:eastAsia="uk-UA"/>
        </w:rPr>
        <w:t>овніст</w:t>
      </w:r>
      <w:r w:rsidR="00474465">
        <w:rPr>
          <w:sz w:val="28"/>
          <w:szCs w:val="28"/>
          <w:lang w:eastAsia="uk-UA"/>
        </w:rPr>
        <w:t>ю пошкодже</w:t>
      </w:r>
      <w:r w:rsidRPr="00546CA7">
        <w:rPr>
          <w:sz w:val="28"/>
          <w:szCs w:val="28"/>
          <w:lang w:eastAsia="uk-UA"/>
        </w:rPr>
        <w:t>ні вікна.</w:t>
      </w:r>
    </w:p>
    <w:p w:rsidR="00861E05" w:rsidRPr="00546CA7" w:rsidRDefault="00861E05" w:rsidP="00861E05">
      <w:pPr>
        <w:numPr>
          <w:ilvl w:val="0"/>
          <w:numId w:val="37"/>
        </w:numPr>
        <w:jc w:val="both"/>
        <w:rPr>
          <w:sz w:val="28"/>
          <w:szCs w:val="28"/>
          <w:lang w:eastAsia="uk-UA"/>
        </w:rPr>
      </w:pPr>
      <w:r w:rsidRPr="00546CA7">
        <w:rPr>
          <w:sz w:val="28"/>
          <w:szCs w:val="28"/>
          <w:lang w:eastAsia="uk-UA"/>
        </w:rPr>
        <w:t>вул. Вілєсова, 4</w:t>
      </w:r>
      <w:r w:rsidR="00474465">
        <w:rPr>
          <w:sz w:val="28"/>
          <w:szCs w:val="28"/>
          <w:lang w:eastAsia="uk-UA"/>
        </w:rPr>
        <w:t>: ч</w:t>
      </w:r>
      <w:r w:rsidRPr="00546CA7">
        <w:rPr>
          <w:sz w:val="28"/>
          <w:szCs w:val="28"/>
          <w:lang w:eastAsia="uk-UA"/>
        </w:rPr>
        <w:t>асткове руйнування зовнішніх стін, покрів</w:t>
      </w:r>
      <w:r w:rsidR="00474465">
        <w:rPr>
          <w:sz w:val="28"/>
          <w:szCs w:val="28"/>
          <w:lang w:eastAsia="uk-UA"/>
        </w:rPr>
        <w:t>л</w:t>
      </w:r>
      <w:r w:rsidRPr="00546CA7">
        <w:rPr>
          <w:sz w:val="28"/>
          <w:szCs w:val="28"/>
          <w:lang w:eastAsia="uk-UA"/>
        </w:rPr>
        <w:t>і</w:t>
      </w:r>
      <w:r w:rsidR="00474465">
        <w:rPr>
          <w:sz w:val="28"/>
          <w:szCs w:val="28"/>
          <w:lang w:eastAsia="uk-UA"/>
        </w:rPr>
        <w:t xml:space="preserve"> та повністю пошкодже</w:t>
      </w:r>
      <w:r w:rsidRPr="00546CA7">
        <w:rPr>
          <w:sz w:val="28"/>
          <w:szCs w:val="28"/>
          <w:lang w:eastAsia="uk-UA"/>
        </w:rPr>
        <w:t>ні вікна.</w:t>
      </w:r>
    </w:p>
    <w:p w:rsidR="00861E05" w:rsidRPr="00546CA7" w:rsidRDefault="00861E05" w:rsidP="00861E05">
      <w:pPr>
        <w:jc w:val="both"/>
        <w:rPr>
          <w:b/>
          <w:bCs/>
          <w:sz w:val="28"/>
          <w:szCs w:val="28"/>
          <w:lang w:eastAsia="uk-UA"/>
        </w:rPr>
      </w:pPr>
      <w:r w:rsidRPr="00546CA7">
        <w:rPr>
          <w:b/>
          <w:bCs/>
          <w:sz w:val="28"/>
          <w:szCs w:val="28"/>
          <w:lang w:eastAsia="uk-UA"/>
        </w:rPr>
        <w:t>КДЮСШ2</w:t>
      </w:r>
      <w:r w:rsidRPr="00546CA7">
        <w:rPr>
          <w:sz w:val="28"/>
          <w:szCs w:val="28"/>
        </w:rPr>
        <w:t xml:space="preserve"> </w:t>
      </w:r>
      <w:r w:rsidRPr="00546CA7">
        <w:rPr>
          <w:sz w:val="28"/>
          <w:szCs w:val="28"/>
          <w:lang w:eastAsia="uk-UA"/>
        </w:rPr>
        <w:t>вул. Сметаніна, буд. 5а:</w:t>
      </w:r>
    </w:p>
    <w:p w:rsidR="00861E05" w:rsidRPr="00546CA7" w:rsidRDefault="00861E05" w:rsidP="00861E05">
      <w:pPr>
        <w:jc w:val="both"/>
        <w:rPr>
          <w:b/>
          <w:i/>
          <w:sz w:val="28"/>
          <w:szCs w:val="28"/>
          <w:lang w:eastAsia="ru-RU"/>
        </w:rPr>
      </w:pPr>
      <w:r w:rsidRPr="00546CA7">
        <w:rPr>
          <w:sz w:val="28"/>
          <w:szCs w:val="28"/>
        </w:rPr>
        <w:t xml:space="preserve"> </w:t>
      </w:r>
      <w:r w:rsidRPr="00546CA7">
        <w:rPr>
          <w:b/>
          <w:bCs/>
          <w:sz w:val="28"/>
          <w:szCs w:val="28"/>
          <w:lang w:eastAsia="uk-UA"/>
        </w:rPr>
        <w:t>Будинок Фізкультури</w:t>
      </w:r>
      <w:r w:rsidRPr="00546CA7">
        <w:rPr>
          <w:sz w:val="28"/>
          <w:szCs w:val="28"/>
          <w:lang w:eastAsia="uk-UA"/>
        </w:rPr>
        <w:t xml:space="preserve">: </w:t>
      </w:r>
      <w:r w:rsidRPr="00546CA7">
        <w:rPr>
          <w:sz w:val="28"/>
          <w:szCs w:val="28"/>
        </w:rPr>
        <w:t xml:space="preserve"> </w:t>
      </w:r>
      <w:r w:rsidR="00474465">
        <w:rPr>
          <w:sz w:val="28"/>
          <w:szCs w:val="28"/>
        </w:rPr>
        <w:t>п</w:t>
      </w:r>
      <w:r w:rsidRPr="00546CA7">
        <w:rPr>
          <w:sz w:val="28"/>
          <w:szCs w:val="28"/>
        </w:rPr>
        <w:t>ошкоджено дах споруди від попадання бойових снарядів, внаслідок чого по всій будівлі вилетіли вікна, утворилася пожежа на 2-3-му поверхах: згоріли медичний</w:t>
      </w:r>
      <w:r w:rsidR="002C07B4">
        <w:rPr>
          <w:sz w:val="28"/>
          <w:szCs w:val="28"/>
        </w:rPr>
        <w:t xml:space="preserve"> кабінет</w:t>
      </w:r>
      <w:r w:rsidRPr="00546CA7">
        <w:rPr>
          <w:sz w:val="28"/>
          <w:szCs w:val="28"/>
        </w:rPr>
        <w:t xml:space="preserve"> та </w:t>
      </w:r>
      <w:r w:rsidR="002C07B4">
        <w:rPr>
          <w:sz w:val="28"/>
          <w:szCs w:val="28"/>
        </w:rPr>
        <w:t xml:space="preserve">кабінет </w:t>
      </w:r>
      <w:r w:rsidRPr="00546CA7">
        <w:rPr>
          <w:sz w:val="28"/>
          <w:szCs w:val="28"/>
        </w:rPr>
        <w:t>зас. директора з навча</w:t>
      </w:r>
      <w:r w:rsidR="002C07B4">
        <w:rPr>
          <w:sz w:val="28"/>
          <w:szCs w:val="28"/>
        </w:rPr>
        <w:t>льно-тренерської роботи</w:t>
      </w:r>
      <w:r w:rsidRPr="00546CA7">
        <w:rPr>
          <w:sz w:val="28"/>
          <w:szCs w:val="28"/>
        </w:rPr>
        <w:t>, підсобні кімнати, складські приміщення, 3 тренерські та інвентарні</w:t>
      </w:r>
      <w:r w:rsidR="002C07B4">
        <w:rPr>
          <w:sz w:val="28"/>
          <w:szCs w:val="28"/>
        </w:rPr>
        <w:t xml:space="preserve"> кімнати</w:t>
      </w:r>
      <w:r w:rsidRPr="00546CA7">
        <w:rPr>
          <w:sz w:val="28"/>
          <w:szCs w:val="28"/>
        </w:rPr>
        <w:t xml:space="preserve"> (з міжкімнатними перегородками), частково пошкоджене оновлене утеплення фасаду будівлі.</w:t>
      </w:r>
      <w:r w:rsidRPr="00546CA7">
        <w:rPr>
          <w:b/>
          <w:i/>
          <w:sz w:val="28"/>
          <w:szCs w:val="28"/>
        </w:rPr>
        <w:t xml:space="preserve"> </w:t>
      </w:r>
    </w:p>
    <w:p w:rsidR="00861E05" w:rsidRPr="00546CA7" w:rsidRDefault="00861E05" w:rsidP="00861E05">
      <w:pPr>
        <w:jc w:val="both"/>
        <w:rPr>
          <w:sz w:val="28"/>
          <w:szCs w:val="28"/>
          <w:lang w:eastAsia="uk-UA"/>
        </w:rPr>
      </w:pPr>
      <w:r w:rsidRPr="00546CA7">
        <w:rPr>
          <w:b/>
          <w:bCs/>
          <w:sz w:val="28"/>
          <w:szCs w:val="28"/>
          <w:lang w:eastAsia="uk-UA"/>
        </w:rPr>
        <w:t xml:space="preserve">Стадіон:  </w:t>
      </w:r>
      <w:r w:rsidRPr="00546CA7">
        <w:rPr>
          <w:bCs/>
          <w:iCs/>
          <w:sz w:val="28"/>
          <w:szCs w:val="28"/>
        </w:rPr>
        <w:t>За наявною інформацією на запасне поле стадіону було влучання бойового снаряду, внаслідок чого у приміщеннях відділень, підсобних та допоміжних приміщеннях східної і західної трибун вилетіли всі вікна, частково зру</w:t>
      </w:r>
      <w:r w:rsidR="00F1239A">
        <w:rPr>
          <w:bCs/>
          <w:iCs/>
          <w:sz w:val="28"/>
          <w:szCs w:val="28"/>
        </w:rPr>
        <w:t xml:space="preserve">йновано паркан навколо стадіону, </w:t>
      </w:r>
      <w:r w:rsidRPr="00546CA7">
        <w:rPr>
          <w:bCs/>
          <w:iCs/>
          <w:sz w:val="28"/>
          <w:szCs w:val="28"/>
        </w:rPr>
        <w:t>металев</w:t>
      </w:r>
      <w:r w:rsidR="00F1239A">
        <w:rPr>
          <w:bCs/>
          <w:iCs/>
          <w:sz w:val="28"/>
          <w:szCs w:val="28"/>
        </w:rPr>
        <w:t>е</w:t>
      </w:r>
      <w:r w:rsidRPr="00546CA7">
        <w:rPr>
          <w:bCs/>
          <w:iCs/>
          <w:sz w:val="28"/>
          <w:szCs w:val="28"/>
        </w:rPr>
        <w:t xml:space="preserve"> покриття над східною трибуною</w:t>
      </w:r>
      <w:r w:rsidRPr="00546CA7">
        <w:rPr>
          <w:b/>
          <w:i/>
          <w:sz w:val="28"/>
          <w:szCs w:val="28"/>
        </w:rPr>
        <w:t xml:space="preserve">. </w:t>
      </w:r>
      <w:r w:rsidRPr="00546CA7">
        <w:rPr>
          <w:b/>
          <w:bCs/>
          <w:sz w:val="28"/>
          <w:szCs w:val="28"/>
          <w:lang w:eastAsia="uk-UA"/>
        </w:rPr>
        <w:t xml:space="preserve">  </w:t>
      </w:r>
      <w:r w:rsidRPr="00546CA7">
        <w:rPr>
          <w:sz w:val="28"/>
          <w:szCs w:val="28"/>
          <w:lang w:eastAsia="uk-UA"/>
        </w:rPr>
        <w:t>У 2021 році була розпочата підготовка проектно-кошторисної докумен</w:t>
      </w:r>
      <w:r w:rsidR="00F1239A">
        <w:rPr>
          <w:sz w:val="28"/>
          <w:szCs w:val="28"/>
          <w:lang w:eastAsia="uk-UA"/>
        </w:rPr>
        <w:t>тації для реконструкції стадіону</w:t>
      </w:r>
      <w:r w:rsidRPr="00546CA7">
        <w:rPr>
          <w:sz w:val="28"/>
          <w:szCs w:val="28"/>
          <w:lang w:eastAsia="uk-UA"/>
        </w:rPr>
        <w:t>.</w:t>
      </w:r>
    </w:p>
    <w:p w:rsidR="00861E05" w:rsidRPr="00546CA7" w:rsidRDefault="00861E05" w:rsidP="00861E05">
      <w:pPr>
        <w:jc w:val="both"/>
        <w:rPr>
          <w:sz w:val="28"/>
          <w:szCs w:val="28"/>
          <w:lang w:eastAsia="uk-UA"/>
        </w:rPr>
      </w:pPr>
      <w:r w:rsidRPr="00546CA7">
        <w:rPr>
          <w:b/>
          <w:bCs/>
          <w:sz w:val="28"/>
          <w:szCs w:val="28"/>
          <w:lang w:eastAsia="uk-UA"/>
        </w:rPr>
        <w:t>КДЮСШ3</w:t>
      </w:r>
      <w:r w:rsidRPr="00546CA7">
        <w:rPr>
          <w:sz w:val="28"/>
          <w:szCs w:val="28"/>
          <w:lang w:eastAsia="uk-UA"/>
        </w:rPr>
        <w:t xml:space="preserve"> вул. Сметаніна, буд. 5а </w:t>
      </w:r>
    </w:p>
    <w:p w:rsidR="00861E05" w:rsidRPr="00546CA7" w:rsidRDefault="00861E05" w:rsidP="00861E05">
      <w:pPr>
        <w:jc w:val="both"/>
        <w:rPr>
          <w:sz w:val="28"/>
          <w:szCs w:val="28"/>
          <w:lang w:eastAsia="uk-UA"/>
        </w:rPr>
      </w:pPr>
      <w:r w:rsidRPr="00546CA7">
        <w:rPr>
          <w:sz w:val="28"/>
          <w:szCs w:val="28"/>
          <w:lang w:eastAsia="uk-UA"/>
        </w:rPr>
        <w:t>-</w:t>
      </w:r>
      <w:r w:rsidRPr="00546CA7">
        <w:rPr>
          <w:sz w:val="28"/>
          <w:szCs w:val="28"/>
        </w:rPr>
        <w:t xml:space="preserve"> </w:t>
      </w:r>
      <w:r w:rsidRPr="00546CA7">
        <w:rPr>
          <w:sz w:val="28"/>
          <w:szCs w:val="28"/>
          <w:lang w:eastAsia="uk-UA"/>
        </w:rPr>
        <w:t>Часткове руйнування несучих конструкцій, покрівлі, перекрит</w:t>
      </w:r>
      <w:r w:rsidR="00F1239A">
        <w:rPr>
          <w:sz w:val="28"/>
          <w:szCs w:val="28"/>
          <w:lang w:eastAsia="uk-UA"/>
        </w:rPr>
        <w:t>тя, внутрішніх стін та фасаду, п</w:t>
      </w:r>
      <w:r w:rsidRPr="00546CA7">
        <w:rPr>
          <w:sz w:val="28"/>
          <w:szCs w:val="28"/>
          <w:lang w:eastAsia="uk-UA"/>
        </w:rPr>
        <w:t xml:space="preserve">овне </w:t>
      </w:r>
      <w:r w:rsidR="00F1239A">
        <w:rPr>
          <w:sz w:val="28"/>
          <w:szCs w:val="28"/>
          <w:lang w:eastAsia="uk-UA"/>
        </w:rPr>
        <w:t>пошкодже</w:t>
      </w:r>
      <w:r w:rsidRPr="00546CA7">
        <w:rPr>
          <w:sz w:val="28"/>
          <w:szCs w:val="28"/>
          <w:lang w:eastAsia="uk-UA"/>
        </w:rPr>
        <w:t>ння вікон.</w:t>
      </w:r>
    </w:p>
    <w:p w:rsidR="00861E05" w:rsidRPr="00F1239A" w:rsidRDefault="00861E05" w:rsidP="00861E05">
      <w:pPr>
        <w:jc w:val="both"/>
        <w:rPr>
          <w:sz w:val="28"/>
          <w:szCs w:val="28"/>
          <w:lang w:eastAsia="ru-RU"/>
        </w:rPr>
      </w:pPr>
      <w:r w:rsidRPr="00546CA7">
        <w:rPr>
          <w:b/>
          <w:bCs/>
          <w:sz w:val="28"/>
          <w:szCs w:val="28"/>
          <w:lang w:eastAsia="uk-UA"/>
        </w:rPr>
        <w:t>КДЮСШ4</w:t>
      </w:r>
      <w:r w:rsidRPr="00546CA7">
        <w:rPr>
          <w:sz w:val="28"/>
          <w:szCs w:val="28"/>
        </w:rPr>
        <w:t xml:space="preserve"> </w:t>
      </w:r>
    </w:p>
    <w:p w:rsidR="00861E05" w:rsidRPr="00546CA7" w:rsidRDefault="00F1239A" w:rsidP="00861E05">
      <w:pPr>
        <w:numPr>
          <w:ilvl w:val="0"/>
          <w:numId w:val="37"/>
        </w:numPr>
        <w:jc w:val="both"/>
        <w:rPr>
          <w:sz w:val="28"/>
          <w:szCs w:val="28"/>
          <w:lang w:eastAsia="uk-UA"/>
        </w:rPr>
      </w:pPr>
      <w:r>
        <w:rPr>
          <w:sz w:val="28"/>
          <w:szCs w:val="28"/>
          <w:lang w:eastAsia="uk-UA"/>
        </w:rPr>
        <w:t>вул. Маяковського, 28 «Льо</w:t>
      </w:r>
      <w:r w:rsidR="00861E05" w:rsidRPr="00546CA7">
        <w:rPr>
          <w:sz w:val="28"/>
          <w:szCs w:val="28"/>
          <w:lang w:eastAsia="uk-UA"/>
        </w:rPr>
        <w:t>довий палац</w:t>
      </w:r>
      <w:r>
        <w:rPr>
          <w:sz w:val="28"/>
          <w:szCs w:val="28"/>
          <w:lang w:eastAsia="uk-UA"/>
        </w:rPr>
        <w:t>»</w:t>
      </w:r>
      <w:r w:rsidR="00861E05" w:rsidRPr="00546CA7">
        <w:rPr>
          <w:b/>
          <w:bCs/>
          <w:sz w:val="28"/>
          <w:szCs w:val="28"/>
          <w:lang w:eastAsia="uk-UA"/>
        </w:rPr>
        <w:t xml:space="preserve">: </w:t>
      </w:r>
      <w:r>
        <w:rPr>
          <w:sz w:val="28"/>
          <w:szCs w:val="28"/>
          <w:lang w:eastAsia="uk-UA"/>
        </w:rPr>
        <w:t>п</w:t>
      </w:r>
      <w:r w:rsidR="00861E05" w:rsidRPr="00546CA7">
        <w:rPr>
          <w:sz w:val="28"/>
          <w:szCs w:val="28"/>
          <w:lang w:eastAsia="uk-UA"/>
        </w:rPr>
        <w:t>овністю зруйнований</w:t>
      </w:r>
      <w:r>
        <w:rPr>
          <w:sz w:val="28"/>
          <w:szCs w:val="28"/>
          <w:lang w:eastAsia="uk-UA"/>
        </w:rPr>
        <w:t>;</w:t>
      </w:r>
    </w:p>
    <w:p w:rsidR="00861E05" w:rsidRPr="00546CA7" w:rsidRDefault="00861E05" w:rsidP="00861E05">
      <w:pPr>
        <w:numPr>
          <w:ilvl w:val="0"/>
          <w:numId w:val="37"/>
        </w:numPr>
        <w:jc w:val="both"/>
        <w:rPr>
          <w:sz w:val="28"/>
          <w:szCs w:val="28"/>
          <w:lang w:val="ru-RU" w:eastAsia="ru-RU"/>
        </w:rPr>
      </w:pPr>
      <w:r w:rsidRPr="00546CA7">
        <w:rPr>
          <w:sz w:val="28"/>
          <w:szCs w:val="28"/>
          <w:lang w:val="ru-RU"/>
        </w:rPr>
        <w:t>вул.Курчатова, 27д</w:t>
      </w:r>
      <w:r w:rsidR="00F1239A">
        <w:rPr>
          <w:sz w:val="28"/>
          <w:szCs w:val="28"/>
          <w:lang w:val="ru-RU"/>
        </w:rPr>
        <w:t>:</w:t>
      </w:r>
      <w:r w:rsidR="00F1239A" w:rsidRPr="00F1239A">
        <w:rPr>
          <w:sz w:val="28"/>
          <w:szCs w:val="28"/>
          <w:lang w:val="ru-RU"/>
        </w:rPr>
        <w:t xml:space="preserve"> </w:t>
      </w:r>
      <w:r w:rsidR="00F1239A" w:rsidRPr="00546CA7">
        <w:rPr>
          <w:sz w:val="28"/>
          <w:szCs w:val="28"/>
          <w:lang w:val="ru-RU"/>
        </w:rPr>
        <w:t xml:space="preserve">часткове </w:t>
      </w:r>
      <w:r w:rsidRPr="00546CA7">
        <w:rPr>
          <w:sz w:val="28"/>
          <w:szCs w:val="28"/>
          <w:lang w:val="ru-RU"/>
        </w:rPr>
        <w:t>пошкодження приміщення</w:t>
      </w:r>
      <w:r w:rsidR="00F1239A">
        <w:rPr>
          <w:sz w:val="28"/>
          <w:szCs w:val="28"/>
          <w:lang w:val="ru-RU"/>
        </w:rPr>
        <w:t xml:space="preserve"> та пере</w:t>
      </w:r>
      <w:r w:rsidRPr="00546CA7">
        <w:rPr>
          <w:sz w:val="28"/>
          <w:szCs w:val="28"/>
          <w:lang w:val="ru-RU"/>
        </w:rPr>
        <w:t>криття</w:t>
      </w:r>
      <w:r w:rsidR="00F1239A">
        <w:rPr>
          <w:sz w:val="28"/>
          <w:szCs w:val="28"/>
          <w:lang w:val="ru-RU"/>
        </w:rPr>
        <w:t>;</w:t>
      </w:r>
    </w:p>
    <w:p w:rsidR="00861E05" w:rsidRPr="00546CA7" w:rsidRDefault="00861E05" w:rsidP="00861E05">
      <w:pPr>
        <w:numPr>
          <w:ilvl w:val="0"/>
          <w:numId w:val="37"/>
        </w:numPr>
        <w:jc w:val="both"/>
        <w:rPr>
          <w:sz w:val="28"/>
          <w:szCs w:val="28"/>
        </w:rPr>
      </w:pPr>
      <w:r w:rsidRPr="00546CA7">
        <w:rPr>
          <w:sz w:val="28"/>
          <w:szCs w:val="28"/>
          <w:lang w:val="ru-RU"/>
        </w:rPr>
        <w:t>вул.Гоголя,37</w:t>
      </w:r>
      <w:r w:rsidR="00F1239A">
        <w:rPr>
          <w:sz w:val="28"/>
          <w:szCs w:val="28"/>
        </w:rPr>
        <w:t>: с</w:t>
      </w:r>
      <w:r w:rsidRPr="00546CA7">
        <w:rPr>
          <w:sz w:val="28"/>
          <w:szCs w:val="28"/>
        </w:rPr>
        <w:t>квозне пошкодження перекриття в основному залі басейну, пошкоджена подача теплоносія в басейн та теплову систему</w:t>
      </w:r>
      <w:r w:rsidR="00F1239A">
        <w:rPr>
          <w:sz w:val="28"/>
          <w:szCs w:val="28"/>
        </w:rPr>
        <w:t>;</w:t>
      </w:r>
    </w:p>
    <w:p w:rsidR="00861E05" w:rsidRPr="00546CA7" w:rsidRDefault="00861E05" w:rsidP="00861E05">
      <w:pPr>
        <w:numPr>
          <w:ilvl w:val="0"/>
          <w:numId w:val="37"/>
        </w:numPr>
        <w:jc w:val="both"/>
        <w:rPr>
          <w:sz w:val="28"/>
          <w:szCs w:val="28"/>
        </w:rPr>
      </w:pPr>
      <w:r w:rsidRPr="00546CA7">
        <w:rPr>
          <w:sz w:val="28"/>
          <w:szCs w:val="28"/>
          <w:lang w:val="ru-RU"/>
        </w:rPr>
        <w:t>вул. Маяковського, 28, котельня</w:t>
      </w:r>
      <w:r w:rsidRPr="00546CA7">
        <w:rPr>
          <w:sz w:val="28"/>
          <w:szCs w:val="28"/>
        </w:rPr>
        <w:t>:</w:t>
      </w:r>
      <w:r w:rsidRPr="00546CA7">
        <w:rPr>
          <w:rFonts w:ascii="Roboto" w:hAnsi="Roboto"/>
          <w:sz w:val="28"/>
          <w:szCs w:val="28"/>
          <w:shd w:val="clear" w:color="auto" w:fill="FFFFFF"/>
        </w:rPr>
        <w:t xml:space="preserve"> </w:t>
      </w:r>
      <w:r w:rsidR="00F1239A">
        <w:rPr>
          <w:sz w:val="28"/>
          <w:szCs w:val="28"/>
          <w:lang w:val="ru-RU"/>
        </w:rPr>
        <w:t>п</w:t>
      </w:r>
      <w:r w:rsidRPr="00546CA7">
        <w:rPr>
          <w:sz w:val="28"/>
          <w:szCs w:val="28"/>
          <w:lang w:val="ru-RU"/>
        </w:rPr>
        <w:t xml:space="preserve">ошкоджений котел та інші </w:t>
      </w:r>
      <w:r w:rsidR="00F1239A">
        <w:rPr>
          <w:sz w:val="28"/>
          <w:szCs w:val="28"/>
          <w:lang w:val="ru-RU"/>
        </w:rPr>
        <w:t>вузли;</w:t>
      </w:r>
    </w:p>
    <w:p w:rsidR="00861E05" w:rsidRPr="00546CA7" w:rsidRDefault="00861E05" w:rsidP="00861E05">
      <w:pPr>
        <w:numPr>
          <w:ilvl w:val="0"/>
          <w:numId w:val="37"/>
        </w:numPr>
        <w:jc w:val="both"/>
        <w:rPr>
          <w:sz w:val="28"/>
          <w:szCs w:val="28"/>
        </w:rPr>
      </w:pPr>
      <w:r w:rsidRPr="00546CA7">
        <w:rPr>
          <w:sz w:val="28"/>
          <w:szCs w:val="28"/>
          <w:lang w:val="ru-RU"/>
        </w:rPr>
        <w:t>вул.Гоголя,37</w:t>
      </w:r>
      <w:r w:rsidRPr="00546CA7">
        <w:rPr>
          <w:sz w:val="28"/>
          <w:szCs w:val="28"/>
        </w:rPr>
        <w:t xml:space="preserve">, </w:t>
      </w:r>
      <w:r w:rsidRPr="00546CA7">
        <w:rPr>
          <w:sz w:val="28"/>
          <w:szCs w:val="28"/>
          <w:lang w:val="ru-RU"/>
        </w:rPr>
        <w:t>котельня</w:t>
      </w:r>
      <w:r w:rsidRPr="00546CA7">
        <w:rPr>
          <w:sz w:val="28"/>
          <w:szCs w:val="28"/>
        </w:rPr>
        <w:t>:</w:t>
      </w:r>
      <w:r w:rsidRPr="00546CA7">
        <w:rPr>
          <w:rFonts w:ascii="Roboto" w:hAnsi="Roboto"/>
          <w:sz w:val="28"/>
          <w:szCs w:val="28"/>
          <w:shd w:val="clear" w:color="auto" w:fill="FFFFFF"/>
        </w:rPr>
        <w:t xml:space="preserve"> </w:t>
      </w:r>
      <w:r w:rsidR="00F1239A">
        <w:rPr>
          <w:sz w:val="28"/>
          <w:szCs w:val="28"/>
          <w:lang w:val="ru-RU"/>
        </w:rPr>
        <w:t>ч</w:t>
      </w:r>
      <w:r w:rsidRPr="00546CA7">
        <w:rPr>
          <w:sz w:val="28"/>
          <w:szCs w:val="28"/>
          <w:lang w:val="ru-RU"/>
        </w:rPr>
        <w:t>асткові пошкодження</w:t>
      </w:r>
      <w:r w:rsidR="00F1239A">
        <w:rPr>
          <w:sz w:val="28"/>
          <w:szCs w:val="28"/>
          <w:lang w:val="ru-RU"/>
        </w:rPr>
        <w:t xml:space="preserve"> обладнання;</w:t>
      </w:r>
    </w:p>
    <w:p w:rsidR="00861E05" w:rsidRPr="00546CA7" w:rsidRDefault="00861E05" w:rsidP="00861E05">
      <w:pPr>
        <w:numPr>
          <w:ilvl w:val="0"/>
          <w:numId w:val="37"/>
        </w:numPr>
        <w:jc w:val="both"/>
        <w:rPr>
          <w:sz w:val="28"/>
          <w:szCs w:val="28"/>
        </w:rPr>
      </w:pPr>
      <w:r w:rsidRPr="00546CA7">
        <w:rPr>
          <w:sz w:val="28"/>
          <w:szCs w:val="28"/>
        </w:rPr>
        <w:lastRenderedPageBreak/>
        <w:t>вул.Курчатова, 27д, котельня:</w:t>
      </w:r>
      <w:r w:rsidRPr="00546CA7">
        <w:rPr>
          <w:rFonts w:ascii="Roboto" w:hAnsi="Roboto"/>
          <w:sz w:val="28"/>
          <w:szCs w:val="28"/>
          <w:shd w:val="clear" w:color="auto" w:fill="FFFFFF"/>
        </w:rPr>
        <w:t xml:space="preserve"> </w:t>
      </w:r>
      <w:r w:rsidR="00F1239A">
        <w:rPr>
          <w:rFonts w:ascii="Roboto" w:hAnsi="Roboto"/>
          <w:sz w:val="28"/>
          <w:szCs w:val="28"/>
          <w:shd w:val="clear" w:color="auto" w:fill="FFFFFF"/>
        </w:rPr>
        <w:t xml:space="preserve">повністю </w:t>
      </w:r>
      <w:r w:rsidR="00F1239A">
        <w:rPr>
          <w:sz w:val="28"/>
          <w:szCs w:val="28"/>
        </w:rPr>
        <w:t>де</w:t>
      </w:r>
      <w:r w:rsidRPr="00546CA7">
        <w:rPr>
          <w:sz w:val="28"/>
          <w:szCs w:val="28"/>
        </w:rPr>
        <w:t>монтовано водопідготовку</w:t>
      </w:r>
      <w:r w:rsidR="00F1239A">
        <w:rPr>
          <w:sz w:val="28"/>
          <w:szCs w:val="28"/>
        </w:rPr>
        <w:t xml:space="preserve"> компресора подачі води</w:t>
      </w:r>
      <w:r w:rsidRPr="00546CA7">
        <w:rPr>
          <w:sz w:val="28"/>
          <w:szCs w:val="28"/>
        </w:rPr>
        <w:t>, пошкоджені несучі конструкції приміщення, уламками пошкоджені 2</w:t>
      </w:r>
      <w:r w:rsidR="00F1239A">
        <w:rPr>
          <w:sz w:val="28"/>
          <w:szCs w:val="28"/>
        </w:rPr>
        <w:t xml:space="preserve"> </w:t>
      </w:r>
      <w:r w:rsidRPr="00546CA7">
        <w:rPr>
          <w:sz w:val="28"/>
          <w:szCs w:val="28"/>
        </w:rPr>
        <w:t>котла.</w:t>
      </w:r>
    </w:p>
    <w:p w:rsidR="00861E05" w:rsidRPr="00546CA7" w:rsidRDefault="00861E05" w:rsidP="00861E05">
      <w:pPr>
        <w:jc w:val="both"/>
        <w:rPr>
          <w:sz w:val="28"/>
          <w:szCs w:val="28"/>
          <w:lang w:val="ru-RU" w:eastAsia="uk-UA"/>
        </w:rPr>
      </w:pPr>
      <w:r w:rsidRPr="00546CA7">
        <w:rPr>
          <w:b/>
          <w:bCs/>
          <w:sz w:val="28"/>
          <w:szCs w:val="28"/>
          <w:lang w:eastAsia="uk-UA"/>
        </w:rPr>
        <w:t xml:space="preserve">ДЮСШ ВВС «Садко» </w:t>
      </w:r>
      <w:r w:rsidRPr="00546CA7">
        <w:rPr>
          <w:sz w:val="28"/>
          <w:szCs w:val="28"/>
          <w:lang w:val="ru-RU" w:eastAsia="uk-UA"/>
        </w:rPr>
        <w:t>вул.Маяковського 19 А</w:t>
      </w:r>
      <w:r w:rsidR="00F1239A">
        <w:rPr>
          <w:sz w:val="28"/>
          <w:szCs w:val="28"/>
          <w:lang w:val="ru-RU" w:eastAsia="uk-UA"/>
        </w:rPr>
        <w:t>:</w:t>
      </w:r>
    </w:p>
    <w:p w:rsidR="00861E05" w:rsidRPr="00546CA7" w:rsidRDefault="00F1239A" w:rsidP="00861E05">
      <w:pPr>
        <w:numPr>
          <w:ilvl w:val="0"/>
          <w:numId w:val="37"/>
        </w:numPr>
        <w:jc w:val="both"/>
        <w:rPr>
          <w:sz w:val="28"/>
          <w:szCs w:val="28"/>
          <w:lang w:eastAsia="uk-UA"/>
        </w:rPr>
      </w:pPr>
      <w:r>
        <w:rPr>
          <w:sz w:val="28"/>
          <w:szCs w:val="28"/>
          <w:lang w:eastAsia="uk-UA"/>
        </w:rPr>
        <w:t>п</w:t>
      </w:r>
      <w:r w:rsidR="00861E05" w:rsidRPr="00546CA7">
        <w:rPr>
          <w:sz w:val="28"/>
          <w:szCs w:val="28"/>
          <w:lang w:val="ru-RU" w:eastAsia="uk-UA"/>
        </w:rPr>
        <w:t>овністю була зруйнована та згоріла спортивна зала (тренажерний зал разом з усім спортивним обладнанням); пошкоджені чоловіча та жіноча душові; пошкоджений дах будівлі (зі сторони спортивної зали); пошкоджені всі вікна; пробоїна в стіні ванної басейну; зруйновані всі комунікації, вентиляційні, водопровідні та каналізаційні системи, система газопостачання та інше</w:t>
      </w:r>
      <w:r w:rsidR="00861E05" w:rsidRPr="00546CA7">
        <w:rPr>
          <w:sz w:val="28"/>
          <w:szCs w:val="28"/>
          <w:lang w:eastAsia="uk-UA"/>
        </w:rPr>
        <w:t xml:space="preserve">. </w:t>
      </w:r>
    </w:p>
    <w:p w:rsidR="00861E05" w:rsidRPr="00546CA7" w:rsidRDefault="00861E05" w:rsidP="00861E05">
      <w:pPr>
        <w:jc w:val="both"/>
        <w:rPr>
          <w:sz w:val="28"/>
          <w:szCs w:val="28"/>
          <w:lang w:val="ru-RU" w:eastAsia="uk-UA"/>
        </w:rPr>
      </w:pPr>
    </w:p>
    <w:p w:rsidR="00861E05" w:rsidRPr="00546CA7" w:rsidRDefault="00F1239A" w:rsidP="00861E05">
      <w:pPr>
        <w:suppressAutoHyphens/>
        <w:ind w:firstLine="709"/>
        <w:jc w:val="both"/>
        <w:rPr>
          <w:sz w:val="28"/>
          <w:szCs w:val="28"/>
        </w:rPr>
      </w:pPr>
      <w:r>
        <w:rPr>
          <w:sz w:val="28"/>
          <w:szCs w:val="28"/>
          <w:lang w:eastAsia="uk-UA"/>
        </w:rPr>
        <w:t>На теперішній час в</w:t>
      </w:r>
      <w:r w:rsidR="00861E05" w:rsidRPr="00546CA7">
        <w:rPr>
          <w:sz w:val="28"/>
          <w:szCs w:val="28"/>
          <w:lang w:eastAsia="uk-UA"/>
        </w:rPr>
        <w:t>наслідок розп</w:t>
      </w:r>
      <w:r>
        <w:rPr>
          <w:sz w:val="28"/>
          <w:szCs w:val="28"/>
          <w:lang w:eastAsia="uk-UA"/>
        </w:rPr>
        <w:t xml:space="preserve">очатої військової агресії рф </w:t>
      </w:r>
      <w:r w:rsidR="00861E05" w:rsidRPr="00546CA7">
        <w:rPr>
          <w:sz w:val="28"/>
          <w:szCs w:val="28"/>
          <w:lang w:eastAsia="uk-UA"/>
        </w:rPr>
        <w:t>проти України та веденню активних бойових дій на території Сєвєродонецької міської територіальної</w:t>
      </w:r>
      <w:r>
        <w:rPr>
          <w:sz w:val="28"/>
          <w:szCs w:val="28"/>
          <w:lang w:eastAsia="uk-UA"/>
        </w:rPr>
        <w:t xml:space="preserve"> громади з</w:t>
      </w:r>
      <w:r w:rsidR="00861E05" w:rsidRPr="00546CA7">
        <w:rPr>
          <w:sz w:val="28"/>
          <w:szCs w:val="28"/>
          <w:lang w:eastAsia="uk-UA"/>
        </w:rPr>
        <w:t xml:space="preserve"> 24.02.2022 року </w:t>
      </w:r>
      <w:r w:rsidR="00861E05" w:rsidRPr="00546CA7">
        <w:rPr>
          <w:sz w:val="28"/>
          <w:szCs w:val="28"/>
        </w:rPr>
        <w:t>всі структурні підрозділи відділу молоді та спорту Сєвєродонецької міської ВЦА, адміністрація та тренерсько-викладацьк</w:t>
      </w:r>
      <w:r>
        <w:rPr>
          <w:sz w:val="28"/>
          <w:szCs w:val="28"/>
        </w:rPr>
        <w:t>ий склад виїхали та працюють</w:t>
      </w:r>
      <w:r w:rsidR="00861E05" w:rsidRPr="00546CA7">
        <w:rPr>
          <w:sz w:val="28"/>
          <w:szCs w:val="28"/>
        </w:rPr>
        <w:t xml:space="preserve"> з вихованцями на підконтрольній території України</w:t>
      </w:r>
      <w:r>
        <w:rPr>
          <w:sz w:val="28"/>
          <w:szCs w:val="28"/>
        </w:rPr>
        <w:t xml:space="preserve"> в режимі </w:t>
      </w:r>
      <w:r w:rsidR="00CE746A">
        <w:rPr>
          <w:sz w:val="28"/>
          <w:szCs w:val="28"/>
        </w:rPr>
        <w:t>он</w:t>
      </w:r>
      <w:r w:rsidR="00CE746A" w:rsidRPr="00546CA7">
        <w:rPr>
          <w:sz w:val="28"/>
          <w:szCs w:val="28"/>
        </w:rPr>
        <w:t>-лайн</w:t>
      </w:r>
      <w:r w:rsidRPr="00546CA7">
        <w:rPr>
          <w:sz w:val="28"/>
          <w:szCs w:val="28"/>
        </w:rPr>
        <w:t xml:space="preserve"> або дистанційно</w:t>
      </w:r>
      <w:r w:rsidR="00861E05" w:rsidRPr="00546CA7">
        <w:rPr>
          <w:sz w:val="28"/>
          <w:szCs w:val="28"/>
        </w:rPr>
        <w:t>.</w:t>
      </w:r>
    </w:p>
    <w:p w:rsidR="00861E05" w:rsidRPr="00546CA7" w:rsidRDefault="00861E05" w:rsidP="00861E05">
      <w:pPr>
        <w:ind w:firstLine="709"/>
        <w:jc w:val="both"/>
        <w:rPr>
          <w:sz w:val="28"/>
          <w:szCs w:val="28"/>
        </w:rPr>
      </w:pPr>
      <w:r w:rsidRPr="00546CA7">
        <w:rPr>
          <w:sz w:val="28"/>
          <w:szCs w:val="28"/>
        </w:rPr>
        <w:t>Неза</w:t>
      </w:r>
      <w:r w:rsidR="00CE746A">
        <w:rPr>
          <w:sz w:val="28"/>
          <w:szCs w:val="28"/>
        </w:rPr>
        <w:t>лежно від часу та обставин протягом 2022 року наші</w:t>
      </w:r>
      <w:r w:rsidRPr="00546CA7">
        <w:rPr>
          <w:sz w:val="28"/>
          <w:szCs w:val="28"/>
        </w:rPr>
        <w:t xml:space="preserve"> спортсмени прийняли участь у</w:t>
      </w:r>
      <w:r w:rsidR="00CE746A">
        <w:rPr>
          <w:sz w:val="28"/>
          <w:szCs w:val="28"/>
        </w:rPr>
        <w:t xml:space="preserve"> понад 250</w:t>
      </w:r>
      <w:r w:rsidRPr="00546CA7">
        <w:rPr>
          <w:sz w:val="28"/>
          <w:szCs w:val="28"/>
        </w:rPr>
        <w:t xml:space="preserve"> змаганн</w:t>
      </w:r>
      <w:r w:rsidR="00CE746A">
        <w:rPr>
          <w:sz w:val="28"/>
          <w:szCs w:val="28"/>
        </w:rPr>
        <w:t>ях за місцем свого розташування</w:t>
      </w:r>
      <w:r w:rsidRPr="00546CA7">
        <w:rPr>
          <w:sz w:val="28"/>
          <w:szCs w:val="28"/>
        </w:rPr>
        <w:t xml:space="preserve">. Спортивні результати, тренування вихованців та робота тренерів-викладачів висвітлюються на сторінці у Facebook кожної </w:t>
      </w:r>
      <w:r w:rsidR="00CE746A">
        <w:rPr>
          <w:sz w:val="28"/>
          <w:szCs w:val="28"/>
        </w:rPr>
        <w:t>школи окремо</w:t>
      </w:r>
      <w:r w:rsidRPr="00546CA7">
        <w:rPr>
          <w:sz w:val="28"/>
          <w:szCs w:val="28"/>
        </w:rPr>
        <w:t xml:space="preserve"> та на сторінці відділу молоді та спорту Сєвєродонецької </w:t>
      </w:r>
      <w:r w:rsidR="00CE746A">
        <w:rPr>
          <w:sz w:val="28"/>
          <w:szCs w:val="28"/>
        </w:rPr>
        <w:t xml:space="preserve">міської </w:t>
      </w:r>
      <w:r w:rsidRPr="00546CA7">
        <w:rPr>
          <w:sz w:val="28"/>
          <w:szCs w:val="28"/>
        </w:rPr>
        <w:t>ВЦА. Країни, в яких</w:t>
      </w:r>
      <w:r w:rsidR="00CE746A">
        <w:rPr>
          <w:sz w:val="28"/>
          <w:szCs w:val="28"/>
        </w:rPr>
        <w:t xml:space="preserve"> вихованці спортивних закладі</w:t>
      </w:r>
      <w:r w:rsidRPr="00546CA7">
        <w:rPr>
          <w:sz w:val="28"/>
          <w:szCs w:val="28"/>
        </w:rPr>
        <w:t>в приймали участь у змаганнях: Україна, Румунія, Німеччина, Угорщина, Польща, Бельгія, Данія, Нідерланди, Чехія, Швейцарія, Велика Британія, Болгарія, Естонія, Грузія, Франція</w:t>
      </w:r>
      <w:r w:rsidR="00CE746A">
        <w:rPr>
          <w:sz w:val="28"/>
          <w:szCs w:val="28"/>
        </w:rPr>
        <w:t xml:space="preserve"> тощо</w:t>
      </w:r>
      <w:r w:rsidRPr="00546CA7">
        <w:rPr>
          <w:sz w:val="28"/>
          <w:szCs w:val="28"/>
        </w:rPr>
        <w:t>.</w:t>
      </w:r>
    </w:p>
    <w:p w:rsidR="00F47F37" w:rsidRPr="00546CA7" w:rsidRDefault="00F47F37" w:rsidP="00F47F37">
      <w:pPr>
        <w:ind w:firstLine="708"/>
        <w:jc w:val="both"/>
        <w:rPr>
          <w:b/>
          <w:sz w:val="28"/>
          <w:szCs w:val="28"/>
        </w:rPr>
      </w:pPr>
    </w:p>
    <w:p w:rsidR="00F47F37" w:rsidRPr="00546CA7" w:rsidRDefault="00F47F37" w:rsidP="00F47F37">
      <w:pPr>
        <w:ind w:left="-567" w:firstLine="567"/>
        <w:jc w:val="center"/>
        <w:rPr>
          <w:b/>
          <w:sz w:val="28"/>
          <w:szCs w:val="28"/>
        </w:rPr>
      </w:pPr>
      <w:r w:rsidRPr="00546CA7">
        <w:rPr>
          <w:b/>
          <w:sz w:val="28"/>
          <w:szCs w:val="28"/>
        </w:rPr>
        <w:t>15. КУЛЬТУРА</w:t>
      </w:r>
      <w:r w:rsidR="00C22D1B" w:rsidRPr="00546CA7">
        <w:rPr>
          <w:b/>
          <w:sz w:val="28"/>
          <w:szCs w:val="28"/>
        </w:rPr>
        <w:t>.</w:t>
      </w:r>
    </w:p>
    <w:p w:rsidR="00C22D1B" w:rsidRPr="00546CA7" w:rsidRDefault="00C22D1B" w:rsidP="00F47F37">
      <w:pPr>
        <w:ind w:left="-567" w:firstLine="567"/>
        <w:jc w:val="center"/>
        <w:rPr>
          <w:b/>
          <w:sz w:val="28"/>
          <w:szCs w:val="28"/>
        </w:rPr>
      </w:pPr>
    </w:p>
    <w:p w:rsidR="00094CE1" w:rsidRPr="00546CA7" w:rsidRDefault="00094CE1" w:rsidP="00094CE1">
      <w:pPr>
        <w:pStyle w:val="Default"/>
        <w:ind w:firstLine="851"/>
        <w:jc w:val="both"/>
        <w:rPr>
          <w:b/>
          <w:bCs/>
          <w:color w:val="auto"/>
          <w:sz w:val="28"/>
          <w:szCs w:val="28"/>
        </w:rPr>
      </w:pPr>
      <w:r w:rsidRPr="00546CA7">
        <w:rPr>
          <w:color w:val="auto"/>
          <w:sz w:val="28"/>
          <w:szCs w:val="28"/>
          <w:lang w:val="uk-UA"/>
        </w:rPr>
        <w:t xml:space="preserve">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w:t>
      </w:r>
      <w:r w:rsidRPr="00546CA7">
        <w:rPr>
          <w:rStyle w:val="FontStyle21"/>
          <w:color w:val="auto"/>
          <w:sz w:val="28"/>
          <w:szCs w:val="28"/>
          <w:lang w:val="uk-UA"/>
        </w:rPr>
        <w:t>23 установи:</w:t>
      </w:r>
    </w:p>
    <w:p w:rsidR="00094CE1" w:rsidRPr="00546CA7" w:rsidRDefault="00CE746A" w:rsidP="00094CE1">
      <w:pPr>
        <w:pStyle w:val="Default"/>
        <w:numPr>
          <w:ilvl w:val="0"/>
          <w:numId w:val="13"/>
        </w:numPr>
        <w:tabs>
          <w:tab w:val="left" w:pos="851"/>
        </w:tabs>
        <w:suppressAutoHyphens/>
        <w:autoSpaceDN/>
        <w:adjustRightInd/>
        <w:jc w:val="both"/>
        <w:rPr>
          <w:b/>
          <w:bCs/>
          <w:color w:val="auto"/>
          <w:sz w:val="28"/>
          <w:szCs w:val="28"/>
        </w:rPr>
      </w:pPr>
      <w:r>
        <w:rPr>
          <w:rStyle w:val="FontStyle21"/>
          <w:b w:val="0"/>
          <w:bCs w:val="0"/>
          <w:color w:val="auto"/>
          <w:sz w:val="28"/>
          <w:szCs w:val="28"/>
          <w:lang w:val="uk-UA"/>
        </w:rPr>
        <w:t>3 масових та універсальні</w:t>
      </w:r>
      <w:r w:rsidR="00094CE1" w:rsidRPr="00546CA7">
        <w:rPr>
          <w:rStyle w:val="FontStyle21"/>
          <w:b w:val="0"/>
          <w:bCs w:val="0"/>
          <w:color w:val="auto"/>
          <w:sz w:val="28"/>
          <w:szCs w:val="28"/>
          <w:lang w:val="uk-UA"/>
        </w:rPr>
        <w:t xml:space="preserve"> бібліотек</w:t>
      </w:r>
      <w:r>
        <w:rPr>
          <w:rStyle w:val="FontStyle21"/>
          <w:b w:val="0"/>
          <w:bCs w:val="0"/>
          <w:color w:val="auto"/>
          <w:sz w:val="28"/>
          <w:szCs w:val="28"/>
          <w:lang w:val="uk-UA"/>
        </w:rPr>
        <w:t>и</w:t>
      </w:r>
      <w:r w:rsidR="00094CE1" w:rsidRPr="00546CA7">
        <w:rPr>
          <w:rStyle w:val="FontStyle21"/>
          <w:b w:val="0"/>
          <w:bCs w:val="0"/>
          <w:color w:val="auto"/>
          <w:sz w:val="28"/>
          <w:szCs w:val="28"/>
          <w:lang w:val="uk-UA"/>
        </w:rPr>
        <w:t xml:space="preserve"> і 7 філій масових та універсальних бібліотек; </w:t>
      </w:r>
    </w:p>
    <w:p w:rsidR="00094CE1" w:rsidRPr="00546CA7" w:rsidRDefault="00094CE1" w:rsidP="00094CE1">
      <w:pPr>
        <w:pStyle w:val="Default"/>
        <w:numPr>
          <w:ilvl w:val="0"/>
          <w:numId w:val="13"/>
        </w:numPr>
        <w:tabs>
          <w:tab w:val="left" w:pos="851"/>
        </w:tabs>
        <w:suppressAutoHyphens/>
        <w:autoSpaceDN/>
        <w:adjustRightInd/>
        <w:jc w:val="both"/>
        <w:rPr>
          <w:b/>
          <w:bCs/>
          <w:color w:val="auto"/>
          <w:sz w:val="28"/>
          <w:szCs w:val="28"/>
        </w:rPr>
      </w:pPr>
      <w:r w:rsidRPr="00546CA7">
        <w:rPr>
          <w:rStyle w:val="FontStyle21"/>
          <w:b w:val="0"/>
          <w:bCs w:val="0"/>
          <w:color w:val="auto"/>
          <w:sz w:val="28"/>
          <w:szCs w:val="28"/>
          <w:lang w:val="uk-UA"/>
        </w:rPr>
        <w:t xml:space="preserve">4 початкові спеціалізовані мистецькі навчальні заклади (школи естетичного виховання); </w:t>
      </w:r>
    </w:p>
    <w:p w:rsidR="00094CE1" w:rsidRPr="00546CA7" w:rsidRDefault="00094CE1" w:rsidP="00094CE1">
      <w:pPr>
        <w:pStyle w:val="Default"/>
        <w:numPr>
          <w:ilvl w:val="0"/>
          <w:numId w:val="13"/>
        </w:numPr>
        <w:tabs>
          <w:tab w:val="left" w:pos="851"/>
        </w:tabs>
        <w:suppressAutoHyphens/>
        <w:autoSpaceDN/>
        <w:adjustRightInd/>
        <w:jc w:val="both"/>
        <w:rPr>
          <w:b/>
          <w:bCs/>
          <w:color w:val="auto"/>
          <w:sz w:val="28"/>
          <w:szCs w:val="28"/>
        </w:rPr>
      </w:pPr>
      <w:r w:rsidRPr="00546CA7">
        <w:rPr>
          <w:rStyle w:val="FontStyle21"/>
          <w:b w:val="0"/>
          <w:bCs w:val="0"/>
          <w:color w:val="auto"/>
          <w:sz w:val="28"/>
          <w:szCs w:val="28"/>
          <w:lang w:val="uk-UA"/>
        </w:rPr>
        <w:t>міський Палац культури, Палац культури хімік</w:t>
      </w:r>
      <w:r w:rsidR="00CE746A">
        <w:rPr>
          <w:rStyle w:val="FontStyle21"/>
          <w:b w:val="0"/>
          <w:bCs w:val="0"/>
          <w:color w:val="auto"/>
          <w:sz w:val="28"/>
          <w:szCs w:val="28"/>
          <w:lang w:val="uk-UA"/>
        </w:rPr>
        <w:t>ів, 5 сільських клубів</w:t>
      </w:r>
      <w:r w:rsidRPr="00546CA7">
        <w:rPr>
          <w:rStyle w:val="FontStyle21"/>
          <w:b w:val="0"/>
          <w:bCs w:val="0"/>
          <w:color w:val="auto"/>
          <w:sz w:val="28"/>
          <w:szCs w:val="28"/>
          <w:lang w:val="uk-UA"/>
        </w:rPr>
        <w:t>;</w:t>
      </w:r>
    </w:p>
    <w:p w:rsidR="00F47F37" w:rsidRPr="00CE746A" w:rsidRDefault="00094CE1" w:rsidP="00094CE1">
      <w:pPr>
        <w:pStyle w:val="Default"/>
        <w:numPr>
          <w:ilvl w:val="0"/>
          <w:numId w:val="13"/>
        </w:numPr>
        <w:tabs>
          <w:tab w:val="left" w:pos="851"/>
        </w:tabs>
        <w:suppressAutoHyphens/>
        <w:autoSpaceDN/>
        <w:adjustRightInd/>
        <w:jc w:val="both"/>
        <w:rPr>
          <w:rStyle w:val="FontStyle21"/>
          <w:color w:val="auto"/>
          <w:sz w:val="28"/>
          <w:szCs w:val="28"/>
        </w:rPr>
      </w:pPr>
      <w:r w:rsidRPr="00546CA7">
        <w:rPr>
          <w:rStyle w:val="FontStyle21"/>
          <w:b w:val="0"/>
          <w:bCs w:val="0"/>
          <w:color w:val="auto"/>
          <w:sz w:val="28"/>
          <w:szCs w:val="28"/>
          <w:lang w:val="uk-UA"/>
        </w:rPr>
        <w:t>1 музей (АЗОТу), 1 галерея мистецтв, в 2022 році планувалось створення музею в с. Смолянинове (будівля передана до відділу культури).</w:t>
      </w:r>
    </w:p>
    <w:p w:rsidR="00CE746A" w:rsidRPr="00A41E73" w:rsidRDefault="00A41E73" w:rsidP="00A41E73">
      <w:pPr>
        <w:jc w:val="both"/>
        <w:rPr>
          <w:rFonts w:eastAsiaTheme="minorHAnsi"/>
          <w:sz w:val="28"/>
          <w:szCs w:val="28"/>
        </w:rPr>
      </w:pPr>
      <w:r>
        <w:rPr>
          <w:sz w:val="28"/>
          <w:szCs w:val="28"/>
          <w:lang w:val="ru-RU"/>
        </w:rPr>
        <w:t xml:space="preserve">           </w:t>
      </w:r>
      <w:r w:rsidR="00CE746A" w:rsidRPr="00A41E73">
        <w:rPr>
          <w:sz w:val="28"/>
          <w:szCs w:val="28"/>
        </w:rPr>
        <w:t xml:space="preserve">У зв’язку із повномасштабним вторгненням рф на територію України, проведенням інтенсивних бойових  дій на території Сєвєродонецької міської територіальної громади, </w:t>
      </w:r>
      <w:r>
        <w:rPr>
          <w:sz w:val="28"/>
          <w:szCs w:val="28"/>
        </w:rPr>
        <w:t>запланова</w:t>
      </w:r>
      <w:r w:rsidR="00CE746A" w:rsidRPr="00A41E73">
        <w:rPr>
          <w:sz w:val="28"/>
          <w:szCs w:val="28"/>
        </w:rPr>
        <w:t xml:space="preserve">ні  </w:t>
      </w:r>
      <w:r>
        <w:rPr>
          <w:sz w:val="28"/>
          <w:szCs w:val="28"/>
        </w:rPr>
        <w:t xml:space="preserve">культурні </w:t>
      </w:r>
      <w:r w:rsidR="00CE746A" w:rsidRPr="00A41E73">
        <w:rPr>
          <w:sz w:val="28"/>
          <w:szCs w:val="28"/>
        </w:rPr>
        <w:t>заходи виконані</w:t>
      </w:r>
      <w:r>
        <w:rPr>
          <w:sz w:val="28"/>
          <w:szCs w:val="28"/>
        </w:rPr>
        <w:t xml:space="preserve"> не були</w:t>
      </w:r>
      <w:r w:rsidR="00CE746A" w:rsidRPr="00A41E73">
        <w:rPr>
          <w:sz w:val="28"/>
          <w:szCs w:val="28"/>
        </w:rPr>
        <w:t>.</w:t>
      </w:r>
    </w:p>
    <w:p w:rsidR="00CE746A" w:rsidRPr="00CE746A" w:rsidRDefault="00CE746A" w:rsidP="00CE746A">
      <w:pPr>
        <w:pStyle w:val="Default"/>
        <w:tabs>
          <w:tab w:val="left" w:pos="851"/>
        </w:tabs>
        <w:suppressAutoHyphens/>
        <w:autoSpaceDN/>
        <w:adjustRightInd/>
        <w:ind w:left="360"/>
        <w:jc w:val="both"/>
        <w:rPr>
          <w:b/>
          <w:bCs/>
          <w:color w:val="auto"/>
          <w:sz w:val="28"/>
          <w:szCs w:val="28"/>
          <w:lang w:val="uk-UA"/>
        </w:rPr>
      </w:pPr>
    </w:p>
    <w:p w:rsidR="00F47F37" w:rsidRPr="00546CA7" w:rsidRDefault="00F47F37" w:rsidP="00F47F37">
      <w:pPr>
        <w:pStyle w:val="a4"/>
        <w:jc w:val="both"/>
        <w:rPr>
          <w:sz w:val="28"/>
          <w:szCs w:val="28"/>
        </w:rPr>
      </w:pPr>
    </w:p>
    <w:p w:rsidR="00F47F37" w:rsidRPr="00546CA7" w:rsidRDefault="00F47F37" w:rsidP="00F47F37">
      <w:pPr>
        <w:tabs>
          <w:tab w:val="left" w:pos="3960"/>
        </w:tabs>
        <w:ind w:firstLine="720"/>
        <w:contextualSpacing/>
        <w:jc w:val="center"/>
        <w:rPr>
          <w:b/>
          <w:sz w:val="28"/>
          <w:szCs w:val="28"/>
        </w:rPr>
      </w:pPr>
      <w:r w:rsidRPr="00546CA7">
        <w:rPr>
          <w:b/>
          <w:sz w:val="28"/>
          <w:szCs w:val="28"/>
        </w:rPr>
        <w:lastRenderedPageBreak/>
        <w:t>16. Служба у справах дітей</w:t>
      </w:r>
      <w:r w:rsidR="00C22D1B" w:rsidRPr="00546CA7">
        <w:rPr>
          <w:b/>
          <w:sz w:val="28"/>
          <w:szCs w:val="28"/>
        </w:rPr>
        <w:t>.</w:t>
      </w:r>
    </w:p>
    <w:p w:rsidR="00C22D1B" w:rsidRPr="00546CA7" w:rsidRDefault="00C22D1B" w:rsidP="00F47F37">
      <w:pPr>
        <w:tabs>
          <w:tab w:val="left" w:pos="3960"/>
        </w:tabs>
        <w:ind w:firstLine="720"/>
        <w:contextualSpacing/>
        <w:jc w:val="center"/>
        <w:rPr>
          <w:b/>
          <w:sz w:val="28"/>
          <w:szCs w:val="28"/>
        </w:rPr>
      </w:pPr>
    </w:p>
    <w:p w:rsidR="000720A3" w:rsidRPr="00546CA7" w:rsidRDefault="000720A3" w:rsidP="000720A3">
      <w:pPr>
        <w:tabs>
          <w:tab w:val="left" w:pos="3960"/>
        </w:tabs>
        <w:ind w:firstLine="720"/>
        <w:jc w:val="both"/>
        <w:rPr>
          <w:sz w:val="28"/>
          <w:szCs w:val="28"/>
        </w:rPr>
      </w:pPr>
      <w:r w:rsidRPr="00546CA7">
        <w:rPr>
          <w:sz w:val="28"/>
          <w:szCs w:val="28"/>
        </w:rPr>
        <w:t>В Службі у справах дітей Сєвєродонецької міської ВЦА на первинному обліку перебуває 204 дитини-сироти та дітей, позбавлених батьківського піклування, в т.ч. діти-сироти – 64 особи, діти, позбавлені батьківського піклування 140 осіб, з них:</w:t>
      </w:r>
    </w:p>
    <w:p w:rsidR="000720A3" w:rsidRPr="00546CA7" w:rsidRDefault="000720A3" w:rsidP="000720A3">
      <w:pPr>
        <w:numPr>
          <w:ilvl w:val="0"/>
          <w:numId w:val="29"/>
        </w:numPr>
        <w:tabs>
          <w:tab w:val="left" w:pos="1134"/>
        </w:tabs>
        <w:ind w:left="756" w:hanging="14"/>
        <w:contextualSpacing/>
        <w:jc w:val="both"/>
        <w:rPr>
          <w:sz w:val="28"/>
          <w:szCs w:val="28"/>
        </w:rPr>
      </w:pPr>
      <w:r w:rsidRPr="00546CA7">
        <w:rPr>
          <w:sz w:val="28"/>
          <w:szCs w:val="28"/>
        </w:rPr>
        <w:t>під опікою, піклуванням – 1</w:t>
      </w:r>
      <w:r w:rsidRPr="00546CA7">
        <w:rPr>
          <w:sz w:val="28"/>
          <w:szCs w:val="28"/>
          <w:lang w:val="ru-RU"/>
        </w:rPr>
        <w:t>56</w:t>
      </w:r>
      <w:r w:rsidRPr="00546CA7">
        <w:rPr>
          <w:sz w:val="28"/>
          <w:szCs w:val="28"/>
        </w:rPr>
        <w:t xml:space="preserve"> дітей;</w:t>
      </w:r>
    </w:p>
    <w:p w:rsidR="000720A3" w:rsidRPr="00546CA7" w:rsidRDefault="000720A3" w:rsidP="000720A3">
      <w:pPr>
        <w:numPr>
          <w:ilvl w:val="0"/>
          <w:numId w:val="29"/>
        </w:numPr>
        <w:tabs>
          <w:tab w:val="left" w:pos="1134"/>
        </w:tabs>
        <w:ind w:left="756" w:hanging="14"/>
        <w:contextualSpacing/>
        <w:jc w:val="both"/>
        <w:rPr>
          <w:sz w:val="28"/>
          <w:szCs w:val="28"/>
        </w:rPr>
      </w:pPr>
      <w:r w:rsidRPr="00546CA7">
        <w:rPr>
          <w:sz w:val="28"/>
          <w:szCs w:val="28"/>
        </w:rPr>
        <w:t>в прийомних сім’ях та ДБСТ– 2</w:t>
      </w:r>
      <w:r w:rsidRPr="00546CA7">
        <w:rPr>
          <w:sz w:val="28"/>
          <w:szCs w:val="28"/>
          <w:lang w:val="ru-RU"/>
        </w:rPr>
        <w:t>6</w:t>
      </w:r>
      <w:r w:rsidRPr="00546CA7">
        <w:rPr>
          <w:sz w:val="28"/>
          <w:szCs w:val="28"/>
        </w:rPr>
        <w:t xml:space="preserve"> дітей, з них 18 дітей в прийомних сім</w:t>
      </w:r>
      <w:r w:rsidRPr="00546CA7">
        <w:rPr>
          <w:sz w:val="28"/>
          <w:szCs w:val="28"/>
          <w:lang w:val="ru-RU"/>
        </w:rPr>
        <w:t>’</w:t>
      </w:r>
      <w:r w:rsidRPr="00546CA7">
        <w:rPr>
          <w:sz w:val="28"/>
          <w:szCs w:val="28"/>
        </w:rPr>
        <w:t>ях та 8 дітей в дитячих будинках сімейного типу;</w:t>
      </w:r>
    </w:p>
    <w:p w:rsidR="000720A3" w:rsidRPr="00546CA7" w:rsidRDefault="000720A3" w:rsidP="000720A3">
      <w:pPr>
        <w:numPr>
          <w:ilvl w:val="0"/>
          <w:numId w:val="29"/>
        </w:numPr>
        <w:tabs>
          <w:tab w:val="left" w:pos="1134"/>
        </w:tabs>
        <w:ind w:left="756" w:hanging="14"/>
        <w:contextualSpacing/>
        <w:jc w:val="both"/>
        <w:rPr>
          <w:sz w:val="28"/>
          <w:szCs w:val="28"/>
        </w:rPr>
      </w:pPr>
      <w:r w:rsidRPr="00546CA7">
        <w:rPr>
          <w:sz w:val="28"/>
          <w:szCs w:val="28"/>
        </w:rPr>
        <w:t>в інтернатних закладах, дитячих будинках  та ПТНЗ– 2</w:t>
      </w:r>
      <w:r w:rsidRPr="00546CA7">
        <w:rPr>
          <w:sz w:val="28"/>
          <w:szCs w:val="28"/>
          <w:lang w:val="ru-RU"/>
        </w:rPr>
        <w:t>2</w:t>
      </w:r>
      <w:r w:rsidRPr="00546CA7">
        <w:rPr>
          <w:sz w:val="28"/>
          <w:szCs w:val="28"/>
        </w:rPr>
        <w:t xml:space="preserve"> д</w:t>
      </w:r>
      <w:r w:rsidRPr="00546CA7">
        <w:rPr>
          <w:sz w:val="28"/>
          <w:szCs w:val="28"/>
          <w:lang w:val="ru-RU"/>
        </w:rPr>
        <w:t>итини</w:t>
      </w:r>
      <w:r w:rsidRPr="00546CA7">
        <w:rPr>
          <w:sz w:val="28"/>
          <w:szCs w:val="28"/>
        </w:rPr>
        <w:t>.</w:t>
      </w:r>
    </w:p>
    <w:p w:rsidR="000720A3" w:rsidRPr="00546CA7" w:rsidRDefault="000720A3" w:rsidP="00A41E73">
      <w:pPr>
        <w:tabs>
          <w:tab w:val="left" w:pos="1134"/>
        </w:tabs>
        <w:ind w:firstLine="709"/>
        <w:contextualSpacing/>
        <w:jc w:val="both"/>
        <w:rPr>
          <w:sz w:val="28"/>
          <w:szCs w:val="28"/>
        </w:rPr>
      </w:pPr>
      <w:r w:rsidRPr="00546CA7">
        <w:rPr>
          <w:sz w:val="28"/>
          <w:szCs w:val="28"/>
        </w:rPr>
        <w:t xml:space="preserve">В Сєвєродонецькій </w:t>
      </w:r>
      <w:r w:rsidR="00A41E73">
        <w:rPr>
          <w:sz w:val="28"/>
          <w:szCs w:val="28"/>
        </w:rPr>
        <w:t xml:space="preserve">міській </w:t>
      </w:r>
      <w:r w:rsidRPr="00546CA7">
        <w:rPr>
          <w:sz w:val="28"/>
          <w:szCs w:val="28"/>
        </w:rPr>
        <w:t>тери</w:t>
      </w:r>
      <w:r w:rsidR="00A41E73">
        <w:rPr>
          <w:sz w:val="28"/>
          <w:szCs w:val="28"/>
        </w:rPr>
        <w:t xml:space="preserve">торіальній громаді функціонує 9 </w:t>
      </w:r>
      <w:r w:rsidRPr="00546CA7">
        <w:rPr>
          <w:sz w:val="28"/>
          <w:szCs w:val="28"/>
        </w:rPr>
        <w:t>прийомних сімей, в яких виховується 12 дітей.</w:t>
      </w:r>
      <w:r w:rsidR="00A41E73">
        <w:rPr>
          <w:sz w:val="28"/>
          <w:szCs w:val="28"/>
        </w:rPr>
        <w:t xml:space="preserve"> Протягом 2022</w:t>
      </w:r>
      <w:r w:rsidRPr="00546CA7">
        <w:rPr>
          <w:sz w:val="28"/>
          <w:szCs w:val="28"/>
        </w:rPr>
        <w:t xml:space="preserve"> року на постійній основі Служба продовжувала</w:t>
      </w:r>
      <w:r w:rsidR="00A41E73">
        <w:rPr>
          <w:sz w:val="28"/>
          <w:szCs w:val="28"/>
        </w:rPr>
        <w:t xml:space="preserve"> здійснювати </w:t>
      </w:r>
      <w:r w:rsidRPr="00546CA7">
        <w:rPr>
          <w:sz w:val="28"/>
          <w:szCs w:val="28"/>
        </w:rPr>
        <w:t>монітори</w:t>
      </w:r>
      <w:r w:rsidR="00A41E73">
        <w:rPr>
          <w:sz w:val="28"/>
          <w:szCs w:val="28"/>
        </w:rPr>
        <w:t>нг</w:t>
      </w:r>
      <w:r w:rsidRPr="00546CA7">
        <w:rPr>
          <w:sz w:val="28"/>
          <w:szCs w:val="28"/>
        </w:rPr>
        <w:t xml:space="preserve"> дітей, які знаходяться на обліку та надавати допомогу прийомним сім</w:t>
      </w:r>
      <w:r w:rsidRPr="00546CA7">
        <w:rPr>
          <w:sz w:val="28"/>
          <w:szCs w:val="28"/>
          <w:lang w:val="ru-RU"/>
        </w:rPr>
        <w:t>’</w:t>
      </w:r>
      <w:r w:rsidRPr="00546CA7">
        <w:rPr>
          <w:sz w:val="28"/>
          <w:szCs w:val="28"/>
        </w:rPr>
        <w:t xml:space="preserve">ям, опікунам  та іншим категоріям, які знаходяться на обліку </w:t>
      </w:r>
      <w:r w:rsidRPr="00546CA7">
        <w:rPr>
          <w:sz w:val="28"/>
          <w:szCs w:val="28"/>
          <w:lang w:val="ru-RU"/>
        </w:rPr>
        <w:t xml:space="preserve">в </w:t>
      </w:r>
      <w:r w:rsidRPr="00546CA7">
        <w:rPr>
          <w:sz w:val="28"/>
          <w:szCs w:val="28"/>
        </w:rPr>
        <w:t>Службі у справах дітей.</w:t>
      </w:r>
    </w:p>
    <w:p w:rsidR="000720A3" w:rsidRPr="00546CA7" w:rsidRDefault="000720A3" w:rsidP="00F47F37">
      <w:pPr>
        <w:tabs>
          <w:tab w:val="left" w:pos="3960"/>
        </w:tabs>
        <w:ind w:firstLine="720"/>
        <w:contextualSpacing/>
        <w:jc w:val="both"/>
        <w:rPr>
          <w:sz w:val="28"/>
          <w:szCs w:val="28"/>
        </w:rPr>
      </w:pPr>
    </w:p>
    <w:p w:rsidR="00C22D1B" w:rsidRPr="00546CA7" w:rsidRDefault="00F47F37" w:rsidP="00F47F37">
      <w:pPr>
        <w:jc w:val="center"/>
        <w:rPr>
          <w:b/>
          <w:sz w:val="28"/>
          <w:szCs w:val="28"/>
        </w:rPr>
      </w:pPr>
      <w:r w:rsidRPr="00546CA7">
        <w:rPr>
          <w:b/>
          <w:sz w:val="28"/>
          <w:szCs w:val="28"/>
        </w:rPr>
        <w:t>17. ОСВІТА</w:t>
      </w:r>
      <w:r w:rsidR="00C22D1B" w:rsidRPr="00546CA7">
        <w:rPr>
          <w:b/>
          <w:sz w:val="28"/>
          <w:szCs w:val="28"/>
        </w:rPr>
        <w:t>.</w:t>
      </w:r>
    </w:p>
    <w:p w:rsidR="00861E05" w:rsidRPr="00546CA7" w:rsidRDefault="00861E05" w:rsidP="00861E05">
      <w:pPr>
        <w:rPr>
          <w:sz w:val="28"/>
          <w:szCs w:val="28"/>
        </w:rPr>
      </w:pPr>
      <w:r w:rsidRPr="00546CA7">
        <w:rPr>
          <w:b/>
          <w:sz w:val="28"/>
          <w:szCs w:val="28"/>
        </w:rPr>
        <w:t>Дошкільна освіта.</w:t>
      </w:r>
    </w:p>
    <w:p w:rsidR="00861E05" w:rsidRPr="00546CA7" w:rsidRDefault="00861E05" w:rsidP="00861E05">
      <w:pPr>
        <w:ind w:firstLine="709"/>
        <w:jc w:val="both"/>
        <w:rPr>
          <w:sz w:val="28"/>
          <w:szCs w:val="28"/>
        </w:rPr>
      </w:pPr>
      <w:r w:rsidRPr="00546CA7">
        <w:rPr>
          <w:sz w:val="28"/>
          <w:szCs w:val="28"/>
        </w:rPr>
        <w:t>До 24.02.2022 року</w:t>
      </w:r>
      <w:r w:rsidR="00AB2A43" w:rsidRPr="00AB2A43">
        <w:rPr>
          <w:sz w:val="28"/>
          <w:szCs w:val="28"/>
        </w:rPr>
        <w:t xml:space="preserve"> </w:t>
      </w:r>
      <w:r w:rsidR="00AB2A43" w:rsidRPr="00546CA7">
        <w:rPr>
          <w:sz w:val="28"/>
          <w:szCs w:val="28"/>
        </w:rPr>
        <w:t>у Сєвєродонецькій міській територіальній громаді</w:t>
      </w:r>
      <w:r w:rsidRPr="00546CA7">
        <w:rPr>
          <w:sz w:val="28"/>
          <w:szCs w:val="28"/>
        </w:rPr>
        <w:t xml:space="preserve"> забезпечували дітей </w:t>
      </w:r>
      <w:r w:rsidR="00AB2A43" w:rsidRPr="00546CA7">
        <w:rPr>
          <w:sz w:val="28"/>
          <w:szCs w:val="28"/>
        </w:rPr>
        <w:t xml:space="preserve">дошкільною освітою </w:t>
      </w:r>
      <w:r w:rsidRPr="00546CA7">
        <w:rPr>
          <w:sz w:val="28"/>
          <w:szCs w:val="28"/>
        </w:rPr>
        <w:t xml:space="preserve">16 комунальних дошкільних навчальних закладів, 4 дошкільних підрозділи у складі Гімназії «Гармонія»,  Борівського НВК, Єпіфанівської гімназії, Новоастраханьского ліцею. Заклади відвідували 3180 дітей віком від 1 року до 6 (7) років. </w:t>
      </w:r>
    </w:p>
    <w:p w:rsidR="00861E05" w:rsidRPr="00546CA7" w:rsidRDefault="00861E05" w:rsidP="00861E05">
      <w:pPr>
        <w:ind w:firstLine="709"/>
        <w:jc w:val="both"/>
        <w:rPr>
          <w:sz w:val="28"/>
          <w:szCs w:val="28"/>
        </w:rPr>
      </w:pPr>
      <w:r w:rsidRPr="00546CA7">
        <w:rPr>
          <w:sz w:val="28"/>
          <w:szCs w:val="28"/>
        </w:rPr>
        <w:t>Після початку воєнних дій, які розпочала російська федерація на території України</w:t>
      </w:r>
      <w:r w:rsidR="00AB2A43">
        <w:rPr>
          <w:sz w:val="28"/>
          <w:szCs w:val="28"/>
        </w:rPr>
        <w:t>,</w:t>
      </w:r>
      <w:r w:rsidRPr="00546CA7">
        <w:rPr>
          <w:sz w:val="28"/>
          <w:szCs w:val="28"/>
        </w:rPr>
        <w:t xml:space="preserve"> усі заклади дошкільної освіти  з 24 лютого 2022 року виведені на простій. </w:t>
      </w:r>
    </w:p>
    <w:p w:rsidR="00861E05" w:rsidRPr="00546CA7" w:rsidRDefault="00861E05" w:rsidP="00861E05">
      <w:pPr>
        <w:jc w:val="both"/>
        <w:rPr>
          <w:b/>
          <w:sz w:val="28"/>
          <w:szCs w:val="28"/>
        </w:rPr>
      </w:pPr>
      <w:r w:rsidRPr="00546CA7">
        <w:rPr>
          <w:b/>
          <w:sz w:val="28"/>
          <w:szCs w:val="28"/>
        </w:rPr>
        <w:t>Загальна середня освіта</w:t>
      </w:r>
    </w:p>
    <w:p w:rsidR="00861E05" w:rsidRPr="00546CA7" w:rsidRDefault="00861E05" w:rsidP="00861E05">
      <w:pPr>
        <w:ind w:firstLine="709"/>
        <w:jc w:val="both"/>
        <w:rPr>
          <w:sz w:val="28"/>
          <w:szCs w:val="28"/>
        </w:rPr>
      </w:pPr>
      <w:r w:rsidRPr="00546CA7">
        <w:rPr>
          <w:sz w:val="28"/>
          <w:szCs w:val="28"/>
        </w:rPr>
        <w:t xml:space="preserve">До 24.02.2022 року у Сєвєродонецькій міській територіальній громаді працювали 24 заклади загальної середньої освіти. Із них 23 - комунальні заклади та 1 приватний заклад.  </w:t>
      </w:r>
    </w:p>
    <w:p w:rsidR="00861E05" w:rsidRDefault="00861E05" w:rsidP="00861E05">
      <w:pPr>
        <w:ind w:firstLine="709"/>
        <w:jc w:val="both"/>
        <w:rPr>
          <w:sz w:val="28"/>
          <w:szCs w:val="28"/>
        </w:rPr>
      </w:pPr>
      <w:r w:rsidRPr="00546CA7">
        <w:rPr>
          <w:sz w:val="28"/>
          <w:szCs w:val="28"/>
        </w:rPr>
        <w:t xml:space="preserve">З 01.09.2022 року працюють за дистанційною формою 20 комунальних  ЗЗСО (3 комунальні заклади та 1 приватний не змогли розпочати свою роботу). Здобувають освіту в цих закладах  8088 учнів у 325 класах. </w:t>
      </w:r>
    </w:p>
    <w:p w:rsidR="00AB2A43" w:rsidRDefault="00AB2A43" w:rsidP="00861E05">
      <w:pPr>
        <w:ind w:firstLine="540"/>
        <w:jc w:val="both"/>
        <w:rPr>
          <w:sz w:val="28"/>
          <w:szCs w:val="28"/>
        </w:rPr>
      </w:pPr>
      <w:r>
        <w:rPr>
          <w:noProof/>
          <w:sz w:val="28"/>
          <w:szCs w:val="28"/>
          <w:lang w:eastAsia="uk-UA"/>
        </w:rPr>
        <w:drawing>
          <wp:anchor distT="0" distB="2794" distL="114300" distR="114300" simplePos="0" relativeHeight="251657216" behindDoc="1" locked="0" layoutInCell="1" allowOverlap="1">
            <wp:simplePos x="0" y="0"/>
            <wp:positionH relativeFrom="column">
              <wp:posOffset>-210820</wp:posOffset>
            </wp:positionH>
            <wp:positionV relativeFrom="paragraph">
              <wp:posOffset>118745</wp:posOffset>
            </wp:positionV>
            <wp:extent cx="6049645" cy="2400935"/>
            <wp:effectExtent l="19050" t="0" r="46355" b="0"/>
            <wp:wrapTight wrapText="bothSides">
              <wp:wrapPolygon edited="0">
                <wp:start x="-68" y="0"/>
                <wp:lineTo x="-68" y="21594"/>
                <wp:lineTo x="21766" y="21594"/>
                <wp:lineTo x="21766" y="0"/>
                <wp:lineTo x="-68" y="0"/>
              </wp:wrapPolygon>
            </wp:wrapTight>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B2A43" w:rsidRDefault="00AB2A43" w:rsidP="00861E05">
      <w:pPr>
        <w:ind w:firstLine="540"/>
        <w:jc w:val="both"/>
        <w:rPr>
          <w:sz w:val="28"/>
          <w:szCs w:val="28"/>
        </w:rPr>
      </w:pPr>
    </w:p>
    <w:p w:rsidR="00AB2A43" w:rsidRDefault="00AB2A43" w:rsidP="00861E05">
      <w:pPr>
        <w:ind w:firstLine="540"/>
        <w:jc w:val="both"/>
        <w:rPr>
          <w:sz w:val="28"/>
          <w:szCs w:val="28"/>
        </w:rPr>
      </w:pPr>
    </w:p>
    <w:p w:rsidR="00AB2A43" w:rsidRDefault="00AB2A43" w:rsidP="00861E05">
      <w:pPr>
        <w:ind w:firstLine="540"/>
        <w:jc w:val="both"/>
        <w:rPr>
          <w:sz w:val="28"/>
          <w:szCs w:val="28"/>
        </w:rPr>
      </w:pPr>
    </w:p>
    <w:p w:rsidR="00AB2A43" w:rsidRDefault="00861E05" w:rsidP="00861E05">
      <w:pPr>
        <w:ind w:firstLine="540"/>
        <w:jc w:val="both"/>
        <w:rPr>
          <w:sz w:val="28"/>
          <w:szCs w:val="28"/>
        </w:rPr>
      </w:pPr>
      <w:r w:rsidRPr="00546CA7">
        <w:rPr>
          <w:sz w:val="28"/>
          <w:szCs w:val="28"/>
        </w:rPr>
        <w:lastRenderedPageBreak/>
        <w:t xml:space="preserve">У 2022-2023 н.р. фактична середня наповнюваність класів значно знизилась, тому відбувалось злиття класів у паралелях ЗЗСО, а учні трьох закладів, які  не змогли організувати освітній процес приєднані до списочного </w:t>
      </w:r>
    </w:p>
    <w:p w:rsidR="00861E05" w:rsidRPr="00546CA7" w:rsidRDefault="00861E05" w:rsidP="00AB2A43">
      <w:pPr>
        <w:jc w:val="both"/>
        <w:rPr>
          <w:sz w:val="28"/>
          <w:szCs w:val="28"/>
        </w:rPr>
      </w:pPr>
      <w:r w:rsidRPr="00546CA7">
        <w:rPr>
          <w:sz w:val="28"/>
          <w:szCs w:val="28"/>
        </w:rPr>
        <w:t>складу інших шкіл (без збільшення мережі класів). Незважаючи на ці кроки - 6 закладів мають нижчу середню наповнюваність класів</w:t>
      </w:r>
      <w:r w:rsidR="00AB2A43">
        <w:rPr>
          <w:sz w:val="28"/>
          <w:szCs w:val="28"/>
        </w:rPr>
        <w:t>,</w:t>
      </w:r>
      <w:r w:rsidRPr="00546CA7">
        <w:rPr>
          <w:sz w:val="28"/>
          <w:szCs w:val="28"/>
        </w:rPr>
        <w:t xml:space="preserve"> ніж розрахункова наповнюваність.</w:t>
      </w:r>
    </w:p>
    <w:p w:rsidR="00861E05" w:rsidRPr="00546CA7" w:rsidRDefault="00861E05" w:rsidP="00861E05">
      <w:pPr>
        <w:ind w:firstLine="708"/>
        <w:jc w:val="both"/>
        <w:rPr>
          <w:sz w:val="28"/>
          <w:szCs w:val="28"/>
        </w:rPr>
      </w:pPr>
      <w:r w:rsidRPr="00546CA7">
        <w:rPr>
          <w:sz w:val="28"/>
          <w:szCs w:val="28"/>
        </w:rPr>
        <w:t>До 24.02.2022 року безоплатне гаряче харчування за рахунок місцевого бюджету отримували учні 1-4 класів, учні пільгових категорій 5-11 класів та частково вихованці групи подовженого дня. На безоплатне гаряче харчування дітей у січні</w:t>
      </w:r>
      <w:r w:rsidR="00AB2A43">
        <w:rPr>
          <w:sz w:val="28"/>
          <w:szCs w:val="28"/>
        </w:rPr>
        <w:t xml:space="preserve"> – лютому 2022 року було використа</w:t>
      </w:r>
      <w:r w:rsidRPr="00546CA7">
        <w:rPr>
          <w:sz w:val="28"/>
          <w:szCs w:val="28"/>
        </w:rPr>
        <w:t>но 2 726 843,00 грн. З 24 лютого 2022 року через воєнний стан надання послуги щодо харчування учнів припинено.</w:t>
      </w:r>
    </w:p>
    <w:p w:rsidR="00861E05" w:rsidRPr="00546CA7" w:rsidRDefault="00861E05" w:rsidP="00861E05">
      <w:pPr>
        <w:ind w:firstLine="708"/>
        <w:jc w:val="both"/>
        <w:rPr>
          <w:sz w:val="28"/>
          <w:szCs w:val="28"/>
        </w:rPr>
      </w:pPr>
      <w:r w:rsidRPr="00546CA7">
        <w:rPr>
          <w:sz w:val="28"/>
          <w:szCs w:val="28"/>
        </w:rPr>
        <w:t xml:space="preserve">Також згідно протокольного доручення від 18 березня 2022 року за підсумками наради голови Сєвєродонецької міської військово-цивільної адміністрації Сєвєродонецького району Луганської області Олександра СТРЮКА </w:t>
      </w:r>
      <w:r w:rsidR="001248B9">
        <w:rPr>
          <w:sz w:val="28"/>
          <w:szCs w:val="28"/>
        </w:rPr>
        <w:t>«Щ</w:t>
      </w:r>
      <w:r w:rsidRPr="00546CA7">
        <w:rPr>
          <w:sz w:val="28"/>
          <w:szCs w:val="28"/>
        </w:rPr>
        <w:t>одо стану виконання функцій Управління освіти Сєвєродонецької міської військово-цивільної адміністрації Сєвєродонецького району Луганської області в частині організації харчування дітей та осіб, що тимчасово перебувають у закладах освіти за рахунок місцевого бюджету в умовах воєнного стану в Україні, пов’язаного з агресією російської федерації</w:t>
      </w:r>
      <w:r w:rsidR="001248B9">
        <w:rPr>
          <w:sz w:val="28"/>
          <w:szCs w:val="28"/>
        </w:rPr>
        <w:t>»,</w:t>
      </w:r>
      <w:r w:rsidRPr="00546CA7">
        <w:rPr>
          <w:sz w:val="28"/>
          <w:szCs w:val="28"/>
        </w:rPr>
        <w:t xml:space="preserve"> було придбано продукти харчування на загальну суму 7 794 180,00 грн.</w:t>
      </w:r>
    </w:p>
    <w:p w:rsidR="00861E05" w:rsidRPr="00546CA7" w:rsidRDefault="00861E05" w:rsidP="00861E05">
      <w:pPr>
        <w:ind w:firstLine="709"/>
        <w:jc w:val="both"/>
        <w:rPr>
          <w:sz w:val="28"/>
          <w:szCs w:val="28"/>
        </w:rPr>
      </w:pPr>
      <w:r w:rsidRPr="00546CA7">
        <w:rPr>
          <w:sz w:val="28"/>
          <w:szCs w:val="28"/>
        </w:rPr>
        <w:t>Управлінням освіти Сєвєродонецької міської військово-цивільної адміністрації було проведено тендерну процедуру закупівлі, в результаті якої укладено договір з Центром післядипломної освіти Харківського національного університету імені В. Н. Каразіна на підвищення кваліфікації для 327 педагогів закладів освіти Сєвєродонецької міської громади упродовж 2022 року. Через карантинні вимоги та у зв’я</w:t>
      </w:r>
      <w:r w:rsidR="001248B9">
        <w:rPr>
          <w:sz w:val="28"/>
          <w:szCs w:val="28"/>
        </w:rPr>
        <w:t>зку із військовою агресією рф</w:t>
      </w:r>
      <w:r w:rsidRPr="00546CA7">
        <w:rPr>
          <w:sz w:val="28"/>
          <w:szCs w:val="28"/>
        </w:rPr>
        <w:t xml:space="preserve"> на території нашої держави навчання педагоги проходять із використанням технологій дистанційного навчання (он</w:t>
      </w:r>
      <w:r w:rsidR="001248B9">
        <w:rPr>
          <w:sz w:val="28"/>
          <w:szCs w:val="28"/>
        </w:rPr>
        <w:t>-</w:t>
      </w:r>
      <w:r w:rsidRPr="00546CA7">
        <w:rPr>
          <w:sz w:val="28"/>
          <w:szCs w:val="28"/>
        </w:rPr>
        <w:t>лайн). Фактично за укладеним договором у 2022 році підвищили кваліфікацію 235 педагогів</w:t>
      </w:r>
      <w:r w:rsidR="001248B9">
        <w:rPr>
          <w:sz w:val="28"/>
          <w:szCs w:val="28"/>
        </w:rPr>
        <w:t>.</w:t>
      </w:r>
      <w:r w:rsidRPr="00546CA7">
        <w:rPr>
          <w:sz w:val="28"/>
          <w:szCs w:val="28"/>
        </w:rPr>
        <w:t xml:space="preserve"> </w:t>
      </w:r>
    </w:p>
    <w:p w:rsidR="00861E05" w:rsidRPr="00546CA7" w:rsidRDefault="00861E05" w:rsidP="00861E05">
      <w:pPr>
        <w:ind w:firstLine="709"/>
        <w:jc w:val="both"/>
        <w:rPr>
          <w:sz w:val="28"/>
          <w:szCs w:val="28"/>
        </w:rPr>
      </w:pPr>
      <w:r w:rsidRPr="00546CA7">
        <w:rPr>
          <w:sz w:val="28"/>
          <w:szCs w:val="28"/>
        </w:rPr>
        <w:t xml:space="preserve">Також 269 педагогами, які працюватимуть </w:t>
      </w:r>
      <w:r w:rsidR="001248B9">
        <w:rPr>
          <w:sz w:val="28"/>
          <w:szCs w:val="28"/>
        </w:rPr>
        <w:t>в закладах середньої освіти</w:t>
      </w:r>
      <w:r w:rsidRPr="00546CA7">
        <w:rPr>
          <w:sz w:val="28"/>
          <w:szCs w:val="28"/>
        </w:rPr>
        <w:t xml:space="preserve"> за Концепцією Нової Української школи у 2022-2023 н.р., було </w:t>
      </w:r>
      <w:r w:rsidR="001248B9">
        <w:rPr>
          <w:sz w:val="28"/>
          <w:szCs w:val="28"/>
        </w:rPr>
        <w:t>пройде</w:t>
      </w:r>
      <w:r w:rsidRPr="00546CA7">
        <w:rPr>
          <w:sz w:val="28"/>
          <w:szCs w:val="28"/>
        </w:rPr>
        <w:t>но навчання відповідно до нового Державного стандарту базової середньої освіти, педагоги закладів загальної середньої освіти пройшли навчання для тренерів Нової Української школи.</w:t>
      </w:r>
    </w:p>
    <w:p w:rsidR="00861E05" w:rsidRDefault="00861E05" w:rsidP="00861E05">
      <w:pPr>
        <w:ind w:firstLine="709"/>
        <w:jc w:val="both"/>
        <w:rPr>
          <w:sz w:val="28"/>
          <w:szCs w:val="28"/>
        </w:rPr>
      </w:pPr>
      <w:r w:rsidRPr="00546CA7">
        <w:rPr>
          <w:sz w:val="28"/>
          <w:szCs w:val="28"/>
        </w:rPr>
        <w:t xml:space="preserve">В  рамках проєкту «Надзвичайне реагування на підтримку дітей, постраждалих від збройних конфліктів, шляхом грошових переказів  територіальним громадам, які включені до Ініціативи «Громади, дружні до дітей та молоді» для підтримки нагальних потреб сімей з дітьми», який реалізовується Дитячим Фондом ООН (ЮНІСЕФ) в Україні </w:t>
      </w:r>
      <w:r w:rsidR="001248B9">
        <w:rPr>
          <w:sz w:val="28"/>
          <w:szCs w:val="28"/>
        </w:rPr>
        <w:t>разом з Асоціацією міст України, к</w:t>
      </w:r>
      <w:r w:rsidRPr="00546CA7">
        <w:rPr>
          <w:sz w:val="28"/>
          <w:szCs w:val="28"/>
        </w:rPr>
        <w:t>омунальне підприємство «Сєвєродонецьке агентство інвестицій та розвитку» отримало цільову пожертву в обсязі в розмірі 1 498048,07 грн</w:t>
      </w:r>
      <w:r w:rsidR="001248B9">
        <w:rPr>
          <w:sz w:val="28"/>
          <w:szCs w:val="28"/>
        </w:rPr>
        <w:t>.</w:t>
      </w:r>
      <w:r w:rsidRPr="00546CA7">
        <w:rPr>
          <w:sz w:val="28"/>
          <w:szCs w:val="28"/>
        </w:rPr>
        <w:t xml:space="preserve"> </w:t>
      </w:r>
      <w:r w:rsidR="001248B9">
        <w:rPr>
          <w:sz w:val="28"/>
          <w:szCs w:val="28"/>
        </w:rPr>
        <w:t>За ці</w:t>
      </w:r>
      <w:r w:rsidRPr="00546CA7">
        <w:rPr>
          <w:sz w:val="28"/>
          <w:szCs w:val="28"/>
        </w:rPr>
        <w:t xml:space="preserve"> ко</w:t>
      </w:r>
      <w:r w:rsidR="001248B9">
        <w:rPr>
          <w:sz w:val="28"/>
          <w:szCs w:val="28"/>
        </w:rPr>
        <w:t>ш</w:t>
      </w:r>
      <w:r w:rsidRPr="00546CA7">
        <w:rPr>
          <w:sz w:val="28"/>
          <w:szCs w:val="28"/>
        </w:rPr>
        <w:t>ти К</w:t>
      </w:r>
      <w:r w:rsidR="001248B9">
        <w:rPr>
          <w:sz w:val="28"/>
          <w:szCs w:val="28"/>
        </w:rPr>
        <w:t>П</w:t>
      </w:r>
      <w:r w:rsidRPr="00546CA7">
        <w:rPr>
          <w:sz w:val="28"/>
          <w:szCs w:val="28"/>
        </w:rPr>
        <w:t xml:space="preserve"> «Сєвєродонецьке агентство інвестицій та розвитку» придбало та передало Управлінню освіти обладнання для забезпечення можливості </w:t>
      </w:r>
      <w:r w:rsidRPr="00546CA7">
        <w:rPr>
          <w:sz w:val="28"/>
          <w:szCs w:val="28"/>
        </w:rPr>
        <w:lastRenderedPageBreak/>
        <w:t>проведення дистанційного освітнього процесу вчителями, які знаходяться на підконтрольній Україні території, а саме:</w:t>
      </w:r>
    </w:p>
    <w:p w:rsidR="00861E05" w:rsidRDefault="00861E05" w:rsidP="001248B9">
      <w:pPr>
        <w:ind w:firstLine="709"/>
        <w:rPr>
          <w:sz w:val="28"/>
          <w:szCs w:val="28"/>
        </w:rPr>
      </w:pPr>
      <w:r w:rsidRPr="00546CA7">
        <w:rPr>
          <w:sz w:val="28"/>
          <w:szCs w:val="28"/>
        </w:rPr>
        <w:t>-</w:t>
      </w:r>
      <w:r w:rsidR="001248B9">
        <w:rPr>
          <w:sz w:val="28"/>
          <w:szCs w:val="28"/>
        </w:rPr>
        <w:t xml:space="preserve"> </w:t>
      </w:r>
      <w:r w:rsidRPr="00546CA7">
        <w:rPr>
          <w:sz w:val="28"/>
          <w:szCs w:val="28"/>
        </w:rPr>
        <w:t>Багатофункційний принтер Canon G 3411 в кількості 40 шт. на суму 470 192грн;</w:t>
      </w:r>
    </w:p>
    <w:p w:rsidR="00861E05" w:rsidRPr="00546CA7" w:rsidRDefault="00861E05" w:rsidP="001248B9">
      <w:pPr>
        <w:ind w:firstLine="709"/>
        <w:rPr>
          <w:sz w:val="28"/>
          <w:szCs w:val="28"/>
        </w:rPr>
      </w:pPr>
      <w:r w:rsidRPr="00546CA7">
        <w:rPr>
          <w:sz w:val="28"/>
          <w:szCs w:val="28"/>
        </w:rPr>
        <w:t>-</w:t>
      </w:r>
      <w:r w:rsidR="001248B9">
        <w:rPr>
          <w:sz w:val="28"/>
          <w:szCs w:val="28"/>
        </w:rPr>
        <w:t xml:space="preserve"> </w:t>
      </w:r>
      <w:r w:rsidRPr="00546CA7">
        <w:rPr>
          <w:sz w:val="28"/>
          <w:szCs w:val="28"/>
        </w:rPr>
        <w:t>Графічний планшет Wacom Intuos S Black (CTL-4100K-N) в кількості 40 шт. на суму 222 248,00грн;</w:t>
      </w:r>
    </w:p>
    <w:p w:rsidR="00861E05" w:rsidRPr="00546CA7" w:rsidRDefault="00861E05" w:rsidP="001248B9">
      <w:pPr>
        <w:ind w:firstLine="709"/>
        <w:rPr>
          <w:sz w:val="28"/>
          <w:szCs w:val="28"/>
        </w:rPr>
      </w:pPr>
      <w:r w:rsidRPr="00546CA7">
        <w:rPr>
          <w:sz w:val="28"/>
          <w:szCs w:val="28"/>
        </w:rPr>
        <w:t>-</w:t>
      </w:r>
      <w:r w:rsidR="001248B9">
        <w:rPr>
          <w:sz w:val="28"/>
          <w:szCs w:val="28"/>
        </w:rPr>
        <w:t xml:space="preserve"> </w:t>
      </w:r>
      <w:r w:rsidRPr="00546CA7">
        <w:rPr>
          <w:sz w:val="28"/>
          <w:szCs w:val="28"/>
        </w:rPr>
        <w:t>Ноутбук Toshiba Dinabook Satellite Pro C50-H-12W в кількості 10 шт. на суму 283 575,00 грн;</w:t>
      </w:r>
    </w:p>
    <w:p w:rsidR="00861E05" w:rsidRPr="00546CA7" w:rsidRDefault="00861E05" w:rsidP="001248B9">
      <w:pPr>
        <w:ind w:firstLine="709"/>
        <w:rPr>
          <w:sz w:val="28"/>
          <w:szCs w:val="28"/>
        </w:rPr>
      </w:pPr>
      <w:r w:rsidRPr="00546CA7">
        <w:rPr>
          <w:sz w:val="28"/>
          <w:szCs w:val="28"/>
        </w:rPr>
        <w:t>-</w:t>
      </w:r>
      <w:r w:rsidR="001248B9">
        <w:rPr>
          <w:sz w:val="28"/>
          <w:szCs w:val="28"/>
        </w:rPr>
        <w:t xml:space="preserve"> </w:t>
      </w:r>
      <w:r w:rsidRPr="00546CA7">
        <w:rPr>
          <w:sz w:val="28"/>
          <w:szCs w:val="28"/>
        </w:rPr>
        <w:t>Ноутбук Toshiba Dinabook Satellite Pro C50-J-113 в кількості 19 шт. на суму 472 003,70 грн;</w:t>
      </w:r>
    </w:p>
    <w:p w:rsidR="00861E05" w:rsidRPr="00546CA7" w:rsidRDefault="00861E05" w:rsidP="001248B9">
      <w:pPr>
        <w:ind w:firstLine="709"/>
        <w:rPr>
          <w:sz w:val="28"/>
          <w:szCs w:val="28"/>
        </w:rPr>
      </w:pPr>
      <w:r w:rsidRPr="00546CA7">
        <w:rPr>
          <w:sz w:val="28"/>
          <w:szCs w:val="28"/>
        </w:rPr>
        <w:t>-</w:t>
      </w:r>
      <w:r w:rsidR="001248B9">
        <w:rPr>
          <w:sz w:val="28"/>
          <w:szCs w:val="28"/>
        </w:rPr>
        <w:t xml:space="preserve"> </w:t>
      </w:r>
      <w:r w:rsidRPr="00546CA7">
        <w:rPr>
          <w:sz w:val="28"/>
          <w:szCs w:val="28"/>
        </w:rPr>
        <w:t>Магнітно-маркерна дошка 65 см.*100 см. в кількості 36 шт. на суму 49 995,00 грн.</w:t>
      </w:r>
    </w:p>
    <w:p w:rsidR="00861E05" w:rsidRPr="00546CA7" w:rsidRDefault="001248B9" w:rsidP="00861E05">
      <w:pPr>
        <w:ind w:firstLine="709"/>
        <w:jc w:val="both"/>
        <w:rPr>
          <w:sz w:val="28"/>
          <w:szCs w:val="28"/>
        </w:rPr>
      </w:pPr>
      <w:r>
        <w:rPr>
          <w:sz w:val="28"/>
          <w:szCs w:val="28"/>
        </w:rPr>
        <w:t xml:space="preserve">- </w:t>
      </w:r>
      <w:r w:rsidR="00861E05" w:rsidRPr="00546CA7">
        <w:rPr>
          <w:sz w:val="28"/>
          <w:szCs w:val="28"/>
        </w:rPr>
        <w:t>Для потреб закладів освіти підпорядкованих Управлінню освіти було закуплено канцелярські товари на суму 99 999,30 грн.</w:t>
      </w:r>
    </w:p>
    <w:p w:rsidR="00861E05" w:rsidRPr="00546CA7" w:rsidRDefault="00861E05" w:rsidP="00C119F3">
      <w:pPr>
        <w:ind w:right="140"/>
        <w:jc w:val="both"/>
        <w:rPr>
          <w:b/>
          <w:sz w:val="28"/>
          <w:szCs w:val="28"/>
        </w:rPr>
      </w:pPr>
      <w:r w:rsidRPr="00546CA7">
        <w:rPr>
          <w:b/>
          <w:sz w:val="28"/>
          <w:szCs w:val="28"/>
        </w:rPr>
        <w:t>Позашкільна освіта</w:t>
      </w:r>
    </w:p>
    <w:p w:rsidR="00861E05" w:rsidRPr="00546CA7" w:rsidRDefault="00861E05" w:rsidP="00C119F3">
      <w:pPr>
        <w:ind w:right="140" w:firstLine="709"/>
        <w:jc w:val="both"/>
        <w:rPr>
          <w:sz w:val="28"/>
          <w:szCs w:val="28"/>
        </w:rPr>
      </w:pPr>
      <w:r w:rsidRPr="00546CA7">
        <w:rPr>
          <w:sz w:val="28"/>
          <w:szCs w:val="28"/>
        </w:rPr>
        <w:t xml:space="preserve">До 24.02.2022 року у Сєвєродонецькій міській територіальній громаді працювали 4 заклади позашкільної освіти (ЗПО): Сєвєродонецький міський Центр еколого-натуралістичної творчості учнівської молоді (25 гуртків; 375 вихованців), Сєвєродонецький міський Центр дитячої та юнацької творчості (78 гуртків, творчих об’єднань; 1200 вихованців), Сєвєродонецький міський Центр національно-патріотичного виховання, туризму та краєзнавства учнівської молоді (27 гуртків; 405 вихованців), Сєвєродонецький дитячо-юнацький комплекс «Юність» (83 гуртки, творчі об’єднання; 1245 вихованців). У Сєвєродонецькому міжшкільному ресурсному центрі було організовано роботу позашкільного підрозділу (19 гуртків; 285 вихованців). 33 % дітей від учнівського контингенту Сєвєродонецької міської територіальної громади відвідували гуртки, творчі об’єднання ЗПО. </w:t>
      </w:r>
    </w:p>
    <w:p w:rsidR="00861E05" w:rsidRPr="00546CA7" w:rsidRDefault="00861E05" w:rsidP="00C119F3">
      <w:pPr>
        <w:ind w:right="140" w:firstLine="709"/>
        <w:jc w:val="both"/>
        <w:rPr>
          <w:sz w:val="28"/>
          <w:szCs w:val="28"/>
        </w:rPr>
      </w:pPr>
      <w:r w:rsidRPr="00546CA7">
        <w:rPr>
          <w:sz w:val="28"/>
          <w:szCs w:val="28"/>
        </w:rPr>
        <w:t>Після початку воєнних дій, які розпочала російська федерація на території України</w:t>
      </w:r>
      <w:r w:rsidR="00713C6D">
        <w:rPr>
          <w:sz w:val="28"/>
          <w:szCs w:val="28"/>
        </w:rPr>
        <w:t>,</w:t>
      </w:r>
      <w:r w:rsidRPr="00546CA7">
        <w:rPr>
          <w:sz w:val="28"/>
          <w:szCs w:val="28"/>
        </w:rPr>
        <w:t xml:space="preserve"> усі заклади позашкільної освіти  з 24 лютого 2022 року виведені на простій. </w:t>
      </w:r>
    </w:p>
    <w:p w:rsidR="00861E05" w:rsidRPr="00546CA7" w:rsidRDefault="00861E05" w:rsidP="00C119F3">
      <w:pPr>
        <w:ind w:right="140"/>
        <w:jc w:val="both"/>
        <w:rPr>
          <w:b/>
          <w:sz w:val="28"/>
          <w:szCs w:val="28"/>
        </w:rPr>
      </w:pPr>
    </w:p>
    <w:p w:rsidR="00F47F37" w:rsidRPr="00546CA7" w:rsidRDefault="00F47F37" w:rsidP="00C119F3">
      <w:pPr>
        <w:ind w:left="-567" w:right="140" w:firstLine="567"/>
        <w:jc w:val="center"/>
        <w:rPr>
          <w:b/>
          <w:sz w:val="28"/>
          <w:szCs w:val="28"/>
        </w:rPr>
      </w:pPr>
      <w:r w:rsidRPr="00546CA7">
        <w:rPr>
          <w:b/>
          <w:sz w:val="28"/>
          <w:szCs w:val="28"/>
        </w:rPr>
        <w:t>18. КП «Сєвєродонецьке Агенство інвестицій та розвитку»</w:t>
      </w:r>
      <w:r w:rsidR="00C22D1B" w:rsidRPr="00546CA7">
        <w:rPr>
          <w:b/>
          <w:sz w:val="28"/>
          <w:szCs w:val="28"/>
        </w:rPr>
        <w:t>.</w:t>
      </w:r>
    </w:p>
    <w:p w:rsidR="00094CE1" w:rsidRPr="00546CA7" w:rsidRDefault="00094CE1" w:rsidP="00C119F3">
      <w:pPr>
        <w:ind w:left="-567" w:right="140" w:firstLine="567"/>
        <w:jc w:val="both"/>
        <w:rPr>
          <w:sz w:val="28"/>
          <w:szCs w:val="28"/>
        </w:rPr>
      </w:pPr>
    </w:p>
    <w:p w:rsidR="00094CE1" w:rsidRPr="00546CA7" w:rsidRDefault="00094CE1" w:rsidP="00C119F3">
      <w:pPr>
        <w:ind w:right="140" w:firstLine="567"/>
        <w:jc w:val="both"/>
        <w:rPr>
          <w:sz w:val="28"/>
          <w:szCs w:val="28"/>
        </w:rPr>
      </w:pPr>
      <w:r w:rsidRPr="00546CA7">
        <w:rPr>
          <w:sz w:val="28"/>
          <w:szCs w:val="28"/>
        </w:rPr>
        <w:t>На початку 2022 року здійснювалась реалізація проєкту Міжнародної організації з міграції (МОМ) в Україні «Покращення житлових умов ВПО на Сході України» на суму 11 млн. євро.</w:t>
      </w:r>
    </w:p>
    <w:p w:rsidR="00094CE1" w:rsidRPr="00546CA7" w:rsidRDefault="00094CE1" w:rsidP="00C119F3">
      <w:pPr>
        <w:ind w:right="140" w:firstLine="567"/>
        <w:jc w:val="both"/>
        <w:rPr>
          <w:sz w:val="28"/>
          <w:szCs w:val="28"/>
        </w:rPr>
      </w:pPr>
      <w:r w:rsidRPr="00546CA7">
        <w:rPr>
          <w:sz w:val="28"/>
          <w:szCs w:val="28"/>
        </w:rPr>
        <w:t>Підприємство приймало участь у розробці схеми теплопостачання м.</w:t>
      </w:r>
      <w:r w:rsidR="00C119F3">
        <w:rPr>
          <w:sz w:val="28"/>
          <w:szCs w:val="28"/>
        </w:rPr>
        <w:t>Сєвєродонецьк в рамках проє</w:t>
      </w:r>
      <w:r w:rsidRPr="00546CA7">
        <w:rPr>
          <w:sz w:val="28"/>
          <w:szCs w:val="28"/>
        </w:rPr>
        <w:t>кту «USAID П</w:t>
      </w:r>
      <w:r w:rsidR="00C119F3">
        <w:rPr>
          <w:sz w:val="28"/>
          <w:szCs w:val="28"/>
        </w:rPr>
        <w:t>роєкт енергетичної безпеки</w:t>
      </w:r>
      <w:r w:rsidRPr="00546CA7">
        <w:rPr>
          <w:sz w:val="28"/>
          <w:szCs w:val="28"/>
        </w:rPr>
        <w:t>».</w:t>
      </w:r>
    </w:p>
    <w:p w:rsidR="00094CE1" w:rsidRPr="00546CA7" w:rsidRDefault="00094CE1" w:rsidP="00C119F3">
      <w:pPr>
        <w:ind w:right="140" w:firstLine="567"/>
        <w:jc w:val="both"/>
        <w:rPr>
          <w:sz w:val="28"/>
          <w:szCs w:val="28"/>
        </w:rPr>
      </w:pPr>
      <w:r w:rsidRPr="00546CA7">
        <w:rPr>
          <w:sz w:val="28"/>
          <w:szCs w:val="28"/>
        </w:rPr>
        <w:t xml:space="preserve">В рамках підписаного Меморандуму про взаєморозуміння та співпрацю між КП «Сєвєродонецьке агентство інвестицій та розвитку» та ГО «Асоціація учасницького розвитку громад» (м.Полтава) співробітники брали участь у консультуванні ВПО в кол-центрах для переселенців, які організовані в трьох містах: Кременчук, Миргород, Лубни з приводу житла та працевлаштування на </w:t>
      </w:r>
      <w:r w:rsidR="00C119F3">
        <w:rPr>
          <w:sz w:val="28"/>
          <w:szCs w:val="28"/>
        </w:rPr>
        <w:t xml:space="preserve">підконтрольній </w:t>
      </w:r>
      <w:r w:rsidRPr="00546CA7">
        <w:rPr>
          <w:sz w:val="28"/>
          <w:szCs w:val="28"/>
        </w:rPr>
        <w:t>території України.</w:t>
      </w:r>
    </w:p>
    <w:p w:rsidR="00094CE1" w:rsidRPr="00DE22D9" w:rsidRDefault="00094CE1" w:rsidP="00C119F3">
      <w:pPr>
        <w:ind w:right="140" w:firstLine="567"/>
        <w:jc w:val="both"/>
        <w:rPr>
          <w:sz w:val="28"/>
          <w:szCs w:val="28"/>
        </w:rPr>
      </w:pPr>
      <w:r w:rsidRPr="00546CA7">
        <w:rPr>
          <w:sz w:val="28"/>
          <w:szCs w:val="28"/>
        </w:rPr>
        <w:lastRenderedPageBreak/>
        <w:t>З метою залучення зовнішніх досвіду, знань і коштів для реалізації та фі</w:t>
      </w:r>
      <w:r w:rsidR="00C119F3">
        <w:rPr>
          <w:sz w:val="28"/>
          <w:szCs w:val="28"/>
        </w:rPr>
        <w:t>нансування проєктів розвитку м.</w:t>
      </w:r>
      <w:r w:rsidRPr="00546CA7">
        <w:rPr>
          <w:sz w:val="28"/>
          <w:szCs w:val="28"/>
        </w:rPr>
        <w:t xml:space="preserve">Сєвєродонецьк запропоновано </w:t>
      </w:r>
      <w:r w:rsidR="00C119F3">
        <w:rPr>
          <w:sz w:val="28"/>
          <w:szCs w:val="28"/>
        </w:rPr>
        <w:t>с</w:t>
      </w:r>
      <w:r w:rsidRPr="00546CA7">
        <w:rPr>
          <w:sz w:val="28"/>
          <w:szCs w:val="28"/>
        </w:rPr>
        <w:t xml:space="preserve">півробітництво з </w:t>
      </w:r>
      <w:r w:rsidRPr="00546CA7">
        <w:rPr>
          <w:sz w:val="28"/>
          <w:szCs w:val="28"/>
          <w:lang w:val="en-US"/>
        </w:rPr>
        <w:t>Siko</w:t>
      </w:r>
      <w:r w:rsidRPr="00546CA7">
        <w:rPr>
          <w:sz w:val="28"/>
          <w:szCs w:val="28"/>
        </w:rPr>
        <w:t xml:space="preserve"> </w:t>
      </w:r>
      <w:r w:rsidRPr="00546CA7">
        <w:rPr>
          <w:sz w:val="28"/>
          <w:szCs w:val="28"/>
          <w:lang w:val="en-US"/>
        </w:rPr>
        <w:t>AG</w:t>
      </w:r>
      <w:r w:rsidRPr="00546CA7">
        <w:rPr>
          <w:sz w:val="28"/>
          <w:szCs w:val="28"/>
        </w:rPr>
        <w:t xml:space="preserve">, Міжнародним фондом «Відродження», Європейським Банком Реконструкції та Розвитку, </w:t>
      </w:r>
      <w:r w:rsidRPr="00546CA7">
        <w:rPr>
          <w:sz w:val="28"/>
          <w:szCs w:val="28"/>
          <w:lang w:val="en-US"/>
        </w:rPr>
        <w:t>STEWART</w:t>
      </w:r>
      <w:r w:rsidRPr="00546CA7">
        <w:rPr>
          <w:sz w:val="28"/>
          <w:szCs w:val="28"/>
        </w:rPr>
        <w:t xml:space="preserve"> </w:t>
      </w:r>
      <w:r w:rsidRPr="00546CA7">
        <w:rPr>
          <w:sz w:val="28"/>
          <w:szCs w:val="28"/>
          <w:lang w:val="en-US"/>
        </w:rPr>
        <w:t>ENGINEERS</w:t>
      </w:r>
      <w:r w:rsidRPr="00546CA7">
        <w:rPr>
          <w:sz w:val="28"/>
          <w:szCs w:val="28"/>
        </w:rPr>
        <w:t>, Фондом «Східна Європа» щодо фінансування проєкту «Виробництво будівельного, автомобільного, архітектурного скла</w:t>
      </w:r>
      <w:r w:rsidRPr="00546CA7">
        <w:rPr>
          <w:bCs/>
          <w:kern w:val="36"/>
          <w:sz w:val="28"/>
          <w:szCs w:val="28"/>
        </w:rPr>
        <w:t xml:space="preserve">». </w:t>
      </w:r>
    </w:p>
    <w:p w:rsidR="00C119F3" w:rsidRDefault="00094CE1" w:rsidP="00C119F3">
      <w:pPr>
        <w:ind w:right="140" w:firstLine="567"/>
        <w:jc w:val="both"/>
        <w:rPr>
          <w:sz w:val="28"/>
          <w:szCs w:val="28"/>
        </w:rPr>
      </w:pPr>
      <w:r w:rsidRPr="00546CA7">
        <w:rPr>
          <w:sz w:val="28"/>
          <w:szCs w:val="28"/>
        </w:rPr>
        <w:t xml:space="preserve">Підприємством здійснювався збір коштів на потреби військовослужбовців </w:t>
      </w:r>
    </w:p>
    <w:p w:rsidR="00094CE1" w:rsidRPr="00546CA7" w:rsidRDefault="00094CE1" w:rsidP="00C119F3">
      <w:pPr>
        <w:ind w:right="140"/>
        <w:jc w:val="both"/>
        <w:rPr>
          <w:sz w:val="28"/>
          <w:szCs w:val="28"/>
        </w:rPr>
      </w:pPr>
      <w:r w:rsidRPr="00546CA7">
        <w:rPr>
          <w:sz w:val="28"/>
          <w:szCs w:val="28"/>
        </w:rPr>
        <w:t>для закупівлі приладів та обмун</w:t>
      </w:r>
      <w:r w:rsidR="00C119F3">
        <w:rPr>
          <w:sz w:val="28"/>
          <w:szCs w:val="28"/>
        </w:rPr>
        <w:t>дирування. Така робота проводи</w:t>
      </w:r>
      <w:r w:rsidRPr="00546CA7">
        <w:rPr>
          <w:sz w:val="28"/>
          <w:szCs w:val="28"/>
        </w:rPr>
        <w:t>лась у співпраці з ГО «Асоціація учасницького розвитку громад» (м.Полтава).</w:t>
      </w:r>
    </w:p>
    <w:p w:rsidR="00094CE1" w:rsidRPr="00546CA7" w:rsidRDefault="00094CE1" w:rsidP="00C119F3">
      <w:pPr>
        <w:ind w:right="140" w:firstLine="567"/>
        <w:jc w:val="both"/>
        <w:rPr>
          <w:sz w:val="28"/>
          <w:szCs w:val="28"/>
        </w:rPr>
      </w:pPr>
      <w:r w:rsidRPr="00546CA7">
        <w:rPr>
          <w:sz w:val="28"/>
          <w:szCs w:val="28"/>
        </w:rPr>
        <w:t xml:space="preserve">Триває співпраця з ГО «Грані можливого» з питань допомоги ВПО, які </w:t>
      </w:r>
      <w:r w:rsidR="00C119F3">
        <w:rPr>
          <w:sz w:val="28"/>
          <w:szCs w:val="28"/>
        </w:rPr>
        <w:t>м</w:t>
      </w:r>
      <w:r w:rsidRPr="00546CA7">
        <w:rPr>
          <w:sz w:val="28"/>
          <w:szCs w:val="28"/>
        </w:rPr>
        <w:t>ешкають у м. Павлоград Дніпропетровської обл.</w:t>
      </w:r>
    </w:p>
    <w:p w:rsidR="00094CE1" w:rsidRPr="00546CA7" w:rsidRDefault="00094CE1" w:rsidP="00C119F3">
      <w:pPr>
        <w:ind w:right="140" w:firstLine="567"/>
        <w:jc w:val="both"/>
        <w:rPr>
          <w:sz w:val="28"/>
          <w:szCs w:val="28"/>
        </w:rPr>
      </w:pPr>
      <w:r w:rsidRPr="00546CA7">
        <w:rPr>
          <w:sz w:val="28"/>
          <w:szCs w:val="28"/>
        </w:rPr>
        <w:t>Спільно з представниками асоціації ОСББ</w:t>
      </w:r>
      <w:r w:rsidR="00C119F3">
        <w:rPr>
          <w:sz w:val="28"/>
          <w:szCs w:val="28"/>
        </w:rPr>
        <w:t xml:space="preserve"> України розроблено пропозиції щ</w:t>
      </w:r>
      <w:r w:rsidRPr="00546CA7">
        <w:rPr>
          <w:sz w:val="28"/>
          <w:szCs w:val="28"/>
        </w:rPr>
        <w:t>одо порядку відшкодування пошкодженого від воєнних дій житла. Пропозицію буде подано до Верховної Ради України.</w:t>
      </w:r>
    </w:p>
    <w:p w:rsidR="00094CE1" w:rsidRPr="00546CA7" w:rsidRDefault="00094CE1" w:rsidP="00C119F3">
      <w:pPr>
        <w:ind w:right="140" w:firstLine="567"/>
        <w:jc w:val="both"/>
        <w:rPr>
          <w:sz w:val="28"/>
          <w:szCs w:val="28"/>
        </w:rPr>
      </w:pPr>
      <w:r w:rsidRPr="00546CA7">
        <w:rPr>
          <w:sz w:val="28"/>
          <w:szCs w:val="28"/>
        </w:rPr>
        <w:t>Була проведена робота по отриманню цільової пожертви в рамках реалізації проєкту ЮНІСЕФ від Всеукраїнської асоціації органів місцевого самоврядування (АМУ) для придбання шкільного обладнання, комп’ютерної техніки для органів освіти міста. Сума пожертви склала 1 498 048,07 грн.</w:t>
      </w:r>
    </w:p>
    <w:p w:rsidR="00094CE1" w:rsidRPr="00546CA7" w:rsidRDefault="00094CE1" w:rsidP="00C119F3">
      <w:pPr>
        <w:ind w:right="140" w:firstLine="567"/>
        <w:jc w:val="both"/>
        <w:rPr>
          <w:sz w:val="28"/>
          <w:szCs w:val="28"/>
        </w:rPr>
      </w:pPr>
      <w:r w:rsidRPr="00546CA7">
        <w:rPr>
          <w:sz w:val="28"/>
          <w:szCs w:val="28"/>
        </w:rPr>
        <w:t>Вирішувалось питання щодо фінансування заходів із забезпечення теплопостачання</w:t>
      </w:r>
      <w:r w:rsidR="0081742A">
        <w:rPr>
          <w:sz w:val="28"/>
          <w:szCs w:val="28"/>
        </w:rPr>
        <w:t>м у Будин</w:t>
      </w:r>
      <w:r w:rsidRPr="00546CA7">
        <w:rPr>
          <w:sz w:val="28"/>
          <w:szCs w:val="28"/>
        </w:rPr>
        <w:t>к</w:t>
      </w:r>
      <w:r w:rsidR="0081742A">
        <w:rPr>
          <w:sz w:val="28"/>
          <w:szCs w:val="28"/>
        </w:rPr>
        <w:t>у</w:t>
      </w:r>
      <w:r w:rsidRPr="00546CA7">
        <w:rPr>
          <w:sz w:val="28"/>
          <w:szCs w:val="28"/>
        </w:rPr>
        <w:t xml:space="preserve"> артистів цирку ДП «Дніпровський державний цирк», де проживають внутрішньо пере</w:t>
      </w:r>
      <w:r w:rsidR="0081742A">
        <w:rPr>
          <w:sz w:val="28"/>
          <w:szCs w:val="28"/>
        </w:rPr>
        <w:t>міщені особи на суму 11400 дол</w:t>
      </w:r>
      <w:r w:rsidRPr="00546CA7">
        <w:rPr>
          <w:sz w:val="28"/>
          <w:szCs w:val="28"/>
        </w:rPr>
        <w:t>. США.</w:t>
      </w:r>
    </w:p>
    <w:p w:rsidR="00094CE1" w:rsidRPr="00546CA7" w:rsidRDefault="00094CE1" w:rsidP="00C119F3">
      <w:pPr>
        <w:ind w:right="140" w:firstLine="708"/>
        <w:jc w:val="both"/>
        <w:rPr>
          <w:sz w:val="28"/>
          <w:szCs w:val="28"/>
          <w:shd w:val="clear" w:color="auto" w:fill="FFFFFF"/>
        </w:rPr>
      </w:pPr>
      <w:r w:rsidRPr="00546CA7">
        <w:rPr>
          <w:sz w:val="28"/>
          <w:szCs w:val="28"/>
        </w:rPr>
        <w:t xml:space="preserve">Налагоджувалась співпраця з Програмою розвитку ООН в Україні, Міжнародним Комітетом Червоного Хреста в Україні, Проектом </w:t>
      </w:r>
      <w:r w:rsidRPr="00546CA7">
        <w:rPr>
          <w:sz w:val="28"/>
          <w:szCs w:val="28"/>
          <w:lang w:val="en-US"/>
        </w:rPr>
        <w:t>USAID</w:t>
      </w:r>
      <w:r w:rsidRPr="00546CA7">
        <w:rPr>
          <w:sz w:val="28"/>
          <w:szCs w:val="28"/>
        </w:rPr>
        <w:t xml:space="preserve"> «Економічна підтримка Східної України»</w:t>
      </w:r>
      <w:r w:rsidR="0081742A">
        <w:rPr>
          <w:sz w:val="28"/>
          <w:szCs w:val="28"/>
        </w:rPr>
        <w:t>,</w:t>
      </w:r>
      <w:r w:rsidRPr="00546CA7">
        <w:rPr>
          <w:sz w:val="28"/>
          <w:szCs w:val="28"/>
        </w:rPr>
        <w:t xml:space="preserve"> щодо вирішення питання безоплатного надання Сєвєродонецькій </w:t>
      </w:r>
      <w:r w:rsidR="0081742A">
        <w:rPr>
          <w:sz w:val="28"/>
          <w:szCs w:val="28"/>
        </w:rPr>
        <w:t xml:space="preserve">міській територіальній </w:t>
      </w:r>
      <w:r w:rsidRPr="00546CA7">
        <w:rPr>
          <w:sz w:val="28"/>
          <w:szCs w:val="28"/>
        </w:rPr>
        <w:t>громаді комунальної техніки для відбудови громади.</w:t>
      </w:r>
    </w:p>
    <w:p w:rsidR="00094CE1" w:rsidRPr="00546CA7" w:rsidRDefault="00094CE1" w:rsidP="00C119F3">
      <w:pPr>
        <w:ind w:right="140" w:firstLine="567"/>
        <w:jc w:val="both"/>
        <w:rPr>
          <w:sz w:val="28"/>
          <w:szCs w:val="28"/>
        </w:rPr>
      </w:pPr>
      <w:r w:rsidRPr="00546CA7">
        <w:rPr>
          <w:sz w:val="28"/>
          <w:szCs w:val="28"/>
        </w:rPr>
        <w:t xml:space="preserve">Налагоджувалась співпраця з </w:t>
      </w:r>
      <w:r w:rsidRPr="00546CA7">
        <w:rPr>
          <w:sz w:val="28"/>
          <w:szCs w:val="28"/>
          <w:lang w:val="ru-RU"/>
        </w:rPr>
        <w:t xml:space="preserve">Міжнародною фінансовою корпорацією </w:t>
      </w:r>
      <w:r w:rsidRPr="00546CA7">
        <w:rPr>
          <w:sz w:val="28"/>
          <w:szCs w:val="28"/>
          <w:lang w:val="en-US"/>
        </w:rPr>
        <w:t>IFC</w:t>
      </w:r>
      <w:r w:rsidRPr="00546CA7">
        <w:rPr>
          <w:sz w:val="28"/>
          <w:szCs w:val="28"/>
        </w:rPr>
        <w:t xml:space="preserve">, </w:t>
      </w:r>
      <w:r w:rsidRPr="00546CA7">
        <w:rPr>
          <w:sz w:val="28"/>
          <w:szCs w:val="28"/>
          <w:lang w:val="ru-RU"/>
        </w:rPr>
        <w:t xml:space="preserve">з Банком розвитку </w:t>
      </w:r>
      <w:r w:rsidRPr="00546CA7">
        <w:rPr>
          <w:sz w:val="28"/>
          <w:szCs w:val="28"/>
          <w:lang w:val="en-US"/>
        </w:rPr>
        <w:t>KfW</w:t>
      </w:r>
      <w:r w:rsidRPr="00546CA7">
        <w:rPr>
          <w:sz w:val="28"/>
          <w:szCs w:val="28"/>
        </w:rPr>
        <w:t xml:space="preserve">, </w:t>
      </w:r>
      <w:r w:rsidRPr="00546CA7">
        <w:rPr>
          <w:sz w:val="28"/>
          <w:szCs w:val="28"/>
          <w:lang w:val="ru-RU"/>
        </w:rPr>
        <w:t>Міжнародним фондом «Відродження» в Україні</w:t>
      </w:r>
      <w:r w:rsidRPr="00546CA7">
        <w:rPr>
          <w:sz w:val="28"/>
          <w:szCs w:val="28"/>
        </w:rPr>
        <w:t xml:space="preserve">, </w:t>
      </w:r>
      <w:r w:rsidRPr="00546CA7">
        <w:rPr>
          <w:sz w:val="28"/>
          <w:szCs w:val="28"/>
          <w:lang w:val="ru-RU"/>
        </w:rPr>
        <w:t>Європейським банком реконструкції та розвитку (ЄБРР)</w:t>
      </w:r>
      <w:r w:rsidRPr="00546CA7">
        <w:rPr>
          <w:sz w:val="28"/>
          <w:szCs w:val="28"/>
        </w:rPr>
        <w:t xml:space="preserve">, </w:t>
      </w:r>
      <w:r w:rsidRPr="00546CA7">
        <w:rPr>
          <w:sz w:val="28"/>
          <w:szCs w:val="28"/>
          <w:lang w:val="ru-RU"/>
        </w:rPr>
        <w:t>Фондом «Східна Європа»</w:t>
      </w:r>
      <w:r w:rsidRPr="00546CA7">
        <w:rPr>
          <w:sz w:val="28"/>
          <w:szCs w:val="28"/>
        </w:rPr>
        <w:t xml:space="preserve">, </w:t>
      </w:r>
      <w:r w:rsidRPr="00546CA7">
        <w:rPr>
          <w:sz w:val="28"/>
          <w:szCs w:val="28"/>
          <w:lang w:val="ru-RU"/>
        </w:rPr>
        <w:t>Фондом «Центральноєвропейська ініціатива»</w:t>
      </w:r>
      <w:r w:rsidRPr="00546CA7">
        <w:rPr>
          <w:sz w:val="28"/>
          <w:szCs w:val="28"/>
        </w:rPr>
        <w:t xml:space="preserve"> у сприянні б</w:t>
      </w:r>
      <w:r w:rsidRPr="00546CA7">
        <w:rPr>
          <w:sz w:val="28"/>
          <w:szCs w:val="28"/>
          <w:lang w:val="ru-RU"/>
        </w:rPr>
        <w:t>удівництв</w:t>
      </w:r>
      <w:r w:rsidRPr="00546CA7">
        <w:rPr>
          <w:sz w:val="28"/>
          <w:szCs w:val="28"/>
        </w:rPr>
        <w:t>а</w:t>
      </w:r>
      <w:r w:rsidRPr="00546CA7">
        <w:rPr>
          <w:sz w:val="28"/>
          <w:szCs w:val="28"/>
          <w:lang w:val="ru-RU"/>
        </w:rPr>
        <w:t xml:space="preserve"> заводу та встановлення лінії з виробництва пелет</w:t>
      </w:r>
      <w:r w:rsidRPr="00546CA7">
        <w:rPr>
          <w:sz w:val="28"/>
          <w:szCs w:val="28"/>
        </w:rPr>
        <w:t>.</w:t>
      </w:r>
    </w:p>
    <w:p w:rsidR="00094CE1" w:rsidRPr="00546CA7" w:rsidRDefault="00926163" w:rsidP="00C119F3">
      <w:pPr>
        <w:ind w:right="140" w:firstLine="567"/>
        <w:jc w:val="both"/>
        <w:rPr>
          <w:sz w:val="28"/>
          <w:szCs w:val="28"/>
        </w:rPr>
      </w:pPr>
      <w:r>
        <w:rPr>
          <w:sz w:val="28"/>
          <w:szCs w:val="28"/>
        </w:rPr>
        <w:t xml:space="preserve">5 </w:t>
      </w:r>
      <w:r w:rsidR="00094CE1" w:rsidRPr="00546CA7">
        <w:rPr>
          <w:sz w:val="28"/>
          <w:szCs w:val="28"/>
        </w:rPr>
        <w:t>грудн</w:t>
      </w:r>
      <w:r>
        <w:rPr>
          <w:sz w:val="28"/>
          <w:szCs w:val="28"/>
        </w:rPr>
        <w:t>я</w:t>
      </w:r>
      <w:r w:rsidR="00094CE1" w:rsidRPr="00546CA7">
        <w:rPr>
          <w:sz w:val="28"/>
          <w:szCs w:val="28"/>
        </w:rPr>
        <w:t xml:space="preserve"> 2022 року Сєвєродонецька міська військово-цивільна адміністрація, Східноукраїнський національний університет імені Володимира Даля та Комунальне підприємство «Сєвєродонецьке агентство інвестицій та розвитку» підписали Меморандум про співробітництво  щодо розробки та реалізації Плану відновлення та сталого розвитку Сєвєродонецької міської територіальної громади Луганської області.</w:t>
      </w:r>
    </w:p>
    <w:p w:rsidR="00094CE1" w:rsidRPr="00546CA7" w:rsidRDefault="00926163" w:rsidP="0081742A">
      <w:pPr>
        <w:ind w:right="140" w:firstLine="567"/>
        <w:jc w:val="both"/>
        <w:rPr>
          <w:sz w:val="28"/>
          <w:szCs w:val="28"/>
        </w:rPr>
      </w:pPr>
      <w:r>
        <w:rPr>
          <w:sz w:val="28"/>
          <w:szCs w:val="28"/>
        </w:rPr>
        <w:t>Крім того в грудні 2022 року підписано М</w:t>
      </w:r>
      <w:r w:rsidR="00094CE1" w:rsidRPr="00546CA7">
        <w:rPr>
          <w:sz w:val="28"/>
          <w:szCs w:val="28"/>
        </w:rPr>
        <w:t>еморандум про співробітництво між Комунальним підприємством «Сєвєродонецьке агентство інвестицій та розвитку» та</w:t>
      </w:r>
      <w:r w:rsidR="0081742A">
        <w:rPr>
          <w:sz w:val="28"/>
          <w:szCs w:val="28"/>
        </w:rPr>
        <w:t xml:space="preserve"> </w:t>
      </w:r>
      <w:r w:rsidR="00094CE1" w:rsidRPr="00546CA7">
        <w:rPr>
          <w:sz w:val="28"/>
          <w:szCs w:val="28"/>
        </w:rPr>
        <w:t>Луганським регіональним відділенням Всеукраїнської асоціації органів місцевого самоврядування «Асоціація міст України»</w:t>
      </w:r>
      <w:r>
        <w:rPr>
          <w:sz w:val="28"/>
          <w:szCs w:val="28"/>
        </w:rPr>
        <w:t>,</w:t>
      </w:r>
      <w:r w:rsidR="00094CE1" w:rsidRPr="00546CA7">
        <w:rPr>
          <w:sz w:val="28"/>
          <w:szCs w:val="28"/>
        </w:rPr>
        <w:t xml:space="preserve"> щодо розробки та реалізації плану відновлення та сталого розвитку Сєвєродонецької міської територіальної громади Луганської області.</w:t>
      </w:r>
    </w:p>
    <w:p w:rsidR="00F47F37" w:rsidRPr="00546CA7" w:rsidRDefault="00F47F37" w:rsidP="00C119F3">
      <w:pPr>
        <w:pStyle w:val="ad"/>
        <w:spacing w:before="0" w:beforeAutospacing="0" w:after="0"/>
        <w:ind w:right="140" w:firstLine="708"/>
        <w:jc w:val="both"/>
        <w:textAlignment w:val="baseline"/>
        <w:rPr>
          <w:sz w:val="28"/>
          <w:szCs w:val="28"/>
        </w:rPr>
      </w:pPr>
    </w:p>
    <w:p w:rsidR="00F47F37" w:rsidRPr="00546CA7" w:rsidRDefault="00F47F37" w:rsidP="00C119F3">
      <w:pPr>
        <w:ind w:left="709" w:right="140"/>
        <w:jc w:val="center"/>
        <w:rPr>
          <w:b/>
          <w:sz w:val="28"/>
          <w:szCs w:val="28"/>
        </w:rPr>
      </w:pPr>
      <w:r w:rsidRPr="00546CA7">
        <w:rPr>
          <w:b/>
          <w:sz w:val="28"/>
          <w:szCs w:val="28"/>
        </w:rPr>
        <w:t>19.Управління соціального захисту населення</w:t>
      </w:r>
      <w:r w:rsidR="00C22D1B" w:rsidRPr="00546CA7">
        <w:rPr>
          <w:b/>
          <w:sz w:val="28"/>
          <w:szCs w:val="28"/>
        </w:rPr>
        <w:t>.</w:t>
      </w:r>
    </w:p>
    <w:p w:rsidR="00C22D1B" w:rsidRPr="00546CA7" w:rsidRDefault="00C22D1B" w:rsidP="00C119F3">
      <w:pPr>
        <w:ind w:left="709" w:right="140"/>
        <w:jc w:val="center"/>
        <w:rPr>
          <w:b/>
          <w:sz w:val="28"/>
          <w:szCs w:val="28"/>
        </w:rPr>
      </w:pP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Станом на 24.02.2022 року на обліку в УСЗН Сєвєродонецької міської ВЦА перебувало 108690 одержувачів різних видів державної соціальної допомоги, в тому числі:</w:t>
      </w:r>
    </w:p>
    <w:p w:rsidR="000720A3" w:rsidRPr="00546CA7" w:rsidRDefault="000720A3" w:rsidP="00C119F3">
      <w:pPr>
        <w:pStyle w:val="ad"/>
        <w:numPr>
          <w:ilvl w:val="0"/>
          <w:numId w:val="30"/>
        </w:numPr>
        <w:spacing w:before="0" w:beforeAutospacing="0" w:after="0"/>
        <w:ind w:left="0" w:right="140" w:firstLine="567"/>
        <w:jc w:val="both"/>
        <w:rPr>
          <w:sz w:val="28"/>
          <w:szCs w:val="28"/>
        </w:rPr>
      </w:pPr>
      <w:r w:rsidRPr="00546CA7">
        <w:rPr>
          <w:sz w:val="28"/>
          <w:szCs w:val="28"/>
        </w:rPr>
        <w:t>5031 одержувачів державної соціальної допомоги;</w:t>
      </w:r>
    </w:p>
    <w:p w:rsidR="000720A3" w:rsidRPr="00546CA7" w:rsidRDefault="000720A3" w:rsidP="00C119F3">
      <w:pPr>
        <w:pStyle w:val="ad"/>
        <w:numPr>
          <w:ilvl w:val="0"/>
          <w:numId w:val="30"/>
        </w:numPr>
        <w:spacing w:before="0" w:beforeAutospacing="0" w:after="0"/>
        <w:ind w:left="0" w:right="140" w:firstLine="567"/>
        <w:jc w:val="both"/>
        <w:rPr>
          <w:sz w:val="28"/>
          <w:szCs w:val="28"/>
        </w:rPr>
      </w:pPr>
      <w:r w:rsidRPr="00546CA7">
        <w:rPr>
          <w:sz w:val="28"/>
          <w:szCs w:val="28"/>
        </w:rPr>
        <w:t>15889 отримувачів житлової субсидії (домогосподарства);</w:t>
      </w:r>
    </w:p>
    <w:p w:rsidR="000720A3" w:rsidRPr="00546CA7" w:rsidRDefault="000720A3" w:rsidP="00C119F3">
      <w:pPr>
        <w:pStyle w:val="ad"/>
        <w:numPr>
          <w:ilvl w:val="0"/>
          <w:numId w:val="30"/>
        </w:numPr>
        <w:spacing w:before="0" w:beforeAutospacing="0" w:after="0"/>
        <w:ind w:left="0" w:right="140" w:firstLine="567"/>
        <w:jc w:val="both"/>
        <w:rPr>
          <w:sz w:val="28"/>
          <w:szCs w:val="28"/>
        </w:rPr>
      </w:pPr>
      <w:r w:rsidRPr="00546CA7">
        <w:rPr>
          <w:sz w:val="28"/>
          <w:szCs w:val="28"/>
        </w:rPr>
        <w:t>34786 отримувачів пільг;</w:t>
      </w:r>
    </w:p>
    <w:p w:rsidR="000720A3" w:rsidRPr="00546CA7" w:rsidRDefault="000720A3" w:rsidP="00C119F3">
      <w:pPr>
        <w:pStyle w:val="ad"/>
        <w:numPr>
          <w:ilvl w:val="0"/>
          <w:numId w:val="30"/>
        </w:numPr>
        <w:spacing w:before="0" w:beforeAutospacing="0" w:after="0"/>
        <w:ind w:left="0" w:right="140" w:firstLine="567"/>
        <w:jc w:val="both"/>
        <w:rPr>
          <w:sz w:val="28"/>
          <w:szCs w:val="28"/>
        </w:rPr>
      </w:pPr>
      <w:r w:rsidRPr="00546CA7">
        <w:rPr>
          <w:sz w:val="28"/>
          <w:szCs w:val="28"/>
        </w:rPr>
        <w:t>52984 облікованих внутрішньо переміщених осіб</w:t>
      </w:r>
      <w:r w:rsidRPr="00546CA7">
        <w:t>.</w:t>
      </w:r>
    </w:p>
    <w:p w:rsidR="000720A3" w:rsidRPr="00546CA7" w:rsidRDefault="00926163" w:rsidP="00C119F3">
      <w:pPr>
        <w:pStyle w:val="ad"/>
        <w:spacing w:before="0" w:beforeAutospacing="0" w:after="0"/>
        <w:ind w:right="140" w:firstLine="567"/>
        <w:jc w:val="both"/>
        <w:rPr>
          <w:sz w:val="28"/>
          <w:szCs w:val="28"/>
        </w:rPr>
      </w:pPr>
      <w:r>
        <w:rPr>
          <w:sz w:val="28"/>
          <w:szCs w:val="28"/>
        </w:rPr>
        <w:t>Відповідно до вимог</w:t>
      </w:r>
      <w:r w:rsidR="000720A3" w:rsidRPr="00546CA7">
        <w:rPr>
          <w:sz w:val="28"/>
          <w:szCs w:val="28"/>
        </w:rPr>
        <w:t xml:space="preserve"> чинного законодавства було призначено 48 видів державних соціальних допомог. Загальний обсяг фінансування в 2022 році склав 63307,120 тис. грн, у тому числі проведено виплату соціальних допомог, адресних виплат та компенсацій на загальну суму 61630,982 тис. грн.</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На виконання постанови Кабінету Міністрів України від 21.10.1995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призначено житлов</w:t>
      </w:r>
      <w:r w:rsidR="00926163">
        <w:rPr>
          <w:sz w:val="28"/>
          <w:szCs w:val="28"/>
        </w:rPr>
        <w:t>і субсидії власникам</w:t>
      </w:r>
      <w:r w:rsidRPr="00546CA7">
        <w:rPr>
          <w:sz w:val="28"/>
          <w:szCs w:val="28"/>
        </w:rPr>
        <w:t xml:space="preserve"> 15889 домогосподарств</w:t>
      </w:r>
      <w:r w:rsidR="00926163">
        <w:rPr>
          <w:sz w:val="28"/>
          <w:szCs w:val="28"/>
        </w:rPr>
        <w:t xml:space="preserve"> та п</w:t>
      </w:r>
      <w:r w:rsidRPr="00546CA7">
        <w:rPr>
          <w:sz w:val="28"/>
          <w:szCs w:val="28"/>
        </w:rPr>
        <w:t xml:space="preserve">рофінансовано з державного бюджету 19906,319 </w:t>
      </w:r>
      <w:r w:rsidR="00F24D90">
        <w:rPr>
          <w:sz w:val="28"/>
          <w:szCs w:val="28"/>
        </w:rPr>
        <w:t>тис.</w:t>
      </w:r>
      <w:r w:rsidRPr="00546CA7">
        <w:rPr>
          <w:sz w:val="28"/>
          <w:szCs w:val="28"/>
        </w:rPr>
        <w:t>грн.</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Відповідно до постанови Кабінету Міністрів України від 07.03.2022 №215 «Про особливості нарахування та виплати грошових допомог, пільг та житлових субсидій на період дії воєнного стану» фінансування виплат грошових допомог, пільг та житлових субсидій проводиться Міністерством соціальної політики на підставі наявних в базах даних щодо одержувачів грошових допомог, пільг та житлових субсидій.</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Починаючи з жовтня 2022 року</w:t>
      </w:r>
      <w:r w:rsidR="00926163">
        <w:rPr>
          <w:sz w:val="28"/>
          <w:szCs w:val="28"/>
        </w:rPr>
        <w:t>,</w:t>
      </w:r>
      <w:r w:rsidRPr="00546CA7">
        <w:rPr>
          <w:sz w:val="28"/>
          <w:szCs w:val="28"/>
        </w:rPr>
        <w:t xml:space="preserve"> розпочато поетапну передачу функцій адміністрування житлових субсидій та пільг Пенсійному фонду України. Такий порядок призначення та виплати житлових субсидій і пільг населенню передбачений постановою Кабінету Міністрів України від 16.09.2022 № 1041 «</w:t>
      </w:r>
      <w:r w:rsidR="00926163">
        <w:rPr>
          <w:sz w:val="28"/>
          <w:szCs w:val="28"/>
        </w:rPr>
        <w:t>Про д</w:t>
      </w:r>
      <w:r w:rsidRPr="00546CA7">
        <w:rPr>
          <w:sz w:val="28"/>
          <w:szCs w:val="28"/>
        </w:rPr>
        <w:t>еякі питання надання житлових субсидій та пільг на оплату житлово-комунальних послуг, придбання твердого та рідкого пічного побутового палива і скрапленого газу Пенсійним фондом України».</w:t>
      </w:r>
    </w:p>
    <w:p w:rsidR="000720A3" w:rsidRPr="00546CA7" w:rsidRDefault="00926163" w:rsidP="00C119F3">
      <w:pPr>
        <w:pStyle w:val="ad"/>
        <w:spacing w:before="0" w:beforeAutospacing="0" w:after="0"/>
        <w:ind w:right="140" w:firstLine="567"/>
        <w:jc w:val="both"/>
        <w:rPr>
          <w:sz w:val="28"/>
          <w:szCs w:val="28"/>
        </w:rPr>
      </w:pPr>
      <w:r>
        <w:rPr>
          <w:sz w:val="28"/>
          <w:szCs w:val="28"/>
        </w:rPr>
        <w:t>Станом на</w:t>
      </w:r>
      <w:r w:rsidR="000720A3" w:rsidRPr="00546CA7">
        <w:rPr>
          <w:sz w:val="28"/>
          <w:szCs w:val="28"/>
        </w:rPr>
        <w:t xml:space="preserve"> 24.02.2022 року в Єдиній інформаційній базі даних про внутрішньо переміщених осіб обліков</w:t>
      </w:r>
      <w:r w:rsidR="00B3521E">
        <w:rPr>
          <w:sz w:val="28"/>
          <w:szCs w:val="28"/>
        </w:rPr>
        <w:t>увалось</w:t>
      </w:r>
      <w:r w:rsidR="000720A3" w:rsidRPr="00546CA7">
        <w:rPr>
          <w:sz w:val="28"/>
          <w:szCs w:val="28"/>
        </w:rPr>
        <w:t xml:space="preserve"> – 52984 особи, у тому числі:</w:t>
      </w:r>
    </w:p>
    <w:p w:rsidR="000720A3" w:rsidRPr="00546CA7" w:rsidRDefault="000720A3" w:rsidP="00C119F3">
      <w:pPr>
        <w:pStyle w:val="ad"/>
        <w:numPr>
          <w:ilvl w:val="0"/>
          <w:numId w:val="31"/>
        </w:numPr>
        <w:spacing w:before="0" w:beforeAutospacing="0" w:after="0"/>
        <w:ind w:left="0" w:right="140" w:firstLine="567"/>
        <w:jc w:val="both"/>
        <w:rPr>
          <w:sz w:val="28"/>
          <w:szCs w:val="28"/>
        </w:rPr>
      </w:pPr>
      <w:r w:rsidRPr="00546CA7">
        <w:rPr>
          <w:sz w:val="28"/>
          <w:szCs w:val="28"/>
        </w:rPr>
        <w:t>дітей — 3326;</w:t>
      </w:r>
    </w:p>
    <w:p w:rsidR="000720A3" w:rsidRPr="00546CA7" w:rsidRDefault="000720A3" w:rsidP="00C119F3">
      <w:pPr>
        <w:pStyle w:val="ad"/>
        <w:numPr>
          <w:ilvl w:val="0"/>
          <w:numId w:val="31"/>
        </w:numPr>
        <w:spacing w:before="0" w:beforeAutospacing="0" w:after="0"/>
        <w:ind w:left="0" w:right="140" w:firstLine="567"/>
        <w:jc w:val="both"/>
        <w:rPr>
          <w:sz w:val="28"/>
          <w:szCs w:val="28"/>
        </w:rPr>
      </w:pPr>
      <w:r w:rsidRPr="00546CA7">
        <w:rPr>
          <w:sz w:val="28"/>
          <w:szCs w:val="28"/>
        </w:rPr>
        <w:t>громадян похилого віку — 32153;</w:t>
      </w:r>
    </w:p>
    <w:p w:rsidR="000720A3" w:rsidRPr="00546CA7" w:rsidRDefault="000720A3" w:rsidP="00C119F3">
      <w:pPr>
        <w:pStyle w:val="ad"/>
        <w:numPr>
          <w:ilvl w:val="0"/>
          <w:numId w:val="31"/>
        </w:numPr>
        <w:spacing w:before="0" w:beforeAutospacing="0" w:after="0"/>
        <w:ind w:left="0" w:right="140" w:firstLine="567"/>
        <w:jc w:val="both"/>
        <w:rPr>
          <w:sz w:val="28"/>
          <w:szCs w:val="28"/>
        </w:rPr>
      </w:pPr>
      <w:r w:rsidRPr="00546CA7">
        <w:rPr>
          <w:sz w:val="28"/>
          <w:szCs w:val="28"/>
        </w:rPr>
        <w:t>осіб працездатного віку — 15887;</w:t>
      </w:r>
    </w:p>
    <w:p w:rsidR="000720A3" w:rsidRPr="00546CA7" w:rsidRDefault="000720A3" w:rsidP="00C119F3">
      <w:pPr>
        <w:pStyle w:val="ad"/>
        <w:numPr>
          <w:ilvl w:val="0"/>
          <w:numId w:val="31"/>
        </w:numPr>
        <w:spacing w:before="0" w:beforeAutospacing="0" w:after="0"/>
        <w:ind w:left="0" w:right="140" w:firstLine="567"/>
        <w:jc w:val="both"/>
        <w:rPr>
          <w:sz w:val="28"/>
          <w:szCs w:val="28"/>
        </w:rPr>
      </w:pPr>
      <w:r w:rsidRPr="00546CA7">
        <w:rPr>
          <w:sz w:val="28"/>
          <w:szCs w:val="28"/>
        </w:rPr>
        <w:t>осіб з інвалідністю — 1618.</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 xml:space="preserve">Щомісячну адресну допомогу ВПО для покриття витрат на проживання, в тому числі на оплату житлово-комунальних послуг (далі грошова допомога) отримували 6350 сімей ВПО. Профінансовано з державного бюджету грошової допомоги на загальну суму </w:t>
      </w:r>
      <w:r w:rsidRPr="00546CA7">
        <w:rPr>
          <w:rStyle w:val="11"/>
          <w:sz w:val="28"/>
          <w:szCs w:val="28"/>
        </w:rPr>
        <w:t>16157,395</w:t>
      </w:r>
      <w:r w:rsidRPr="00546CA7">
        <w:rPr>
          <w:sz w:val="28"/>
          <w:szCs w:val="28"/>
        </w:rPr>
        <w:t xml:space="preserve"> тис. грн.</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lastRenderedPageBreak/>
        <w:t>УСЗН Сєвєродонецької міської ВЦА є розробником 5 програм, які направлені на підтримку найб</w:t>
      </w:r>
      <w:r w:rsidR="00B3521E">
        <w:rPr>
          <w:sz w:val="28"/>
          <w:szCs w:val="28"/>
        </w:rPr>
        <w:t xml:space="preserve">ільш вразливих категорій </w:t>
      </w:r>
      <w:r w:rsidRPr="00546CA7">
        <w:rPr>
          <w:sz w:val="28"/>
          <w:szCs w:val="28"/>
        </w:rPr>
        <w:t>н</w:t>
      </w:r>
      <w:r w:rsidR="00B3521E">
        <w:rPr>
          <w:sz w:val="28"/>
          <w:szCs w:val="28"/>
        </w:rPr>
        <w:t>аселення</w:t>
      </w:r>
      <w:r w:rsidRPr="00546CA7">
        <w:rPr>
          <w:sz w:val="28"/>
          <w:szCs w:val="28"/>
        </w:rPr>
        <w:t>: осіб з інвалідністю, сімей, в яких виховуються діти з інвалідністю, учасників ліквідації аварії на ЧАЕС та членів їх сімей, учасників АТО/ООС</w:t>
      </w:r>
      <w:r w:rsidR="00B3521E">
        <w:rPr>
          <w:sz w:val="28"/>
          <w:szCs w:val="28"/>
        </w:rPr>
        <w:t xml:space="preserve"> та їх сімей, багатодітних родин</w:t>
      </w:r>
      <w:r w:rsidRPr="00546CA7">
        <w:rPr>
          <w:sz w:val="28"/>
          <w:szCs w:val="28"/>
        </w:rPr>
        <w:t xml:space="preserve"> тощо.</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У 2022 році планувалося виконання вищезазначених програм в межах виділеного фінансового ресурсу та у розрізі завдань та заходів, затверджених програмами, але повн</w:t>
      </w:r>
      <w:r w:rsidR="00B3521E">
        <w:rPr>
          <w:sz w:val="28"/>
          <w:szCs w:val="28"/>
        </w:rPr>
        <w:t>омасштабна збройна агресія рф</w:t>
      </w:r>
      <w:r w:rsidR="00F24D90">
        <w:rPr>
          <w:sz w:val="28"/>
          <w:szCs w:val="28"/>
        </w:rPr>
        <w:t xml:space="preserve"> </w:t>
      </w:r>
      <w:r w:rsidRPr="00546CA7">
        <w:rPr>
          <w:sz w:val="28"/>
          <w:szCs w:val="28"/>
        </w:rPr>
        <w:t>проти України, яка розпочалася 24.02.2022 року, завадила цьому.</w:t>
      </w:r>
    </w:p>
    <w:p w:rsidR="000720A3" w:rsidRPr="00546CA7" w:rsidRDefault="000720A3" w:rsidP="00C119F3">
      <w:pPr>
        <w:ind w:right="140" w:firstLine="567"/>
        <w:jc w:val="both"/>
        <w:rPr>
          <w:sz w:val="28"/>
          <w:szCs w:val="28"/>
        </w:rPr>
      </w:pPr>
      <w:r w:rsidRPr="00546CA7">
        <w:rPr>
          <w:rFonts w:eastAsia="Times New Roman"/>
          <w:sz w:val="28"/>
          <w:szCs w:val="28"/>
          <w:lang w:eastAsia="uk-UA"/>
        </w:rPr>
        <w:t xml:space="preserve">Для забезпечення окремих категорій громадян Сєвєродонецької міської територіальної громади у 2022 році пільгами, передбаченими законодавством України, а саме: безоплатний проїзд автомобільним та залізничним транспортом на міських та приміських маршрутах загального користування, пільговий проїзд міжміським транспортом, безоплатний капітальний ремонт житла особам, які мають право на таку пільгу, пільгами на послуги зв’язку та ін., затверджена </w:t>
      </w:r>
      <w:r w:rsidRPr="00546CA7">
        <w:rPr>
          <w:sz w:val="28"/>
          <w:szCs w:val="28"/>
        </w:rPr>
        <w:t>«</w:t>
      </w:r>
      <w:r w:rsidRPr="00546CA7">
        <w:rPr>
          <w:sz w:val="28"/>
          <w:szCs w:val="28"/>
          <w:shd w:val="clear" w:color="auto" w:fill="FFFFFF"/>
        </w:rPr>
        <w:t xml:space="preserve">Комплексна програма соціального захисту осіб пільгової категорії Сєвєродонецької міської територіальної громади», на виконання якої виділено </w:t>
      </w:r>
      <w:r w:rsidRPr="00546CA7">
        <w:rPr>
          <w:sz w:val="28"/>
          <w:szCs w:val="28"/>
        </w:rPr>
        <w:t>1746,16</w:t>
      </w:r>
      <w:r w:rsidRPr="00546CA7">
        <w:rPr>
          <w:b/>
          <w:bCs/>
          <w:sz w:val="28"/>
          <w:szCs w:val="28"/>
        </w:rPr>
        <w:t xml:space="preserve"> </w:t>
      </w:r>
      <w:r w:rsidRPr="00546CA7">
        <w:rPr>
          <w:sz w:val="28"/>
          <w:szCs w:val="28"/>
        </w:rPr>
        <w:t>тис. грн. Станом на 01.12.2022 року з бюджету Сєвєродонецької міської територіальної громади Програму профінансовано на загальну суму 100,997 тис. грн.</w:t>
      </w:r>
    </w:p>
    <w:p w:rsidR="000720A3" w:rsidRPr="00546CA7" w:rsidRDefault="000720A3" w:rsidP="00C119F3">
      <w:pPr>
        <w:pStyle w:val="ad"/>
        <w:spacing w:before="0" w:beforeAutospacing="0" w:after="6"/>
        <w:ind w:right="140" w:firstLine="567"/>
        <w:jc w:val="both"/>
        <w:rPr>
          <w:sz w:val="28"/>
          <w:szCs w:val="28"/>
        </w:rPr>
      </w:pPr>
      <w:r w:rsidRPr="00546CA7">
        <w:rPr>
          <w:sz w:val="28"/>
          <w:szCs w:val="28"/>
        </w:rPr>
        <w:t>Комплексною цільовою програмою Сєвєродонецької міської територіальної громади «Турбота» на 2022 рік були передбачені заходи</w:t>
      </w:r>
      <w:r w:rsidR="00F24D90">
        <w:rPr>
          <w:sz w:val="28"/>
          <w:szCs w:val="28"/>
        </w:rPr>
        <w:t>, направлені</w:t>
      </w:r>
      <w:r w:rsidRPr="00546CA7">
        <w:rPr>
          <w:sz w:val="28"/>
          <w:szCs w:val="28"/>
        </w:rPr>
        <w:t xml:space="preserve"> на підтримку громадян, які опинились у тяжкому матеріальному становищі, осіб з інвалідністю, сімей, в яких виховуються діти з інвалідністю, учасників ліквідації аварії на ЧАЕС та членам їх сімей, учасників АТО/ООС та їх сімей, багатодітних сімей тощо.</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В напрямку соціального захисту осіб з інвалідністю надається щомісячна матеріальна допомоги сім’ям, в яких виховуються діти з інвалідністю, у розмірі 1,0 тис.</w:t>
      </w:r>
      <w:r w:rsidR="00F24D90">
        <w:rPr>
          <w:sz w:val="28"/>
          <w:szCs w:val="28"/>
        </w:rPr>
        <w:t>грн.</w:t>
      </w:r>
      <w:r w:rsidRPr="00546CA7">
        <w:rPr>
          <w:sz w:val="28"/>
          <w:szCs w:val="28"/>
        </w:rPr>
        <w:t xml:space="preserve"> на дитину, а також особам з інвалідністю з дитинства, віком від 18 до 23 років, які визнані недієздатними, т</w:t>
      </w:r>
      <w:r w:rsidR="00F24D90">
        <w:rPr>
          <w:sz w:val="28"/>
          <w:szCs w:val="28"/>
        </w:rPr>
        <w:t>а перебувають на обліку в органах</w:t>
      </w:r>
      <w:r w:rsidRPr="00546CA7">
        <w:rPr>
          <w:sz w:val="28"/>
          <w:szCs w:val="28"/>
        </w:rPr>
        <w:t xml:space="preserve"> опіки та піклування. Загальний плановий обсяг фінансування цього напрямку Програми на 2022 рік складає</w:t>
      </w:r>
      <w:r w:rsidRPr="00546CA7">
        <w:rPr>
          <w:b/>
          <w:bCs/>
          <w:sz w:val="28"/>
          <w:szCs w:val="28"/>
        </w:rPr>
        <w:t xml:space="preserve"> </w:t>
      </w:r>
      <w:r w:rsidRPr="00546CA7">
        <w:rPr>
          <w:sz w:val="28"/>
          <w:szCs w:val="28"/>
        </w:rPr>
        <w:t>4116,0 тис. грн, профінансовано за 11 місяців 2022 року</w:t>
      </w:r>
      <w:r w:rsidRPr="00546CA7">
        <w:rPr>
          <w:b/>
          <w:bCs/>
          <w:sz w:val="28"/>
          <w:szCs w:val="28"/>
        </w:rPr>
        <w:t xml:space="preserve"> </w:t>
      </w:r>
      <w:r w:rsidR="00F24D90">
        <w:rPr>
          <w:sz w:val="28"/>
          <w:szCs w:val="28"/>
        </w:rPr>
        <w:t>665,0 тис. грн.,</w:t>
      </w:r>
      <w:r w:rsidRPr="00546CA7">
        <w:rPr>
          <w:sz w:val="28"/>
          <w:szCs w:val="28"/>
        </w:rPr>
        <w:t xml:space="preserve"> допомогу отримали 332 сім’ї.</w:t>
      </w:r>
    </w:p>
    <w:p w:rsidR="000720A3" w:rsidRPr="00546CA7" w:rsidRDefault="000720A3" w:rsidP="00C119F3">
      <w:pPr>
        <w:pStyle w:val="ad"/>
        <w:spacing w:before="0" w:beforeAutospacing="0" w:after="0"/>
        <w:ind w:right="140" w:firstLine="567"/>
        <w:jc w:val="both"/>
        <w:rPr>
          <w:sz w:val="28"/>
          <w:szCs w:val="28"/>
        </w:rPr>
      </w:pPr>
      <w:r w:rsidRPr="00546CA7">
        <w:rPr>
          <w:sz w:val="28"/>
          <w:szCs w:val="28"/>
        </w:rPr>
        <w:t>Загальний обсяг фінансування Програм з бюджету Сєвєродонецької міської територіальної громади за 11 місяців 2022 року склав 2552,367 тис. грн, у тому числі одноразова матеріальна допомога 400 мешканцям громади, які опинились</w:t>
      </w:r>
      <w:r w:rsidR="00F24D90">
        <w:rPr>
          <w:sz w:val="28"/>
          <w:szCs w:val="28"/>
        </w:rPr>
        <w:t xml:space="preserve"> у складних життєвих обставинах,</w:t>
      </w:r>
      <w:r w:rsidRPr="00546CA7">
        <w:rPr>
          <w:sz w:val="28"/>
          <w:szCs w:val="28"/>
        </w:rPr>
        <w:t xml:space="preserve"> на суму 1422,7 тис. грн.</w:t>
      </w:r>
    </w:p>
    <w:p w:rsidR="000720A3" w:rsidRPr="00546CA7" w:rsidRDefault="000720A3" w:rsidP="00C119F3">
      <w:pPr>
        <w:ind w:right="140" w:firstLine="709"/>
        <w:jc w:val="both"/>
        <w:rPr>
          <w:sz w:val="28"/>
          <w:szCs w:val="20"/>
          <w:lang w:eastAsia="uk-UA"/>
        </w:rPr>
      </w:pPr>
      <w:r w:rsidRPr="00546CA7">
        <w:rPr>
          <w:sz w:val="28"/>
          <w:szCs w:val="20"/>
          <w:lang w:eastAsia="uk-UA"/>
        </w:rPr>
        <w:t xml:space="preserve">Виходячи з умов сьогодення, в подальшому пріоритетними напрямками Програм визначено підтримка </w:t>
      </w:r>
      <w:r w:rsidRPr="00546CA7">
        <w:rPr>
          <w:sz w:val="28"/>
          <w:szCs w:val="28"/>
        </w:rPr>
        <w:t>соціально вразливих категорій</w:t>
      </w:r>
      <w:r w:rsidRPr="00546CA7">
        <w:rPr>
          <w:sz w:val="28"/>
          <w:szCs w:val="20"/>
          <w:lang w:eastAsia="uk-UA"/>
        </w:rPr>
        <w:t xml:space="preserve"> громади та невідкладне підвищення рівня соціальної захищеності осіб, які захищали незалежність, суверенітет та територіальну цілісність України і брали безпосередню участь в АТО/ООС, вирішення питань надання додаткових соціальних гарант</w:t>
      </w:r>
      <w:r w:rsidR="00F24D90">
        <w:rPr>
          <w:sz w:val="28"/>
          <w:szCs w:val="20"/>
          <w:lang w:eastAsia="uk-UA"/>
        </w:rPr>
        <w:t>ій, дієвої допомоги та підтримки</w:t>
      </w:r>
      <w:r w:rsidRPr="00546CA7">
        <w:rPr>
          <w:sz w:val="28"/>
          <w:szCs w:val="20"/>
          <w:lang w:eastAsia="uk-UA"/>
        </w:rPr>
        <w:t xml:space="preserve"> в них належного морально-психологічного стану.</w:t>
      </w:r>
    </w:p>
    <w:p w:rsidR="00AE0151" w:rsidRPr="00546CA7" w:rsidRDefault="00AE0151" w:rsidP="00C119F3">
      <w:pPr>
        <w:pStyle w:val="a4"/>
        <w:ind w:left="1069" w:right="140"/>
        <w:rPr>
          <w:sz w:val="28"/>
          <w:szCs w:val="28"/>
        </w:rPr>
      </w:pPr>
    </w:p>
    <w:p w:rsidR="00AE0151" w:rsidRDefault="00AE0151" w:rsidP="00C119F3">
      <w:pPr>
        <w:pStyle w:val="a4"/>
        <w:numPr>
          <w:ilvl w:val="0"/>
          <w:numId w:val="27"/>
        </w:numPr>
        <w:ind w:right="140"/>
        <w:jc w:val="center"/>
        <w:rPr>
          <w:b/>
          <w:sz w:val="28"/>
          <w:szCs w:val="28"/>
        </w:rPr>
      </w:pPr>
      <w:r w:rsidRPr="00546CA7">
        <w:rPr>
          <w:b/>
          <w:sz w:val="28"/>
          <w:szCs w:val="28"/>
        </w:rPr>
        <w:t>ФКМ</w:t>
      </w:r>
      <w:r w:rsidR="00C22D1B" w:rsidRPr="00546CA7">
        <w:rPr>
          <w:b/>
          <w:sz w:val="28"/>
          <w:szCs w:val="28"/>
        </w:rPr>
        <w:t>.</w:t>
      </w:r>
    </w:p>
    <w:p w:rsidR="00546CA7" w:rsidRPr="00546CA7" w:rsidRDefault="00546CA7" w:rsidP="00C119F3">
      <w:pPr>
        <w:pStyle w:val="a4"/>
        <w:ind w:left="1084" w:right="140"/>
        <w:rPr>
          <w:b/>
          <w:sz w:val="28"/>
          <w:szCs w:val="28"/>
        </w:rPr>
      </w:pPr>
    </w:p>
    <w:p w:rsidR="00094CE1" w:rsidRPr="00546CA7" w:rsidRDefault="00094CE1" w:rsidP="00C119F3">
      <w:pPr>
        <w:ind w:right="140" w:firstLine="709"/>
        <w:jc w:val="both"/>
        <w:rPr>
          <w:sz w:val="28"/>
          <w:szCs w:val="28"/>
        </w:rPr>
      </w:pPr>
      <w:r w:rsidRPr="00546CA7">
        <w:rPr>
          <w:sz w:val="28"/>
          <w:szCs w:val="28"/>
        </w:rPr>
        <w:t xml:space="preserve">На балансовому обліку у Фонді комунального майна Сєвєродонецької міської військово-цивільної адміністрації (далі – Фонд комунального майна) перебуває </w:t>
      </w:r>
      <w:bookmarkStart w:id="1" w:name="_Hlk78534275"/>
      <w:r w:rsidRPr="00546CA7">
        <w:rPr>
          <w:bCs/>
          <w:sz w:val="28"/>
          <w:szCs w:val="28"/>
        </w:rPr>
        <w:t>176</w:t>
      </w:r>
      <w:r w:rsidRPr="00546CA7">
        <w:rPr>
          <w:sz w:val="28"/>
          <w:szCs w:val="28"/>
        </w:rPr>
        <w:t xml:space="preserve"> об’єкт</w:t>
      </w:r>
      <w:bookmarkEnd w:id="1"/>
      <w:r w:rsidRPr="00546CA7">
        <w:rPr>
          <w:sz w:val="28"/>
          <w:szCs w:val="28"/>
        </w:rPr>
        <w:t>ів нерухомого майна (</w:t>
      </w:r>
      <w:r w:rsidRPr="00546CA7">
        <w:rPr>
          <w:bCs/>
          <w:sz w:val="28"/>
          <w:szCs w:val="28"/>
        </w:rPr>
        <w:t>нежитлових окремих та вбудованих приміщень</w:t>
      </w:r>
      <w:r w:rsidRPr="00546CA7">
        <w:rPr>
          <w:sz w:val="28"/>
          <w:szCs w:val="28"/>
        </w:rPr>
        <w:t xml:space="preserve">) </w:t>
      </w:r>
      <w:r w:rsidRPr="00546CA7">
        <w:rPr>
          <w:bCs/>
          <w:sz w:val="28"/>
          <w:szCs w:val="28"/>
        </w:rPr>
        <w:t>балансовою вартістю близько 21,17 мільйонів гривень</w:t>
      </w:r>
      <w:r w:rsidRPr="00546CA7">
        <w:rPr>
          <w:sz w:val="28"/>
          <w:szCs w:val="28"/>
        </w:rPr>
        <w:t>.</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xml:space="preserve">Одним із напрямків ефективного використання комунального майна Сєвєродонецької міської територіальної громади в умовах функціонування військово-цивільних адміністрацій є передача його в оренду фізичним та юридичним особам, що забезпечує отримання доходів місцевого бюджету у вигляді орендної плати за майно. </w:t>
      </w:r>
    </w:p>
    <w:p w:rsidR="00094CE1" w:rsidRPr="00546CA7" w:rsidRDefault="00F24D90" w:rsidP="00C119F3">
      <w:pPr>
        <w:tabs>
          <w:tab w:val="left" w:pos="0"/>
        </w:tabs>
        <w:ind w:right="140" w:firstLine="709"/>
        <w:jc w:val="both"/>
        <w:rPr>
          <w:sz w:val="28"/>
          <w:szCs w:val="28"/>
          <w:lang w:eastAsia="uk-UA"/>
        </w:rPr>
      </w:pPr>
      <w:r>
        <w:rPr>
          <w:sz w:val="28"/>
          <w:szCs w:val="28"/>
          <w:lang w:eastAsia="uk-UA"/>
        </w:rPr>
        <w:t>Проте в</w:t>
      </w:r>
      <w:r w:rsidR="00094CE1" w:rsidRPr="00546CA7">
        <w:rPr>
          <w:sz w:val="28"/>
          <w:szCs w:val="28"/>
          <w:lang w:eastAsia="uk-UA"/>
        </w:rPr>
        <w:t xml:space="preserve"> 2022 ро</w:t>
      </w:r>
      <w:r>
        <w:rPr>
          <w:sz w:val="28"/>
          <w:szCs w:val="28"/>
          <w:lang w:eastAsia="uk-UA"/>
        </w:rPr>
        <w:t>ці</w:t>
      </w:r>
      <w:r w:rsidR="00094CE1" w:rsidRPr="00546CA7">
        <w:rPr>
          <w:sz w:val="28"/>
          <w:szCs w:val="28"/>
          <w:lang w:eastAsia="uk-UA"/>
        </w:rPr>
        <w:t xml:space="preserve"> ситуація змінилася через повномасштабне </w:t>
      </w:r>
      <w:r>
        <w:rPr>
          <w:sz w:val="28"/>
          <w:szCs w:val="28"/>
          <w:lang w:eastAsia="uk-UA"/>
        </w:rPr>
        <w:t xml:space="preserve">вторгнення рф </w:t>
      </w:r>
      <w:r w:rsidR="00094CE1" w:rsidRPr="00546CA7">
        <w:rPr>
          <w:sz w:val="28"/>
          <w:szCs w:val="28"/>
          <w:lang w:eastAsia="uk-UA"/>
        </w:rPr>
        <w:t xml:space="preserve">на територію України 24 лютого 2022 року, проведення активних бойових дій на території Сєвєродонецької міської територіальної громади та тимчасову її окупацію. Даний факт унеможливлює фактичне використання орендарями орендованих приміщень, у т.ч. </w:t>
      </w:r>
      <w:r>
        <w:rPr>
          <w:sz w:val="28"/>
          <w:szCs w:val="28"/>
          <w:lang w:eastAsia="uk-UA"/>
        </w:rPr>
        <w:t>для здійснення своєї діяльності</w:t>
      </w:r>
      <w:r w:rsidR="00094CE1" w:rsidRPr="00546CA7">
        <w:rPr>
          <w:sz w:val="28"/>
          <w:szCs w:val="28"/>
          <w:lang w:eastAsia="uk-UA"/>
        </w:rPr>
        <w:t xml:space="preserve"> та надання вільного комунального майна в оренду. </w:t>
      </w:r>
    </w:p>
    <w:p w:rsidR="00094CE1" w:rsidRPr="00546CA7" w:rsidRDefault="00094CE1" w:rsidP="00C119F3">
      <w:pPr>
        <w:tabs>
          <w:tab w:val="left" w:pos="0"/>
        </w:tabs>
        <w:ind w:right="140" w:firstLine="709"/>
        <w:contextualSpacing/>
        <w:jc w:val="both"/>
        <w:rPr>
          <w:sz w:val="28"/>
          <w:szCs w:val="28"/>
          <w:lang w:eastAsia="uk-UA"/>
        </w:rPr>
      </w:pPr>
      <w:r w:rsidRPr="00546CA7">
        <w:rPr>
          <w:sz w:val="28"/>
          <w:szCs w:val="28"/>
          <w:lang w:eastAsia="uk-UA"/>
        </w:rPr>
        <w:t>Також, відповідно до п.п.1 п.1 постанови Кабінету Міністрів України від 27.05.2022 № 634 «Про особливості оренди державного та комунального майна у період воєнного стану» орендарі комунального майна, розташованого на території Луганської області, звільняються від орендної плати на період воєнного стану і протягом трьох місяців після його припинення чи скасування, але у будь-якому разі до 31 грудня 2022 року.</w:t>
      </w:r>
    </w:p>
    <w:p w:rsidR="00094CE1" w:rsidRPr="00546CA7" w:rsidRDefault="00094CE1" w:rsidP="00C119F3">
      <w:pPr>
        <w:tabs>
          <w:tab w:val="left" w:pos="0"/>
        </w:tabs>
        <w:ind w:right="140" w:firstLine="709"/>
        <w:jc w:val="both"/>
        <w:rPr>
          <w:rFonts w:eastAsia="Times New Roman"/>
          <w:sz w:val="28"/>
          <w:szCs w:val="28"/>
          <w:lang w:eastAsia="ru-RU"/>
        </w:rPr>
      </w:pPr>
      <w:r w:rsidRPr="00546CA7">
        <w:rPr>
          <w:sz w:val="28"/>
          <w:szCs w:val="28"/>
          <w:lang w:eastAsia="uk-UA"/>
        </w:rPr>
        <w:t>Означені фактори призвели до припинення надходження коштів від орендної плати до місцевого бюджету че</w:t>
      </w:r>
      <w:r w:rsidR="00D9404E">
        <w:rPr>
          <w:sz w:val="28"/>
          <w:szCs w:val="28"/>
          <w:lang w:eastAsia="uk-UA"/>
        </w:rPr>
        <w:t>рез повномасштабне вторгнення рф</w:t>
      </w:r>
      <w:r w:rsidRPr="00546CA7">
        <w:rPr>
          <w:sz w:val="28"/>
          <w:szCs w:val="28"/>
          <w:lang w:eastAsia="uk-UA"/>
        </w:rPr>
        <w:t xml:space="preserve">. </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xml:space="preserve">Протягом січня-лютого 2022 року, до початку ведення активної фази бойових дій </w:t>
      </w:r>
      <w:r w:rsidRPr="00546CA7">
        <w:rPr>
          <w:sz w:val="28"/>
          <w:szCs w:val="28"/>
          <w:lang w:eastAsia="uk-UA"/>
        </w:rPr>
        <w:t>на території України</w:t>
      </w:r>
      <w:r w:rsidRPr="00546CA7">
        <w:rPr>
          <w:rFonts w:eastAsia="Times New Roman"/>
          <w:sz w:val="28"/>
          <w:szCs w:val="28"/>
          <w:lang w:eastAsia="ru-RU"/>
        </w:rPr>
        <w:t>, Фондом комунального майна здійснювались заходи, направлені на підвищення рівня надходження коштів від орендної плати до місцевого бюджету, а саме:</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xml:space="preserve"> - підготовка об’єктів комунальної власності до передачі в оренду, у т.ч. інвентаризація, експертна оцінка та ін</w:t>
      </w:r>
      <w:r w:rsidR="00D9404E">
        <w:rPr>
          <w:rFonts w:eastAsia="Times New Roman"/>
          <w:sz w:val="28"/>
          <w:szCs w:val="28"/>
          <w:lang w:eastAsia="ru-RU"/>
        </w:rPr>
        <w:t>ше</w:t>
      </w:r>
      <w:r w:rsidRPr="00546CA7">
        <w:rPr>
          <w:rFonts w:eastAsia="Times New Roman"/>
          <w:sz w:val="28"/>
          <w:szCs w:val="28"/>
          <w:lang w:eastAsia="ru-RU"/>
        </w:rPr>
        <w:t>;</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включення їх у відповідний перелік першого або другого типів (конкурентний або неконкурентний спосіб надання в оренду);</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робота з внесення даних про об’єкти оренди та укладені договори в ел</w:t>
      </w:r>
      <w:r w:rsidR="00D9404E">
        <w:rPr>
          <w:rFonts w:eastAsia="Times New Roman"/>
          <w:sz w:val="28"/>
          <w:szCs w:val="28"/>
          <w:lang w:eastAsia="ru-RU"/>
        </w:rPr>
        <w:t>ектронну торгову систему Прозор</w:t>
      </w:r>
      <w:r w:rsidRPr="00546CA7">
        <w:rPr>
          <w:rFonts w:eastAsia="Times New Roman"/>
          <w:sz w:val="28"/>
          <w:szCs w:val="28"/>
          <w:lang w:eastAsia="ru-RU"/>
        </w:rPr>
        <w:t>о.</w:t>
      </w:r>
      <w:r w:rsidR="00D9404E">
        <w:rPr>
          <w:rFonts w:eastAsia="Times New Roman"/>
          <w:sz w:val="28"/>
          <w:szCs w:val="28"/>
          <w:lang w:eastAsia="ru-RU"/>
        </w:rPr>
        <w:t xml:space="preserve"> </w:t>
      </w:r>
      <w:r w:rsidRPr="00546CA7">
        <w:rPr>
          <w:rFonts w:eastAsia="Times New Roman"/>
          <w:sz w:val="28"/>
          <w:szCs w:val="28"/>
          <w:lang w:eastAsia="ru-RU"/>
        </w:rPr>
        <w:t xml:space="preserve">Продажі (далі – ЕТС). </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За період з січня по 23 лютого 2022 року</w:t>
      </w:r>
      <w:r w:rsidRPr="00546CA7">
        <w:rPr>
          <w:rFonts w:eastAsia="Times New Roman"/>
          <w:b/>
          <w:sz w:val="28"/>
          <w:szCs w:val="28"/>
          <w:lang w:eastAsia="ru-RU"/>
        </w:rPr>
        <w:t xml:space="preserve"> </w:t>
      </w:r>
      <w:r w:rsidRPr="00546CA7">
        <w:rPr>
          <w:rFonts w:eastAsia="Times New Roman"/>
          <w:bCs/>
          <w:sz w:val="28"/>
          <w:szCs w:val="28"/>
          <w:lang w:eastAsia="ru-RU"/>
        </w:rPr>
        <w:t>в ЕТС було оголошено та проведено 4</w:t>
      </w:r>
      <w:r w:rsidRPr="00546CA7">
        <w:rPr>
          <w:rFonts w:eastAsia="Times New Roman"/>
          <w:sz w:val="28"/>
          <w:szCs w:val="28"/>
          <w:lang w:eastAsia="ru-RU"/>
        </w:rPr>
        <w:t xml:space="preserve"> аукціони на право оренди нерухомого та індивідуально визначеного майна, що є комунальною власністю Сєвєродонецької міської територіальної громади. </w:t>
      </w:r>
    </w:p>
    <w:p w:rsidR="00094CE1" w:rsidRPr="00546CA7" w:rsidRDefault="00094CE1" w:rsidP="00C119F3">
      <w:pPr>
        <w:ind w:right="140" w:firstLine="709"/>
        <w:jc w:val="both"/>
        <w:rPr>
          <w:sz w:val="28"/>
          <w:szCs w:val="28"/>
        </w:rPr>
      </w:pPr>
      <w:r w:rsidRPr="00546CA7">
        <w:rPr>
          <w:rFonts w:eastAsia="Times New Roman"/>
          <w:sz w:val="28"/>
          <w:szCs w:val="28"/>
          <w:lang w:eastAsia="ru-RU"/>
        </w:rPr>
        <w:t xml:space="preserve">У період дії воєнного стану змінилася процедура продовження дії чинних договорів оренди – без застосування електронної системи торгів, </w:t>
      </w:r>
      <w:r w:rsidRPr="00546CA7">
        <w:rPr>
          <w:sz w:val="28"/>
          <w:szCs w:val="28"/>
        </w:rPr>
        <w:t>заяви орендаря та окремого рішення орендодавця.</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xml:space="preserve">За період з січня по 23 лютого 2022 року через електронну торгову </w:t>
      </w:r>
      <w:r w:rsidRPr="00546CA7">
        <w:rPr>
          <w:rFonts w:eastAsia="Times New Roman"/>
          <w:sz w:val="28"/>
          <w:szCs w:val="28"/>
          <w:lang w:eastAsia="ru-RU"/>
        </w:rPr>
        <w:lastRenderedPageBreak/>
        <w:t>систему надійшло</w:t>
      </w:r>
      <w:r w:rsidR="00D92F7B">
        <w:rPr>
          <w:rFonts w:eastAsia="Times New Roman"/>
          <w:sz w:val="28"/>
          <w:szCs w:val="28"/>
          <w:lang w:eastAsia="ru-RU"/>
        </w:rPr>
        <w:t xml:space="preserve"> 31 електронна заявка, що стосує</w:t>
      </w:r>
      <w:r w:rsidRPr="00546CA7">
        <w:rPr>
          <w:rFonts w:eastAsia="Times New Roman"/>
          <w:sz w:val="28"/>
          <w:szCs w:val="28"/>
          <w:lang w:eastAsia="ru-RU"/>
        </w:rPr>
        <w:t>ться включення об’єктів оренди у переліки, передачі в оренду комунального майна, продовження чинних дог</w:t>
      </w:r>
      <w:r w:rsidR="00D92F7B">
        <w:rPr>
          <w:rFonts w:eastAsia="Times New Roman"/>
          <w:sz w:val="28"/>
          <w:szCs w:val="28"/>
          <w:lang w:eastAsia="ru-RU"/>
        </w:rPr>
        <w:t>оворів оренди та внесення змін до</w:t>
      </w:r>
      <w:r w:rsidRPr="00546CA7">
        <w:rPr>
          <w:rFonts w:eastAsia="Times New Roman"/>
          <w:sz w:val="28"/>
          <w:szCs w:val="28"/>
          <w:lang w:eastAsia="ru-RU"/>
        </w:rPr>
        <w:t xml:space="preserve"> них.</w:t>
      </w:r>
    </w:p>
    <w:p w:rsidR="00094CE1" w:rsidRPr="00546CA7" w:rsidRDefault="00094CE1" w:rsidP="00C119F3">
      <w:pPr>
        <w:widowControl w:val="0"/>
        <w:tabs>
          <w:tab w:val="left" w:pos="0"/>
        </w:tabs>
        <w:autoSpaceDE w:val="0"/>
        <w:autoSpaceDN w:val="0"/>
        <w:adjustRightInd w:val="0"/>
        <w:ind w:right="140" w:firstLine="709"/>
        <w:jc w:val="both"/>
        <w:rPr>
          <w:rFonts w:eastAsia="Times New Roman"/>
          <w:sz w:val="28"/>
          <w:szCs w:val="28"/>
          <w:highlight w:val="yellow"/>
          <w:lang w:eastAsia="ru-RU"/>
        </w:rPr>
      </w:pPr>
      <w:r w:rsidRPr="00546CA7">
        <w:rPr>
          <w:rFonts w:eastAsia="Times New Roman"/>
          <w:sz w:val="28"/>
          <w:szCs w:val="28"/>
          <w:lang w:eastAsia="ru-RU"/>
        </w:rPr>
        <w:t xml:space="preserve">За результатами опрацювання зазначених електронних заяв підготовлено 14 наказів Фонду комунального майна, що стосуються орендних відносин, які </w:t>
      </w:r>
      <w:r w:rsidR="00D92F7B" w:rsidRPr="00546CA7">
        <w:rPr>
          <w:rFonts w:eastAsia="Times New Roman"/>
          <w:sz w:val="28"/>
          <w:szCs w:val="28"/>
          <w:lang w:eastAsia="ru-RU"/>
        </w:rPr>
        <w:t>оприлюднені</w:t>
      </w:r>
      <w:r w:rsidRPr="00546CA7">
        <w:rPr>
          <w:rFonts w:eastAsia="Times New Roman"/>
          <w:sz w:val="28"/>
          <w:szCs w:val="28"/>
          <w:lang w:eastAsia="ru-RU"/>
        </w:rPr>
        <w:t xml:space="preserve"> в ЕТС.</w:t>
      </w:r>
      <w:r w:rsidRPr="00546CA7">
        <w:rPr>
          <w:rFonts w:eastAsia="Times New Roman"/>
          <w:sz w:val="28"/>
          <w:szCs w:val="28"/>
          <w:highlight w:val="yellow"/>
          <w:lang w:eastAsia="ru-RU"/>
        </w:rPr>
        <w:t xml:space="preserve"> </w:t>
      </w:r>
    </w:p>
    <w:p w:rsidR="00094CE1" w:rsidRPr="00546CA7" w:rsidRDefault="00094CE1" w:rsidP="00C119F3">
      <w:pPr>
        <w:tabs>
          <w:tab w:val="left" w:pos="0"/>
        </w:tabs>
        <w:autoSpaceDN w:val="0"/>
        <w:ind w:right="140" w:firstLine="709"/>
        <w:jc w:val="both"/>
        <w:rPr>
          <w:rFonts w:eastAsia="Times New Roman"/>
          <w:sz w:val="28"/>
          <w:szCs w:val="28"/>
          <w:lang w:eastAsia="ru-RU"/>
        </w:rPr>
      </w:pPr>
      <w:r w:rsidRPr="00546CA7">
        <w:rPr>
          <w:rFonts w:eastAsia="Times New Roman"/>
          <w:sz w:val="28"/>
          <w:szCs w:val="28"/>
          <w:lang w:eastAsia="ru-RU"/>
        </w:rPr>
        <w:t xml:space="preserve">За період 01.01.2022-23.02.2022 Фондом комунального майна укладено </w:t>
      </w:r>
      <w:r w:rsidRPr="00546CA7">
        <w:rPr>
          <w:rFonts w:eastAsia="Times New Roman"/>
          <w:sz w:val="28"/>
          <w:szCs w:val="28"/>
          <w:lang w:eastAsia="ru-RU"/>
        </w:rPr>
        <w:br/>
        <w:t xml:space="preserve">7 нових договорів оренди із суб’єктами оренди. Загальна площа приміщень, переданих у використання суб'єктам господарювання в оренду за цей період склала </w:t>
      </w:r>
      <w:r w:rsidRPr="00546CA7">
        <w:rPr>
          <w:sz w:val="28"/>
          <w:szCs w:val="28"/>
          <w:lang w:eastAsia="uk-UA"/>
        </w:rPr>
        <w:t>848,6 кв.м</w:t>
      </w:r>
      <w:r w:rsidRPr="00546CA7">
        <w:rPr>
          <w:bCs/>
          <w:sz w:val="28"/>
          <w:szCs w:val="28"/>
        </w:rPr>
        <w:t>.</w:t>
      </w:r>
      <w:r w:rsidR="00D92F7B">
        <w:rPr>
          <w:bCs/>
          <w:sz w:val="28"/>
          <w:szCs w:val="28"/>
        </w:rPr>
        <w:t xml:space="preserve"> </w:t>
      </w:r>
      <w:r w:rsidRPr="00546CA7">
        <w:rPr>
          <w:rFonts w:eastAsia="Times New Roman"/>
          <w:sz w:val="28"/>
          <w:szCs w:val="28"/>
          <w:lang w:eastAsia="ru-RU"/>
        </w:rPr>
        <w:t xml:space="preserve">Загальна кількість чинних договорів оренди </w:t>
      </w:r>
      <w:r w:rsidRPr="00546CA7">
        <w:rPr>
          <w:bCs/>
          <w:sz w:val="28"/>
          <w:szCs w:val="28"/>
        </w:rPr>
        <w:t>близько 170 шт.</w:t>
      </w:r>
      <w:r w:rsidRPr="00546CA7">
        <w:rPr>
          <w:rFonts w:eastAsia="Times New Roman"/>
          <w:sz w:val="28"/>
          <w:szCs w:val="28"/>
          <w:lang w:eastAsia="ru-RU"/>
        </w:rPr>
        <w:t xml:space="preserve">, загальна площа орендованих приміщень складає орієнтовно </w:t>
      </w:r>
      <w:r w:rsidRPr="00546CA7">
        <w:rPr>
          <w:bCs/>
          <w:sz w:val="28"/>
          <w:szCs w:val="28"/>
        </w:rPr>
        <w:t>65 тис. кв. м.</w:t>
      </w:r>
    </w:p>
    <w:p w:rsidR="00094CE1" w:rsidRPr="00546CA7" w:rsidRDefault="00094CE1" w:rsidP="00C119F3">
      <w:pPr>
        <w:tabs>
          <w:tab w:val="left" w:pos="0"/>
        </w:tabs>
        <w:ind w:right="140" w:firstLine="709"/>
        <w:jc w:val="both"/>
        <w:rPr>
          <w:iCs/>
          <w:sz w:val="28"/>
          <w:szCs w:val="28"/>
        </w:rPr>
      </w:pPr>
      <w:r w:rsidRPr="00546CA7">
        <w:rPr>
          <w:rFonts w:eastAsiaTheme="minorHAnsi"/>
          <w:sz w:val="28"/>
          <w:szCs w:val="28"/>
        </w:rPr>
        <w:t xml:space="preserve">Надходження від орендної плати за користування </w:t>
      </w:r>
      <w:r w:rsidR="00726CF2">
        <w:rPr>
          <w:rFonts w:eastAsiaTheme="minorHAnsi"/>
          <w:sz w:val="28"/>
          <w:szCs w:val="28"/>
        </w:rPr>
        <w:t>комунальним майном,</w:t>
      </w:r>
      <w:r w:rsidRPr="00546CA7">
        <w:rPr>
          <w:rFonts w:eastAsiaTheme="minorHAnsi"/>
          <w:sz w:val="28"/>
          <w:szCs w:val="28"/>
        </w:rPr>
        <w:t xml:space="preserve"> </w:t>
      </w:r>
      <w:r w:rsidR="00726CF2">
        <w:rPr>
          <w:rFonts w:eastAsiaTheme="minorHAnsi"/>
          <w:sz w:val="28"/>
          <w:szCs w:val="28"/>
        </w:rPr>
        <w:t xml:space="preserve">яке перебувало </w:t>
      </w:r>
      <w:r w:rsidRPr="00546CA7">
        <w:rPr>
          <w:rFonts w:eastAsiaTheme="minorHAnsi"/>
          <w:sz w:val="28"/>
          <w:szCs w:val="28"/>
        </w:rPr>
        <w:t>на баланс</w:t>
      </w:r>
      <w:r w:rsidR="00726CF2">
        <w:rPr>
          <w:rFonts w:eastAsiaTheme="minorHAnsi"/>
          <w:sz w:val="28"/>
          <w:szCs w:val="28"/>
        </w:rPr>
        <w:t xml:space="preserve">і </w:t>
      </w:r>
      <w:r w:rsidRPr="00546CA7">
        <w:rPr>
          <w:rFonts w:eastAsiaTheme="minorHAnsi"/>
          <w:sz w:val="28"/>
          <w:szCs w:val="28"/>
        </w:rPr>
        <w:t>Фонду комунального майна</w:t>
      </w:r>
      <w:r w:rsidR="00D92F7B">
        <w:rPr>
          <w:rFonts w:eastAsiaTheme="minorHAnsi"/>
          <w:sz w:val="28"/>
          <w:szCs w:val="28"/>
        </w:rPr>
        <w:t xml:space="preserve"> станом на </w:t>
      </w:r>
      <w:r w:rsidR="00D92F7B">
        <w:rPr>
          <w:rFonts w:eastAsiaTheme="minorHAnsi"/>
          <w:sz w:val="28"/>
          <w:szCs w:val="28"/>
        </w:rPr>
        <w:br/>
        <w:t xml:space="preserve">13 грудня 2022 року, </w:t>
      </w:r>
      <w:r w:rsidRPr="00546CA7">
        <w:rPr>
          <w:rFonts w:eastAsiaTheme="minorHAnsi"/>
          <w:sz w:val="28"/>
          <w:szCs w:val="28"/>
        </w:rPr>
        <w:t>склали 532,9 тис. грн, у т.ч. перераховано до державного бюджету – 88,8 тис. грн, до місцевого бюджету – 444,1 тис. грн.</w:t>
      </w:r>
    </w:p>
    <w:p w:rsidR="00094CE1" w:rsidRPr="00546CA7" w:rsidRDefault="00094CE1" w:rsidP="00C119F3">
      <w:pPr>
        <w:tabs>
          <w:tab w:val="left" w:pos="0"/>
        </w:tabs>
        <w:ind w:right="140" w:firstLine="709"/>
        <w:jc w:val="both"/>
        <w:rPr>
          <w:rFonts w:eastAsia="Times New Roman"/>
          <w:sz w:val="28"/>
          <w:szCs w:val="28"/>
          <w:lang w:eastAsia="ru-RU"/>
        </w:rPr>
      </w:pPr>
      <w:r w:rsidRPr="00546CA7">
        <w:rPr>
          <w:rFonts w:eastAsia="Times New Roman"/>
          <w:sz w:val="28"/>
          <w:szCs w:val="28"/>
          <w:lang w:eastAsia="ru-RU"/>
        </w:rPr>
        <w:t>Серед основних видів діяльності Фонду комунального майна Сєвєродонецької міської військово-цивільної адміністрації в сфері управління комунальною власністю є оформлення права власності на об’єкти нерухомого майна, зокрема тих, які мають соціально важливий статус для Сєвєродонецької територіальної громади, та реєстрація права господарського відання чи права оперативного управління нерухомог</w:t>
      </w:r>
      <w:r w:rsidR="00726CF2">
        <w:rPr>
          <w:rFonts w:eastAsia="Times New Roman"/>
          <w:sz w:val="28"/>
          <w:szCs w:val="28"/>
          <w:lang w:eastAsia="ru-RU"/>
        </w:rPr>
        <w:t>о майна. Уточнену кількість</w:t>
      </w:r>
      <w:r w:rsidRPr="00546CA7">
        <w:rPr>
          <w:rFonts w:eastAsia="Times New Roman"/>
          <w:sz w:val="28"/>
          <w:szCs w:val="28"/>
          <w:lang w:eastAsia="ru-RU"/>
        </w:rPr>
        <w:t xml:space="preserve"> проведених оформлень права власності на об’єкти нерухомого майн</w:t>
      </w:r>
      <w:r w:rsidR="00726CF2">
        <w:rPr>
          <w:rFonts w:eastAsia="Times New Roman"/>
          <w:sz w:val="28"/>
          <w:szCs w:val="28"/>
          <w:lang w:eastAsia="ru-RU"/>
        </w:rPr>
        <w:t>а</w:t>
      </w:r>
      <w:r w:rsidRPr="00546CA7">
        <w:rPr>
          <w:rFonts w:eastAsia="Times New Roman"/>
          <w:sz w:val="28"/>
          <w:szCs w:val="28"/>
          <w:lang w:eastAsia="ru-RU"/>
        </w:rPr>
        <w:t xml:space="preserve"> та реєстрацію права господарського відання</w:t>
      </w:r>
      <w:r w:rsidR="00726CF2">
        <w:rPr>
          <w:rFonts w:eastAsia="Times New Roman"/>
          <w:sz w:val="28"/>
          <w:szCs w:val="28"/>
          <w:lang w:eastAsia="ru-RU"/>
        </w:rPr>
        <w:t>,</w:t>
      </w:r>
      <w:r w:rsidRPr="00546CA7">
        <w:rPr>
          <w:rFonts w:eastAsia="Times New Roman"/>
          <w:sz w:val="28"/>
          <w:szCs w:val="28"/>
          <w:lang w:eastAsia="ru-RU"/>
        </w:rPr>
        <w:t xml:space="preserve"> чи права оперативного управління нерухомого майна</w:t>
      </w:r>
      <w:r w:rsidR="00726CF2">
        <w:rPr>
          <w:rFonts w:eastAsia="Times New Roman"/>
          <w:sz w:val="28"/>
          <w:szCs w:val="28"/>
          <w:lang w:eastAsia="ru-RU"/>
        </w:rPr>
        <w:t xml:space="preserve"> за </w:t>
      </w:r>
      <w:r w:rsidRPr="00546CA7">
        <w:rPr>
          <w:rFonts w:eastAsia="Times New Roman"/>
          <w:sz w:val="28"/>
          <w:szCs w:val="28"/>
          <w:lang w:eastAsia="ru-RU"/>
        </w:rPr>
        <w:t>2022 р</w:t>
      </w:r>
      <w:r w:rsidR="00726CF2">
        <w:rPr>
          <w:rFonts w:eastAsia="Times New Roman"/>
          <w:sz w:val="28"/>
          <w:szCs w:val="28"/>
          <w:lang w:eastAsia="ru-RU"/>
        </w:rPr>
        <w:t>і</w:t>
      </w:r>
      <w:r w:rsidRPr="00546CA7">
        <w:rPr>
          <w:rFonts w:eastAsia="Times New Roman"/>
          <w:sz w:val="28"/>
          <w:szCs w:val="28"/>
          <w:lang w:eastAsia="ru-RU"/>
        </w:rPr>
        <w:t>к зазначити неможливо через технічні перешкоди та відсутність доступу до відповідних реєстрів та документації.</w:t>
      </w:r>
    </w:p>
    <w:p w:rsidR="00094CE1" w:rsidRPr="00546CA7" w:rsidRDefault="00094CE1" w:rsidP="00C119F3">
      <w:pPr>
        <w:ind w:right="140" w:firstLine="709"/>
        <w:jc w:val="both"/>
        <w:rPr>
          <w:sz w:val="28"/>
          <w:szCs w:val="28"/>
        </w:rPr>
      </w:pPr>
      <w:r w:rsidRPr="00546CA7">
        <w:rPr>
          <w:sz w:val="28"/>
          <w:szCs w:val="28"/>
        </w:rPr>
        <w:t>Протягом 2022 року до комунальної власності Сєвєродонецької міської територіальної громади прийнятт</w:t>
      </w:r>
      <w:r w:rsidR="00F20FE2">
        <w:rPr>
          <w:sz w:val="28"/>
          <w:szCs w:val="28"/>
        </w:rPr>
        <w:t>і</w:t>
      </w:r>
      <w:r w:rsidRPr="00546CA7">
        <w:rPr>
          <w:sz w:val="28"/>
          <w:szCs w:val="28"/>
        </w:rPr>
        <w:t xml:space="preserve"> </w:t>
      </w:r>
      <w:r w:rsidR="00F20FE2">
        <w:rPr>
          <w:sz w:val="28"/>
          <w:szCs w:val="28"/>
        </w:rPr>
        <w:t>наступні об’єкти</w:t>
      </w:r>
      <w:r w:rsidRPr="00546CA7">
        <w:rPr>
          <w:sz w:val="28"/>
          <w:szCs w:val="28"/>
        </w:rPr>
        <w:t xml:space="preserve"> нерухомості:</w:t>
      </w:r>
    </w:p>
    <w:p w:rsidR="00094CE1" w:rsidRPr="00D9404E" w:rsidRDefault="00094CE1" w:rsidP="00D9404E">
      <w:pPr>
        <w:pStyle w:val="a4"/>
        <w:numPr>
          <w:ilvl w:val="0"/>
          <w:numId w:val="38"/>
        </w:numPr>
        <w:ind w:left="0" w:right="140" w:firstLine="709"/>
        <w:jc w:val="both"/>
        <w:rPr>
          <w:sz w:val="28"/>
          <w:szCs w:val="28"/>
        </w:rPr>
      </w:pPr>
      <w:r w:rsidRPr="00546CA7">
        <w:rPr>
          <w:sz w:val="28"/>
          <w:szCs w:val="28"/>
        </w:rPr>
        <w:t>захисн</w:t>
      </w:r>
      <w:r w:rsidR="00F20FE2">
        <w:rPr>
          <w:sz w:val="28"/>
          <w:szCs w:val="28"/>
        </w:rPr>
        <w:t>і споруди цивільного захисту</w:t>
      </w:r>
      <w:r w:rsidRPr="00546CA7">
        <w:rPr>
          <w:sz w:val="28"/>
          <w:szCs w:val="28"/>
        </w:rPr>
        <w:t xml:space="preserve">(цивільної оборони) </w:t>
      </w:r>
      <w:r w:rsidR="00F20FE2">
        <w:rPr>
          <w:sz w:val="28"/>
          <w:szCs w:val="28"/>
        </w:rPr>
        <w:t>загальною площею 548,7 кв.м, які перебувають на бал</w:t>
      </w:r>
      <w:r w:rsidRPr="00546CA7">
        <w:rPr>
          <w:sz w:val="28"/>
          <w:szCs w:val="28"/>
        </w:rPr>
        <w:t>ансі К</w:t>
      </w:r>
      <w:r w:rsidR="00D9404E">
        <w:rPr>
          <w:sz w:val="28"/>
          <w:szCs w:val="28"/>
        </w:rPr>
        <w:t xml:space="preserve">П </w:t>
      </w:r>
      <w:r w:rsidRPr="00D9404E">
        <w:rPr>
          <w:sz w:val="28"/>
          <w:szCs w:val="28"/>
        </w:rPr>
        <w:t>«Сєвєродонецький комбінат будівельних матеріалів та конструкцій»;</w:t>
      </w:r>
    </w:p>
    <w:p w:rsidR="00094CE1" w:rsidRPr="00546CA7" w:rsidRDefault="00094CE1" w:rsidP="00C119F3">
      <w:pPr>
        <w:pStyle w:val="a4"/>
        <w:numPr>
          <w:ilvl w:val="0"/>
          <w:numId w:val="38"/>
        </w:numPr>
        <w:ind w:left="0" w:right="140" w:firstLine="709"/>
        <w:jc w:val="both"/>
        <w:rPr>
          <w:sz w:val="28"/>
          <w:szCs w:val="28"/>
        </w:rPr>
      </w:pPr>
      <w:r w:rsidRPr="00546CA7">
        <w:rPr>
          <w:sz w:val="28"/>
          <w:szCs w:val="28"/>
        </w:rPr>
        <w:t xml:space="preserve">житловий </w:t>
      </w:r>
      <w:r w:rsidR="00F20FE2">
        <w:rPr>
          <w:sz w:val="28"/>
          <w:szCs w:val="28"/>
        </w:rPr>
        <w:t xml:space="preserve">багатоквартирний </w:t>
      </w:r>
      <w:r w:rsidRPr="00546CA7">
        <w:rPr>
          <w:sz w:val="28"/>
          <w:szCs w:val="28"/>
        </w:rPr>
        <w:t>будинок, розташований у місті Новомосковськ Дніпропетровської області.</w:t>
      </w:r>
    </w:p>
    <w:p w:rsidR="00094CE1" w:rsidRPr="00546CA7" w:rsidRDefault="00094CE1" w:rsidP="00C119F3">
      <w:pPr>
        <w:pStyle w:val="a4"/>
        <w:ind w:left="0" w:right="140" w:firstLine="709"/>
        <w:jc w:val="both"/>
        <w:rPr>
          <w:sz w:val="28"/>
          <w:szCs w:val="28"/>
          <w:lang w:eastAsia="uk-UA"/>
        </w:rPr>
      </w:pPr>
      <w:r w:rsidRPr="00546CA7">
        <w:rPr>
          <w:sz w:val="28"/>
          <w:szCs w:val="28"/>
          <w:lang w:eastAsia="uk-UA"/>
        </w:rPr>
        <w:t xml:space="preserve">Також для забезпечення </w:t>
      </w:r>
      <w:r w:rsidR="00F20FE2">
        <w:rPr>
          <w:sz w:val="28"/>
          <w:szCs w:val="28"/>
          <w:lang w:eastAsia="uk-UA"/>
        </w:rPr>
        <w:t>потреб</w:t>
      </w:r>
      <w:r w:rsidRPr="00546CA7">
        <w:rPr>
          <w:sz w:val="28"/>
          <w:szCs w:val="28"/>
          <w:lang w:eastAsia="uk-UA"/>
        </w:rPr>
        <w:t xml:space="preserve"> ВПО, що були вимушені покинути те</w:t>
      </w:r>
      <w:r w:rsidR="00F20FE2">
        <w:rPr>
          <w:sz w:val="28"/>
          <w:szCs w:val="28"/>
          <w:lang w:eastAsia="uk-UA"/>
        </w:rPr>
        <w:t>риторію громади через агресію рф</w:t>
      </w:r>
      <w:r w:rsidRPr="00546CA7">
        <w:rPr>
          <w:sz w:val="28"/>
          <w:szCs w:val="28"/>
          <w:lang w:eastAsia="uk-UA"/>
        </w:rPr>
        <w:t xml:space="preserve"> та функціонування Сєвєродонецької міської військово-цивільної адміністрації</w:t>
      </w:r>
      <w:r w:rsidR="00F20FE2">
        <w:rPr>
          <w:sz w:val="28"/>
          <w:szCs w:val="28"/>
          <w:lang w:eastAsia="uk-UA"/>
        </w:rPr>
        <w:t>,</w:t>
      </w:r>
      <w:r w:rsidRPr="00546CA7">
        <w:rPr>
          <w:sz w:val="28"/>
          <w:szCs w:val="28"/>
          <w:lang w:eastAsia="uk-UA"/>
        </w:rPr>
        <w:t xml:space="preserve"> здійснено прийняття іншого майна (засоби гігієни, меблі, комп’ютерна техніка та ін.) від міжнародних організацій та суб’єктів інших форм власності.</w:t>
      </w:r>
    </w:p>
    <w:p w:rsidR="00094CE1" w:rsidRPr="00546CA7" w:rsidRDefault="00094CE1" w:rsidP="00C119F3">
      <w:pPr>
        <w:pStyle w:val="a4"/>
        <w:ind w:left="0" w:right="140" w:firstLine="709"/>
        <w:jc w:val="both"/>
        <w:rPr>
          <w:sz w:val="28"/>
          <w:szCs w:val="28"/>
          <w:lang w:eastAsia="uk-UA"/>
        </w:rPr>
      </w:pPr>
      <w:r w:rsidRPr="00546CA7">
        <w:rPr>
          <w:sz w:val="28"/>
          <w:szCs w:val="28"/>
          <w:lang w:eastAsia="uk-UA"/>
        </w:rPr>
        <w:t xml:space="preserve">Одним з напрямків діяльності Фонду комунального майна є аналіз основних показників фінансово-господарської діяльності комунальних підприємств, установ та організацій Сєвєродонецької міської територіальної громади Сєвєродонецького району Луганської області. </w:t>
      </w:r>
    </w:p>
    <w:p w:rsidR="00094CE1" w:rsidRPr="00546CA7" w:rsidRDefault="00094CE1" w:rsidP="00C119F3">
      <w:pPr>
        <w:pStyle w:val="a4"/>
        <w:ind w:left="0" w:right="140" w:firstLine="709"/>
        <w:jc w:val="both"/>
        <w:rPr>
          <w:sz w:val="28"/>
          <w:szCs w:val="28"/>
        </w:rPr>
      </w:pPr>
      <w:r w:rsidRPr="00546CA7">
        <w:rPr>
          <w:sz w:val="28"/>
          <w:szCs w:val="28"/>
        </w:rPr>
        <w:t xml:space="preserve">Проте, згідно з постановою Кабінету Міністрів України від 10 червня 2022 року №667 «Про внесення змін до порядку подання фінансової звітності» комунальні підприємства, які не подали у період дії воєнного стану або стану </w:t>
      </w:r>
      <w:r w:rsidRPr="00546CA7">
        <w:rPr>
          <w:sz w:val="28"/>
          <w:szCs w:val="28"/>
        </w:rPr>
        <w:lastRenderedPageBreak/>
        <w:t>війни проміжну, річну фінансову звітність та консолідовану фінансову звітність у строки, визначені Порядком надання фінансової звітності, подають таку звітність протягом трьох місяців після припинення чи скасування воєнного стану або стану війни за весь період неподання</w:t>
      </w:r>
      <w:r w:rsidR="00F20FE2">
        <w:rPr>
          <w:sz w:val="28"/>
          <w:szCs w:val="28"/>
        </w:rPr>
        <w:t>, відповідно д</w:t>
      </w:r>
      <w:r w:rsidRPr="00546CA7">
        <w:rPr>
          <w:sz w:val="28"/>
          <w:szCs w:val="28"/>
        </w:rPr>
        <w:t>о Фонду комунального майна фінансова звітність комунальних підприємств, установ та організацій Сєвєродонецької міської територіальної громади за період з 01.01.2</w:t>
      </w:r>
      <w:r w:rsidR="00F20FE2">
        <w:rPr>
          <w:sz w:val="28"/>
          <w:szCs w:val="28"/>
        </w:rPr>
        <w:t>022 по 13.12.2022 не надходила.</w:t>
      </w:r>
    </w:p>
    <w:p w:rsidR="00094CE1" w:rsidRPr="00546CA7" w:rsidRDefault="00094CE1" w:rsidP="00C119F3">
      <w:pPr>
        <w:widowControl w:val="0"/>
        <w:autoSpaceDE w:val="0"/>
        <w:autoSpaceDN w:val="0"/>
        <w:adjustRightInd w:val="0"/>
        <w:ind w:right="140" w:firstLine="709"/>
        <w:jc w:val="both"/>
        <w:rPr>
          <w:rFonts w:eastAsia="Times New Roman"/>
          <w:sz w:val="28"/>
          <w:szCs w:val="28"/>
          <w:lang w:eastAsia="ru-RU"/>
        </w:rPr>
      </w:pPr>
      <w:r w:rsidRPr="00546CA7">
        <w:rPr>
          <w:rFonts w:eastAsia="Times New Roman"/>
          <w:sz w:val="28"/>
          <w:szCs w:val="28"/>
          <w:lang w:eastAsia="ru-RU"/>
        </w:rPr>
        <w:t xml:space="preserve">У загальному переліку підприємств, </w:t>
      </w:r>
      <w:r w:rsidRPr="00546CA7">
        <w:rPr>
          <w:rFonts w:eastAsia="Times New Roman"/>
          <w:iCs/>
          <w:sz w:val="28"/>
          <w:szCs w:val="28"/>
          <w:lang w:eastAsia="ru-RU"/>
        </w:rPr>
        <w:t>що є комунальною власністю Сєвєродонецької міської територіальної громади,</w:t>
      </w:r>
      <w:r w:rsidRPr="00546CA7">
        <w:rPr>
          <w:rFonts w:eastAsia="Times New Roman"/>
          <w:sz w:val="28"/>
          <w:szCs w:val="28"/>
          <w:lang w:eastAsia="ru-RU"/>
        </w:rPr>
        <w:t xml:space="preserve"> </w:t>
      </w:r>
      <w:r w:rsidR="00F20FE2">
        <w:rPr>
          <w:rFonts w:eastAsia="Times New Roman"/>
          <w:sz w:val="28"/>
          <w:szCs w:val="28"/>
          <w:lang w:eastAsia="ru-RU"/>
        </w:rPr>
        <w:t>перебуває</w:t>
      </w:r>
      <w:r w:rsidRPr="00546CA7">
        <w:rPr>
          <w:rFonts w:eastAsia="Times New Roman"/>
          <w:sz w:val="28"/>
          <w:szCs w:val="28"/>
          <w:lang w:eastAsia="ru-RU"/>
        </w:rPr>
        <w:t xml:space="preserve"> 23 комунальні підприємства різного напряму діяльності (які не знаходяться в стадії припинення). З них господарську діяльність здійснювали 15 комунальних підприємств (в т.ч. 4 комунальні некомерційні підприємства). Економічно неактивними є 8 комунальних підприємств (КП «Житлосервіс «Добробут», КП «Житлосервіс «Злагода», КП «Житлосервіс «Ритм», КП «Житлосервіс «Евріка», КП «Житлосервіс «Промінь», КП «Сєвєродонецьке підприємство садово-паркового господарства та благоустрою», КП «Центральний парк культури та відпочинку м. Сєвєродонецька», КП «МЕДІАПРОСТІР» Сєвєродонецької міської ради). </w:t>
      </w:r>
    </w:p>
    <w:p w:rsidR="00094CE1" w:rsidRPr="00546CA7" w:rsidRDefault="00F20FE2" w:rsidP="00C119F3">
      <w:pPr>
        <w:ind w:right="140" w:firstLine="709"/>
        <w:jc w:val="both"/>
        <w:rPr>
          <w:sz w:val="28"/>
          <w:szCs w:val="28"/>
        </w:rPr>
      </w:pPr>
      <w:r>
        <w:rPr>
          <w:rFonts w:eastAsia="Times New Roman"/>
          <w:sz w:val="28"/>
          <w:szCs w:val="28"/>
          <w:lang w:eastAsia="ru-RU"/>
        </w:rPr>
        <w:t>Наразі</w:t>
      </w:r>
      <w:r w:rsidR="00094CE1" w:rsidRPr="00546CA7">
        <w:rPr>
          <w:rFonts w:eastAsia="Times New Roman"/>
          <w:sz w:val="28"/>
          <w:szCs w:val="28"/>
          <w:lang w:eastAsia="ru-RU"/>
        </w:rPr>
        <w:t xml:space="preserve"> більшість комунальних підприємств, діяльність яких спрямована на надання послуг населенню Сєвєродонецької міської територіальної громади чи обслуговування безпосередньо територ</w:t>
      </w:r>
      <w:r w:rsidR="00287E8E">
        <w:rPr>
          <w:rFonts w:eastAsia="Times New Roman"/>
          <w:sz w:val="28"/>
          <w:szCs w:val="28"/>
          <w:lang w:eastAsia="ru-RU"/>
        </w:rPr>
        <w:t>ії міста Сєвєродонецьк (зокрема</w:t>
      </w:r>
      <w:r w:rsidR="00094CE1" w:rsidRPr="00546CA7">
        <w:rPr>
          <w:rFonts w:eastAsia="Times New Roman"/>
          <w:sz w:val="28"/>
          <w:szCs w:val="28"/>
          <w:lang w:eastAsia="ru-RU"/>
        </w:rPr>
        <w:t xml:space="preserve"> водопостачання, теплопостачання, вивезення ТПВ, обслуговування доріг, надання житлово-комунальних послуг в багатоквартирних будинках, надання ландшафтних послуг, послуг у сфері інжинірингу, геології та геодезії та ін</w:t>
      </w:r>
      <w:r w:rsidR="00287E8E">
        <w:rPr>
          <w:rFonts w:eastAsia="Times New Roman"/>
          <w:sz w:val="28"/>
          <w:szCs w:val="28"/>
          <w:lang w:eastAsia="ru-RU"/>
        </w:rPr>
        <w:t>ше</w:t>
      </w:r>
      <w:r w:rsidR="00094CE1" w:rsidRPr="00546CA7">
        <w:rPr>
          <w:rFonts w:eastAsia="Times New Roman"/>
          <w:sz w:val="28"/>
          <w:szCs w:val="28"/>
          <w:lang w:eastAsia="ru-RU"/>
        </w:rPr>
        <w:t xml:space="preserve">) </w:t>
      </w:r>
      <w:r w:rsidR="00287E8E">
        <w:rPr>
          <w:rFonts w:eastAsia="Times New Roman"/>
          <w:sz w:val="28"/>
          <w:szCs w:val="28"/>
          <w:lang w:eastAsia="ru-RU"/>
        </w:rPr>
        <w:t xml:space="preserve">на даний час </w:t>
      </w:r>
      <w:r w:rsidR="00094CE1" w:rsidRPr="00546CA7">
        <w:rPr>
          <w:rFonts w:eastAsia="Times New Roman"/>
          <w:sz w:val="28"/>
          <w:szCs w:val="28"/>
          <w:lang w:eastAsia="ru-RU"/>
        </w:rPr>
        <w:t>не здійснюють фінансово-господарську діяль</w:t>
      </w:r>
      <w:r w:rsidR="00287E8E">
        <w:rPr>
          <w:rFonts w:eastAsia="Times New Roman"/>
          <w:sz w:val="28"/>
          <w:szCs w:val="28"/>
          <w:lang w:eastAsia="ru-RU"/>
        </w:rPr>
        <w:t xml:space="preserve">ність через військову агресію рф, </w:t>
      </w:r>
      <w:r w:rsidR="00094CE1" w:rsidRPr="00546CA7">
        <w:rPr>
          <w:rFonts w:eastAsia="Times New Roman"/>
          <w:sz w:val="28"/>
          <w:szCs w:val="28"/>
          <w:lang w:eastAsia="ru-RU"/>
        </w:rPr>
        <w:t xml:space="preserve"> </w:t>
      </w:r>
      <w:r w:rsidR="00287E8E">
        <w:rPr>
          <w:rFonts w:eastAsia="Times New Roman"/>
          <w:sz w:val="28"/>
          <w:szCs w:val="28"/>
          <w:lang w:eastAsia="ru-RU"/>
        </w:rPr>
        <w:t xml:space="preserve">активні </w:t>
      </w:r>
      <w:r w:rsidR="00094CE1" w:rsidRPr="00546CA7">
        <w:rPr>
          <w:rFonts w:eastAsia="Times New Roman"/>
          <w:sz w:val="28"/>
          <w:szCs w:val="28"/>
          <w:lang w:eastAsia="ru-RU"/>
        </w:rPr>
        <w:t>бойові дії на території громади</w:t>
      </w:r>
      <w:r w:rsidR="00287E8E">
        <w:rPr>
          <w:rFonts w:eastAsia="Times New Roman"/>
          <w:sz w:val="28"/>
          <w:szCs w:val="28"/>
          <w:lang w:eastAsia="ru-RU"/>
        </w:rPr>
        <w:t xml:space="preserve"> та тимчасову окупацію. У зв’язку з чим</w:t>
      </w:r>
      <w:r w:rsidR="00094CE1" w:rsidRPr="00546CA7">
        <w:rPr>
          <w:rFonts w:eastAsia="Times New Roman"/>
          <w:sz w:val="28"/>
          <w:szCs w:val="28"/>
          <w:lang w:eastAsia="ru-RU"/>
        </w:rPr>
        <w:t xml:space="preserve"> комунальні підприємства, установи та організації Сєвєродонецької міської територіальної громади пі</w:t>
      </w:r>
      <w:r w:rsidR="00287E8E">
        <w:rPr>
          <w:rFonts w:eastAsia="Times New Roman"/>
          <w:sz w:val="28"/>
          <w:szCs w:val="28"/>
          <w:lang w:eastAsia="ru-RU"/>
        </w:rPr>
        <w:t xml:space="preserve">сля </w:t>
      </w:r>
      <w:r w:rsidR="00094CE1" w:rsidRPr="00546CA7">
        <w:rPr>
          <w:rFonts w:eastAsia="Times New Roman"/>
          <w:sz w:val="28"/>
          <w:szCs w:val="28"/>
          <w:lang w:eastAsia="ru-RU"/>
        </w:rPr>
        <w:t>24 лютого 2022 року були вимушені евакуюватися на підконтрольні Україні території.</w:t>
      </w:r>
    </w:p>
    <w:p w:rsidR="00094CE1" w:rsidRPr="00546CA7" w:rsidRDefault="00094CE1" w:rsidP="00C119F3">
      <w:pPr>
        <w:ind w:right="140" w:firstLine="709"/>
        <w:jc w:val="both"/>
        <w:rPr>
          <w:sz w:val="28"/>
          <w:szCs w:val="28"/>
        </w:rPr>
      </w:pPr>
      <w:r w:rsidRPr="00546CA7">
        <w:rPr>
          <w:sz w:val="28"/>
          <w:szCs w:val="28"/>
        </w:rPr>
        <w:t>З метою відновлення та розвитку Сєвєрод</w:t>
      </w:r>
      <w:r w:rsidR="00F20FE2">
        <w:rPr>
          <w:sz w:val="28"/>
          <w:szCs w:val="28"/>
        </w:rPr>
        <w:t>онецької територіальної громади</w:t>
      </w:r>
      <w:r w:rsidRPr="00546CA7">
        <w:rPr>
          <w:sz w:val="28"/>
          <w:szCs w:val="28"/>
        </w:rPr>
        <w:t xml:space="preserve"> Фонд комунального майна приймає участь у </w:t>
      </w:r>
      <w:r w:rsidR="00F20FE2">
        <w:rPr>
          <w:sz w:val="28"/>
          <w:szCs w:val="28"/>
        </w:rPr>
        <w:t xml:space="preserve">заходах щодо підготовки проєкту </w:t>
      </w:r>
      <w:r w:rsidRPr="00546CA7">
        <w:rPr>
          <w:sz w:val="28"/>
          <w:szCs w:val="28"/>
        </w:rPr>
        <w:t>Програми відновлення території Сєвєродонецької міської територіальної громади.</w:t>
      </w:r>
    </w:p>
    <w:p w:rsidR="00094CE1" w:rsidRPr="00546CA7" w:rsidRDefault="00094CE1" w:rsidP="00C119F3">
      <w:pPr>
        <w:ind w:right="140" w:firstLine="709"/>
        <w:jc w:val="both"/>
        <w:rPr>
          <w:sz w:val="28"/>
          <w:szCs w:val="28"/>
        </w:rPr>
      </w:pPr>
      <w:r w:rsidRPr="00546CA7">
        <w:rPr>
          <w:sz w:val="28"/>
          <w:szCs w:val="28"/>
        </w:rPr>
        <w:t xml:space="preserve">Фондом було підготовлено, проведено та узагальнено результати опитування мешканців громади щодо ВПО, які втратили власне житло, виїхали в безпечні умови та потребують поліпшення житлових умов в частині отримання власного помешкання. Станом на сьогодні Фондом </w:t>
      </w:r>
      <w:r w:rsidR="00F20FE2">
        <w:rPr>
          <w:sz w:val="28"/>
          <w:szCs w:val="28"/>
        </w:rPr>
        <w:t>організовано  проведення</w:t>
      </w:r>
      <w:r w:rsidRPr="00546CA7">
        <w:rPr>
          <w:sz w:val="28"/>
          <w:szCs w:val="28"/>
        </w:rPr>
        <w:t xml:space="preserve"> опитування мешканців громади щодо напрямів діяльності відновлення території Сєвєродонецької міської територіальної громади. </w:t>
      </w:r>
    </w:p>
    <w:p w:rsidR="00ED0E3E" w:rsidRPr="0030257D" w:rsidRDefault="00ED0E3E" w:rsidP="00C119F3">
      <w:pPr>
        <w:ind w:right="140" w:firstLine="708"/>
        <w:jc w:val="center"/>
        <w:rPr>
          <w:b/>
          <w:sz w:val="28"/>
          <w:szCs w:val="28"/>
          <w:highlight w:val="yellow"/>
        </w:rPr>
      </w:pPr>
    </w:p>
    <w:p w:rsidR="00DE22D9" w:rsidRPr="0030257D" w:rsidRDefault="00DE22D9" w:rsidP="00C119F3">
      <w:pPr>
        <w:ind w:right="140" w:firstLine="708"/>
        <w:jc w:val="center"/>
        <w:rPr>
          <w:b/>
          <w:sz w:val="28"/>
          <w:szCs w:val="28"/>
          <w:highlight w:val="yellow"/>
        </w:rPr>
      </w:pPr>
    </w:p>
    <w:p w:rsidR="00DE22D9" w:rsidRPr="00DE22D9" w:rsidRDefault="00DE22D9" w:rsidP="00C119F3">
      <w:pPr>
        <w:ind w:right="140"/>
        <w:jc w:val="both"/>
        <w:rPr>
          <w:b/>
          <w:sz w:val="28"/>
          <w:szCs w:val="28"/>
        </w:rPr>
      </w:pPr>
      <w:r w:rsidRPr="00DE22D9">
        <w:rPr>
          <w:b/>
          <w:sz w:val="28"/>
          <w:szCs w:val="28"/>
        </w:rPr>
        <w:t>Керівник Сєвєродонецької міської</w:t>
      </w:r>
    </w:p>
    <w:p w:rsidR="00DE22D9" w:rsidRPr="00DE22D9" w:rsidRDefault="00DE22D9" w:rsidP="00C119F3">
      <w:pPr>
        <w:ind w:right="140"/>
        <w:jc w:val="both"/>
        <w:rPr>
          <w:b/>
          <w:sz w:val="28"/>
          <w:szCs w:val="28"/>
        </w:rPr>
      </w:pPr>
      <w:r w:rsidRPr="00DE22D9">
        <w:rPr>
          <w:b/>
          <w:sz w:val="28"/>
          <w:szCs w:val="28"/>
        </w:rPr>
        <w:t>військово-цивільної адміністрації</w:t>
      </w:r>
      <w:r w:rsidRPr="00DE22D9">
        <w:rPr>
          <w:b/>
          <w:sz w:val="28"/>
          <w:szCs w:val="28"/>
        </w:rPr>
        <w:tab/>
      </w:r>
      <w:r w:rsidRPr="00DE22D9">
        <w:rPr>
          <w:b/>
          <w:sz w:val="28"/>
          <w:szCs w:val="28"/>
        </w:rPr>
        <w:tab/>
      </w:r>
      <w:r w:rsidRPr="00DE22D9">
        <w:rPr>
          <w:b/>
          <w:sz w:val="28"/>
          <w:szCs w:val="28"/>
        </w:rPr>
        <w:tab/>
        <w:t>Олександр СТРЮК</w:t>
      </w:r>
    </w:p>
    <w:sectPr w:rsidR="00DE22D9" w:rsidRPr="00DE22D9" w:rsidSect="00B27837">
      <w:headerReference w:type="default" r:id="rId9"/>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740" w:rsidRDefault="00891740" w:rsidP="00B25B43">
      <w:r>
        <w:separator/>
      </w:r>
    </w:p>
  </w:endnote>
  <w:endnote w:type="continuationSeparator" w:id="0">
    <w:p w:rsidR="00891740" w:rsidRDefault="00891740" w:rsidP="00B25B4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740" w:rsidRDefault="00891740" w:rsidP="00B25B43">
      <w:r>
        <w:separator/>
      </w:r>
    </w:p>
  </w:footnote>
  <w:footnote w:type="continuationSeparator" w:id="0">
    <w:p w:rsidR="00891740" w:rsidRDefault="00891740" w:rsidP="00B25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454350"/>
      <w:docPartObj>
        <w:docPartGallery w:val="Page Numbers (Top of Page)"/>
        <w:docPartUnique/>
      </w:docPartObj>
    </w:sdtPr>
    <w:sdtContent>
      <w:p w:rsidR="00926163" w:rsidRDefault="00344AFB">
        <w:pPr>
          <w:pStyle w:val="a5"/>
          <w:jc w:val="center"/>
        </w:pPr>
        <w:r w:rsidRPr="00344AFB">
          <w:fldChar w:fldCharType="begin"/>
        </w:r>
        <w:r w:rsidR="00926163">
          <w:instrText>PAGE   \* MERGEFORMAT</w:instrText>
        </w:r>
        <w:r w:rsidRPr="00344AFB">
          <w:fldChar w:fldCharType="separate"/>
        </w:r>
        <w:r w:rsidR="00FE5239" w:rsidRPr="00FE5239">
          <w:rPr>
            <w:noProof/>
            <w:lang w:val="ru-RU"/>
          </w:rPr>
          <w:t>1</w:t>
        </w:r>
        <w:r>
          <w:rPr>
            <w:noProof/>
            <w:lang w:val="ru-RU"/>
          </w:rPr>
          <w:fldChar w:fldCharType="end"/>
        </w:r>
      </w:p>
    </w:sdtContent>
  </w:sdt>
  <w:p w:rsidR="00926163" w:rsidRDefault="0092616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7"/>
    <w:multiLevelType w:val="singleLevel"/>
    <w:tmpl w:val="00000027"/>
    <w:name w:val="WW8Num39"/>
    <w:lvl w:ilvl="0">
      <w:start w:val="1"/>
      <w:numFmt w:val="bullet"/>
      <w:lvlText w:val="-"/>
      <w:lvlJc w:val="left"/>
      <w:pPr>
        <w:tabs>
          <w:tab w:val="num" w:pos="0"/>
        </w:tabs>
        <w:ind w:left="1485" w:hanging="360"/>
      </w:pPr>
      <w:rPr>
        <w:rFonts w:ascii="Courier New" w:hAnsi="Courier New" w:cs="Courier New" w:hint="default"/>
        <w:color w:val="auto"/>
        <w:sz w:val="24"/>
        <w:szCs w:val="24"/>
        <w:lang w:val="uk-UA"/>
      </w:rPr>
    </w:lvl>
  </w:abstractNum>
  <w:abstractNum w:abstractNumId="1">
    <w:nsid w:val="039229C5"/>
    <w:multiLevelType w:val="hybridMultilevel"/>
    <w:tmpl w:val="C62059F2"/>
    <w:lvl w:ilvl="0" w:tplc="47DE9FAA">
      <w:numFmt w:val="bullet"/>
      <w:lvlText w:val="-"/>
      <w:lvlJc w:val="left"/>
      <w:pPr>
        <w:ind w:left="899" w:hanging="360"/>
      </w:pPr>
      <w:rPr>
        <w:rFonts w:ascii="Times New Roman" w:eastAsia="Calibri" w:hAnsi="Times New Roman" w:cs="Times New Roman" w:hint="default"/>
        <w:color w:val="000000"/>
      </w:rPr>
    </w:lvl>
    <w:lvl w:ilvl="1" w:tplc="04220003">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2">
    <w:nsid w:val="055E2954"/>
    <w:multiLevelType w:val="multilevel"/>
    <w:tmpl w:val="91E4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172B7F"/>
    <w:multiLevelType w:val="hybridMultilevel"/>
    <w:tmpl w:val="69C66398"/>
    <w:lvl w:ilvl="0" w:tplc="53B6D2CC">
      <w:start w:val="1"/>
      <w:numFmt w:val="decimal"/>
      <w:lvlText w:val="%1."/>
      <w:lvlJc w:val="left"/>
      <w:pPr>
        <w:ind w:left="720" w:hanging="360"/>
      </w:pPr>
      <w:rPr>
        <w:rFonts w:eastAsia="Calibri"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E0863"/>
    <w:multiLevelType w:val="hybridMultilevel"/>
    <w:tmpl w:val="0AF82C06"/>
    <w:lvl w:ilvl="0" w:tplc="51B01D50">
      <w:start w:val="1"/>
      <w:numFmt w:val="bullet"/>
      <w:lvlText w:val=""/>
      <w:lvlJc w:val="left"/>
      <w:pPr>
        <w:ind w:left="1429" w:hanging="360"/>
      </w:pPr>
      <w:rPr>
        <w:rFonts w:ascii="Symbol" w:hAnsi="Symbol"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AB85580"/>
    <w:multiLevelType w:val="hybridMultilevel"/>
    <w:tmpl w:val="F15A9748"/>
    <w:lvl w:ilvl="0" w:tplc="7EF01E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0D9F4D5B"/>
    <w:multiLevelType w:val="hybridMultilevel"/>
    <w:tmpl w:val="E42876DE"/>
    <w:lvl w:ilvl="0" w:tplc="8E7231A4">
      <w:start w:val="4"/>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7">
    <w:nsid w:val="0E2268DF"/>
    <w:multiLevelType w:val="hybridMultilevel"/>
    <w:tmpl w:val="DCF8DA9E"/>
    <w:lvl w:ilvl="0" w:tplc="6846AD90">
      <w:start w:val="20"/>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0EEE60AA"/>
    <w:multiLevelType w:val="multilevel"/>
    <w:tmpl w:val="A754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974FF"/>
    <w:multiLevelType w:val="hybridMultilevel"/>
    <w:tmpl w:val="664E2E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98535DE"/>
    <w:multiLevelType w:val="hybridMultilevel"/>
    <w:tmpl w:val="B308E3B8"/>
    <w:lvl w:ilvl="0" w:tplc="0D12BDCE">
      <w:start w:val="1"/>
      <w:numFmt w:val="bullet"/>
      <w:lvlText w:val="-"/>
      <w:lvlJc w:val="left"/>
      <w:pPr>
        <w:ind w:left="435" w:hanging="360"/>
      </w:pPr>
      <w:rPr>
        <w:rFonts w:ascii="Courier New" w:hAnsi="Courier New" w:cs="Times New Roman" w:hint="default"/>
      </w:rPr>
    </w:lvl>
    <w:lvl w:ilvl="1" w:tplc="7722F5E4">
      <w:numFmt w:val="bullet"/>
      <w:lvlText w:val="•"/>
      <w:lvlJc w:val="left"/>
      <w:pPr>
        <w:ind w:left="1515" w:hanging="360"/>
      </w:pPr>
      <w:rPr>
        <w:rFonts w:ascii="Times New Roman" w:eastAsia="Times New Roman" w:hAnsi="Times New Roman" w:cs="Times New Roman"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1A835203"/>
    <w:multiLevelType w:val="hybridMultilevel"/>
    <w:tmpl w:val="B978CCAC"/>
    <w:lvl w:ilvl="0" w:tplc="B1B869AE">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
    <w:nsid w:val="1BC03890"/>
    <w:multiLevelType w:val="hybridMultilevel"/>
    <w:tmpl w:val="4C98BAF6"/>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nsid w:val="1F0F323E"/>
    <w:multiLevelType w:val="multilevel"/>
    <w:tmpl w:val="752C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9A1B70"/>
    <w:multiLevelType w:val="hybridMultilevel"/>
    <w:tmpl w:val="DF9C0006"/>
    <w:lvl w:ilvl="0" w:tplc="1A4E7CA6">
      <w:start w:val="1"/>
      <w:numFmt w:val="bullet"/>
      <w:lvlText w:val=""/>
      <w:lvlJc w:val="left"/>
      <w:pPr>
        <w:ind w:left="720" w:hanging="360"/>
      </w:pPr>
      <w:rPr>
        <w:rFonts w:ascii="Symbol" w:hAnsi="Symbol" w:hint="default"/>
      </w:rPr>
    </w:lvl>
    <w:lvl w:ilvl="1" w:tplc="470AC998">
      <w:numFmt w:val="bullet"/>
      <w:lvlText w:val="-"/>
      <w:lvlJc w:val="left"/>
      <w:pPr>
        <w:ind w:left="1725" w:hanging="645"/>
      </w:pPr>
      <w:rPr>
        <w:rFonts w:ascii="Times New Roman" w:eastAsia="Times New Roman"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5B69FC"/>
    <w:multiLevelType w:val="hybridMultilevel"/>
    <w:tmpl w:val="84BC7E62"/>
    <w:lvl w:ilvl="0" w:tplc="DCFC4CEC">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nsid w:val="21307568"/>
    <w:multiLevelType w:val="hybridMultilevel"/>
    <w:tmpl w:val="657CE64C"/>
    <w:lvl w:ilvl="0" w:tplc="1936B4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21A575A7"/>
    <w:multiLevelType w:val="hybridMultilevel"/>
    <w:tmpl w:val="32229F74"/>
    <w:lvl w:ilvl="0" w:tplc="0D12BDC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nsid w:val="22514341"/>
    <w:multiLevelType w:val="hybridMultilevel"/>
    <w:tmpl w:val="60B81066"/>
    <w:lvl w:ilvl="0" w:tplc="FFFFFFFF">
      <w:start w:val="6"/>
      <w:numFmt w:val="bullet"/>
      <w:lvlText w:val="-"/>
      <w:lvlJc w:val="left"/>
      <w:pPr>
        <w:tabs>
          <w:tab w:val="num" w:pos="114"/>
        </w:tabs>
        <w:ind w:left="114" w:firstLine="312"/>
      </w:pPr>
      <w:rPr>
        <w:rFonts w:hint="default"/>
      </w:rPr>
    </w:lvl>
    <w:lvl w:ilvl="1" w:tplc="1AC0AB9E">
      <w:start w:val="1"/>
      <w:numFmt w:val="bullet"/>
      <w:lvlText w:val=""/>
      <w:lvlJc w:val="left"/>
      <w:pPr>
        <w:tabs>
          <w:tab w:val="num" w:pos="1260"/>
        </w:tabs>
        <w:ind w:left="1260" w:hanging="360"/>
      </w:pPr>
      <w:rPr>
        <w:rFonts w:ascii="Symbol" w:hAnsi="Symbol" w:hint="default"/>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Verdana"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Verdana"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3442104"/>
    <w:multiLevelType w:val="multilevel"/>
    <w:tmpl w:val="846A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F29FD"/>
    <w:multiLevelType w:val="multilevel"/>
    <w:tmpl w:val="EE2E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9F5088"/>
    <w:multiLevelType w:val="hybridMultilevel"/>
    <w:tmpl w:val="6FBCF946"/>
    <w:lvl w:ilvl="0" w:tplc="0D12BDCE">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nsid w:val="3D2156C1"/>
    <w:multiLevelType w:val="hybridMultilevel"/>
    <w:tmpl w:val="A800863E"/>
    <w:lvl w:ilvl="0" w:tplc="28C2F110">
      <w:numFmt w:val="bullet"/>
      <w:lvlText w:val="-"/>
      <w:lvlJc w:val="left"/>
      <w:pPr>
        <w:ind w:left="1200" w:hanging="360"/>
      </w:pPr>
      <w:rPr>
        <w:rFonts w:ascii="Times New Roman" w:eastAsia="Times New Roman" w:hAnsi="Times New Roman" w:cs="Times New Roman"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23">
    <w:nsid w:val="3D5765E5"/>
    <w:multiLevelType w:val="hybridMultilevel"/>
    <w:tmpl w:val="B16E669E"/>
    <w:lvl w:ilvl="0" w:tplc="E9341C94">
      <w:start w:val="7"/>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4773A98"/>
    <w:multiLevelType w:val="multilevel"/>
    <w:tmpl w:val="1A103CFA"/>
    <w:lvl w:ilvl="0">
      <w:start w:val="1"/>
      <w:numFmt w:val="decimal"/>
      <w:lvlText w:val="%1."/>
      <w:lvlJc w:val="left"/>
      <w:pPr>
        <w:ind w:left="420" w:hanging="420"/>
      </w:pPr>
    </w:lvl>
    <w:lvl w:ilvl="1">
      <w:start w:val="1"/>
      <w:numFmt w:val="decimal"/>
      <w:lvlText w:val="%1.%2."/>
      <w:lvlJc w:val="left"/>
      <w:pPr>
        <w:ind w:left="1146" w:hanging="72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4356" w:hanging="1800"/>
      </w:pPr>
    </w:lvl>
    <w:lvl w:ilvl="7">
      <w:start w:val="1"/>
      <w:numFmt w:val="decimal"/>
      <w:lvlText w:val="%1.%2.%3.%4.%5.%6.%7.%8."/>
      <w:lvlJc w:val="left"/>
      <w:pPr>
        <w:ind w:left="4782" w:hanging="1800"/>
      </w:pPr>
    </w:lvl>
    <w:lvl w:ilvl="8">
      <w:start w:val="1"/>
      <w:numFmt w:val="decimal"/>
      <w:lvlText w:val="%1.%2.%3.%4.%5.%6.%7.%8.%9."/>
      <w:lvlJc w:val="left"/>
      <w:pPr>
        <w:ind w:left="5568" w:hanging="2160"/>
      </w:pPr>
    </w:lvl>
  </w:abstractNum>
  <w:abstractNum w:abstractNumId="25">
    <w:nsid w:val="468F1675"/>
    <w:multiLevelType w:val="hybridMultilevel"/>
    <w:tmpl w:val="A40CD684"/>
    <w:lvl w:ilvl="0" w:tplc="8CE4998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6">
    <w:nsid w:val="479F5767"/>
    <w:multiLevelType w:val="hybridMultilevel"/>
    <w:tmpl w:val="B868DF46"/>
    <w:lvl w:ilvl="0" w:tplc="9A8A2076">
      <w:start w:val="1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nsid w:val="5598624E"/>
    <w:multiLevelType w:val="hybridMultilevel"/>
    <w:tmpl w:val="A4500714"/>
    <w:lvl w:ilvl="0" w:tplc="3CEA4F46">
      <w:start w:val="1"/>
      <w:numFmt w:val="decimal"/>
      <w:lvlText w:val="%1."/>
      <w:lvlJc w:val="left"/>
      <w:pPr>
        <w:ind w:left="495" w:hanging="360"/>
      </w:pPr>
      <w:rPr>
        <w:rFonts w:hint="default"/>
        <w:sz w:val="28"/>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28">
    <w:nsid w:val="593A5EDF"/>
    <w:multiLevelType w:val="hybridMultilevel"/>
    <w:tmpl w:val="2EEED748"/>
    <w:lvl w:ilvl="0" w:tplc="0D12BDCE">
      <w:start w:val="1"/>
      <w:numFmt w:val="bullet"/>
      <w:lvlText w:val="-"/>
      <w:lvlJc w:val="left"/>
      <w:pPr>
        <w:ind w:left="360" w:hanging="360"/>
      </w:pPr>
      <w:rPr>
        <w:rFonts w:ascii="Courier New" w:hAnsi="Courier New"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9">
    <w:nsid w:val="5C502A9A"/>
    <w:multiLevelType w:val="hybridMultilevel"/>
    <w:tmpl w:val="05BC50E0"/>
    <w:lvl w:ilvl="0" w:tplc="0D12BDCE">
      <w:start w:val="1"/>
      <w:numFmt w:val="bullet"/>
      <w:lvlText w:val="-"/>
      <w:lvlJc w:val="left"/>
      <w:pPr>
        <w:ind w:left="36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1">
    <w:nsid w:val="5F6C6DDE"/>
    <w:multiLevelType w:val="hybridMultilevel"/>
    <w:tmpl w:val="4836B92E"/>
    <w:lvl w:ilvl="0" w:tplc="D2BE6EC0">
      <w:start w:val="5"/>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0CA00B5"/>
    <w:multiLevelType w:val="hybridMultilevel"/>
    <w:tmpl w:val="F42AB702"/>
    <w:lvl w:ilvl="0" w:tplc="4CACE072">
      <w:start w:val="3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nsid w:val="63080883"/>
    <w:multiLevelType w:val="hybridMultilevel"/>
    <w:tmpl w:val="D3F62338"/>
    <w:lvl w:ilvl="0" w:tplc="FF2A77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nsid w:val="67FE5274"/>
    <w:multiLevelType w:val="hybridMultilevel"/>
    <w:tmpl w:val="114C0654"/>
    <w:lvl w:ilvl="0" w:tplc="929A812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FCC22AF"/>
    <w:multiLevelType w:val="hybridMultilevel"/>
    <w:tmpl w:val="1F2E8E02"/>
    <w:lvl w:ilvl="0" w:tplc="E67A9DE6">
      <w:start w:val="1"/>
      <w:numFmt w:val="bullet"/>
      <w:lvlText w:val="-"/>
      <w:lvlJc w:val="left"/>
      <w:pPr>
        <w:ind w:left="2003" w:hanging="360"/>
      </w:pPr>
      <w:rPr>
        <w:rFonts w:ascii="Times New Roman" w:eastAsia="Times New Roman" w:hAnsi="Times New Roman" w:cs="Times New Roman" w:hint="default"/>
      </w:rPr>
    </w:lvl>
    <w:lvl w:ilvl="1" w:tplc="04190003" w:tentative="1">
      <w:start w:val="1"/>
      <w:numFmt w:val="bullet"/>
      <w:lvlText w:val="o"/>
      <w:lvlJc w:val="left"/>
      <w:pPr>
        <w:ind w:left="2723" w:hanging="360"/>
      </w:pPr>
      <w:rPr>
        <w:rFonts w:ascii="Courier New" w:hAnsi="Courier New" w:cs="Courier New" w:hint="default"/>
      </w:rPr>
    </w:lvl>
    <w:lvl w:ilvl="2" w:tplc="04190005" w:tentative="1">
      <w:start w:val="1"/>
      <w:numFmt w:val="bullet"/>
      <w:lvlText w:val=""/>
      <w:lvlJc w:val="left"/>
      <w:pPr>
        <w:ind w:left="3443" w:hanging="360"/>
      </w:pPr>
      <w:rPr>
        <w:rFonts w:ascii="Wingdings" w:hAnsi="Wingdings" w:hint="default"/>
      </w:rPr>
    </w:lvl>
    <w:lvl w:ilvl="3" w:tplc="04190001" w:tentative="1">
      <w:start w:val="1"/>
      <w:numFmt w:val="bullet"/>
      <w:lvlText w:val=""/>
      <w:lvlJc w:val="left"/>
      <w:pPr>
        <w:ind w:left="4163" w:hanging="360"/>
      </w:pPr>
      <w:rPr>
        <w:rFonts w:ascii="Symbol" w:hAnsi="Symbol" w:hint="default"/>
      </w:rPr>
    </w:lvl>
    <w:lvl w:ilvl="4" w:tplc="04190003" w:tentative="1">
      <w:start w:val="1"/>
      <w:numFmt w:val="bullet"/>
      <w:lvlText w:val="o"/>
      <w:lvlJc w:val="left"/>
      <w:pPr>
        <w:ind w:left="4883" w:hanging="360"/>
      </w:pPr>
      <w:rPr>
        <w:rFonts w:ascii="Courier New" w:hAnsi="Courier New" w:cs="Courier New" w:hint="default"/>
      </w:rPr>
    </w:lvl>
    <w:lvl w:ilvl="5" w:tplc="04190005" w:tentative="1">
      <w:start w:val="1"/>
      <w:numFmt w:val="bullet"/>
      <w:lvlText w:val=""/>
      <w:lvlJc w:val="left"/>
      <w:pPr>
        <w:ind w:left="5603" w:hanging="360"/>
      </w:pPr>
      <w:rPr>
        <w:rFonts w:ascii="Wingdings" w:hAnsi="Wingdings" w:hint="default"/>
      </w:rPr>
    </w:lvl>
    <w:lvl w:ilvl="6" w:tplc="04190001" w:tentative="1">
      <w:start w:val="1"/>
      <w:numFmt w:val="bullet"/>
      <w:lvlText w:val=""/>
      <w:lvlJc w:val="left"/>
      <w:pPr>
        <w:ind w:left="6323" w:hanging="360"/>
      </w:pPr>
      <w:rPr>
        <w:rFonts w:ascii="Symbol" w:hAnsi="Symbol" w:hint="default"/>
      </w:rPr>
    </w:lvl>
    <w:lvl w:ilvl="7" w:tplc="04190003" w:tentative="1">
      <w:start w:val="1"/>
      <w:numFmt w:val="bullet"/>
      <w:lvlText w:val="o"/>
      <w:lvlJc w:val="left"/>
      <w:pPr>
        <w:ind w:left="7043" w:hanging="360"/>
      </w:pPr>
      <w:rPr>
        <w:rFonts w:ascii="Courier New" w:hAnsi="Courier New" w:cs="Courier New" w:hint="default"/>
      </w:rPr>
    </w:lvl>
    <w:lvl w:ilvl="8" w:tplc="04190005" w:tentative="1">
      <w:start w:val="1"/>
      <w:numFmt w:val="bullet"/>
      <w:lvlText w:val=""/>
      <w:lvlJc w:val="left"/>
      <w:pPr>
        <w:ind w:left="7763" w:hanging="360"/>
      </w:pPr>
      <w:rPr>
        <w:rFonts w:ascii="Wingdings" w:hAnsi="Wingdings" w:hint="default"/>
      </w:rPr>
    </w:lvl>
  </w:abstractNum>
  <w:abstractNum w:abstractNumId="36">
    <w:nsid w:val="7C757241"/>
    <w:multiLevelType w:val="hybridMultilevel"/>
    <w:tmpl w:val="BC94176A"/>
    <w:lvl w:ilvl="0" w:tplc="932C7862">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537B13"/>
    <w:multiLevelType w:val="hybridMultilevel"/>
    <w:tmpl w:val="57B8BC10"/>
    <w:lvl w:ilvl="0" w:tplc="4984AC8E">
      <w:start w:val="1"/>
      <w:numFmt w:val="decimal"/>
      <w:lvlText w:val="%1."/>
      <w:lvlJc w:val="left"/>
      <w:pPr>
        <w:ind w:left="1070" w:hanging="360"/>
      </w:pPr>
      <w:rPr>
        <w:rFonts w:cs="Times New Roman" w:hint="default"/>
        <w:b/>
        <w:i/>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num w:numId="1">
    <w:abstractNumId w:val="15"/>
  </w:num>
  <w:num w:numId="2">
    <w:abstractNumId w:val="15"/>
  </w:num>
  <w:num w:numId="3">
    <w:abstractNumId w:val="4"/>
  </w:num>
  <w:num w:numId="4">
    <w:abstractNumId w:val="12"/>
  </w:num>
  <w:num w:numId="5">
    <w:abstractNumId w:val="14"/>
  </w:num>
  <w:num w:numId="6">
    <w:abstractNumId w:val="32"/>
  </w:num>
  <w:num w:numId="7">
    <w:abstractNumId w:val="16"/>
  </w:num>
  <w:num w:numId="8">
    <w:abstractNumId w:val="13"/>
  </w:num>
  <w:num w:numId="9">
    <w:abstractNumId w:val="20"/>
  </w:num>
  <w:num w:numId="10">
    <w:abstractNumId w:val="34"/>
  </w:num>
  <w:num w:numId="11">
    <w:abstractNumId w:val="1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num>
  <w:num w:numId="15">
    <w:abstractNumId w:val="8"/>
  </w:num>
  <w:num w:numId="16">
    <w:abstractNumId w:val="28"/>
  </w:num>
  <w:num w:numId="17">
    <w:abstractNumId w:val="10"/>
  </w:num>
  <w:num w:numId="18">
    <w:abstractNumId w:val="29"/>
  </w:num>
  <w:num w:numId="19">
    <w:abstractNumId w:val="17"/>
  </w:num>
  <w:num w:numId="20">
    <w:abstractNumId w:val="21"/>
  </w:num>
  <w:num w:numId="21">
    <w:abstractNumId w:val="18"/>
  </w:num>
  <w:num w:numId="22">
    <w:abstractNumId w:val="1"/>
  </w:num>
  <w:num w:numId="23">
    <w:abstractNumId w:val="37"/>
  </w:num>
  <w:num w:numId="24">
    <w:abstractNumId w:val="30"/>
  </w:num>
  <w:num w:numId="25">
    <w:abstractNumId w:val="25"/>
  </w:num>
  <w:num w:numId="26">
    <w:abstractNumId w:val="6"/>
  </w:num>
  <w:num w:numId="27">
    <w:abstractNumId w:val="7"/>
  </w:num>
  <w:num w:numId="28">
    <w:abstractNumId w:val="5"/>
  </w:num>
  <w:num w:numId="29">
    <w:abstractNumId w:val="30"/>
  </w:num>
  <w:num w:numId="30">
    <w:abstractNumId w:val="13"/>
  </w:num>
  <w:num w:numId="31">
    <w:abstractNumId w:val="20"/>
  </w:num>
  <w:num w:numId="32">
    <w:abstractNumId w:val="9"/>
  </w:num>
  <w:num w:numId="33">
    <w:abstractNumId w:val="22"/>
  </w:num>
  <w:num w:numId="34">
    <w:abstractNumId w:val="10"/>
  </w:num>
  <w:num w:numId="35">
    <w:abstractNumId w:val="29"/>
  </w:num>
  <w:num w:numId="36">
    <w:abstractNumId w:val="21"/>
  </w:num>
  <w:num w:numId="37">
    <w:abstractNumId w:val="31"/>
  </w:num>
  <w:num w:numId="38">
    <w:abstractNumId w:val="11"/>
  </w:num>
  <w:num w:numId="39">
    <w:abstractNumId w:val="0"/>
  </w:num>
  <w:num w:numId="40">
    <w:abstractNumId w:val="3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3"/>
  </w:num>
  <w:num w:numId="44">
    <w:abstractNumId w:val="27"/>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hdrShapeDefaults>
    <o:shapedefaults v:ext="edit" spidmax="12290"/>
  </w:hdrShapeDefaults>
  <w:footnotePr>
    <w:footnote w:id="-1"/>
    <w:footnote w:id="0"/>
  </w:footnotePr>
  <w:endnotePr>
    <w:endnote w:id="-1"/>
    <w:endnote w:id="0"/>
  </w:endnotePr>
  <w:compat/>
  <w:rsids>
    <w:rsidRoot w:val="001E13E5"/>
    <w:rsid w:val="000210E9"/>
    <w:rsid w:val="000229E3"/>
    <w:rsid w:val="00030BA9"/>
    <w:rsid w:val="00044E2C"/>
    <w:rsid w:val="00045B68"/>
    <w:rsid w:val="00047154"/>
    <w:rsid w:val="000571AC"/>
    <w:rsid w:val="00061A42"/>
    <w:rsid w:val="00062ECC"/>
    <w:rsid w:val="00065215"/>
    <w:rsid w:val="000720A3"/>
    <w:rsid w:val="00076F13"/>
    <w:rsid w:val="00084D98"/>
    <w:rsid w:val="00086B41"/>
    <w:rsid w:val="000930B4"/>
    <w:rsid w:val="000947C3"/>
    <w:rsid w:val="00094CE1"/>
    <w:rsid w:val="000A0C17"/>
    <w:rsid w:val="000B7B95"/>
    <w:rsid w:val="000D4E8A"/>
    <w:rsid w:val="000D6D55"/>
    <w:rsid w:val="000D78C1"/>
    <w:rsid w:val="000E03F8"/>
    <w:rsid w:val="000E4206"/>
    <w:rsid w:val="000E5ED2"/>
    <w:rsid w:val="000E7384"/>
    <w:rsid w:val="000F1737"/>
    <w:rsid w:val="000F193E"/>
    <w:rsid w:val="000F62D4"/>
    <w:rsid w:val="000F7990"/>
    <w:rsid w:val="00102B8E"/>
    <w:rsid w:val="00105F77"/>
    <w:rsid w:val="001155DF"/>
    <w:rsid w:val="00117F72"/>
    <w:rsid w:val="00123EA6"/>
    <w:rsid w:val="001248B9"/>
    <w:rsid w:val="00131EAA"/>
    <w:rsid w:val="00131FFC"/>
    <w:rsid w:val="001727F2"/>
    <w:rsid w:val="00172895"/>
    <w:rsid w:val="00180667"/>
    <w:rsid w:val="00190D8B"/>
    <w:rsid w:val="001A130D"/>
    <w:rsid w:val="001A7CB0"/>
    <w:rsid w:val="001B052D"/>
    <w:rsid w:val="001C1990"/>
    <w:rsid w:val="001C395A"/>
    <w:rsid w:val="001C58B2"/>
    <w:rsid w:val="001D0F90"/>
    <w:rsid w:val="001D712A"/>
    <w:rsid w:val="001E1209"/>
    <w:rsid w:val="001E13E5"/>
    <w:rsid w:val="001E3FD5"/>
    <w:rsid w:val="001E65B8"/>
    <w:rsid w:val="001F0481"/>
    <w:rsid w:val="001F3F67"/>
    <w:rsid w:val="001F7625"/>
    <w:rsid w:val="00200ECA"/>
    <w:rsid w:val="002047D8"/>
    <w:rsid w:val="0020665C"/>
    <w:rsid w:val="002164C9"/>
    <w:rsid w:val="00226A91"/>
    <w:rsid w:val="00230B94"/>
    <w:rsid w:val="00237C16"/>
    <w:rsid w:val="00241ED5"/>
    <w:rsid w:val="0025115D"/>
    <w:rsid w:val="00252DBD"/>
    <w:rsid w:val="00257E05"/>
    <w:rsid w:val="002672E7"/>
    <w:rsid w:val="00274A88"/>
    <w:rsid w:val="00287E8E"/>
    <w:rsid w:val="00292F9F"/>
    <w:rsid w:val="00295F15"/>
    <w:rsid w:val="0029679C"/>
    <w:rsid w:val="002A182C"/>
    <w:rsid w:val="002A3EB9"/>
    <w:rsid w:val="002A685C"/>
    <w:rsid w:val="002A70BC"/>
    <w:rsid w:val="002C07B4"/>
    <w:rsid w:val="002C4084"/>
    <w:rsid w:val="002F02FF"/>
    <w:rsid w:val="002F07E1"/>
    <w:rsid w:val="002F55DB"/>
    <w:rsid w:val="0030257D"/>
    <w:rsid w:val="003026F4"/>
    <w:rsid w:val="003049EC"/>
    <w:rsid w:val="00342D7D"/>
    <w:rsid w:val="00343104"/>
    <w:rsid w:val="0034382D"/>
    <w:rsid w:val="00344AFB"/>
    <w:rsid w:val="00344E55"/>
    <w:rsid w:val="0034674A"/>
    <w:rsid w:val="00351236"/>
    <w:rsid w:val="00352F9C"/>
    <w:rsid w:val="00361FF2"/>
    <w:rsid w:val="00362EE6"/>
    <w:rsid w:val="003633F2"/>
    <w:rsid w:val="00365367"/>
    <w:rsid w:val="00365F9D"/>
    <w:rsid w:val="003B0532"/>
    <w:rsid w:val="003B3CBD"/>
    <w:rsid w:val="003B5496"/>
    <w:rsid w:val="003C2C18"/>
    <w:rsid w:val="003C793D"/>
    <w:rsid w:val="003E2A7B"/>
    <w:rsid w:val="003E786B"/>
    <w:rsid w:val="003F2F12"/>
    <w:rsid w:val="00405CE2"/>
    <w:rsid w:val="004141DD"/>
    <w:rsid w:val="00422E8B"/>
    <w:rsid w:val="00443827"/>
    <w:rsid w:val="004513BC"/>
    <w:rsid w:val="004629BA"/>
    <w:rsid w:val="004727D3"/>
    <w:rsid w:val="004739AF"/>
    <w:rsid w:val="00474465"/>
    <w:rsid w:val="0047571E"/>
    <w:rsid w:val="004802E7"/>
    <w:rsid w:val="00487080"/>
    <w:rsid w:val="00494FEC"/>
    <w:rsid w:val="004A17D2"/>
    <w:rsid w:val="004B75E6"/>
    <w:rsid w:val="004C04D3"/>
    <w:rsid w:val="004C325A"/>
    <w:rsid w:val="004C5FDA"/>
    <w:rsid w:val="004F7349"/>
    <w:rsid w:val="00505F57"/>
    <w:rsid w:val="005124C3"/>
    <w:rsid w:val="00516BA1"/>
    <w:rsid w:val="005178F0"/>
    <w:rsid w:val="00522562"/>
    <w:rsid w:val="00526CDA"/>
    <w:rsid w:val="00540416"/>
    <w:rsid w:val="005447CB"/>
    <w:rsid w:val="00546CA7"/>
    <w:rsid w:val="005543E9"/>
    <w:rsid w:val="00560405"/>
    <w:rsid w:val="005921E7"/>
    <w:rsid w:val="005A2F5D"/>
    <w:rsid w:val="005B328A"/>
    <w:rsid w:val="005B374C"/>
    <w:rsid w:val="005B5AE3"/>
    <w:rsid w:val="005C4562"/>
    <w:rsid w:val="005C586B"/>
    <w:rsid w:val="005C6772"/>
    <w:rsid w:val="005D4818"/>
    <w:rsid w:val="005D6D67"/>
    <w:rsid w:val="005F2521"/>
    <w:rsid w:val="005F5116"/>
    <w:rsid w:val="00602548"/>
    <w:rsid w:val="00602DB3"/>
    <w:rsid w:val="00607F67"/>
    <w:rsid w:val="00625D84"/>
    <w:rsid w:val="006270CF"/>
    <w:rsid w:val="0064131D"/>
    <w:rsid w:val="00661802"/>
    <w:rsid w:val="006861FD"/>
    <w:rsid w:val="00686488"/>
    <w:rsid w:val="0069134A"/>
    <w:rsid w:val="00696DA1"/>
    <w:rsid w:val="006B1FFC"/>
    <w:rsid w:val="006B6334"/>
    <w:rsid w:val="006C60CA"/>
    <w:rsid w:val="006C7001"/>
    <w:rsid w:val="006D3988"/>
    <w:rsid w:val="006F77EB"/>
    <w:rsid w:val="007018AC"/>
    <w:rsid w:val="007035BF"/>
    <w:rsid w:val="00713C6D"/>
    <w:rsid w:val="00725909"/>
    <w:rsid w:val="0072662C"/>
    <w:rsid w:val="00726CF2"/>
    <w:rsid w:val="007271B9"/>
    <w:rsid w:val="00741FD7"/>
    <w:rsid w:val="00746931"/>
    <w:rsid w:val="00754027"/>
    <w:rsid w:val="007606DC"/>
    <w:rsid w:val="00760BF0"/>
    <w:rsid w:val="007651E0"/>
    <w:rsid w:val="00767B21"/>
    <w:rsid w:val="00774038"/>
    <w:rsid w:val="007821F9"/>
    <w:rsid w:val="0078565E"/>
    <w:rsid w:val="00792B87"/>
    <w:rsid w:val="00795EC1"/>
    <w:rsid w:val="007969EC"/>
    <w:rsid w:val="007A15DF"/>
    <w:rsid w:val="007D10B1"/>
    <w:rsid w:val="007E4FF6"/>
    <w:rsid w:val="007E55EA"/>
    <w:rsid w:val="007F1090"/>
    <w:rsid w:val="00805C8A"/>
    <w:rsid w:val="00810EB2"/>
    <w:rsid w:val="00813802"/>
    <w:rsid w:val="0081742A"/>
    <w:rsid w:val="00834E78"/>
    <w:rsid w:val="00834F7E"/>
    <w:rsid w:val="00853DEE"/>
    <w:rsid w:val="0086107C"/>
    <w:rsid w:val="00861E05"/>
    <w:rsid w:val="008673E8"/>
    <w:rsid w:val="0088165D"/>
    <w:rsid w:val="008837FF"/>
    <w:rsid w:val="00884996"/>
    <w:rsid w:val="00891740"/>
    <w:rsid w:val="0089600A"/>
    <w:rsid w:val="008B688D"/>
    <w:rsid w:val="008C43B3"/>
    <w:rsid w:val="008C443C"/>
    <w:rsid w:val="008C45FD"/>
    <w:rsid w:val="008C4FFC"/>
    <w:rsid w:val="008D57BB"/>
    <w:rsid w:val="008E0671"/>
    <w:rsid w:val="008F4276"/>
    <w:rsid w:val="008F5955"/>
    <w:rsid w:val="009014FD"/>
    <w:rsid w:val="00904FF0"/>
    <w:rsid w:val="00925842"/>
    <w:rsid w:val="00926163"/>
    <w:rsid w:val="00931B37"/>
    <w:rsid w:val="00954C85"/>
    <w:rsid w:val="00955CE6"/>
    <w:rsid w:val="00957F04"/>
    <w:rsid w:val="00975341"/>
    <w:rsid w:val="00975FD0"/>
    <w:rsid w:val="0099092D"/>
    <w:rsid w:val="00990C9E"/>
    <w:rsid w:val="0099504B"/>
    <w:rsid w:val="009B545C"/>
    <w:rsid w:val="009D6C26"/>
    <w:rsid w:val="009E55FD"/>
    <w:rsid w:val="009F04AB"/>
    <w:rsid w:val="009F48B8"/>
    <w:rsid w:val="00A01C55"/>
    <w:rsid w:val="00A0306C"/>
    <w:rsid w:val="00A16E37"/>
    <w:rsid w:val="00A2466A"/>
    <w:rsid w:val="00A263D3"/>
    <w:rsid w:val="00A331E6"/>
    <w:rsid w:val="00A41E73"/>
    <w:rsid w:val="00A50D5A"/>
    <w:rsid w:val="00A5313A"/>
    <w:rsid w:val="00A53686"/>
    <w:rsid w:val="00A55241"/>
    <w:rsid w:val="00A57036"/>
    <w:rsid w:val="00A604B3"/>
    <w:rsid w:val="00A91160"/>
    <w:rsid w:val="00AB2A43"/>
    <w:rsid w:val="00AB3C02"/>
    <w:rsid w:val="00AD1DDB"/>
    <w:rsid w:val="00AE0151"/>
    <w:rsid w:val="00AF5D9A"/>
    <w:rsid w:val="00B0139C"/>
    <w:rsid w:val="00B12963"/>
    <w:rsid w:val="00B161F8"/>
    <w:rsid w:val="00B20D28"/>
    <w:rsid w:val="00B22F3C"/>
    <w:rsid w:val="00B25B43"/>
    <w:rsid w:val="00B27837"/>
    <w:rsid w:val="00B3521E"/>
    <w:rsid w:val="00B55D2F"/>
    <w:rsid w:val="00B75D27"/>
    <w:rsid w:val="00B853DE"/>
    <w:rsid w:val="00BA46A5"/>
    <w:rsid w:val="00BF136D"/>
    <w:rsid w:val="00BF5706"/>
    <w:rsid w:val="00C0725C"/>
    <w:rsid w:val="00C119F3"/>
    <w:rsid w:val="00C15AA6"/>
    <w:rsid w:val="00C22D1B"/>
    <w:rsid w:val="00C24CD6"/>
    <w:rsid w:val="00C2596F"/>
    <w:rsid w:val="00C25E43"/>
    <w:rsid w:val="00C305C6"/>
    <w:rsid w:val="00C36E52"/>
    <w:rsid w:val="00C45354"/>
    <w:rsid w:val="00C45567"/>
    <w:rsid w:val="00C652BE"/>
    <w:rsid w:val="00C77777"/>
    <w:rsid w:val="00C8400E"/>
    <w:rsid w:val="00CA7DFF"/>
    <w:rsid w:val="00CB10FA"/>
    <w:rsid w:val="00CB7D49"/>
    <w:rsid w:val="00CB7DB5"/>
    <w:rsid w:val="00CD2133"/>
    <w:rsid w:val="00CD7106"/>
    <w:rsid w:val="00CD72A9"/>
    <w:rsid w:val="00CE1F56"/>
    <w:rsid w:val="00CE746A"/>
    <w:rsid w:val="00CF2E6F"/>
    <w:rsid w:val="00CF3DAE"/>
    <w:rsid w:val="00CF6F50"/>
    <w:rsid w:val="00D147B9"/>
    <w:rsid w:val="00D41D1B"/>
    <w:rsid w:val="00D444A3"/>
    <w:rsid w:val="00D642F3"/>
    <w:rsid w:val="00D774B4"/>
    <w:rsid w:val="00D801E0"/>
    <w:rsid w:val="00D82539"/>
    <w:rsid w:val="00D8713C"/>
    <w:rsid w:val="00D92F7B"/>
    <w:rsid w:val="00D9404E"/>
    <w:rsid w:val="00D9588A"/>
    <w:rsid w:val="00DB56C3"/>
    <w:rsid w:val="00DC01E1"/>
    <w:rsid w:val="00DC3705"/>
    <w:rsid w:val="00DE22D9"/>
    <w:rsid w:val="00DF2E07"/>
    <w:rsid w:val="00DF2F63"/>
    <w:rsid w:val="00DF5638"/>
    <w:rsid w:val="00E169AA"/>
    <w:rsid w:val="00E26A4A"/>
    <w:rsid w:val="00E32B5C"/>
    <w:rsid w:val="00E351AF"/>
    <w:rsid w:val="00E353A6"/>
    <w:rsid w:val="00E41725"/>
    <w:rsid w:val="00E731A5"/>
    <w:rsid w:val="00E73CAB"/>
    <w:rsid w:val="00E910EF"/>
    <w:rsid w:val="00E9283E"/>
    <w:rsid w:val="00E928BA"/>
    <w:rsid w:val="00EA6426"/>
    <w:rsid w:val="00ED0E3E"/>
    <w:rsid w:val="00F0318F"/>
    <w:rsid w:val="00F03DE3"/>
    <w:rsid w:val="00F1239A"/>
    <w:rsid w:val="00F14B16"/>
    <w:rsid w:val="00F20FE2"/>
    <w:rsid w:val="00F24D90"/>
    <w:rsid w:val="00F2741B"/>
    <w:rsid w:val="00F320A2"/>
    <w:rsid w:val="00F33169"/>
    <w:rsid w:val="00F340ED"/>
    <w:rsid w:val="00F4776D"/>
    <w:rsid w:val="00F47F37"/>
    <w:rsid w:val="00F71B2E"/>
    <w:rsid w:val="00F7238E"/>
    <w:rsid w:val="00FB21ED"/>
    <w:rsid w:val="00FC22AA"/>
    <w:rsid w:val="00FE5239"/>
    <w:rsid w:val="00FF6F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EC"/>
    <w:pPr>
      <w:spacing w:after="0" w:line="240" w:lineRule="auto"/>
    </w:pPr>
    <w:rPr>
      <w:rFonts w:ascii="Times New Roman" w:eastAsia="Calibri" w:hAnsi="Times New Roman" w:cs="Times New Roman"/>
      <w:sz w:val="24"/>
      <w:lang w:val="uk-UA"/>
    </w:rPr>
  </w:style>
  <w:style w:type="paragraph" w:styleId="3">
    <w:name w:val="heading 3"/>
    <w:basedOn w:val="a"/>
    <w:next w:val="a"/>
    <w:link w:val="30"/>
    <w:uiPriority w:val="9"/>
    <w:semiHidden/>
    <w:unhideWhenUsed/>
    <w:qFormat/>
    <w:rsid w:val="0086107C"/>
    <w:pPr>
      <w:keepNext/>
      <w:keepLines/>
      <w:spacing w:before="200" w:line="276" w:lineRule="auto"/>
      <w:outlineLvl w:val="2"/>
    </w:pPr>
    <w:rPr>
      <w:rFonts w:asciiTheme="majorHAnsi" w:eastAsiaTheme="majorEastAsia" w:hAnsiTheme="majorHAnsi" w:cstheme="majorBidi"/>
      <w:b/>
      <w:bCs/>
      <w:color w:val="4472C4" w:themeColor="accent1"/>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e de liste1 Знак,List Paragraph (numbered (a)) Знак,References Знак,Resume Title Знак,List Paragraph - bullets Знак"/>
    <w:link w:val="a4"/>
    <w:uiPriority w:val="34"/>
    <w:locked/>
    <w:rsid w:val="003049EC"/>
    <w:rPr>
      <w:rFonts w:ascii="Times New Roman" w:hAnsi="Times New Roman" w:cs="Times New Roman"/>
      <w:sz w:val="24"/>
      <w:lang w:val="uk-UA"/>
    </w:rPr>
  </w:style>
  <w:style w:type="paragraph" w:styleId="a4">
    <w:name w:val="List Paragraph"/>
    <w:aliases w:val="Paragraphe de liste1,List Paragraph (numbered (a)),References,Resume Title,List Paragraph - bullets"/>
    <w:basedOn w:val="a"/>
    <w:link w:val="a3"/>
    <w:uiPriority w:val="34"/>
    <w:qFormat/>
    <w:rsid w:val="003049EC"/>
    <w:pPr>
      <w:ind w:left="720"/>
      <w:contextualSpacing/>
    </w:pPr>
    <w:rPr>
      <w:rFonts w:eastAsiaTheme="minorHAnsi"/>
    </w:rPr>
  </w:style>
  <w:style w:type="paragraph" w:customStyle="1" w:styleId="FR1">
    <w:name w:val="FR1"/>
    <w:rsid w:val="003049EC"/>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val="uk-UA" w:eastAsia="ru-RU"/>
    </w:rPr>
  </w:style>
  <w:style w:type="paragraph" w:customStyle="1" w:styleId="rvps2">
    <w:name w:val="rvps2"/>
    <w:basedOn w:val="a"/>
    <w:rsid w:val="003049EC"/>
    <w:pPr>
      <w:spacing w:before="100" w:beforeAutospacing="1" w:after="100" w:afterAutospacing="1"/>
    </w:pPr>
    <w:rPr>
      <w:rFonts w:eastAsia="Times New Roman"/>
      <w:szCs w:val="24"/>
      <w:lang w:val="ru-RU" w:eastAsia="ru-RU"/>
    </w:rPr>
  </w:style>
  <w:style w:type="table" w:customStyle="1" w:styleId="1">
    <w:name w:val="Сетка таблицы1"/>
    <w:basedOn w:val="a1"/>
    <w:uiPriority w:val="59"/>
    <w:rsid w:val="003049EC"/>
    <w:pPr>
      <w:spacing w:after="100" w:afterAutospacing="1"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5B43"/>
    <w:pPr>
      <w:tabs>
        <w:tab w:val="center" w:pos="4677"/>
        <w:tab w:val="right" w:pos="9355"/>
      </w:tabs>
    </w:pPr>
  </w:style>
  <w:style w:type="character" w:customStyle="1" w:styleId="a6">
    <w:name w:val="Верхний колонтитул Знак"/>
    <w:basedOn w:val="a0"/>
    <w:link w:val="a5"/>
    <w:uiPriority w:val="99"/>
    <w:rsid w:val="00B25B43"/>
    <w:rPr>
      <w:rFonts w:ascii="Times New Roman" w:eastAsia="Calibri" w:hAnsi="Times New Roman" w:cs="Times New Roman"/>
      <w:sz w:val="24"/>
      <w:lang w:val="uk-UA"/>
    </w:rPr>
  </w:style>
  <w:style w:type="paragraph" w:styleId="a7">
    <w:name w:val="footer"/>
    <w:basedOn w:val="a"/>
    <w:link w:val="a8"/>
    <w:uiPriority w:val="99"/>
    <w:unhideWhenUsed/>
    <w:rsid w:val="00B25B43"/>
    <w:pPr>
      <w:tabs>
        <w:tab w:val="center" w:pos="4677"/>
        <w:tab w:val="right" w:pos="9355"/>
      </w:tabs>
    </w:pPr>
  </w:style>
  <w:style w:type="character" w:customStyle="1" w:styleId="a8">
    <w:name w:val="Нижний колонтитул Знак"/>
    <w:basedOn w:val="a0"/>
    <w:link w:val="a7"/>
    <w:uiPriority w:val="99"/>
    <w:rsid w:val="00B25B43"/>
    <w:rPr>
      <w:rFonts w:ascii="Times New Roman" w:eastAsia="Calibri" w:hAnsi="Times New Roman" w:cs="Times New Roman"/>
      <w:sz w:val="24"/>
      <w:lang w:val="uk-UA"/>
    </w:rPr>
  </w:style>
  <w:style w:type="paragraph" w:styleId="a9">
    <w:name w:val="Balloon Text"/>
    <w:basedOn w:val="a"/>
    <w:link w:val="aa"/>
    <w:uiPriority w:val="99"/>
    <w:semiHidden/>
    <w:unhideWhenUsed/>
    <w:rsid w:val="00F320A2"/>
    <w:rPr>
      <w:rFonts w:ascii="Tahoma" w:hAnsi="Tahoma" w:cs="Tahoma"/>
      <w:sz w:val="16"/>
      <w:szCs w:val="16"/>
    </w:rPr>
  </w:style>
  <w:style w:type="character" w:customStyle="1" w:styleId="aa">
    <w:name w:val="Текст выноски Знак"/>
    <w:basedOn w:val="a0"/>
    <w:link w:val="a9"/>
    <w:uiPriority w:val="99"/>
    <w:semiHidden/>
    <w:rsid w:val="00F320A2"/>
    <w:rPr>
      <w:rFonts w:ascii="Tahoma" w:eastAsia="Calibri" w:hAnsi="Tahoma" w:cs="Tahoma"/>
      <w:sz w:val="16"/>
      <w:szCs w:val="16"/>
      <w:lang w:val="uk-UA"/>
    </w:rPr>
  </w:style>
  <w:style w:type="paragraph" w:styleId="ab">
    <w:name w:val="Body Text Indent"/>
    <w:basedOn w:val="a"/>
    <w:link w:val="ac"/>
    <w:rsid w:val="00343104"/>
    <w:pPr>
      <w:spacing w:after="120"/>
      <w:ind w:left="283"/>
    </w:pPr>
    <w:rPr>
      <w:rFonts w:eastAsia="Times New Roman"/>
      <w:sz w:val="28"/>
      <w:szCs w:val="20"/>
      <w:lang w:eastAsia="ru-RU"/>
    </w:rPr>
  </w:style>
  <w:style w:type="character" w:customStyle="1" w:styleId="ac">
    <w:name w:val="Основной текст с отступом Знак"/>
    <w:basedOn w:val="a0"/>
    <w:link w:val="ab"/>
    <w:rsid w:val="00343104"/>
    <w:rPr>
      <w:rFonts w:ascii="Times New Roman" w:eastAsia="Times New Roman" w:hAnsi="Times New Roman" w:cs="Times New Roman"/>
      <w:sz w:val="28"/>
      <w:szCs w:val="20"/>
      <w:lang w:val="uk-UA" w:eastAsia="ru-RU"/>
    </w:rPr>
  </w:style>
  <w:style w:type="paragraph" w:styleId="ad">
    <w:name w:val="Normal (Web)"/>
    <w:basedOn w:val="a"/>
    <w:uiPriority w:val="99"/>
    <w:unhideWhenUsed/>
    <w:rsid w:val="002047D8"/>
    <w:pPr>
      <w:spacing w:before="100" w:beforeAutospacing="1" w:after="119"/>
    </w:pPr>
    <w:rPr>
      <w:rFonts w:eastAsia="Times New Roman"/>
      <w:szCs w:val="24"/>
      <w:lang w:eastAsia="uk-UA"/>
    </w:rPr>
  </w:style>
  <w:style w:type="character" w:styleId="ae">
    <w:name w:val="Strong"/>
    <w:basedOn w:val="a0"/>
    <w:uiPriority w:val="22"/>
    <w:qFormat/>
    <w:rsid w:val="00C652BE"/>
    <w:rPr>
      <w:b/>
      <w:bCs/>
    </w:rPr>
  </w:style>
  <w:style w:type="character" w:styleId="af">
    <w:name w:val="Hyperlink"/>
    <w:basedOn w:val="a0"/>
    <w:uiPriority w:val="99"/>
    <w:unhideWhenUsed/>
    <w:rsid w:val="00C652BE"/>
    <w:rPr>
      <w:color w:val="0000FF"/>
      <w:u w:val="single"/>
    </w:rPr>
  </w:style>
  <w:style w:type="character" w:customStyle="1" w:styleId="docdata">
    <w:name w:val="docdata"/>
    <w:aliases w:val="docy,v5,2446,baiaagaaboqcaaadxwcaaaxvbwaaaaaaaaaaaaaaaaaaaaaaaaaaaaaaaaaaaaaaaaaaaaaaaaaaaaaaaaaaaaaaaaaaaaaaaaaaaaaaaaaaaaaaaaaaaaaaaaaaaaaaaaaaaaaaaaaaaaaaaaaaaaaaaaaaaaaaaaaaaaaaaaaaaaaaaaaaaaaaaaaaaaaaaaaaaaaaaaaaaaaaaaaaaaaaaaaaaaaaaaaaaaaa"/>
    <w:basedOn w:val="a0"/>
    <w:rsid w:val="008837FF"/>
  </w:style>
  <w:style w:type="character" w:customStyle="1" w:styleId="30">
    <w:name w:val="Заголовок 3 Знак"/>
    <w:basedOn w:val="a0"/>
    <w:link w:val="3"/>
    <w:uiPriority w:val="9"/>
    <w:semiHidden/>
    <w:rsid w:val="0086107C"/>
    <w:rPr>
      <w:rFonts w:asciiTheme="majorHAnsi" w:eastAsiaTheme="majorEastAsia" w:hAnsiTheme="majorHAnsi" w:cstheme="majorBidi"/>
      <w:b/>
      <w:bCs/>
      <w:color w:val="4472C4" w:themeColor="accent1"/>
      <w:lang w:eastAsia="ru-RU"/>
    </w:rPr>
  </w:style>
  <w:style w:type="paragraph" w:styleId="af0">
    <w:name w:val="No Spacing"/>
    <w:link w:val="af1"/>
    <w:uiPriority w:val="1"/>
    <w:qFormat/>
    <w:rsid w:val="0086107C"/>
    <w:pPr>
      <w:spacing w:after="0" w:line="240" w:lineRule="auto"/>
    </w:pPr>
    <w:rPr>
      <w:rFonts w:ascii="Times New Roman" w:eastAsia="Calibri" w:hAnsi="Times New Roman" w:cs="Times New Roman"/>
      <w:sz w:val="28"/>
      <w:szCs w:val="28"/>
      <w:lang w:val="uk-UA"/>
    </w:rPr>
  </w:style>
  <w:style w:type="character" w:customStyle="1" w:styleId="af1">
    <w:name w:val="Без интервала Знак"/>
    <w:link w:val="af0"/>
    <w:uiPriority w:val="1"/>
    <w:rsid w:val="0086107C"/>
    <w:rPr>
      <w:rFonts w:ascii="Times New Roman" w:eastAsia="Calibri" w:hAnsi="Times New Roman" w:cs="Times New Roman"/>
      <w:sz w:val="28"/>
      <w:szCs w:val="28"/>
      <w:lang w:val="uk-UA"/>
    </w:rPr>
  </w:style>
  <w:style w:type="paragraph" w:customStyle="1" w:styleId="10">
    <w:name w:val="Абзац списка1"/>
    <w:basedOn w:val="a"/>
    <w:rsid w:val="00760BF0"/>
    <w:pPr>
      <w:widowControl w:val="0"/>
      <w:autoSpaceDE w:val="0"/>
      <w:autoSpaceDN w:val="0"/>
      <w:adjustRightInd w:val="0"/>
      <w:spacing w:before="140"/>
      <w:ind w:left="720"/>
      <w:jc w:val="both"/>
    </w:pPr>
    <w:rPr>
      <w:rFonts w:ascii="Arial" w:hAnsi="Arial" w:cs="Arial"/>
      <w:sz w:val="16"/>
      <w:szCs w:val="16"/>
      <w:lang w:eastAsia="ru-RU"/>
    </w:rPr>
  </w:style>
  <w:style w:type="character" w:customStyle="1" w:styleId="11">
    <w:name w:val="Основной шрифт абзаца1"/>
    <w:rsid w:val="000720A3"/>
  </w:style>
  <w:style w:type="paragraph" w:customStyle="1" w:styleId="Default">
    <w:name w:val="Default"/>
    <w:qFormat/>
    <w:rsid w:val="00094C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1">
    <w:name w:val="Font Style21"/>
    <w:rsid w:val="00094CE1"/>
    <w:rPr>
      <w:rFonts w:ascii="Times New Roman" w:hAnsi="Times New Roman" w:cs="Times New Roman"/>
      <w:b/>
      <w:bCs/>
      <w:sz w:val="18"/>
      <w:szCs w:val="18"/>
    </w:rPr>
  </w:style>
  <w:style w:type="paragraph" w:customStyle="1" w:styleId="23">
    <w:name w:val="Основной текст с отступом 23"/>
    <w:basedOn w:val="a"/>
    <w:rsid w:val="00094CE1"/>
    <w:pPr>
      <w:widowControl w:val="0"/>
      <w:shd w:val="clear" w:color="auto" w:fill="FFFFFF"/>
      <w:suppressAutoHyphens/>
      <w:autoSpaceDE w:val="0"/>
      <w:spacing w:line="341" w:lineRule="exact"/>
      <w:ind w:left="19" w:firstLine="362"/>
      <w:jc w:val="both"/>
    </w:pPr>
    <w:rPr>
      <w:rFonts w:eastAsia="Times New Roman"/>
      <w:color w:val="000000"/>
      <w:spacing w:val="-2"/>
      <w:sz w:val="28"/>
      <w:szCs w:val="20"/>
      <w:lang w:eastAsia="zh-CN"/>
    </w:rPr>
  </w:style>
  <w:style w:type="paragraph" w:customStyle="1" w:styleId="10793">
    <w:name w:val="10793"/>
    <w:aliases w:val="baiaagaaboqcaaadryaaaavpjgaaaaaaaaaaaaaaaaaaaaaaaaaaaaaaaaaaaaaaaaaaaaaaaaaaaaaaaaaaaaaaaaaaaaaaaaaaaaaaaaaaaaaaaaaaaaaaaaaaaaaaaaaaaaaaaaaaaaaaaaaaaaaaaaaaaaaaaaaaaaaaaaaaaaaaaaaaaaaaaaaaaaaaaaaaaaaaaaaaaaaaaaaaaaaaaaaaaaaaaaaaaaa"/>
    <w:basedOn w:val="a"/>
    <w:rsid w:val="00094CE1"/>
    <w:pPr>
      <w:spacing w:before="100" w:beforeAutospacing="1" w:after="100" w:afterAutospacing="1"/>
    </w:pPr>
    <w:rPr>
      <w:rFonts w:eastAsia="Times New Roman"/>
      <w:szCs w:val="24"/>
      <w:lang w:val="ru-RU" w:eastAsia="ru-RU"/>
    </w:rPr>
  </w:style>
  <w:style w:type="character" w:customStyle="1" w:styleId="rvts23">
    <w:name w:val="rvts23"/>
    <w:basedOn w:val="a0"/>
    <w:rsid w:val="00546CA7"/>
  </w:style>
</w:styles>
</file>

<file path=word/webSettings.xml><?xml version="1.0" encoding="utf-8"?>
<w:webSettings xmlns:r="http://schemas.openxmlformats.org/officeDocument/2006/relationships" xmlns:w="http://schemas.openxmlformats.org/wordprocessingml/2006/main">
  <w:divs>
    <w:div w:id="193738248">
      <w:bodyDiv w:val="1"/>
      <w:marLeft w:val="0"/>
      <w:marRight w:val="0"/>
      <w:marTop w:val="0"/>
      <w:marBottom w:val="0"/>
      <w:divBdr>
        <w:top w:val="none" w:sz="0" w:space="0" w:color="auto"/>
        <w:left w:val="none" w:sz="0" w:space="0" w:color="auto"/>
        <w:bottom w:val="none" w:sz="0" w:space="0" w:color="auto"/>
        <w:right w:val="none" w:sz="0" w:space="0" w:color="auto"/>
      </w:divBdr>
    </w:div>
    <w:div w:id="298460515">
      <w:bodyDiv w:val="1"/>
      <w:marLeft w:val="0"/>
      <w:marRight w:val="0"/>
      <w:marTop w:val="0"/>
      <w:marBottom w:val="0"/>
      <w:divBdr>
        <w:top w:val="none" w:sz="0" w:space="0" w:color="auto"/>
        <w:left w:val="none" w:sz="0" w:space="0" w:color="auto"/>
        <w:bottom w:val="none" w:sz="0" w:space="0" w:color="auto"/>
        <w:right w:val="none" w:sz="0" w:space="0" w:color="auto"/>
      </w:divBdr>
    </w:div>
    <w:div w:id="561714532">
      <w:bodyDiv w:val="1"/>
      <w:marLeft w:val="0"/>
      <w:marRight w:val="0"/>
      <w:marTop w:val="0"/>
      <w:marBottom w:val="0"/>
      <w:divBdr>
        <w:top w:val="none" w:sz="0" w:space="0" w:color="auto"/>
        <w:left w:val="none" w:sz="0" w:space="0" w:color="auto"/>
        <w:bottom w:val="none" w:sz="0" w:space="0" w:color="auto"/>
        <w:right w:val="none" w:sz="0" w:space="0" w:color="auto"/>
      </w:divBdr>
    </w:div>
    <w:div w:id="575016218">
      <w:bodyDiv w:val="1"/>
      <w:marLeft w:val="0"/>
      <w:marRight w:val="0"/>
      <w:marTop w:val="0"/>
      <w:marBottom w:val="0"/>
      <w:divBdr>
        <w:top w:val="none" w:sz="0" w:space="0" w:color="auto"/>
        <w:left w:val="none" w:sz="0" w:space="0" w:color="auto"/>
        <w:bottom w:val="none" w:sz="0" w:space="0" w:color="auto"/>
        <w:right w:val="none" w:sz="0" w:space="0" w:color="auto"/>
      </w:divBdr>
    </w:div>
    <w:div w:id="647056349">
      <w:bodyDiv w:val="1"/>
      <w:marLeft w:val="0"/>
      <w:marRight w:val="0"/>
      <w:marTop w:val="0"/>
      <w:marBottom w:val="0"/>
      <w:divBdr>
        <w:top w:val="none" w:sz="0" w:space="0" w:color="auto"/>
        <w:left w:val="none" w:sz="0" w:space="0" w:color="auto"/>
        <w:bottom w:val="none" w:sz="0" w:space="0" w:color="auto"/>
        <w:right w:val="none" w:sz="0" w:space="0" w:color="auto"/>
      </w:divBdr>
    </w:div>
    <w:div w:id="661473158">
      <w:bodyDiv w:val="1"/>
      <w:marLeft w:val="0"/>
      <w:marRight w:val="0"/>
      <w:marTop w:val="0"/>
      <w:marBottom w:val="0"/>
      <w:divBdr>
        <w:top w:val="none" w:sz="0" w:space="0" w:color="auto"/>
        <w:left w:val="none" w:sz="0" w:space="0" w:color="auto"/>
        <w:bottom w:val="none" w:sz="0" w:space="0" w:color="auto"/>
        <w:right w:val="none" w:sz="0" w:space="0" w:color="auto"/>
      </w:divBdr>
    </w:div>
    <w:div w:id="665323211">
      <w:bodyDiv w:val="1"/>
      <w:marLeft w:val="0"/>
      <w:marRight w:val="0"/>
      <w:marTop w:val="0"/>
      <w:marBottom w:val="0"/>
      <w:divBdr>
        <w:top w:val="none" w:sz="0" w:space="0" w:color="auto"/>
        <w:left w:val="none" w:sz="0" w:space="0" w:color="auto"/>
        <w:bottom w:val="none" w:sz="0" w:space="0" w:color="auto"/>
        <w:right w:val="none" w:sz="0" w:space="0" w:color="auto"/>
      </w:divBdr>
    </w:div>
    <w:div w:id="683017829">
      <w:bodyDiv w:val="1"/>
      <w:marLeft w:val="0"/>
      <w:marRight w:val="0"/>
      <w:marTop w:val="0"/>
      <w:marBottom w:val="0"/>
      <w:divBdr>
        <w:top w:val="none" w:sz="0" w:space="0" w:color="auto"/>
        <w:left w:val="none" w:sz="0" w:space="0" w:color="auto"/>
        <w:bottom w:val="none" w:sz="0" w:space="0" w:color="auto"/>
        <w:right w:val="none" w:sz="0" w:space="0" w:color="auto"/>
      </w:divBdr>
    </w:div>
    <w:div w:id="686178681">
      <w:bodyDiv w:val="1"/>
      <w:marLeft w:val="0"/>
      <w:marRight w:val="0"/>
      <w:marTop w:val="0"/>
      <w:marBottom w:val="0"/>
      <w:divBdr>
        <w:top w:val="none" w:sz="0" w:space="0" w:color="auto"/>
        <w:left w:val="none" w:sz="0" w:space="0" w:color="auto"/>
        <w:bottom w:val="none" w:sz="0" w:space="0" w:color="auto"/>
        <w:right w:val="none" w:sz="0" w:space="0" w:color="auto"/>
      </w:divBdr>
    </w:div>
    <w:div w:id="773521659">
      <w:bodyDiv w:val="1"/>
      <w:marLeft w:val="0"/>
      <w:marRight w:val="0"/>
      <w:marTop w:val="0"/>
      <w:marBottom w:val="0"/>
      <w:divBdr>
        <w:top w:val="none" w:sz="0" w:space="0" w:color="auto"/>
        <w:left w:val="none" w:sz="0" w:space="0" w:color="auto"/>
        <w:bottom w:val="none" w:sz="0" w:space="0" w:color="auto"/>
        <w:right w:val="none" w:sz="0" w:space="0" w:color="auto"/>
      </w:divBdr>
    </w:div>
    <w:div w:id="883443186">
      <w:bodyDiv w:val="1"/>
      <w:marLeft w:val="0"/>
      <w:marRight w:val="0"/>
      <w:marTop w:val="0"/>
      <w:marBottom w:val="0"/>
      <w:divBdr>
        <w:top w:val="none" w:sz="0" w:space="0" w:color="auto"/>
        <w:left w:val="none" w:sz="0" w:space="0" w:color="auto"/>
        <w:bottom w:val="none" w:sz="0" w:space="0" w:color="auto"/>
        <w:right w:val="none" w:sz="0" w:space="0" w:color="auto"/>
      </w:divBdr>
    </w:div>
    <w:div w:id="908350498">
      <w:bodyDiv w:val="1"/>
      <w:marLeft w:val="0"/>
      <w:marRight w:val="0"/>
      <w:marTop w:val="0"/>
      <w:marBottom w:val="0"/>
      <w:divBdr>
        <w:top w:val="none" w:sz="0" w:space="0" w:color="auto"/>
        <w:left w:val="none" w:sz="0" w:space="0" w:color="auto"/>
        <w:bottom w:val="none" w:sz="0" w:space="0" w:color="auto"/>
        <w:right w:val="none" w:sz="0" w:space="0" w:color="auto"/>
      </w:divBdr>
    </w:div>
    <w:div w:id="958151040">
      <w:bodyDiv w:val="1"/>
      <w:marLeft w:val="0"/>
      <w:marRight w:val="0"/>
      <w:marTop w:val="0"/>
      <w:marBottom w:val="0"/>
      <w:divBdr>
        <w:top w:val="none" w:sz="0" w:space="0" w:color="auto"/>
        <w:left w:val="none" w:sz="0" w:space="0" w:color="auto"/>
        <w:bottom w:val="none" w:sz="0" w:space="0" w:color="auto"/>
        <w:right w:val="none" w:sz="0" w:space="0" w:color="auto"/>
      </w:divBdr>
    </w:div>
    <w:div w:id="1010982579">
      <w:bodyDiv w:val="1"/>
      <w:marLeft w:val="0"/>
      <w:marRight w:val="0"/>
      <w:marTop w:val="0"/>
      <w:marBottom w:val="0"/>
      <w:divBdr>
        <w:top w:val="none" w:sz="0" w:space="0" w:color="auto"/>
        <w:left w:val="none" w:sz="0" w:space="0" w:color="auto"/>
        <w:bottom w:val="none" w:sz="0" w:space="0" w:color="auto"/>
        <w:right w:val="none" w:sz="0" w:space="0" w:color="auto"/>
      </w:divBdr>
    </w:div>
    <w:div w:id="1018770321">
      <w:bodyDiv w:val="1"/>
      <w:marLeft w:val="0"/>
      <w:marRight w:val="0"/>
      <w:marTop w:val="0"/>
      <w:marBottom w:val="0"/>
      <w:divBdr>
        <w:top w:val="none" w:sz="0" w:space="0" w:color="auto"/>
        <w:left w:val="none" w:sz="0" w:space="0" w:color="auto"/>
        <w:bottom w:val="none" w:sz="0" w:space="0" w:color="auto"/>
        <w:right w:val="none" w:sz="0" w:space="0" w:color="auto"/>
      </w:divBdr>
    </w:div>
    <w:div w:id="1027022981">
      <w:bodyDiv w:val="1"/>
      <w:marLeft w:val="0"/>
      <w:marRight w:val="0"/>
      <w:marTop w:val="0"/>
      <w:marBottom w:val="0"/>
      <w:divBdr>
        <w:top w:val="none" w:sz="0" w:space="0" w:color="auto"/>
        <w:left w:val="none" w:sz="0" w:space="0" w:color="auto"/>
        <w:bottom w:val="none" w:sz="0" w:space="0" w:color="auto"/>
        <w:right w:val="none" w:sz="0" w:space="0" w:color="auto"/>
      </w:divBdr>
    </w:div>
    <w:div w:id="1122774020">
      <w:bodyDiv w:val="1"/>
      <w:marLeft w:val="0"/>
      <w:marRight w:val="0"/>
      <w:marTop w:val="0"/>
      <w:marBottom w:val="0"/>
      <w:divBdr>
        <w:top w:val="none" w:sz="0" w:space="0" w:color="auto"/>
        <w:left w:val="none" w:sz="0" w:space="0" w:color="auto"/>
        <w:bottom w:val="none" w:sz="0" w:space="0" w:color="auto"/>
        <w:right w:val="none" w:sz="0" w:space="0" w:color="auto"/>
      </w:divBdr>
    </w:div>
    <w:div w:id="1382754929">
      <w:bodyDiv w:val="1"/>
      <w:marLeft w:val="0"/>
      <w:marRight w:val="0"/>
      <w:marTop w:val="0"/>
      <w:marBottom w:val="0"/>
      <w:divBdr>
        <w:top w:val="none" w:sz="0" w:space="0" w:color="auto"/>
        <w:left w:val="none" w:sz="0" w:space="0" w:color="auto"/>
        <w:bottom w:val="none" w:sz="0" w:space="0" w:color="auto"/>
        <w:right w:val="none" w:sz="0" w:space="0" w:color="auto"/>
      </w:divBdr>
    </w:div>
    <w:div w:id="1610161417">
      <w:bodyDiv w:val="1"/>
      <w:marLeft w:val="0"/>
      <w:marRight w:val="0"/>
      <w:marTop w:val="0"/>
      <w:marBottom w:val="0"/>
      <w:divBdr>
        <w:top w:val="none" w:sz="0" w:space="0" w:color="auto"/>
        <w:left w:val="none" w:sz="0" w:space="0" w:color="auto"/>
        <w:bottom w:val="none" w:sz="0" w:space="0" w:color="auto"/>
        <w:right w:val="none" w:sz="0" w:space="0" w:color="auto"/>
      </w:divBdr>
    </w:div>
    <w:div w:id="1753895472">
      <w:bodyDiv w:val="1"/>
      <w:marLeft w:val="0"/>
      <w:marRight w:val="0"/>
      <w:marTop w:val="0"/>
      <w:marBottom w:val="0"/>
      <w:divBdr>
        <w:top w:val="none" w:sz="0" w:space="0" w:color="auto"/>
        <w:left w:val="none" w:sz="0" w:space="0" w:color="auto"/>
        <w:bottom w:val="none" w:sz="0" w:space="0" w:color="auto"/>
        <w:right w:val="none" w:sz="0" w:space="0" w:color="auto"/>
      </w:divBdr>
    </w:div>
    <w:div w:id="1815289765">
      <w:bodyDiv w:val="1"/>
      <w:marLeft w:val="0"/>
      <w:marRight w:val="0"/>
      <w:marTop w:val="0"/>
      <w:marBottom w:val="0"/>
      <w:divBdr>
        <w:top w:val="none" w:sz="0" w:space="0" w:color="auto"/>
        <w:left w:val="none" w:sz="0" w:space="0" w:color="auto"/>
        <w:bottom w:val="none" w:sz="0" w:space="0" w:color="auto"/>
        <w:right w:val="none" w:sz="0" w:space="0" w:color="auto"/>
      </w:divBdr>
    </w:div>
    <w:div w:id="1970353037">
      <w:bodyDiv w:val="1"/>
      <w:marLeft w:val="0"/>
      <w:marRight w:val="0"/>
      <w:marTop w:val="0"/>
      <w:marBottom w:val="0"/>
      <w:divBdr>
        <w:top w:val="none" w:sz="0" w:space="0" w:color="auto"/>
        <w:left w:val="none" w:sz="0" w:space="0" w:color="auto"/>
        <w:bottom w:val="none" w:sz="0" w:space="0" w:color="auto"/>
        <w:right w:val="none" w:sz="0" w:space="0" w:color="auto"/>
      </w:divBdr>
    </w:div>
    <w:div w:id="2017002625">
      <w:bodyDiv w:val="1"/>
      <w:marLeft w:val="0"/>
      <w:marRight w:val="0"/>
      <w:marTop w:val="0"/>
      <w:marBottom w:val="0"/>
      <w:divBdr>
        <w:top w:val="none" w:sz="0" w:space="0" w:color="auto"/>
        <w:left w:val="none" w:sz="0" w:space="0" w:color="auto"/>
        <w:bottom w:val="none" w:sz="0" w:space="0" w:color="auto"/>
        <w:right w:val="none" w:sz="0" w:space="0" w:color="auto"/>
      </w:divBdr>
    </w:div>
    <w:div w:id="2061048115">
      <w:bodyDiv w:val="1"/>
      <w:marLeft w:val="0"/>
      <w:marRight w:val="0"/>
      <w:marTop w:val="0"/>
      <w:marBottom w:val="0"/>
      <w:divBdr>
        <w:top w:val="none" w:sz="0" w:space="0" w:color="auto"/>
        <w:left w:val="none" w:sz="0" w:space="0" w:color="auto"/>
        <w:bottom w:val="none" w:sz="0" w:space="0" w:color="auto"/>
        <w:right w:val="none" w:sz="0" w:space="0" w:color="auto"/>
      </w:divBdr>
    </w:div>
    <w:div w:id="21159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1044;&#1080;&#1089;&#1082;%20&#1076;\&#1055;&#1051;&#1040;&#1053;\&#1047;&#1074;&#1110;&#1090;%202021-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dLbls>
            <c:spPr>
              <a:noFill/>
              <a:ln>
                <a:noFill/>
              </a:ln>
              <a:effectLst/>
            </c:spPr>
            <c:txPr>
              <a:bodyPr/>
              <a:lstStyle/>
              <a:p>
                <a:pPr>
                  <a:defRPr b="1"/>
                </a:pPr>
                <a:endParaRPr lang="uk-UA"/>
              </a:p>
            </c:txPr>
            <c:dLblPos val="ctr"/>
            <c:showVal val="1"/>
            <c:extLst xmlns:c16r2="http://schemas.microsoft.com/office/drawing/2015/06/chart">
              <c:ext xmlns:c15="http://schemas.microsoft.com/office/drawing/2012/chart" uri="{CE6537A1-D6FC-4f65-9D91-7224C49458BB}">
                <c15:showLeaderLines val="0"/>
              </c:ext>
            </c:extLst>
          </c:dLbls>
          <c:cat>
            <c:strRef>
              <c:f>'Наповнюваність 22-23'!$A$1:$A$23</c:f>
              <c:strCache>
                <c:ptCount val="23"/>
                <c:pt idx="0">
                  <c:v>Ліцей "Інітіум"</c:v>
                </c:pt>
                <c:pt idx="1">
                  <c:v>Гімназія "ГАРМОНІЯ"</c:v>
                </c:pt>
                <c:pt idx="2">
                  <c:v>Ліцей "КОЛЕГІУМ"</c:v>
                </c:pt>
                <c:pt idx="3">
                  <c:v>СЗШ № 4</c:v>
                </c:pt>
                <c:pt idx="4">
                  <c:v>СЗШ № 5</c:v>
                </c:pt>
                <c:pt idx="5">
                  <c:v>СЗШ № 6</c:v>
                </c:pt>
                <c:pt idx="6">
                  <c:v>Гімназія № 7</c:v>
                </c:pt>
                <c:pt idx="7">
                  <c:v>СЗШ № 8</c:v>
                </c:pt>
                <c:pt idx="8">
                  <c:v>Ліцей № 1</c:v>
                </c:pt>
                <c:pt idx="9">
                  <c:v>СЗШ № 10</c:v>
                </c:pt>
                <c:pt idx="10">
                  <c:v>СЗШ № 11</c:v>
                </c:pt>
                <c:pt idx="11">
                  <c:v>СЗШ № 12</c:v>
                </c:pt>
                <c:pt idx="12">
                  <c:v>СЗШ № 13</c:v>
                </c:pt>
                <c:pt idx="13">
                  <c:v>СЗШ № 14</c:v>
                </c:pt>
                <c:pt idx="14">
                  <c:v>СЗШ № 15</c:v>
                </c:pt>
                <c:pt idx="15">
                  <c:v>СЗШ № 16</c:v>
                </c:pt>
                <c:pt idx="16">
                  <c:v>Ліцей "ЮВЕНЕС"</c:v>
                </c:pt>
                <c:pt idx="17">
                  <c:v>СЗШ № 18</c:v>
                </c:pt>
                <c:pt idx="18">
                  <c:v>Борівський НВК</c:v>
                </c:pt>
                <c:pt idx="19">
                  <c:v>СЗШ № 20</c:v>
                </c:pt>
                <c:pt idx="20">
                  <c:v>Ліцей багатопрофільний</c:v>
                </c:pt>
                <c:pt idx="21">
                  <c:v>Єпіфанівська гімназія</c:v>
                </c:pt>
                <c:pt idx="22">
                  <c:v>Новоастраханський ліцей</c:v>
                </c:pt>
              </c:strCache>
            </c:strRef>
          </c:cat>
          <c:val>
            <c:numRef>
              <c:f>'Наповнюваність 22-23'!$B$1:$B$23</c:f>
              <c:numCache>
                <c:formatCode>General</c:formatCode>
                <c:ptCount val="23"/>
                <c:pt idx="0">
                  <c:v>25</c:v>
                </c:pt>
                <c:pt idx="1">
                  <c:v>34</c:v>
                </c:pt>
                <c:pt idx="2">
                  <c:v>26</c:v>
                </c:pt>
                <c:pt idx="3">
                  <c:v>24</c:v>
                </c:pt>
                <c:pt idx="4">
                  <c:v>24</c:v>
                </c:pt>
                <c:pt idx="5">
                  <c:v>26</c:v>
                </c:pt>
                <c:pt idx="6">
                  <c:v>46</c:v>
                </c:pt>
                <c:pt idx="7">
                  <c:v>22</c:v>
                </c:pt>
                <c:pt idx="8">
                  <c:v>25</c:v>
                </c:pt>
                <c:pt idx="9">
                  <c:v>21</c:v>
                </c:pt>
                <c:pt idx="10">
                  <c:v>24</c:v>
                </c:pt>
                <c:pt idx="11">
                  <c:v>29</c:v>
                </c:pt>
                <c:pt idx="12">
                  <c:v>22</c:v>
                </c:pt>
                <c:pt idx="13">
                  <c:v>27</c:v>
                </c:pt>
                <c:pt idx="14">
                  <c:v>23</c:v>
                </c:pt>
                <c:pt idx="15">
                  <c:v>24</c:v>
                </c:pt>
                <c:pt idx="16">
                  <c:v>24</c:v>
                </c:pt>
                <c:pt idx="17">
                  <c:v>25</c:v>
                </c:pt>
                <c:pt idx="18">
                  <c:v>0</c:v>
                </c:pt>
                <c:pt idx="19">
                  <c:v>18</c:v>
                </c:pt>
                <c:pt idx="20">
                  <c:v>22</c:v>
                </c:pt>
                <c:pt idx="21">
                  <c:v>0</c:v>
                </c:pt>
                <c:pt idx="22">
                  <c:v>0</c:v>
                </c:pt>
              </c:numCache>
            </c:numRef>
          </c:val>
          <c:extLst xmlns:c16r2="http://schemas.microsoft.com/office/drawing/2015/06/chart">
            <c:ext xmlns:c16="http://schemas.microsoft.com/office/drawing/2014/chart" uri="{C3380CC4-5D6E-409C-BE32-E72D297353CC}">
              <c16:uniqueId val="{00000000-1B3F-4188-B3D5-871E30B7C918}"/>
            </c:ext>
          </c:extLst>
        </c:ser>
        <c:dLbls>
          <c:showVal val="1"/>
        </c:dLbls>
        <c:axId val="73009408"/>
        <c:axId val="73015296"/>
      </c:barChart>
      <c:catAx>
        <c:axId val="73009408"/>
        <c:scaling>
          <c:orientation val="minMax"/>
        </c:scaling>
        <c:axPos val="b"/>
        <c:numFmt formatCode="General" sourceLinked="0"/>
        <c:tickLblPos val="nextTo"/>
        <c:crossAx val="73015296"/>
        <c:crosses val="autoZero"/>
        <c:auto val="1"/>
        <c:lblAlgn val="ctr"/>
        <c:lblOffset val="100"/>
      </c:catAx>
      <c:valAx>
        <c:axId val="73015296"/>
        <c:scaling>
          <c:orientation val="minMax"/>
        </c:scaling>
        <c:axPos val="l"/>
        <c:majorGridlines/>
        <c:numFmt formatCode="General" sourceLinked="1"/>
        <c:tickLblPos val="nextTo"/>
        <c:crossAx val="73009408"/>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0.06309</cdr:x>
      <cdr:y>0.30746</cdr:y>
    </cdr:from>
    <cdr:to>
      <cdr:x>1</cdr:x>
      <cdr:y>0.30989</cdr:y>
    </cdr:to>
    <cdr:sp macro="" textlink="">
      <cdr:nvSpPr>
        <cdr:cNvPr id="2" name="Прямая соединительная линия 1"/>
        <cdr:cNvSpPr/>
      </cdr:nvSpPr>
      <cdr:spPr>
        <a:xfrm xmlns:a="http://schemas.openxmlformats.org/drawingml/2006/main" flipH="1" flipV="1">
          <a:off x="381552" y="738777"/>
          <a:ext cx="5666188" cy="5839"/>
        </a:xfrm>
        <a:prstGeom xmlns:a="http://schemas.openxmlformats.org/drawingml/2006/main" prst="line">
          <a:avLst/>
        </a:prstGeom>
        <a:ln xmlns:a="http://schemas.openxmlformats.org/drawingml/2006/main" w="63500" cap="sq" cmpd="sng">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3B14-4DB2-4219-AB32-1D4B72E8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39978</Words>
  <Characters>22789</Characters>
  <Application>Microsoft Office Word</Application>
  <DocSecurity>0</DocSecurity>
  <Lines>189</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Калюжная</dc:creator>
  <cp:lastModifiedBy>adminKa</cp:lastModifiedBy>
  <cp:revision>15</cp:revision>
  <cp:lastPrinted>2022-12-29T09:18:00Z</cp:lastPrinted>
  <dcterms:created xsi:type="dcterms:W3CDTF">2022-12-19T14:43:00Z</dcterms:created>
  <dcterms:modified xsi:type="dcterms:W3CDTF">2022-12-29T09:39:00Z</dcterms:modified>
</cp:coreProperties>
</file>