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BD" w:rsidRPr="00840C88" w:rsidRDefault="009613BD" w:rsidP="00114AE1">
      <w:pPr>
        <w:pStyle w:val="a5"/>
        <w:ind w:left="9072"/>
        <w:jc w:val="right"/>
        <w:rPr>
          <w:rFonts w:ascii="Times New Roman" w:hAnsi="Times New Roman" w:cs="Times New Roman"/>
          <w:sz w:val="27"/>
          <w:szCs w:val="27"/>
        </w:rPr>
      </w:pPr>
      <w:r w:rsidRPr="00840C88">
        <w:rPr>
          <w:rFonts w:ascii="Times New Roman" w:hAnsi="Times New Roman" w:cs="Times New Roman"/>
          <w:sz w:val="27"/>
          <w:szCs w:val="27"/>
        </w:rPr>
        <w:t>Додаток  до листа</w:t>
      </w:r>
    </w:p>
    <w:p w:rsidR="009613BD" w:rsidRDefault="009613BD" w:rsidP="00114AE1">
      <w:pPr>
        <w:pStyle w:val="a5"/>
        <w:ind w:left="9072"/>
        <w:jc w:val="right"/>
        <w:rPr>
          <w:rFonts w:ascii="Times New Roman" w:hAnsi="Times New Roman" w:cs="Times New Roman"/>
          <w:sz w:val="27"/>
          <w:szCs w:val="27"/>
        </w:rPr>
      </w:pPr>
      <w:r w:rsidRPr="00840C88">
        <w:rPr>
          <w:rFonts w:ascii="Times New Roman" w:hAnsi="Times New Roman" w:cs="Times New Roman"/>
          <w:sz w:val="27"/>
          <w:szCs w:val="27"/>
        </w:rPr>
        <w:t>_____________ № 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114AE1" w:rsidRPr="00114AE1" w:rsidRDefault="00114AE1" w:rsidP="00114AE1">
      <w:pPr>
        <w:pStyle w:val="a5"/>
        <w:ind w:left="9072" w:hanging="9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E1">
        <w:rPr>
          <w:rFonts w:ascii="Times New Roman" w:hAnsi="Times New Roman" w:cs="Times New Roman"/>
          <w:b/>
          <w:sz w:val="28"/>
          <w:szCs w:val="28"/>
        </w:rPr>
        <w:t xml:space="preserve">Перелік діючих регуляторних актів </w:t>
      </w:r>
      <w:proofErr w:type="spellStart"/>
      <w:r w:rsidRPr="00114AE1">
        <w:rPr>
          <w:rFonts w:ascii="Times New Roman" w:hAnsi="Times New Roman" w:cs="Times New Roman"/>
          <w:b/>
          <w:sz w:val="28"/>
          <w:szCs w:val="28"/>
        </w:rPr>
        <w:t>Сєвєродоненцької</w:t>
      </w:r>
      <w:proofErr w:type="spellEnd"/>
      <w:r w:rsidRPr="00114AE1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(станом на 01.02.2022р.)</w:t>
      </w:r>
    </w:p>
    <w:tbl>
      <w:tblPr>
        <w:tblStyle w:val="a3"/>
        <w:tblpPr w:leftFromText="180" w:rightFromText="180" w:vertAnchor="page" w:horzAnchor="margin" w:tblpX="-318" w:tblpY="1591"/>
        <w:tblW w:w="16161" w:type="dxa"/>
        <w:tblLayout w:type="fixed"/>
        <w:tblLook w:val="04A0"/>
      </w:tblPr>
      <w:tblGrid>
        <w:gridCol w:w="2127"/>
        <w:gridCol w:w="3119"/>
        <w:gridCol w:w="1417"/>
        <w:gridCol w:w="993"/>
        <w:gridCol w:w="1808"/>
        <w:gridCol w:w="1452"/>
        <w:gridCol w:w="1559"/>
        <w:gridCol w:w="1134"/>
        <w:gridCol w:w="1123"/>
        <w:gridCol w:w="1429"/>
      </w:tblGrid>
      <w:tr w:rsidR="00182697" w:rsidRPr="00025B10" w:rsidTr="00420A99">
        <w:trPr>
          <w:trHeight w:val="435"/>
        </w:trPr>
        <w:tc>
          <w:tcPr>
            <w:tcW w:w="2127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регуляторного органу (ОМС/РДА)</w:t>
            </w:r>
          </w:p>
        </w:tc>
        <w:tc>
          <w:tcPr>
            <w:tcW w:w="311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Назва акту</w:t>
            </w:r>
          </w:p>
        </w:tc>
        <w:tc>
          <w:tcPr>
            <w:tcW w:w="2410" w:type="dxa"/>
            <w:gridSpan w:val="2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Реквізити акту</w:t>
            </w:r>
          </w:p>
        </w:tc>
        <w:tc>
          <w:tcPr>
            <w:tcW w:w="1808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Посилання на акт (активне посилання на сайт органу, який прийняв акт)</w:t>
            </w:r>
          </w:p>
        </w:tc>
        <w:tc>
          <w:tcPr>
            <w:tcW w:w="1452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Наявність/відсутність пропозицій ДРС щодо усунення порушень по акту</w:t>
            </w:r>
          </w:p>
        </w:tc>
        <w:tc>
          <w:tcPr>
            <w:tcW w:w="1559" w:type="dxa"/>
            <w:vMerge w:val="restart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Відмітка про виконання пропозицій ДРС</w:t>
            </w:r>
          </w:p>
        </w:tc>
        <w:tc>
          <w:tcPr>
            <w:tcW w:w="3686" w:type="dxa"/>
            <w:gridSpan w:val="3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Стан акту *</w:t>
            </w:r>
          </w:p>
        </w:tc>
      </w:tr>
      <w:tr w:rsidR="00182697" w:rsidRPr="00025B10" w:rsidTr="00420A99">
        <w:trPr>
          <w:trHeight w:val="900"/>
        </w:trPr>
        <w:tc>
          <w:tcPr>
            <w:tcW w:w="2127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808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Чинний</w:t>
            </w:r>
          </w:p>
        </w:tc>
        <w:tc>
          <w:tcPr>
            <w:tcW w:w="1123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Втратив чинність</w:t>
            </w:r>
          </w:p>
        </w:tc>
        <w:tc>
          <w:tcPr>
            <w:tcW w:w="1429" w:type="dxa"/>
          </w:tcPr>
          <w:p w:rsidR="00182697" w:rsidRPr="00025B10" w:rsidRDefault="00182697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Скасований</w:t>
            </w:r>
          </w:p>
        </w:tc>
      </w:tr>
      <w:tr w:rsidR="00914DCC" w:rsidRPr="00025B10" w:rsidTr="00420A99">
        <w:tc>
          <w:tcPr>
            <w:tcW w:w="2127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77-ї сесії міської ради</w:t>
            </w:r>
            <w:r w:rsidRPr="00025B10">
              <w:rPr>
                <w:rFonts w:ascii="Times New Roman" w:hAnsi="Times New Roman" w:cs="Times New Roman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1417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>22.07.2009р.</w:t>
            </w:r>
          </w:p>
        </w:tc>
        <w:tc>
          <w:tcPr>
            <w:tcW w:w="99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№3329</w:t>
            </w:r>
          </w:p>
        </w:tc>
        <w:tc>
          <w:tcPr>
            <w:tcW w:w="1808" w:type="dxa"/>
          </w:tcPr>
          <w:p w:rsidR="00914DCC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914DCC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https://sed-rada.gov.ua/regulyatorni-akti/rishennya-no3329</w:t>
              </w:r>
            </w:hyperlink>
          </w:p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914DCC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914DCC" w:rsidRPr="00025B10" w:rsidRDefault="00914DCC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914DCC" w:rsidRPr="00025B10" w:rsidRDefault="00914DCC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30-ї сесії міської ради </w:t>
            </w:r>
            <w:r w:rsidRPr="00025B10">
              <w:rPr>
                <w:rFonts w:ascii="Times New Roman" w:hAnsi="Times New Roman" w:cs="Times New Roman"/>
                <w:bCs/>
              </w:rPr>
              <w:t>«Про встановлення фіксованих ставок єдиного податку»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10.01.2012р.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№1250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https://sed-rada.gov.ua/regulyatorni-akti/rishennya-no1250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79-ї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Сєвєродонецьку</w:t>
            </w:r>
            <w:proofErr w:type="spellEnd"/>
            <w:r w:rsidRPr="00025B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25B10">
              <w:rPr>
                <w:bCs/>
                <w:color w:val="000000"/>
                <w:sz w:val="22"/>
                <w:szCs w:val="22"/>
              </w:rPr>
              <w:t>30.01.2014р.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Cs/>
                <w:color w:val="000000"/>
              </w:rPr>
              <w:t>№3467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https://sed-rada.gov.ua/regulyatorni-akti/rishennya-no3467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  <w:p w:rsidR="00631113" w:rsidRPr="00025B10" w:rsidRDefault="00631113" w:rsidP="00420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ind w:right="-2"/>
              <w:jc w:val="center"/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81-ї сесії міськради</w:t>
            </w:r>
            <w:r w:rsidRPr="00025B10">
              <w:rPr>
                <w:rFonts w:ascii="Times New Roman" w:hAnsi="Times New Roman" w:cs="Times New Roman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25B10">
              <w:rPr>
                <w:rFonts w:ascii="Times New Roman" w:hAnsi="Times New Roman" w:cs="Times New Roman"/>
              </w:rPr>
              <w:t>м.Сєвєродонецьку</w:t>
            </w:r>
            <w:proofErr w:type="spellEnd"/>
            <w:r w:rsidRPr="00025B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>20.02.2014р.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№3551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https://sed-rada.gov.ua/regulyatorni-akti/rishennya-no3551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14-ї сесії міськради «Про затвердження ставок </w:t>
            </w:r>
            <w:r w:rsidRPr="00025B10">
              <w:rPr>
                <w:rFonts w:ascii="Times New Roman" w:hAnsi="Times New Roman" w:cs="Times New Roman"/>
              </w:rPr>
              <w:lastRenderedPageBreak/>
              <w:t xml:space="preserve">орендної плати за земельні ділянки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22.06.2016р.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№478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yatorni-akti/rishennya-no478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lastRenderedPageBreak/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</w:rPr>
              <w:t xml:space="preserve">Рішення виконкому  «Про затвердження Порядку розміщення зовнішньої реклами у місті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Сєвєродонецьку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 в новій редакції»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14.12.2016р.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№683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https://sed-rada.gov.ua/regulyatorni-akti/rishennya-no683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Луганської області»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22.12.2017р.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№2113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https://sed-rada.gov.ua/regulyatorni-akti/rishennya-no2113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  «Про затвердження порядку розміщення майданчиків для паркування транспортних засобів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 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18.05.2018р.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№320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https://sed-rada.gov.ua/regulyatorni-akti/rishennya-no320-0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Положення про порядок списання майна комунальної власності територіальної громади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30.08.2018р.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№2898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https://sed-rada.gov.ua/regulyatorni-akti/rishennya-no-2898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Рішення виконкому «Про  затвердження Порядку розміщення торгових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 xml:space="preserve">майданчиків на території міста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№627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https://sed-rada.gov.ua/arhiv-rishen-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vikonavchogo-komitetu/vikonkom-miskradi-rishennya-n627-date26092018-1616</w:t>
              </w:r>
            </w:hyperlink>
          </w:p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lastRenderedPageBreak/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внесення змін до рішення виконавчого комітету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міської ради № 424 від 26.06.2018 «Про затвердження Положення про організацію та проведення ярмаркової діяльності на території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25.09.2018р.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№638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https://sed-rada.gov.ua/regulyatorni-akti/rishennya-no-638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сесії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Правил благоустрою території міста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та населених пунктів, що входять до складу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міської ради»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12.06.2019р.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№3727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https://sed-rada.gov.ua/regulyatorni-akti/pro-zatverdzhennya-pravil-blagoustroyu-teritoriyi-mista-sievierodonecka-ta-naselenih-punktiv-shcho-vhodyat-do-skladu-sievierodoneckoyi-miskoyi-radi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Рішення виконкому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засобівпересувної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мережі, </w:t>
            </w:r>
            <w:r w:rsidRPr="00025B10">
              <w:rPr>
                <w:rFonts w:ascii="Times New Roman" w:hAnsi="Times New Roman" w:cs="Times New Roman"/>
                <w:color w:val="000000"/>
              </w:rPr>
              <w:lastRenderedPageBreak/>
              <w:t xml:space="preserve">атракціонів та тимчасових споруд для провадження підприємницької діяльності  на  території   міста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lastRenderedPageBreak/>
              <w:t>10.05.2019р.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№598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https://sed-rada.gov.ua/regulyatorni-akti/polozhennya-pro-timchasove-koristuvannya-okremimi-elementami-blagoustroyu-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komunalnoyi-vlasnosti-dlya-rozmishchennya-torgovih-maydanchikiv-zasobiv-peresuvnoyi-merezhi-atrakcioniv-ta-timchasovih-sporud-dlya-provadzhennya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lastRenderedPageBreak/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порядку організації сезонної та святкової торгівлі на території </w:t>
            </w:r>
            <w:r w:rsidRPr="00025B10">
              <w:rPr>
                <w:rFonts w:ascii="Times New Roman" w:hAnsi="Times New Roman" w:cs="Times New Roman"/>
                <w:color w:val="000000"/>
              </w:rPr>
              <w:br/>
              <w:t xml:space="preserve">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№1158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https://sed-rada.gov.ua/regulyatorni-akti/poryadok-organizaciyi-sezonnoyi-ta-svyatkovoyi-torgivli-na-teritoriyi-m-sievierodonecka-u-noviy-redakciyi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«Про затвердження  Правил торгівлі на ринках міста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уновій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№1161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https://sed-rada.gov.ua/regulyatorni-akti/pravila-torgivli-na-rinkah-mista-sievierodonecka-u-noviy-redakciyi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 xml:space="preserve">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№1162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https://sed-rada.gov.ua/regulyatorni-akti/poryadok-rozmishchennya-zasobiv-peresuvnoyi-dribnorozdribnoyi-torgovelnoyi-</w:t>
              </w:r>
              <w:r w:rsidR="00631113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merezhi-ta-peresuvnih-obiektiv-z-nadannya-poslug-na-teritoriyi-m-sievierodonecka-u-noviy-redakciyi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lastRenderedPageBreak/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</w:t>
            </w:r>
          </w:p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      </w:r>
            <w:proofErr w:type="spellStart"/>
            <w:r w:rsidRPr="00025B10">
              <w:rPr>
                <w:rFonts w:ascii="Times New Roman" w:hAnsi="Times New Roman" w:cs="Times New Roman"/>
                <w:color w:val="000000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  <w:color w:val="000000"/>
              </w:rPr>
              <w:t>" (у новій редакції)»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07.12.2020р.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№1163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https://sed-rada.gov.ua/regulyatorni-akti/polozhennya-pro-poryadok-vstanovlennya-rezhimu-roboti-obiektiv-torgivli-restorannogo-gospodarstva-ta-pobutovogo-obslugovuvannya-naselennya-na-teritoriyi-m-sievierodonecka-u-noviy-redakciyi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B46069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29" w:type="dxa"/>
          </w:tcPr>
          <w:p w:rsidR="00631113" w:rsidRPr="00025B10" w:rsidRDefault="00DC2B88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31113" w:rsidRPr="00025B10" w:rsidTr="00420A99">
        <w:tc>
          <w:tcPr>
            <w:tcW w:w="2127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  <w:color w:val="000000"/>
              </w:rPr>
              <w:t>Розпорядження "Про встановлення ставок та пільг зі сплати податку на нерухоме майно, відмінне від земельної ділянки, з 2022 року</w:t>
            </w:r>
          </w:p>
        </w:tc>
        <w:tc>
          <w:tcPr>
            <w:tcW w:w="1417" w:type="dxa"/>
          </w:tcPr>
          <w:p w:rsidR="00631113" w:rsidRPr="00025B10" w:rsidRDefault="00631113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25.06.2021р.</w:t>
            </w:r>
          </w:p>
        </w:tc>
        <w:tc>
          <w:tcPr>
            <w:tcW w:w="99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1049</w:t>
            </w:r>
          </w:p>
        </w:tc>
        <w:tc>
          <w:tcPr>
            <w:tcW w:w="1808" w:type="dxa"/>
          </w:tcPr>
          <w:p w:rsidR="00631113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631113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https://sed-rada.gov.ua/regulyatorni-akti/pro-vstanovlennya-stavok-ta-pilg-iz-splati-podatku-na-neruhome-mayno-vidminne-vid-zemelnoyi-dilyanki-z-2022-roku</w:t>
              </w:r>
            </w:hyperlink>
            <w:r w:rsidR="00631113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631113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631113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631113" w:rsidRPr="00025B10" w:rsidRDefault="00631113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631113" w:rsidRPr="00025B10" w:rsidRDefault="00631113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встановлення туристичного збору на території </w:t>
            </w:r>
            <w:proofErr w:type="spellStart"/>
            <w:r w:rsidRPr="00025B10">
              <w:rPr>
                <w:rFonts w:ascii="Times New Roman" w:hAnsi="Times New Roman" w:cs="Times New Roman"/>
              </w:rPr>
              <w:t>Сєвєродонецької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територіальної громади»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05.07.2021р.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1086</w:t>
            </w:r>
          </w:p>
        </w:tc>
        <w:tc>
          <w:tcPr>
            <w:tcW w:w="1808" w:type="dxa"/>
          </w:tcPr>
          <w:p w:rsidR="00025B10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https://sed-rada.gov.ua/regulyatorni-akti/pro-vstanovlennya-turistichnogo-zboru-na-</w:t>
              </w:r>
              <w:r w:rsidR="00025B10" w:rsidRPr="00025B10">
                <w:rPr>
                  <w:rStyle w:val="a6"/>
                  <w:rFonts w:ascii="Times New Roman" w:hAnsi="Times New Roman" w:cs="Times New Roman"/>
                </w:rPr>
                <w:lastRenderedPageBreak/>
                <w:t>teritoriyi-sievierodoneckoyi-miskoyi-teritorialnoyi-gromadi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lastRenderedPageBreak/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B10" w:rsidRPr="00025B10" w:rsidTr="00420A99">
        <w:tc>
          <w:tcPr>
            <w:tcW w:w="2127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5B10">
              <w:rPr>
                <w:rFonts w:ascii="Times New Roman" w:hAnsi="Times New Roman" w:cs="Times New Roman"/>
              </w:rPr>
              <w:lastRenderedPageBreak/>
              <w:t>Сєвєродонецька</w:t>
            </w:r>
            <w:proofErr w:type="spellEnd"/>
            <w:r w:rsidRPr="00025B10">
              <w:rPr>
                <w:rFonts w:ascii="Times New Roman" w:hAnsi="Times New Roman" w:cs="Times New Roman"/>
              </w:rPr>
              <w:t xml:space="preserve"> міська ВЦА</w:t>
            </w:r>
          </w:p>
        </w:tc>
        <w:tc>
          <w:tcPr>
            <w:tcW w:w="3119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 xml:space="preserve">Розпорядження «Про затвердження </w:t>
            </w:r>
            <w:r w:rsidRPr="00025B10">
              <w:rPr>
                <w:rFonts w:ascii="Times New Roman" w:hAnsi="Times New Roman" w:cs="Times New Roman"/>
                <w:bCs/>
              </w:rPr>
              <w:t>Порядку демонтажу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тимчасових споруд, малих архітектурних форм</w:t>
            </w:r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</w:rPr>
              <w:t>та засобів пересувної мережі</w:t>
            </w:r>
            <w:r w:rsidRPr="00025B10">
              <w:rPr>
                <w:rFonts w:ascii="Times New Roman" w:hAnsi="Times New Roman" w:cs="Times New Roman"/>
                <w:bCs/>
              </w:rPr>
              <w:t xml:space="preserve"> у  </w:t>
            </w:r>
            <w:proofErr w:type="spellStart"/>
            <w:r w:rsidRPr="00025B10">
              <w:rPr>
                <w:rFonts w:ascii="Times New Roman" w:hAnsi="Times New Roman" w:cs="Times New Roman"/>
                <w:bCs/>
              </w:rPr>
              <w:t>Сєвєродонецькій</w:t>
            </w:r>
            <w:proofErr w:type="spellEnd"/>
          </w:p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</w:rPr>
            </w:pPr>
            <w:r w:rsidRPr="00025B10">
              <w:rPr>
                <w:rFonts w:ascii="Times New Roman" w:hAnsi="Times New Roman" w:cs="Times New Roman"/>
                <w:bCs/>
              </w:rPr>
              <w:t>міській  територіальній громаді»</w:t>
            </w:r>
          </w:p>
        </w:tc>
        <w:tc>
          <w:tcPr>
            <w:tcW w:w="1417" w:type="dxa"/>
          </w:tcPr>
          <w:p w:rsidR="00025B10" w:rsidRPr="00025B10" w:rsidRDefault="00025B10" w:rsidP="00420A99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025B10">
              <w:rPr>
                <w:sz w:val="22"/>
                <w:szCs w:val="22"/>
              </w:rPr>
              <w:t>02.07.2021р.</w:t>
            </w:r>
          </w:p>
        </w:tc>
        <w:tc>
          <w:tcPr>
            <w:tcW w:w="99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B10">
              <w:rPr>
                <w:rFonts w:ascii="Times New Roman" w:hAnsi="Times New Roman" w:cs="Times New Roman"/>
              </w:rPr>
              <w:t>№ 1083</w:t>
            </w:r>
          </w:p>
        </w:tc>
        <w:tc>
          <w:tcPr>
            <w:tcW w:w="1808" w:type="dxa"/>
          </w:tcPr>
          <w:p w:rsidR="00025B10" w:rsidRPr="00025B10" w:rsidRDefault="00D24FF4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25B10" w:rsidRPr="00025B10">
                <w:rPr>
                  <w:rStyle w:val="a6"/>
                  <w:rFonts w:ascii="Times New Roman" w:hAnsi="Times New Roman" w:cs="Times New Roman"/>
                </w:rPr>
                <w:t>https://sed-rada.gov.ua/regulyatorni-akti/pro-zatverdzhennya-poryadku-demontazhu-timchasovih-sporud-malih-arhitekturnih-form-ta-zasobiv-peresuvnoyi-merezhi-u-sievierodoneckiy-miskiy-teritorialniy-gromadi</w:t>
              </w:r>
            </w:hyperlink>
            <w:r w:rsidR="00025B10" w:rsidRPr="00025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2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наявні</w:t>
            </w:r>
          </w:p>
        </w:tc>
        <w:tc>
          <w:tcPr>
            <w:tcW w:w="1559" w:type="dxa"/>
          </w:tcPr>
          <w:p w:rsidR="00025B10" w:rsidRPr="00025B10" w:rsidRDefault="00025B10" w:rsidP="00420A99">
            <w:pPr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Пропозиції враховано</w:t>
            </w:r>
          </w:p>
        </w:tc>
        <w:tc>
          <w:tcPr>
            <w:tcW w:w="1134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5B10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23" w:type="dxa"/>
          </w:tcPr>
          <w:p w:rsidR="00025B10" w:rsidRPr="00025B10" w:rsidRDefault="00025B10" w:rsidP="0042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</w:tcPr>
          <w:p w:rsidR="00025B10" w:rsidRPr="00025B10" w:rsidRDefault="00025B10" w:rsidP="00420A99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3A94" w:rsidRDefault="00C43A94" w:rsidP="00F81E7C">
      <w:pPr>
        <w:jc w:val="right"/>
      </w:pPr>
    </w:p>
    <w:p w:rsidR="007817AE" w:rsidRDefault="007817AE" w:rsidP="00F81E7C">
      <w:pPr>
        <w:jc w:val="right"/>
      </w:pPr>
    </w:p>
    <w:sectPr w:rsidR="007817AE" w:rsidSect="00914DCC">
      <w:pgSz w:w="16838" w:h="11906" w:orient="landscape"/>
      <w:pgMar w:top="284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61"/>
    <w:multiLevelType w:val="hybridMultilevel"/>
    <w:tmpl w:val="4C943E26"/>
    <w:lvl w:ilvl="0" w:tplc="0A02394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0E30299"/>
    <w:multiLevelType w:val="hybridMultilevel"/>
    <w:tmpl w:val="ADD68AA4"/>
    <w:lvl w:ilvl="0" w:tplc="85AEFAC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E7C"/>
    <w:rsid w:val="00025B10"/>
    <w:rsid w:val="000A42D7"/>
    <w:rsid w:val="00114AE1"/>
    <w:rsid w:val="001655C3"/>
    <w:rsid w:val="00182697"/>
    <w:rsid w:val="001E2697"/>
    <w:rsid w:val="00420A99"/>
    <w:rsid w:val="00497F9F"/>
    <w:rsid w:val="004F2B3C"/>
    <w:rsid w:val="00521D19"/>
    <w:rsid w:val="00631113"/>
    <w:rsid w:val="006A0D11"/>
    <w:rsid w:val="006E3AC0"/>
    <w:rsid w:val="007817AE"/>
    <w:rsid w:val="00883E3D"/>
    <w:rsid w:val="00914DCC"/>
    <w:rsid w:val="009613BD"/>
    <w:rsid w:val="00A748D8"/>
    <w:rsid w:val="00AB406C"/>
    <w:rsid w:val="00B34349"/>
    <w:rsid w:val="00B46069"/>
    <w:rsid w:val="00C43A94"/>
    <w:rsid w:val="00C50359"/>
    <w:rsid w:val="00D24FF4"/>
    <w:rsid w:val="00DC2B88"/>
    <w:rsid w:val="00F45A51"/>
    <w:rsid w:val="00F55DBC"/>
    <w:rsid w:val="00F8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9"/>
  </w:style>
  <w:style w:type="paragraph" w:styleId="2">
    <w:name w:val="heading 2"/>
    <w:basedOn w:val="a"/>
    <w:next w:val="a"/>
    <w:link w:val="20"/>
    <w:qFormat/>
    <w:rsid w:val="00914D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D8"/>
    <w:pPr>
      <w:ind w:left="720"/>
      <w:contextualSpacing/>
    </w:pPr>
  </w:style>
  <w:style w:type="paragraph" w:styleId="a5">
    <w:name w:val="No Spacing"/>
    <w:uiPriority w:val="1"/>
    <w:qFormat/>
    <w:rsid w:val="009613BD"/>
    <w:pPr>
      <w:spacing w:after="0" w:line="240" w:lineRule="auto"/>
    </w:pPr>
  </w:style>
  <w:style w:type="character" w:customStyle="1" w:styleId="FontStyle">
    <w:name w:val="Font Style"/>
    <w:rsid w:val="007817AE"/>
    <w:rPr>
      <w:rFonts w:cs="Courier New"/>
      <w:color w:val="000000"/>
      <w:sz w:val="20"/>
      <w:szCs w:val="20"/>
    </w:rPr>
  </w:style>
  <w:style w:type="character" w:styleId="a6">
    <w:name w:val="Hyperlink"/>
    <w:rsid w:val="007817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14D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-rada.gov.ua/regulyatorni-akti/rishennya-no3551" TargetMode="External"/><Relationship Id="rId13" Type="http://schemas.openxmlformats.org/officeDocument/2006/relationships/hyperlink" Target="https://sed-rada.gov.ua/regulyatorni-akti/rishennya-no-2898" TargetMode="External"/><Relationship Id="rId18" Type="http://schemas.openxmlformats.org/officeDocument/2006/relationships/hyperlink" Target="https://sed-rada.gov.ua/regulyatorni-akti/poryadok-organizaciyi-sezonnoyi-ta-svyatkovoyi-torgivli-na-teritoriyi-m-sievierodonecka-u-noviy-redakciy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d-rada.gov.ua/regulyatorni-akti/polozhennya-pro-poryadok-vstanovlennya-rezhimu-roboti-obiektiv-torgivli-restorannogo-gospodarstva-ta-pobutovogo-obslugovuvannya-naselennya-na-teritoriyi-m-sievierodonecka-u-noviy-redakciyi" TargetMode="External"/><Relationship Id="rId7" Type="http://schemas.openxmlformats.org/officeDocument/2006/relationships/hyperlink" Target="https://sed-rada.gov.ua/regulyatorni-akti/rishennya-no3467" TargetMode="External"/><Relationship Id="rId12" Type="http://schemas.openxmlformats.org/officeDocument/2006/relationships/hyperlink" Target="https://sed-rada.gov.ua/regulyatorni-akti/rishennya-no320-0" TargetMode="External"/><Relationship Id="rId17" Type="http://schemas.openxmlformats.org/officeDocument/2006/relationships/hyperlink" Target="https://sed-rada.gov.ua/regulyatorni-akti/polozhennya-pro-timchasove-koristuvannya-okremimi-elementami-blagoustroyu-komunalnoyi-vlasnosti-dlya-rozmishchennya-torgovih-maydanchikiv-zasobiv-peresuvnoyi-merezhi-atrakcioniv-ta-timchasovih-sporud-dlya-provadzhenny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-rada.gov.ua/regulyatorni-akti/pro-zatverdzhennya-pravil-blagoustroyu-teritoriyi-mista-sievierodonecka-ta-naselenih-punktiv-shcho-vhodyat-do-skladu-sievierodoneckoyi-miskoyi-radi" TargetMode="External"/><Relationship Id="rId20" Type="http://schemas.openxmlformats.org/officeDocument/2006/relationships/hyperlink" Target="https://sed-rada.gov.ua/regulyatorni-akti/poryadok-rozmishchennya-zasobiv-peresuvnoyi-dribnorozdribnoyi-torgovelnoyi-merezhi-ta-peresuvnih-obiektiv-z-nadannya-poslug-na-teritoriyi-m-sievierodonecka-u-noviy-redakci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-rada.gov.ua/regulyatorni-akti/rishennya-no1250" TargetMode="External"/><Relationship Id="rId11" Type="http://schemas.openxmlformats.org/officeDocument/2006/relationships/hyperlink" Target="https://sed-rada.gov.ua/regulyatorni-akti/rishennya-no2113" TargetMode="External"/><Relationship Id="rId24" Type="http://schemas.openxmlformats.org/officeDocument/2006/relationships/hyperlink" Target="https://sed-rada.gov.ua/regulyatorni-akti/pro-zatverdzhennya-poryadku-demontazhu-timchasovih-sporud-malih-arhitekturnih-form-ta-zasobiv-peresuvnoyi-merezhi-u-sievierodoneckiy-miskiy-teritorialniy-gromadi" TargetMode="External"/><Relationship Id="rId5" Type="http://schemas.openxmlformats.org/officeDocument/2006/relationships/hyperlink" Target="https://sed-rada.gov.ua/regulyatorni-akti/rishennya-no3329" TargetMode="External"/><Relationship Id="rId15" Type="http://schemas.openxmlformats.org/officeDocument/2006/relationships/hyperlink" Target="https://sed-rada.gov.ua/regulyatorni-akti/rishennya-no-638" TargetMode="External"/><Relationship Id="rId23" Type="http://schemas.openxmlformats.org/officeDocument/2006/relationships/hyperlink" Target="https://sed-rada.gov.ua/regulyatorni-akti/pro-vstanovlennya-turistichnogo-zboru-na-teritoriyi-sievierodoneckoyi-miskoyi-teritorialnoyi-gromadi" TargetMode="External"/><Relationship Id="rId10" Type="http://schemas.openxmlformats.org/officeDocument/2006/relationships/hyperlink" Target="https://sed-rada.gov.ua/regulyatorni-akti/rishennya-no683" TargetMode="External"/><Relationship Id="rId19" Type="http://schemas.openxmlformats.org/officeDocument/2006/relationships/hyperlink" Target="https://sed-rada.gov.ua/regulyatorni-akti/pravila-torgivli-na-rinkah-mista-sievierodonecka-u-noviy-redakc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-rada.gov.ua/regulyatorni-akti/rishennya-no478" TargetMode="External"/><Relationship Id="rId14" Type="http://schemas.openxmlformats.org/officeDocument/2006/relationships/hyperlink" Target="https://sed-rada.gov.ua/arhiv-rishen-vikonavchogo-komitetu/vikonkom-miskradi-rishennya-n627-date26092018-1616" TargetMode="External"/><Relationship Id="rId22" Type="http://schemas.openxmlformats.org/officeDocument/2006/relationships/hyperlink" Target="https://sed-rada.gov.ua/regulyatorni-akti/pro-vstanovlennya-stavok-ta-pilg-iz-splati-podatku-na-neruhome-mayno-vidminne-vid-zemelnoyi-dilyanki-z-2022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6302</Words>
  <Characters>3593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Кім</dc:creator>
  <cp:lastModifiedBy>userMak1344</cp:lastModifiedBy>
  <cp:revision>2</cp:revision>
  <cp:lastPrinted>2022-02-03T11:27:00Z</cp:lastPrinted>
  <dcterms:created xsi:type="dcterms:W3CDTF">2022-02-03T13:40:00Z</dcterms:created>
  <dcterms:modified xsi:type="dcterms:W3CDTF">2022-02-03T13:40:00Z</dcterms:modified>
</cp:coreProperties>
</file>