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firstLine="567"/>
        <w:jc w:val="center"/>
        <w:rPr/>
      </w:pPr>
      <w:r>
        <w:rPr>
          <w:sz w:val="24"/>
          <w:szCs w:val="24"/>
          <w:lang w:val="uk-UA"/>
        </w:rPr>
        <w:t>Інформаційна картка адміністративної послуги №</w:t>
      </w:r>
      <w:r>
        <w:rPr>
          <w:b/>
          <w:caps/>
          <w:sz w:val="24"/>
          <w:szCs w:val="24"/>
          <w:lang w:val="uk-UA"/>
        </w:rPr>
        <w:t xml:space="preserve"> </w:t>
      </w:r>
      <w:r>
        <w:rPr>
          <w:b w:val="false"/>
          <w:bCs w:val="false"/>
          <w:caps/>
          <w:sz w:val="24"/>
          <w:szCs w:val="24"/>
          <w:lang w:val="uk-UA"/>
        </w:rPr>
        <w:t>09-71 (01200)</w:t>
      </w:r>
    </w:p>
    <w:p>
      <w:pPr>
        <w:pStyle w:val="Normal"/>
        <w:jc w:val="center"/>
        <w:rPr/>
      </w:pPr>
      <w:r>
        <w:rPr>
          <w:rStyle w:val="Rvts23"/>
          <w:b/>
          <w:bCs/>
          <w:sz w:val="26"/>
          <w:szCs w:val="26"/>
          <w:u w:val="single"/>
          <w:lang w:val="uk-UA"/>
        </w:rPr>
        <w:t>Вклейка фотокартки в посвідчення дитини з багатодітної сім`ї у зв`язку з досягненням 14-річного віку</w:t>
      </w:r>
    </w:p>
    <w:p>
      <w:pPr>
        <w:pStyle w:val="Normal"/>
        <w:ind w:hanging="0"/>
        <w:jc w:val="center"/>
        <w:rPr/>
      </w:pPr>
      <w:r>
        <w:rPr>
          <w:caps/>
          <w:lang w:val="uk-UA"/>
        </w:rPr>
        <w:t>(</w:t>
      </w:r>
      <w:r>
        <w:rPr>
          <w:lang w:val="uk-UA"/>
        </w:rPr>
        <w:t>назва</w:t>
      </w:r>
      <w:r>
        <w:rPr>
          <w:rFonts w:eastAsia="Verdana"/>
          <w:lang w:val="uk-UA"/>
        </w:rPr>
        <w:t xml:space="preserve"> </w:t>
      </w:r>
      <w:r>
        <w:rPr>
          <w:lang w:val="uk-UA"/>
        </w:rPr>
        <w:t>адміністративної</w:t>
      </w:r>
      <w:r>
        <w:rPr>
          <w:rFonts w:eastAsia="Verdana"/>
          <w:lang w:val="uk-UA"/>
        </w:rPr>
        <w:t xml:space="preserve"> </w:t>
      </w:r>
      <w:r>
        <w:rPr>
          <w:lang w:val="uk-UA"/>
        </w:rPr>
        <w:t>послуги)</w:t>
      </w:r>
    </w:p>
    <w:p>
      <w:pPr>
        <w:pStyle w:val="Normal"/>
        <w:ind w:hanging="0"/>
        <w:jc w:val="center"/>
        <w:rPr>
          <w:u w:val="none"/>
        </w:rPr>
      </w:pPr>
      <w:r>
        <w:rPr>
          <w:b/>
          <w:bCs/>
          <w:sz w:val="26"/>
          <w:szCs w:val="26"/>
          <w:u w:val="single"/>
          <w:lang w:val="uk-UA"/>
        </w:rPr>
        <w:t>Управління</w:t>
      </w:r>
      <w:r>
        <w:rPr>
          <w:rFonts w:eastAsia="Verdana"/>
          <w:b/>
          <w:bCs/>
          <w:sz w:val="26"/>
          <w:szCs w:val="26"/>
          <w:u w:val="single"/>
          <w:lang w:val="uk-UA"/>
        </w:rPr>
        <w:t xml:space="preserve"> </w:t>
      </w:r>
      <w:r>
        <w:rPr>
          <w:b/>
          <w:bCs/>
          <w:sz w:val="26"/>
          <w:szCs w:val="26"/>
          <w:u w:val="single"/>
          <w:lang w:val="uk-UA"/>
        </w:rPr>
        <w:t>соціального</w:t>
      </w:r>
      <w:r>
        <w:rPr>
          <w:rFonts w:eastAsia="Verdana"/>
          <w:b/>
          <w:bCs/>
          <w:sz w:val="26"/>
          <w:szCs w:val="26"/>
          <w:u w:val="single"/>
          <w:lang w:val="uk-UA"/>
        </w:rPr>
        <w:t xml:space="preserve"> </w:t>
      </w:r>
      <w:r>
        <w:rPr>
          <w:b/>
          <w:bCs/>
          <w:sz w:val="26"/>
          <w:szCs w:val="26"/>
          <w:u w:val="single"/>
          <w:lang w:val="uk-UA"/>
        </w:rPr>
        <w:t>захисту</w:t>
      </w:r>
      <w:r>
        <w:rPr>
          <w:rFonts w:eastAsia="Verdana"/>
          <w:b/>
          <w:bCs/>
          <w:sz w:val="26"/>
          <w:szCs w:val="26"/>
          <w:u w:val="single"/>
          <w:lang w:val="uk-UA"/>
        </w:rPr>
        <w:t xml:space="preserve"> </w:t>
      </w:r>
      <w:r>
        <w:rPr>
          <w:b/>
          <w:bCs/>
          <w:sz w:val="26"/>
          <w:szCs w:val="26"/>
          <w:u w:val="single"/>
          <w:lang w:val="uk-UA"/>
        </w:rPr>
        <w:t>населення</w:t>
      </w:r>
    </w:p>
    <w:p>
      <w:pPr>
        <w:pStyle w:val="Normal"/>
        <w:spacing w:lineRule="atLeast" w:line="100"/>
        <w:ind w:left="450" w:right="450" w:hanging="0"/>
        <w:jc w:val="center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  <w:t>(найменування</w:t>
      </w:r>
      <w:r>
        <w:rPr>
          <w:rFonts w:eastAsia="Verdana"/>
          <w:color w:val="000000"/>
          <w:lang w:val="uk-UA" w:eastAsia="uk-UA"/>
        </w:rPr>
        <w:t xml:space="preserve"> </w:t>
      </w:r>
      <w:r>
        <w:rPr>
          <w:color w:val="000000"/>
          <w:lang w:val="uk-UA" w:eastAsia="uk-UA"/>
        </w:rPr>
        <w:t>суб</w:t>
      </w:r>
      <w:r>
        <w:rPr>
          <w:rFonts w:eastAsia="Verdana"/>
          <w:color w:val="000000"/>
          <w:lang w:val="uk-UA" w:eastAsia="uk-UA"/>
        </w:rPr>
        <w:t>’</w:t>
      </w:r>
      <w:r>
        <w:rPr>
          <w:color w:val="000000"/>
          <w:lang w:val="uk-UA" w:eastAsia="uk-UA"/>
        </w:rPr>
        <w:t>єкта</w:t>
      </w:r>
      <w:r>
        <w:rPr>
          <w:rFonts w:eastAsia="Verdana"/>
          <w:color w:val="000000"/>
          <w:lang w:val="uk-UA" w:eastAsia="uk-UA"/>
        </w:rPr>
        <w:t xml:space="preserve"> </w:t>
      </w:r>
      <w:r>
        <w:rPr>
          <w:color w:val="000000"/>
          <w:lang w:val="uk-UA" w:eastAsia="uk-UA"/>
        </w:rPr>
        <w:t>надання</w:t>
      </w:r>
      <w:r>
        <w:rPr>
          <w:rFonts w:eastAsia="Verdana"/>
          <w:color w:val="000000"/>
          <w:lang w:val="uk-UA" w:eastAsia="uk-UA"/>
        </w:rPr>
        <w:t xml:space="preserve"> </w:t>
      </w:r>
      <w:r>
        <w:rPr>
          <w:color w:val="000000"/>
          <w:lang w:val="uk-UA" w:eastAsia="uk-UA"/>
        </w:rPr>
        <w:t>адміністративної</w:t>
      </w:r>
      <w:r>
        <w:rPr>
          <w:rFonts w:eastAsia="Verdana"/>
          <w:color w:val="000000"/>
          <w:lang w:val="uk-UA" w:eastAsia="uk-UA"/>
        </w:rPr>
        <w:t xml:space="preserve"> </w:t>
      </w:r>
      <w:r>
        <w:rPr>
          <w:color w:val="000000"/>
          <w:lang w:val="uk-UA" w:eastAsia="uk-UA"/>
        </w:rPr>
        <w:t>послуги)</w:t>
      </w:r>
    </w:p>
    <w:p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10046" w:type="dxa"/>
        <w:jc w:val="left"/>
        <w:tblInd w:w="-4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68" w:type="dxa"/>
          <w:bottom w:w="0" w:type="dxa"/>
          <w:right w:w="108" w:type="dxa"/>
        </w:tblCellMar>
        <w:tblLook w:val="04a0"/>
      </w:tblPr>
      <w:tblGrid>
        <w:gridCol w:w="706"/>
        <w:gridCol w:w="3428"/>
        <w:gridCol w:w="5912"/>
      </w:tblGrid>
      <w:tr>
        <w:trPr/>
        <w:tc>
          <w:tcPr>
            <w:tcW w:w="1004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jc w:val="center"/>
              <w:rPr>
                <w:b/>
                <w:b/>
                <w:lang w:eastAsia="zh-CN"/>
              </w:rPr>
            </w:pPr>
            <w:r>
              <w:rPr>
                <w:b/>
                <w:sz w:val="24"/>
                <w:szCs w:val="24"/>
              </w:rPr>
              <w:t xml:space="preserve">Інформація про </w:t>
            </w:r>
            <w:r>
              <w:rPr>
                <w:b/>
                <w:sz w:val="24"/>
                <w:szCs w:val="24"/>
                <w:lang w:eastAsia="uk-UA"/>
              </w:rPr>
              <w:t xml:space="preserve">суб’єкта надання адміністративної послуги </w:t>
            </w:r>
          </w:p>
        </w:tc>
      </w:tr>
      <w:tr>
        <w:trPr/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Місцезнаходження</w:t>
            </w:r>
          </w:p>
        </w:tc>
        <w:tc>
          <w:tcPr>
            <w:tcW w:w="59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Spacing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93416, Луганська область, місто Сєвєродонецьк, вулиця Новікова 15 «б», кабінет № 27</w:t>
            </w:r>
          </w:p>
        </w:tc>
      </w:tr>
      <w:tr>
        <w:trPr/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Інформація щодо режиму роботи</w:t>
            </w:r>
          </w:p>
        </w:tc>
        <w:tc>
          <w:tcPr>
            <w:tcW w:w="59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Spacing"/>
              <w:jc w:val="both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Понеділок-п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</w:rPr>
              <w:t>ятниця з 8.00 – 17.00, перерва з 12.00 до 13.00, субота, неділя вихідний</w:t>
            </w:r>
          </w:p>
        </w:tc>
      </w:tr>
      <w:tr>
        <w:trPr>
          <w:trHeight w:val="666" w:hRule="atLeast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Телефон/факс, адреса електронної пошти</w:t>
            </w:r>
          </w:p>
        </w:tc>
        <w:tc>
          <w:tcPr>
            <w:tcW w:w="59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Spacing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Тел.: (06452) 2-15-70,</w:t>
            </w:r>
          </w:p>
          <w:p>
            <w:pPr>
              <w:pStyle w:val="Normal"/>
              <w:suppressAutoHyphens w:val="true"/>
              <w:rPr>
                <w:rFonts w:cs="Arial"/>
                <w:lang w:eastAsia="zh-CN"/>
              </w:rPr>
            </w:pPr>
            <w:r>
              <w:rPr>
                <w:rFonts w:eastAsia="Arial"/>
                <w:sz w:val="24"/>
                <w:szCs w:val="24"/>
                <w:lang w:val="en-US" w:eastAsia="uk-UA"/>
              </w:rPr>
              <w:t>upszn</w:t>
            </w:r>
            <w:r>
              <w:rPr>
                <w:rFonts w:eastAsia="Arial"/>
                <w:sz w:val="24"/>
                <w:szCs w:val="24"/>
                <w:lang w:eastAsia="uk-UA"/>
              </w:rPr>
              <w:t>919@</w:t>
            </w:r>
            <w:r>
              <w:rPr>
                <w:rFonts w:eastAsia="Arial"/>
                <w:sz w:val="24"/>
                <w:szCs w:val="24"/>
                <w:lang w:val="en-US" w:eastAsia="uk-UA"/>
              </w:rPr>
              <w:t>sed</w:t>
            </w:r>
            <w:r>
              <w:rPr>
                <w:rFonts w:eastAsia="Arial"/>
                <w:sz w:val="24"/>
                <w:szCs w:val="24"/>
                <w:lang w:eastAsia="uk-UA"/>
              </w:rPr>
              <w:t>-</w:t>
            </w:r>
            <w:r>
              <w:rPr>
                <w:rFonts w:eastAsia="Arial"/>
                <w:sz w:val="24"/>
                <w:szCs w:val="24"/>
                <w:lang w:val="en-US" w:eastAsia="uk-UA"/>
              </w:rPr>
              <w:t>rada</w:t>
            </w:r>
            <w:r>
              <w:rPr>
                <w:rFonts w:eastAsia="Arial"/>
                <w:sz w:val="24"/>
                <w:szCs w:val="24"/>
                <w:lang w:eastAsia="uk-UA"/>
              </w:rPr>
              <w:t>.</w:t>
            </w:r>
            <w:r>
              <w:rPr>
                <w:rFonts w:eastAsia="Arial"/>
                <w:sz w:val="24"/>
                <w:szCs w:val="24"/>
                <w:lang w:val="en-US" w:eastAsia="uk-UA"/>
              </w:rPr>
              <w:t>gov</w:t>
            </w:r>
            <w:r>
              <w:rPr>
                <w:rFonts w:eastAsia="Arial"/>
                <w:sz w:val="24"/>
                <w:szCs w:val="24"/>
                <w:lang w:eastAsia="uk-UA"/>
              </w:rPr>
              <w:t>.</w:t>
            </w:r>
            <w:r>
              <w:rPr>
                <w:rFonts w:eastAsia="Arial"/>
                <w:sz w:val="24"/>
                <w:szCs w:val="24"/>
                <w:lang w:val="en-US" w:eastAsia="uk-UA"/>
              </w:rPr>
              <w:t>ua</w:t>
            </w:r>
          </w:p>
        </w:tc>
      </w:tr>
      <w:tr>
        <w:trPr/>
        <w:tc>
          <w:tcPr>
            <w:tcW w:w="1004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68" w:type="dxa"/>
            </w:tcMar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Нормативні акти, якими регламентується надання адміністративної послуги</w:t>
            </w:r>
          </w:p>
        </w:tc>
      </w:tr>
      <w:tr>
        <w:trPr/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 України</w:t>
            </w:r>
          </w:p>
        </w:tc>
        <w:tc>
          <w:tcPr>
            <w:tcW w:w="59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68" w:type="dxa"/>
            </w:tcMar>
          </w:tcPr>
          <w:p>
            <w:pPr>
              <w:pStyle w:val="NormalWeb"/>
              <w:spacing w:before="0" w:after="280"/>
              <w:ind w:right="113" w:hanging="0"/>
              <w:rPr/>
            </w:pPr>
            <w:r>
              <w:rPr>
                <w:lang w:val="uk-UA"/>
              </w:rPr>
              <w:t>Закони України „Про охорону дитинства” від 26.04.2001 №</w:t>
            </w:r>
            <w:r>
              <w:rPr/>
              <w:t> </w:t>
            </w:r>
            <w:r>
              <w:rPr>
                <w:lang w:val="uk-UA"/>
              </w:rPr>
              <w:t>2402-ІІІ;</w:t>
            </w:r>
          </w:p>
        </w:tc>
      </w:tr>
      <w:tr>
        <w:trPr/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68" w:type="dxa"/>
            </w:tcMar>
          </w:tcPr>
          <w:p>
            <w:pPr>
              <w:pStyle w:val="Western"/>
              <w:spacing w:before="0" w:after="119"/>
              <w:rPr/>
            </w:pPr>
            <w:r>
              <w:rPr/>
              <w:t>Акти Кабінету Міністрів України</w:t>
            </w:r>
          </w:p>
        </w:tc>
        <w:tc>
          <w:tcPr>
            <w:tcW w:w="59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68" w:type="dxa"/>
            </w:tcMar>
          </w:tcPr>
          <w:p>
            <w:pPr>
              <w:pStyle w:val="NormalWeb"/>
              <w:spacing w:before="278" w:after="280"/>
              <w:rPr/>
            </w:pPr>
            <w:r>
              <w:rPr>
                <w:lang w:val="uk-UA"/>
              </w:rPr>
              <w:t>Постанова Кабінету Міністрів України від 02.03.2010 №</w:t>
            </w:r>
            <w:r>
              <w:rPr/>
              <w:t> </w:t>
            </w:r>
            <w:r>
              <w:rPr>
                <w:lang w:val="uk-UA"/>
              </w:rPr>
              <w:t>209 „Деякі питання виготовлення і видачі посвідчень батьків багатодітної сім’ї та дитини з багатодітної сім’ї”; постанова Кабінету Міністрів України від 28.10.2020 №1003 „Деякі питання виготовлення і видачі посвідчень батьків багатодітної сім’ї та дитини з багатодітної сім’ї”</w:t>
            </w:r>
          </w:p>
        </w:tc>
      </w:tr>
      <w:tr>
        <w:trPr/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68" w:type="dxa"/>
            </w:tcMar>
          </w:tcPr>
          <w:p>
            <w:pPr>
              <w:pStyle w:val="NormalWeb"/>
              <w:spacing w:before="280" w:after="280"/>
              <w:ind w:right="113" w:hanging="0"/>
              <w:rPr/>
            </w:pPr>
            <w:r>
              <w:rPr/>
              <w:t>Акти центральних органів виконавчої влади</w:t>
            </w:r>
          </w:p>
        </w:tc>
        <w:tc>
          <w:tcPr>
            <w:tcW w:w="59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68" w:type="dxa"/>
            </w:tcMar>
          </w:tcPr>
          <w:p>
            <w:pPr>
              <w:pStyle w:val="NormalWeb"/>
              <w:spacing w:before="0" w:after="0"/>
              <w:ind w:left="-6" w:right="113" w:hanging="0"/>
              <w:rPr/>
            </w:pPr>
            <w:r>
              <w:rPr>
                <w:lang w:val="uk-UA"/>
              </w:rPr>
              <w:t>Наказ Міністерства України у справах сім’ї молоді і спорту від 13.08.2008 №3337 „Про єдиний облік багатодітних сімей в Україні”, зареєстрований у Міністерстві юстиції України 05.09.2008 за № 815/15506; наказ Міністерства України у справах сім’ї молоді і спорту від 29.06.2010 № 1947 „Про затвердження Інструкції про порядок видачі посвідчень батьків та дитини з багатодітної сім’ї”, зареєстрований у Міністерстві юстиції України 16.07.2010 за № 531/17826</w:t>
            </w:r>
          </w:p>
        </w:tc>
      </w:tr>
      <w:tr>
        <w:trPr/>
        <w:tc>
          <w:tcPr>
            <w:tcW w:w="1004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68" w:type="dxa"/>
            </w:tcMar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Умови отримання адміністративної послуги</w:t>
            </w:r>
          </w:p>
        </w:tc>
      </w:tr>
      <w:tr>
        <w:trPr/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Підстава для отримання</w:t>
            </w:r>
          </w:p>
        </w:tc>
        <w:tc>
          <w:tcPr>
            <w:tcW w:w="59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68" w:type="dxa"/>
            </w:tcMar>
          </w:tcPr>
          <w:p>
            <w:pPr>
              <w:pStyle w:val="Western"/>
              <w:spacing w:before="0" w:after="119"/>
              <w:rPr/>
            </w:pPr>
            <w:r>
              <w:rPr>
                <w:shd w:fill="FFFFFF" w:val="clear"/>
              </w:rPr>
              <w:t xml:space="preserve">У разі досягнення дитиною, що має посвідчення дитини з багатодітної сім'ї 14-річного віку, в посвідчення вклеюється нова фотокартка </w:t>
            </w:r>
          </w:p>
        </w:tc>
      </w:tr>
      <w:tr>
        <w:trPr>
          <w:trHeight w:val="354" w:hRule="atLeast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Style22"/>
              <w:jc w:val="center"/>
              <w:rPr/>
            </w:pPr>
            <w:r>
              <w:rPr>
                <w:sz w:val="24"/>
                <w:szCs w:val="24"/>
                <w:lang w:val="uk-UA" w:eastAsia="zh-CN"/>
              </w:rPr>
              <w:t>8.</w:t>
            </w:r>
          </w:p>
        </w:tc>
        <w:tc>
          <w:tcPr>
            <w:tcW w:w="3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Style22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Перелік необхідних документів</w:t>
            </w:r>
          </w:p>
        </w:tc>
        <w:tc>
          <w:tcPr>
            <w:tcW w:w="59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68" w:type="dxa"/>
            </w:tcMar>
          </w:tcPr>
          <w:p>
            <w:pPr>
              <w:pStyle w:val="NormalWeb"/>
              <w:shd w:val="clear" w:color="auto" w:fill="FFFFFF"/>
              <w:spacing w:lineRule="auto" w:line="240" w:before="0" w:after="0"/>
              <w:rPr/>
            </w:pPr>
            <w:r>
              <w:rPr/>
              <w:t xml:space="preserve">Заява одного з батьків; </w:t>
            </w:r>
          </w:p>
          <w:p>
            <w:pPr>
              <w:pStyle w:val="NormalWeb"/>
              <w:shd w:val="clear" w:color="auto" w:fill="FFFFFF"/>
              <w:spacing w:lineRule="auto" w:line="240" w:before="0" w:after="0"/>
              <w:rPr/>
            </w:pPr>
            <w:r>
              <w:rPr/>
              <w:t>копі</w:t>
            </w:r>
            <w:r>
              <w:rPr>
                <w:lang w:val="uk-UA"/>
              </w:rPr>
              <w:t>я</w:t>
            </w:r>
            <w:r>
              <w:rPr/>
              <w:t xml:space="preserve"> свідоцтв</w:t>
            </w:r>
            <w:r>
              <w:rPr>
                <w:lang w:val="uk-UA"/>
              </w:rPr>
              <w:t>а</w:t>
            </w:r>
            <w:r>
              <w:rPr/>
              <w:t xml:space="preserve"> про народження д</w:t>
            </w:r>
            <w:r>
              <w:rPr>
                <w:lang w:val="uk-UA"/>
              </w:rPr>
              <w:t>итини</w:t>
            </w:r>
            <w:r>
              <w:rPr/>
              <w:t xml:space="preserve">; </w:t>
            </w:r>
          </w:p>
          <w:p>
            <w:pPr>
              <w:pStyle w:val="NormalWeb"/>
              <w:shd w:val="clear" w:color="auto" w:fill="FFFFFF"/>
              <w:spacing w:lineRule="auto" w:line="240" w:before="0" w:after="0"/>
              <w:rPr/>
            </w:pPr>
            <w:bookmarkStart w:id="0" w:name="__DdeLink__9999_2031038586"/>
            <w:r>
              <w:rPr/>
              <w:t>копі</w:t>
            </w:r>
            <w:r>
              <w:rPr>
                <w:lang w:val="uk-UA"/>
              </w:rPr>
              <w:t>я</w:t>
            </w:r>
            <w:r>
              <w:rPr/>
              <w:t xml:space="preserve"> паспорта громадянина України </w:t>
            </w:r>
            <w:bookmarkEnd w:id="0"/>
            <w:r>
              <w:rPr>
                <w:lang w:val="uk-UA"/>
              </w:rPr>
              <w:t>дитини;</w:t>
            </w:r>
          </w:p>
          <w:p>
            <w:pPr>
              <w:pStyle w:val="NormalWeb"/>
              <w:shd w:val="clear" w:color="auto" w:fill="FFFFFF"/>
              <w:spacing w:lineRule="auto" w:line="240" w:before="0" w:after="0"/>
              <w:rPr/>
            </w:pPr>
            <w:r>
              <w:rPr/>
              <w:t xml:space="preserve">довідка про склад сім’ї; </w:t>
            </w:r>
          </w:p>
          <w:p>
            <w:pPr>
              <w:pStyle w:val="NormalWeb"/>
              <w:shd w:val="clear" w:color="auto" w:fill="FFFFFF"/>
              <w:spacing w:lineRule="auto" w:line="240" w:before="0" w:after="0"/>
              <w:rPr/>
            </w:pPr>
            <w:r>
              <w:rPr/>
              <w:t>фотокартк</w:t>
            </w:r>
            <w:r>
              <w:rPr>
                <w:lang w:val="uk-UA"/>
              </w:rPr>
              <w:t>а</w:t>
            </w:r>
            <w:r>
              <w:rPr/>
              <w:t xml:space="preserve"> </w:t>
            </w:r>
            <w:r>
              <w:rPr>
                <w:lang w:val="uk-UA"/>
              </w:rPr>
              <w:t>дитини</w:t>
            </w:r>
            <w:r>
              <w:rPr/>
              <w:t xml:space="preserve"> розміром 30 х 40 міліметрів;</w:t>
            </w:r>
          </w:p>
          <w:p>
            <w:pPr>
              <w:pStyle w:val="NormalWeb"/>
              <w:shd w:val="clear" w:color="auto" w:fill="FFFFFF"/>
              <w:spacing w:lineRule="auto" w:line="240" w:before="0" w:after="0"/>
              <w:rPr/>
            </w:pPr>
            <w:r>
              <w:rPr>
                <w:lang w:val="uk-UA"/>
              </w:rPr>
              <w:t>о</w:t>
            </w:r>
            <w:r>
              <w:rPr/>
              <w:t>ригінал посвідчення дитини з багатодіної сім’ї;</w:t>
            </w:r>
          </w:p>
          <w:p>
            <w:pPr>
              <w:pStyle w:val="NormalWeb"/>
              <w:shd w:val="clear" w:color="auto" w:fill="FFFFFF"/>
              <w:spacing w:lineRule="auto" w:line="240" w:before="0" w:after="0"/>
              <w:rPr/>
            </w:pPr>
            <w:r>
              <w:rPr/>
              <w:t>У разі народження або навчання дитини за межами України – копія свідоцтва про народження дитини та довідки з навчального закладу з перекладом на українську мову, вірність якого засвідчена нотаріусом.</w:t>
            </w:r>
          </w:p>
          <w:p>
            <w:pPr>
              <w:pStyle w:val="NormalWeb"/>
              <w:shd w:val="clear" w:color="auto" w:fill="FFFFFF"/>
              <w:spacing w:lineRule="auto" w:line="240" w:before="0" w:after="280"/>
              <w:ind w:firstLine="6"/>
              <w:rPr/>
            </w:pPr>
            <w:r>
              <w:rPr/>
              <w:t>У разі переміщення багатодітної сім’ї із тимчасово окупованої території України або району проведення антитерористичної операції чи населеного пункту, розташованого на лінії зіткнення, – копії довідки про взяття на облік внутрішньо переміщеної особи</w:t>
            </w:r>
          </w:p>
        </w:tc>
      </w:tr>
      <w:tr>
        <w:trPr>
          <w:trHeight w:val="641" w:hRule="atLeast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Спосіб подання документів</w:t>
            </w:r>
          </w:p>
        </w:tc>
        <w:tc>
          <w:tcPr>
            <w:tcW w:w="59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68" w:type="dxa"/>
            </w:tcMar>
          </w:tcPr>
          <w:p>
            <w:pPr>
              <w:pStyle w:val="Western"/>
              <w:spacing w:beforeAutospacing="0" w:before="0" w:after="0"/>
              <w:rPr/>
            </w:pPr>
            <w:r>
              <w:rPr/>
              <w:t>Заява та документи подаються одним із батьків особисто або уповноваженого ним особою у паперовій формі</w:t>
            </w:r>
          </w:p>
        </w:tc>
      </w:tr>
      <w:tr>
        <w:trPr>
          <w:trHeight w:val="795" w:hRule="atLeast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10.</w:t>
            </w:r>
          </w:p>
        </w:tc>
        <w:tc>
          <w:tcPr>
            <w:tcW w:w="3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Платність (безоплатність) надання</w:t>
            </w:r>
          </w:p>
        </w:tc>
        <w:tc>
          <w:tcPr>
            <w:tcW w:w="59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68" w:type="dxa"/>
            </w:tcMar>
          </w:tcPr>
          <w:p>
            <w:pPr>
              <w:pStyle w:val="Western"/>
              <w:spacing w:before="0" w:after="0"/>
              <w:rPr/>
            </w:pPr>
            <w:r>
              <w:rPr/>
              <w:t>Адміністративна послуга надається безоплатно</w:t>
            </w:r>
          </w:p>
        </w:tc>
      </w:tr>
      <w:tr>
        <w:trPr/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Строк надання</w:t>
            </w:r>
          </w:p>
        </w:tc>
        <w:tc>
          <w:tcPr>
            <w:tcW w:w="59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68" w:type="dxa"/>
            </w:tcMar>
          </w:tcPr>
          <w:p>
            <w:pPr>
              <w:pStyle w:val="Western"/>
              <w:spacing w:before="0" w:after="119"/>
              <w:ind w:firstLine="11"/>
              <w:rPr/>
            </w:pPr>
            <w:r>
              <w:rPr/>
              <w:t>Протягом 10 робочих днів після подання документів</w:t>
            </w:r>
          </w:p>
        </w:tc>
      </w:tr>
      <w:tr>
        <w:trPr/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Перелік підстав для відмови у наданні послуг</w:t>
            </w:r>
          </w:p>
        </w:tc>
        <w:tc>
          <w:tcPr>
            <w:tcW w:w="59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68" w:type="dxa"/>
            </w:tcMar>
          </w:tcPr>
          <w:p>
            <w:pPr>
              <w:pStyle w:val="NormalWeb"/>
              <w:shd w:val="clear" w:color="auto" w:fill="FFFFFF"/>
              <w:spacing w:before="0" w:after="0"/>
              <w:rPr/>
            </w:pPr>
            <w:r>
              <w:rPr/>
              <w:t xml:space="preserve">Подання переліку документів зазначеного у пункті </w:t>
            </w:r>
            <w:r>
              <w:rPr>
                <w:lang w:val="uk-UA"/>
              </w:rPr>
              <w:t>8</w:t>
            </w:r>
            <w:r>
              <w:rPr/>
              <w:t xml:space="preserve"> не в повному обсязі </w:t>
            </w:r>
          </w:p>
        </w:tc>
      </w:tr>
      <w:tr>
        <w:trPr/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 надання адміністративної послуги</w:t>
            </w:r>
          </w:p>
        </w:tc>
        <w:tc>
          <w:tcPr>
            <w:tcW w:w="59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68" w:type="dxa"/>
            </w:tcMar>
          </w:tcPr>
          <w:p>
            <w:pPr>
              <w:pStyle w:val="NormalWeb"/>
              <w:shd w:val="clear" w:color="auto" w:fill="FFFFFF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 xml:space="preserve">Видача / </w:t>
            </w:r>
            <w:r>
              <w:rPr>
                <w:color w:val="000000"/>
                <w:shd w:fill="FFFFFF" w:val="clear"/>
                <w:lang w:val="uk-UA"/>
              </w:rPr>
              <w:t xml:space="preserve">відмова у видачі </w:t>
            </w:r>
            <w:r>
              <w:rPr>
                <w:lang w:val="uk-UA"/>
              </w:rPr>
              <w:t xml:space="preserve">бланків посвідчень батьків та дітей з багатодітних сімей (дітям </w:t>
            </w:r>
            <w:r>
              <w:rPr>
                <w:color w:val="000000"/>
                <w:shd w:fill="FFFFFF" w:val="clear"/>
                <w:lang w:val="uk-UA"/>
              </w:rPr>
              <w:t>з багатодітної сім’ї посвідчення видаються з шести років)</w:t>
            </w:r>
          </w:p>
        </w:tc>
      </w:tr>
      <w:tr>
        <w:trPr/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Спосіб отримання відповіді (результату)</w:t>
            </w:r>
          </w:p>
        </w:tc>
        <w:tc>
          <w:tcPr>
            <w:tcW w:w="59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68" w:type="dxa"/>
            </w:tcMar>
          </w:tcPr>
          <w:p>
            <w:pPr>
              <w:pStyle w:val="NormalWeb"/>
              <w:shd w:val="clear" w:color="auto" w:fill="FFFFFF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>Особисто в структурному підрозділі, про що робиться відмітка про видачу посвідчень в реєстраційній книзі видачі посвідчень батьків багатодітної сім’ї та в реєстраційній книзі видачі посвідчень дитини з багатодітної сім’ї</w:t>
            </w:r>
          </w:p>
        </w:tc>
      </w:tr>
    </w:tbl>
    <w:p>
      <w:pPr>
        <w:pStyle w:val="Normal"/>
        <w:tabs>
          <w:tab w:val="left" w:pos="5529" w:leader="none"/>
        </w:tabs>
        <w:jc w:val="both"/>
        <w:rPr>
          <w:b/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</w:r>
    </w:p>
    <w:p>
      <w:pPr>
        <w:pStyle w:val="Normal"/>
        <w:rPr/>
      </w:pPr>
      <w:r>
        <w:rPr/>
      </w:r>
    </w:p>
    <w:sectPr>
      <w:headerReference w:type="default" r:id="rId2"/>
      <w:type w:val="nextPage"/>
      <w:pgSz w:w="11906" w:h="16838"/>
      <w:pgMar w:left="1417" w:right="850" w:header="567" w:top="1081" w:footer="0" w:bottom="850" w:gutter="0"/>
      <w:pgNumType w:fmt="decimal"/>
      <w:formProt w:val="false"/>
      <w:textDirection w:val="lrTb"/>
      <w:docGrid w:type="default" w:linePitch="36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rPr/>
    </w:pPr>
    <w:r>
      <w:rPr/>
    </w:r>
  </w:p>
</w:hdr>
</file>

<file path=word/settings.xml><?xml version="1.0" encoding="utf-8"?>
<w:settings xmlns:w="http://schemas.openxmlformats.org/wordprocessingml/2006/main">
  <w:zoom w:percent="140"/>
  <w:defaultTabStop w:val="708"/>
  <w:compat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uk-UA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qFormat="1"/>
    <w:lsdException w:name="Table Grid" w:uiPriority="59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b77b1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vts23" w:customStyle="1">
    <w:name w:val="rvts23"/>
    <w:basedOn w:val="DefaultParagraphFont"/>
    <w:qFormat/>
    <w:rsid w:val="00eb77b1"/>
    <w:rPr/>
  </w:style>
  <w:style w:type="character" w:styleId="Style14" w:customStyle="1">
    <w:name w:val="Верхний колонтитул Знак"/>
    <w:basedOn w:val="DefaultParagraphFont"/>
    <w:link w:val="a4"/>
    <w:qFormat/>
    <w:rsid w:val="00eb77b1"/>
    <w:rPr>
      <w:rFonts w:ascii="Times New Roman" w:hAnsi="Times New Roman" w:eastAsia="Times New Roman" w:cs="Times New Roman"/>
      <w:sz w:val="20"/>
      <w:szCs w:val="20"/>
      <w:lang w:val="ru-RU" w:eastAsia="ru-RU"/>
    </w:rPr>
  </w:style>
  <w:style w:type="character" w:styleId="Style15">
    <w:name w:val="Интернет-ссылка"/>
    <w:rPr>
      <w:color w:val="000080"/>
      <w:u w:val="single"/>
      <w:lang w:val="zxx" w:eastAsia="zxx" w:bidi="zxx"/>
    </w:rPr>
  </w:style>
  <w:style w:type="paragraph" w:styleId="Style16">
    <w:name w:val="Заголовок"/>
    <w:basedOn w:val="Normal"/>
    <w:next w:val="Style17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qFormat/>
    <w:rsid w:val="00eb77b1"/>
    <w:pPr>
      <w:widowControl/>
      <w:suppressAutoHyphens w:val="true"/>
      <w:spacing w:before="280" w:after="280"/>
    </w:pPr>
    <w:rPr>
      <w:sz w:val="24"/>
      <w:szCs w:val="24"/>
      <w:lang w:eastAsia="zh-CN"/>
    </w:rPr>
  </w:style>
  <w:style w:type="paragraph" w:styleId="Style21">
    <w:name w:val="Верхний и нижний колонтитулы"/>
    <w:basedOn w:val="Normal"/>
    <w:qFormat/>
    <w:pPr/>
    <w:rPr/>
  </w:style>
  <w:style w:type="paragraph" w:styleId="Style22">
    <w:name w:val="Header"/>
    <w:basedOn w:val="Normal"/>
    <w:link w:val="a5"/>
    <w:unhideWhenUsed/>
    <w:rsid w:val="00eb77b1"/>
    <w:pPr>
      <w:tabs>
        <w:tab w:val="center" w:pos="4819" w:leader="none"/>
        <w:tab w:val="right" w:pos="9639" w:leader="none"/>
      </w:tabs>
    </w:pPr>
    <w:rPr/>
  </w:style>
  <w:style w:type="paragraph" w:styleId="NoSpacing">
    <w:name w:val="No Spacing"/>
    <w:qFormat/>
    <w:rsid w:val="00eb77b1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0"/>
      <w:szCs w:val="22"/>
      <w:lang w:val="uk-UA" w:eastAsia="en-US" w:bidi="ar-SA"/>
    </w:rPr>
  </w:style>
  <w:style w:type="paragraph" w:styleId="Western" w:customStyle="1">
    <w:name w:val="western"/>
    <w:basedOn w:val="Normal"/>
    <w:qFormat/>
    <w:rsid w:val="00eb77b1"/>
    <w:pPr>
      <w:widowControl/>
      <w:spacing w:beforeAutospacing="1" w:after="119"/>
    </w:pPr>
    <w:rPr>
      <w:sz w:val="24"/>
      <w:szCs w:val="24"/>
      <w:lang w:val="uk-UA" w:eastAsia="uk-UA"/>
    </w:rPr>
  </w:style>
  <w:style w:type="paragraph" w:styleId="Style23">
    <w:name w:val="Содержимое таблицы"/>
    <w:basedOn w:val="Normal"/>
    <w:qFormat/>
    <w:pPr/>
    <w:rPr/>
  </w:style>
  <w:style w:type="paragraph" w:styleId="Style24">
    <w:name w:val="Заголовок таблицы"/>
    <w:basedOn w:val="Style23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Application>LibreOffice/5.2.4.2$Windows_x86 LibreOffice_project/3d5603e1122f0f102b62521720ab13a38a4e0eb0</Application>
  <Pages>2</Pages>
  <Words>452</Words>
  <Characters>3000</Characters>
  <CharactersWithSpaces>3403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2019-11-11T13:17:00Z</dcterms:created>
  <dc:creator>admin</dc:creator>
  <dc:description/>
  <dc:language>uk-UA</dc:language>
  <cp:lastModifiedBy/>
  <dcterms:modified xsi:type="dcterms:W3CDTF">2021-09-03T15:00:30Z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