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>Інформаційна картка адміністративної послуги №</w:t>
      </w:r>
      <w:r>
        <w:rPr>
          <w:b w:val="false"/>
          <w:bCs w:val="false"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09-48 (00168)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Style w:val="Rvts23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/>
        </w:rPr>
        <w:t>Видача направлення до реабілітаційних установ особам з інвалідністю,  дітям з інвалідністю, дітям віком до трьох років, які належать до групи ризику щодо отримання інвалідності</w:t>
      </w:r>
      <w:r>
        <w:rPr>
          <w:rStyle w:val="Rvts23"/>
          <w:rFonts w:eastAsia="Times New Roman" w:cs="Times New Roman"/>
          <w:b/>
          <w:bCs/>
          <w:caps/>
          <w:color w:val="000000"/>
          <w:sz w:val="26"/>
          <w:szCs w:val="26"/>
          <w:u w:val="single"/>
          <w:lang w:val="uk-UA"/>
        </w:rPr>
        <w:t xml:space="preserve"> </w:t>
      </w:r>
    </w:p>
    <w:p>
      <w:pPr>
        <w:pStyle w:val="Normal"/>
        <w:ind w:firstLine="567"/>
        <w:jc w:val="center"/>
        <w:rPr/>
      </w:pPr>
      <w:r>
        <w:rPr>
          <w:caps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</w:r>
    </w:p>
    <w:tbl>
      <w:tblPr>
        <w:tblW w:w="9645" w:type="dxa"/>
        <w:jc w:val="left"/>
        <w:tblInd w:w="-15" w:type="dxa"/>
        <w:tblCellMar>
          <w:top w:w="15" w:type="dxa"/>
          <w:left w:w="11" w:type="dxa"/>
          <w:bottom w:w="15" w:type="dxa"/>
          <w:right w:w="15" w:type="dxa"/>
        </w:tblCellMar>
        <w:tblLook w:val="0000"/>
      </w:tblPr>
      <w:tblGrid>
        <w:gridCol w:w="624"/>
        <w:gridCol w:w="2907"/>
        <w:gridCol w:w="6114"/>
      </w:tblGrid>
      <w:tr>
        <w:trPr/>
        <w:tc>
          <w:tcPr>
            <w:tcW w:w="9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b/>
                <w:lang w:val="uk-UA" w:eastAsia="uk-UA"/>
              </w:rPr>
              <w:t xml:space="preserve">Інформація про суб’єкт надання адміністративної послуги </w:t>
            </w:r>
          </w:p>
        </w:tc>
      </w:tr>
      <w:tr>
        <w:trPr/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>
                <w:lang w:val="uk-UA"/>
              </w:rPr>
            </w:pPr>
            <w:r>
              <w:rPr/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ind w:right="12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1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before="60" w:after="60"/>
              <w:ind w:right="-143" w:hanging="0"/>
              <w:rPr/>
            </w:pPr>
            <w:r>
              <w:rPr>
                <w:sz w:val="24"/>
                <w:szCs w:val="24"/>
                <w:lang w:eastAsia="uk-UA"/>
              </w:rPr>
              <w:t>93416 м.Сєвєродонецьк, вул.Новікова, 15-б, каб.</w:t>
            </w:r>
            <w:r>
              <w:rPr>
                <w:sz w:val="24"/>
                <w:szCs w:val="24"/>
                <w:lang w:val="uk-UA" w:eastAsia="uk-UA"/>
              </w:rPr>
              <w:t>30</w:t>
            </w:r>
          </w:p>
        </w:tc>
      </w:tr>
      <w:tr>
        <w:trPr/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>
                <w:lang w:val="uk-UA"/>
              </w:rPr>
            </w:pPr>
            <w:r>
              <w:rPr/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ind w:right="12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1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before="60" w:after="60"/>
              <w:ind w:right="-14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Понеділок-п'ятниця 8.00-17.00, </w:t>
            </w:r>
            <w:r>
              <w:rPr>
                <w:i/>
                <w:sz w:val="24"/>
                <w:szCs w:val="24"/>
              </w:rPr>
              <w:br/>
            </w:r>
            <w:r>
              <w:rPr>
                <w:sz w:val="24"/>
                <w:szCs w:val="24"/>
                <w:lang w:eastAsia="uk-UA"/>
              </w:rPr>
              <w:t>перерва 12.00-13.00</w:t>
            </w:r>
          </w:p>
        </w:tc>
      </w:tr>
      <w:tr>
        <w:trPr/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>
                <w:lang w:val="uk-UA"/>
              </w:rPr>
            </w:pPr>
            <w:r>
              <w:rPr/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ind w:right="12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1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before="60" w:after="60"/>
              <w:ind w:right="-14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Тел:(0645) 4-43-52, 4-03-04</w:t>
            </w:r>
          </w:p>
          <w:p>
            <w:pPr>
              <w:pStyle w:val="Normal"/>
              <w:widowControl/>
              <w:suppressAutoHyphens w:val="true"/>
              <w:spacing w:before="60" w:after="60"/>
              <w:ind w:right="-14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е-mail: </w:t>
            </w:r>
            <w:r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>
                <w:lang w:val="ru-RU"/>
              </w:rPr>
            </w:pPr>
            <w:r>
              <w:rPr>
                <w:rStyle w:val="Rvts9"/>
                <w:b/>
                <w:bCs/>
                <w:lang w:val="ru-RU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507" w:hRule="atLeast"/>
        </w:trPr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>
                <w:lang w:val="uk-UA"/>
              </w:rPr>
            </w:pPr>
            <w:r>
              <w:rPr/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4"/>
              <w:spacing w:before="0" w:after="0"/>
              <w:ind w:left="43" w:right="113" w:hanging="0"/>
              <w:rPr/>
            </w:pPr>
            <w:r>
              <w:rPr/>
              <w:t>Закони України</w:t>
            </w:r>
          </w:p>
        </w:tc>
        <w:tc>
          <w:tcPr>
            <w:tcW w:w="6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4"/>
              <w:spacing w:before="0" w:after="0"/>
              <w:ind w:left="-10" w:right="113" w:hanging="0"/>
              <w:jc w:val="both"/>
              <w:rPr/>
            </w:pPr>
            <w:r>
              <w:rPr>
                <w:lang w:val="uk-UA"/>
              </w:rPr>
              <w:t xml:space="preserve">Закон України </w:t>
            </w:r>
            <w:r>
              <w:rPr/>
              <w:t>„</w:t>
            </w:r>
            <w:r>
              <w:rPr>
                <w:lang w:val="ru-RU"/>
              </w:rPr>
              <w:t>Про</w:t>
            </w:r>
            <w:r>
              <w:rPr/>
              <w:t xml:space="preserve"> </w:t>
            </w:r>
            <w:r>
              <w:rPr>
                <w:lang w:val="ru-RU"/>
              </w:rPr>
              <w:t>реабілітацію</w:t>
            </w:r>
            <w:r>
              <w:rPr/>
              <w:t xml:space="preserve"> </w:t>
            </w:r>
            <w:r>
              <w:rPr>
                <w:lang w:val="ru-RU"/>
              </w:rPr>
              <w:t>осіб</w:t>
            </w:r>
            <w:r>
              <w:rPr/>
              <w:t xml:space="preserve"> </w:t>
            </w:r>
            <w:r>
              <w:rPr>
                <w:lang w:val="ru-RU"/>
              </w:rPr>
              <w:t>з</w:t>
            </w:r>
            <w:r>
              <w:rPr/>
              <w:t xml:space="preserve"> </w:t>
            </w:r>
            <w:r>
              <w:rPr>
                <w:lang w:val="ru-RU"/>
              </w:rPr>
              <w:t>інвалідністю</w:t>
            </w:r>
            <w:r>
              <w:rPr/>
              <w:t xml:space="preserve"> </w:t>
            </w:r>
            <w:r>
              <w:rPr>
                <w:lang w:val="ru-RU"/>
              </w:rPr>
              <w:t>в</w:t>
            </w:r>
            <w:r>
              <w:rPr/>
              <w:t xml:space="preserve"> </w:t>
            </w:r>
            <w:r>
              <w:rPr>
                <w:lang w:val="ru-RU"/>
              </w:rPr>
              <w:t>Україні</w:t>
            </w:r>
            <w:r>
              <w:rPr>
                <w:shd w:fill="FFFFFF" w:val="clear"/>
              </w:rPr>
              <w:t>”</w:t>
            </w:r>
            <w:r>
              <w:rPr/>
              <w:t xml:space="preserve"> </w:t>
            </w:r>
            <w:r>
              <w:rPr>
                <w:shd w:fill="FFFFFF" w:val="clear"/>
              </w:rPr>
              <w:t>від 06.10.2005 № 2961-IV</w:t>
            </w:r>
          </w:p>
        </w:tc>
      </w:tr>
      <w:tr>
        <w:trPr>
          <w:trHeight w:val="388" w:hRule="atLeast"/>
        </w:trPr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>
                <w:lang w:val="uk-UA"/>
              </w:rPr>
            </w:pPr>
            <w:r>
              <w:rPr/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4"/>
              <w:spacing w:before="0" w:after="0"/>
              <w:ind w:left="43" w:right="113" w:hanging="0"/>
              <w:rPr/>
            </w:pPr>
            <w:r>
              <w:rPr/>
              <w:t>Акти Кабінету Міністрів України</w:t>
            </w:r>
          </w:p>
        </w:tc>
        <w:tc>
          <w:tcPr>
            <w:tcW w:w="6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3"/>
              <w:shd w:val="clear" w:color="auto" w:fill="FFFFFF"/>
              <w:spacing w:before="0" w:after="0"/>
              <w:ind w:right="113" w:hanging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Постанова Кабінету Міністрів України від 08.12.2006 № 1686 „Про затвердження Державної типової програми реабілітації інвалідів”; постанова Кабінету Міністрів України від 23.05.2007 № 757 „Про затвердження Положення про індивідуальну програму реабілітації інваліда”; постанова Кабінету Міністрів України від 31.01.2007 № 80 „</w:t>
            </w:r>
            <w:r>
              <w:rPr>
                <w:rStyle w:val="Rvts23"/>
                <w:rFonts w:ascii="Times New Roman" w:hAnsi="Times New Roman"/>
                <w:color w:val="auto"/>
              </w:rPr>
              <w:t>Про затвердження Порядку надання окремим категоріям осіб послуг із комплексної реабілітації (абілітації)</w:t>
            </w:r>
            <w:r>
              <w:rPr>
                <w:rFonts w:ascii="Times New Roman" w:hAnsi="Times New Roman"/>
                <w:color w:val="auto"/>
              </w:rPr>
              <w:t>”</w:t>
            </w:r>
          </w:p>
        </w:tc>
      </w:tr>
      <w:tr>
        <w:trPr>
          <w:trHeight w:val="499" w:hRule="atLeast"/>
        </w:trPr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uk-UA"/>
              </w:rPr>
              <w:t>6.</w:t>
            </w:r>
          </w:p>
        </w:tc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4"/>
              <w:spacing w:before="0" w:after="0"/>
              <w:ind w:left="43" w:right="113" w:hanging="0"/>
              <w:rPr>
                <w:lang w:val="ru-RU"/>
              </w:rPr>
            </w:pPr>
            <w:r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Мінсоцполітики від </w:t>
            </w:r>
            <w:r>
              <w:rPr>
                <w:rStyle w:val="Rvts9"/>
                <w:sz w:val="24"/>
                <w:szCs w:val="24"/>
              </w:rPr>
              <w:t xml:space="preserve">27.09.2018  № 1423 </w:t>
            </w:r>
            <w:r>
              <w:rPr>
                <w:sz w:val="24"/>
                <w:szCs w:val="24"/>
              </w:rPr>
              <w:t>„</w:t>
            </w:r>
            <w:r>
              <w:rPr>
                <w:rStyle w:val="Rvts23"/>
                <w:sz w:val="24"/>
                <w:szCs w:val="24"/>
              </w:rPr>
              <w:t>Про затвердження форм документів щодо направлення окремих категорій осіб на комплексну реабілітацію (абілітацію)</w:t>
            </w:r>
            <w:r>
              <w:rPr>
                <w:sz w:val="24"/>
                <w:szCs w:val="24"/>
                <w:shd w:fill="FFFFFF" w:val="clear"/>
              </w:rPr>
              <w:t xml:space="preserve">”, зареєстрований у Міністерстві юстиції України </w:t>
            </w:r>
            <w:r>
              <w:rPr>
                <w:rStyle w:val="Rvts9"/>
                <w:sz w:val="24"/>
                <w:szCs w:val="24"/>
              </w:rPr>
              <w:t>16.10.2018</w:t>
            </w:r>
            <w:r>
              <w:rPr>
                <w:rStyle w:val="Rvts0"/>
                <w:sz w:val="24"/>
                <w:szCs w:val="24"/>
              </w:rPr>
              <w:t xml:space="preserve"> </w:t>
            </w:r>
            <w:r>
              <w:rPr>
                <w:rStyle w:val="Rvts9"/>
                <w:sz w:val="24"/>
                <w:szCs w:val="24"/>
              </w:rPr>
              <w:t>за № 1160/32612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rStyle w:val="Rvts9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uk-UA"/>
              </w:rPr>
              <w:t>7.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3"/>
              <w:shd w:val="clear" w:color="auto" w:fill="FFFFFF"/>
              <w:spacing w:before="0" w:after="0"/>
              <w:ind w:right="118" w:hanging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Індивідуальна програма реабілітації особи з інвалідністю, розроблена на підставі Державної типової програми реабілітації</w:t>
            </w:r>
          </w:p>
        </w:tc>
      </w:tr>
      <w:tr>
        <w:trPr/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uk-UA"/>
              </w:rPr>
              <w:t>8.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2"/>
              <w:spacing w:before="0" w:after="0"/>
              <w:ind w:right="118" w:hanging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Заява про надання послуг із комплексної реабілітації (абілітації);</w:t>
            </w:r>
          </w:p>
          <w:p>
            <w:pPr>
              <w:pStyle w:val="Rvps2"/>
              <w:spacing w:before="0" w:after="0"/>
              <w:ind w:right="118" w:hanging="0"/>
              <w:jc w:val="both"/>
              <w:rPr>
                <w:rFonts w:cs="Times New Roman"/>
              </w:rPr>
            </w:pPr>
            <w:bookmarkStart w:id="0" w:name="n97"/>
            <w:bookmarkEnd w:id="0"/>
            <w:r>
              <w:rPr>
                <w:rFonts w:cs="Times New Roman"/>
                <w:lang w:val="uk-UA"/>
              </w:rPr>
              <w:t>індивідуальна програма реабілітації, видана медико-соціальною експертною комісією, лікарсько-консультативною комісією лікувально-профілактичного закладу (для дітей з інвалідністю);</w:t>
            </w:r>
          </w:p>
          <w:p>
            <w:pPr>
              <w:pStyle w:val="Rvps2"/>
              <w:spacing w:before="0" w:after="0"/>
              <w:ind w:right="118" w:hanging="0"/>
              <w:jc w:val="both"/>
              <w:rPr>
                <w:rFonts w:cs="Times New Roman"/>
              </w:rPr>
            </w:pPr>
            <w:bookmarkStart w:id="1" w:name="n98"/>
            <w:bookmarkEnd w:id="1"/>
            <w:r>
              <w:rPr>
                <w:rFonts w:cs="Times New Roman"/>
                <w:lang w:val="uk-UA"/>
              </w:rPr>
              <w:t>висновок лікарсько-консультативної комісії лікувально-профілактичного закладу (для дітей віком до трьох років, які належать до групи ризику щодо отримання інвалідності) з рекомендаціями щодо проходження комплексної реабілітації (абілітації) в установі;</w:t>
            </w:r>
          </w:p>
          <w:p>
            <w:pPr>
              <w:pStyle w:val="Rvps2"/>
              <w:spacing w:before="0" w:after="0"/>
              <w:ind w:right="118" w:hanging="0"/>
              <w:jc w:val="both"/>
              <w:rPr>
                <w:rFonts w:cs="Times New Roman"/>
              </w:rPr>
            </w:pPr>
            <w:bookmarkStart w:id="2" w:name="n99"/>
            <w:bookmarkEnd w:id="2"/>
            <w:r>
              <w:rPr>
                <w:rFonts w:cs="Times New Roman"/>
                <w:lang w:val="uk-UA"/>
              </w:rPr>
              <w:t>паспорт громадянина України, свідоцтво про народження (для дітей з інвалідністю, дітей віком до трьох років, які належать до групи ризику щодо отримання інвалідності) або інший документ, що посвідчує особу;</w:t>
            </w:r>
          </w:p>
          <w:p>
            <w:pPr>
              <w:pStyle w:val="Rvps2"/>
              <w:spacing w:before="0" w:after="0"/>
              <w:ind w:right="118" w:hanging="0"/>
              <w:jc w:val="both"/>
              <w:rPr>
                <w:rFonts w:cs="Times New Roman"/>
              </w:rPr>
            </w:pPr>
            <w:bookmarkStart w:id="3" w:name="n100"/>
            <w:bookmarkEnd w:id="3"/>
            <w:r>
              <w:rPr>
                <w:rFonts w:cs="Times New Roman"/>
                <w:lang w:val="uk-UA"/>
              </w:rPr>
              <w:t>документ, що засвідчує реєстрацію фізичних осіб у Державному реєстрі фізичних осіб - платників податків;</w:t>
            </w:r>
          </w:p>
          <w:p>
            <w:pPr>
              <w:pStyle w:val="Rvps2"/>
              <w:spacing w:before="0" w:after="0"/>
              <w:ind w:right="118" w:hanging="0"/>
              <w:jc w:val="both"/>
              <w:rPr>
                <w:rFonts w:cs="Times New Roman"/>
              </w:rPr>
            </w:pPr>
            <w:bookmarkStart w:id="4" w:name="n101"/>
            <w:bookmarkEnd w:id="4"/>
            <w:r>
              <w:rPr>
                <w:rFonts w:cs="Times New Roman"/>
                <w:lang w:val="uk-UA"/>
              </w:rPr>
              <w:t>документ про освіту (для отримувачів, які потребують професійної реабілітації);</w:t>
            </w:r>
          </w:p>
          <w:p>
            <w:pPr>
              <w:pStyle w:val="Rvps2"/>
              <w:spacing w:before="0" w:after="0"/>
              <w:ind w:right="118" w:hanging="0"/>
              <w:jc w:val="both"/>
              <w:rPr>
                <w:rFonts w:cs="Times New Roman"/>
              </w:rPr>
            </w:pPr>
            <w:bookmarkStart w:id="5" w:name="n102"/>
            <w:bookmarkEnd w:id="5"/>
            <w:r>
              <w:rPr>
                <w:rFonts w:cs="Times New Roman"/>
                <w:lang w:val="uk-UA"/>
              </w:rPr>
              <w:t>виписка з медичної карти амбулаторного (стаціонарного) хворого (форма № 027/о);</w:t>
            </w:r>
          </w:p>
          <w:p>
            <w:pPr>
              <w:pStyle w:val="Rvps2"/>
              <w:spacing w:before="0" w:after="0"/>
              <w:ind w:right="118" w:hanging="0"/>
              <w:jc w:val="both"/>
              <w:rPr>
                <w:rFonts w:cs="Times New Roman"/>
              </w:rPr>
            </w:pPr>
            <w:bookmarkStart w:id="6" w:name="n103"/>
            <w:bookmarkEnd w:id="6"/>
            <w:r>
              <w:rPr>
                <w:rFonts w:cs="Times New Roman"/>
                <w:lang w:val="uk-UA"/>
              </w:rPr>
              <w:t>довідка про взяття на облік внутрішньо переміщених осіб (для отримувачів, які є внутрішньо переміщеними особами)</w:t>
            </w:r>
          </w:p>
        </w:tc>
      </w:tr>
      <w:tr>
        <w:trPr/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uk-UA"/>
              </w:rPr>
              <w:t>9.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3"/>
              <w:shd w:val="clear" w:color="auto" w:fill="FFFFFF"/>
              <w:spacing w:before="0" w:after="0"/>
              <w:ind w:right="118" w:hanging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Для одержання послуги отримувачі або їх законні представники звертаються до уповноважених органів за місцем проживання</w:t>
            </w:r>
          </w:p>
        </w:tc>
      </w:tr>
      <w:tr>
        <w:trPr/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uk-UA"/>
              </w:rPr>
              <w:t>10.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4"/>
              <w:spacing w:before="0" w:after="0"/>
              <w:ind w:right="118" w:hanging="0"/>
              <w:jc w:val="both"/>
              <w:rPr/>
            </w:pPr>
            <w:r>
              <w:rPr>
                <w:lang w:val="uk-UA"/>
              </w:rPr>
              <w:t>Адміністративна послуга надається б</w:t>
            </w:r>
            <w:r>
              <w:rPr/>
              <w:t>езоплатно</w:t>
            </w:r>
          </w:p>
        </w:tc>
      </w:tr>
      <w:tr>
        <w:trPr/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/>
              <w:t>1</w:t>
            </w:r>
            <w:r>
              <w:rPr>
                <w:lang w:val="uk-UA"/>
              </w:rPr>
              <w:t>1.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2"/>
              <w:spacing w:before="280" w:after="280"/>
              <w:ind w:right="118" w:hanging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uk-UA"/>
              </w:rPr>
              <w:t>10</w:t>
            </w:r>
            <w:r>
              <w:rPr>
                <w:rFonts w:cs="Times New Roman"/>
              </w:rPr>
              <w:t xml:space="preserve"> робочих днів</w:t>
            </w:r>
          </w:p>
        </w:tc>
      </w:tr>
      <w:tr>
        <w:trPr/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/>
              <w:t>1</w:t>
            </w:r>
            <w:r>
              <w:rPr>
                <w:lang w:val="uk-UA"/>
              </w:rPr>
              <w:t>2.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3"/>
              <w:shd w:val="clear" w:color="auto" w:fill="FFFFFF"/>
              <w:spacing w:before="0" w:after="0"/>
              <w:ind w:right="118" w:hanging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Подання документів до заяви не в повному обсязі</w:t>
            </w:r>
          </w:p>
        </w:tc>
      </w:tr>
      <w:tr>
        <w:trPr>
          <w:trHeight w:val="262" w:hRule="atLeast"/>
        </w:trPr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ru-RU"/>
              </w:rPr>
              <w:t>13.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3"/>
              <w:shd w:val="clear" w:color="auto" w:fill="FFFFFF"/>
              <w:spacing w:before="0" w:after="0"/>
              <w:ind w:right="118" w:hanging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Рішення / відмова у прийнятті рішення:</w:t>
            </w:r>
          </w:p>
          <w:p>
            <w:pPr>
              <w:pStyle w:val="3"/>
              <w:shd w:val="clear" w:color="auto" w:fill="FFFFFF"/>
              <w:spacing w:before="0" w:after="0"/>
              <w:ind w:right="118" w:hanging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про направлення на комплексну реабілітацію (абілітацію); про надання послуг із комплексної реабілітації (абілітації)</w:t>
            </w:r>
          </w:p>
        </w:tc>
      </w:tr>
      <w:tr>
        <w:trPr/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uk-UA"/>
              </w:rPr>
              <w:t>14.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ind w:right="118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про направлення на комплексну реабілітацію (абілітацію) надсилається уповноваженою особою місцевого органу отримувачу або його законному представнику.  </w:t>
            </w:r>
          </w:p>
        </w:tc>
      </w:tr>
    </w:tbl>
    <w:p>
      <w:pPr>
        <w:pStyle w:val="11title"/>
        <w:tabs>
          <w:tab w:val="clear" w:pos="708"/>
          <w:tab w:val="left" w:pos="0" w:leader="none"/>
          <w:tab w:val="left" w:pos="510" w:leader="none"/>
        </w:tabs>
        <w:spacing w:before="0" w:after="0"/>
        <w:jc w:val="center"/>
        <w:rPr>
          <w:b/>
          <w:b/>
          <w:bCs/>
          <w:color w:val="00000A"/>
          <w:lang w:val="uk-UA"/>
        </w:rPr>
      </w:pPr>
      <w:r>
        <w:rPr>
          <w:b/>
          <w:bCs/>
          <w:color w:val="00000A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571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0" w:customStyle="1">
    <w:name w:val="rvts0"/>
    <w:basedOn w:val="DefaultParagraphFont"/>
    <w:qFormat/>
    <w:rsid w:val="00b85715"/>
    <w:rPr/>
  </w:style>
  <w:style w:type="character" w:styleId="Rvts23" w:customStyle="1">
    <w:name w:val="rvts23"/>
    <w:basedOn w:val="DefaultParagraphFont"/>
    <w:qFormat/>
    <w:rsid w:val="00b85715"/>
    <w:rPr/>
  </w:style>
  <w:style w:type="character" w:styleId="Rvts9" w:customStyle="1">
    <w:name w:val="rvts9"/>
    <w:basedOn w:val="DefaultParagraphFont"/>
    <w:qFormat/>
    <w:rsid w:val="00b85715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Rvps2" w:customStyle="1">
    <w:name w:val="rvps2"/>
    <w:basedOn w:val="Normal"/>
    <w:qFormat/>
    <w:rsid w:val="00b85715"/>
    <w:pPr>
      <w:widowControl/>
      <w:suppressAutoHyphens w:val="true"/>
      <w:spacing w:before="280" w:after="280"/>
    </w:pPr>
    <w:rPr>
      <w:rFonts w:eastAsia="Liberation Serif" w:cs="Liberation Serif"/>
      <w:color w:val="000000"/>
      <w:kern w:val="2"/>
      <w:sz w:val="24"/>
      <w:szCs w:val="24"/>
      <w:lang w:eastAsia="ar-SA" w:bidi="hi-IN"/>
    </w:rPr>
  </w:style>
  <w:style w:type="paragraph" w:styleId="3" w:customStyle="1">
    <w:name w:val="Обычный (веб)3"/>
    <w:basedOn w:val="Normal"/>
    <w:qFormat/>
    <w:rsid w:val="00b85715"/>
    <w:pPr>
      <w:widowControl/>
      <w:suppressAutoHyphens w:val="true"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paragraph" w:styleId="Rvps12" w:customStyle="1">
    <w:name w:val="rvps12"/>
    <w:basedOn w:val="Normal"/>
    <w:qFormat/>
    <w:rsid w:val="00b85715"/>
    <w:pPr>
      <w:widowControl/>
      <w:suppressAutoHyphens w:val="true"/>
      <w:spacing w:before="280" w:after="280"/>
    </w:pPr>
    <w:rPr>
      <w:color w:val="00000A"/>
      <w:kern w:val="2"/>
      <w:sz w:val="24"/>
      <w:szCs w:val="24"/>
      <w:lang w:val="en-US" w:eastAsia="en-US"/>
    </w:rPr>
  </w:style>
  <w:style w:type="paragraph" w:styleId="Rvps14" w:customStyle="1">
    <w:name w:val="rvps14"/>
    <w:basedOn w:val="Normal"/>
    <w:qFormat/>
    <w:rsid w:val="00b85715"/>
    <w:pPr>
      <w:widowControl/>
      <w:suppressAutoHyphens w:val="true"/>
      <w:spacing w:before="280" w:after="280"/>
    </w:pPr>
    <w:rPr>
      <w:color w:val="00000A"/>
      <w:kern w:val="2"/>
      <w:sz w:val="24"/>
      <w:szCs w:val="24"/>
      <w:lang w:val="en-US" w:eastAsia="en-US"/>
    </w:rPr>
  </w:style>
  <w:style w:type="paragraph" w:styleId="11title" w:customStyle="1">
    <w:name w:val="11title"/>
    <w:basedOn w:val="Normal"/>
    <w:qFormat/>
    <w:rsid w:val="00b85715"/>
    <w:pPr>
      <w:widowControl/>
      <w:suppressAutoHyphens w:val="true"/>
      <w:spacing w:before="280" w:after="280"/>
    </w:pPr>
    <w:rPr>
      <w:rFonts w:eastAsia="Calibri"/>
      <w:color w:val="000000"/>
      <w:kern w:val="2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LibreOffice/6.3.4.2$Windows_x86 LibreOffice_project/60da17e045e08f1793c57c00ba83cdfce946d0aa</Application>
  <Pages>2</Pages>
  <Words>442</Words>
  <Characters>3301</Characters>
  <CharactersWithSpaces>3700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2019-11-11T13:08:00Z</dcterms:created>
  <dc:creator>admin</dc:creator>
  <dc:description/>
  <dc:language>uk-UA</dc:language>
  <cp:lastModifiedBy/>
  <dcterms:modified xsi:type="dcterms:W3CDTF">2021-04-14T15:37:22Z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