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/>
      </w:pPr>
      <w:r>
        <w:rPr>
          <w:lang w:val="uk-UA"/>
        </w:rPr>
        <w:t>Інформаційна картка адміністративної послуги</w:t>
      </w:r>
      <w:r>
        <w:rPr>
          <w:sz w:val="20"/>
          <w:szCs w:val="20"/>
          <w:lang w:val="uk-UA"/>
        </w:rPr>
        <w:t xml:space="preserve"> № </w:t>
      </w:r>
      <w:r>
        <w:rPr>
          <w:caps/>
          <w:lang w:val="uk-UA"/>
        </w:rPr>
        <w:t>09-23 (00147)</w:t>
      </w:r>
    </w:p>
    <w:p>
      <w:pPr>
        <w:pStyle w:val="Normal"/>
        <w:snapToGrid w:val="false"/>
        <w:jc w:val="center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  <w:lang w:val="uk-UA"/>
        </w:rPr>
        <w:t>Призначення державної допомоги при усиновленні дитини</w:t>
      </w:r>
      <w:r>
        <w:rPr>
          <w:rFonts w:eastAsia="Times New Roman" w:cs="Times New Roman"/>
          <w:b/>
          <w:bCs/>
          <w:caps/>
          <w:sz w:val="26"/>
          <w:szCs w:val="26"/>
          <w:u w:val="single"/>
          <w:lang w:val="uk-UA"/>
        </w:rPr>
        <w:t xml:space="preserve"> </w:t>
      </w:r>
    </w:p>
    <w:p>
      <w:pPr>
        <w:pStyle w:val="Normal"/>
        <w:spacing w:before="60" w:after="60"/>
        <w:ind w:right="-143" w:firstLine="567"/>
        <w:jc w:val="center"/>
        <w:rPr>
          <w:sz w:val="20"/>
          <w:szCs w:val="20"/>
          <w:lang w:val="uk-UA"/>
        </w:rPr>
      </w:pPr>
      <w:r>
        <w:rPr>
          <w:caps/>
          <w:sz w:val="20"/>
          <w:szCs w:val="20"/>
          <w:lang w:val="uk-UA"/>
        </w:rPr>
        <w:t xml:space="preserve"> </w:t>
      </w:r>
      <w:r>
        <w:rPr>
          <w:caps/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 адміністративної послуги)</w:t>
      </w:r>
    </w:p>
    <w:p>
      <w:pPr>
        <w:pStyle w:val="Normal"/>
        <w:spacing w:before="60" w:after="60"/>
        <w:ind w:right="-143" w:hanging="0"/>
        <w:jc w:val="center"/>
        <w:rPr>
          <w:b/>
          <w:b/>
          <w:bCs/>
          <w:sz w:val="26"/>
          <w:szCs w:val="26"/>
          <w:u w:val="single"/>
          <w:lang w:val="uk-UA"/>
        </w:rPr>
      </w:pPr>
      <w:r>
        <w:rPr>
          <w:b/>
          <w:bCs/>
          <w:sz w:val="26"/>
          <w:szCs w:val="26"/>
          <w:u w:val="single"/>
          <w:lang w:val="uk-UA"/>
        </w:rPr>
        <w:t>Управління соціального захисту населення Сєвєродонецької міської військово-цивільної адміністрації</w:t>
      </w:r>
    </w:p>
    <w:p>
      <w:pPr>
        <w:pStyle w:val="Normal"/>
        <w:spacing w:lineRule="atLeast" w:line="100" w:before="60" w:after="60"/>
        <w:ind w:left="450" w:right="450" w:hanging="0"/>
        <w:jc w:val="center"/>
        <w:rPr>
          <w:b w:val="false"/>
          <w:b w:val="false"/>
          <w:bCs w:val="false"/>
          <w:sz w:val="20"/>
          <w:szCs w:val="20"/>
          <w:u w:val="none"/>
        </w:rPr>
      </w:pPr>
      <w:r>
        <w:rPr>
          <w:b w:val="false"/>
          <w:bCs w:val="false"/>
          <w:color w:val="000000"/>
          <w:sz w:val="20"/>
          <w:szCs w:val="20"/>
          <w:u w:val="none"/>
          <w:lang w:val="uk-UA" w:eastAsia="uk-UA"/>
        </w:rPr>
        <w:t>(найменування</w:t>
      </w:r>
      <w:r>
        <w:rPr>
          <w:rFonts w:eastAsia="Verdana"/>
          <w:b w:val="false"/>
          <w:bCs w:val="false"/>
          <w:color w:val="000000"/>
          <w:sz w:val="20"/>
          <w:szCs w:val="20"/>
          <w:u w:val="none"/>
          <w:lang w:val="uk-UA" w:eastAsia="uk-UA"/>
        </w:rPr>
        <w:t xml:space="preserve"> </w:t>
      </w:r>
      <w:r>
        <w:rPr>
          <w:b w:val="false"/>
          <w:bCs w:val="false"/>
          <w:color w:val="000000"/>
          <w:sz w:val="20"/>
          <w:szCs w:val="20"/>
          <w:u w:val="none"/>
          <w:lang w:val="uk-UA" w:eastAsia="uk-UA"/>
        </w:rPr>
        <w:t>суб</w:t>
      </w:r>
      <w:r>
        <w:rPr>
          <w:rFonts w:eastAsia="Verdana"/>
          <w:b w:val="false"/>
          <w:bCs w:val="false"/>
          <w:color w:val="000000"/>
          <w:sz w:val="20"/>
          <w:szCs w:val="20"/>
          <w:u w:val="none"/>
          <w:lang w:val="uk-UA" w:eastAsia="uk-UA"/>
        </w:rPr>
        <w:t>’</w:t>
      </w:r>
      <w:r>
        <w:rPr>
          <w:b w:val="false"/>
          <w:bCs w:val="false"/>
          <w:color w:val="000000"/>
          <w:sz w:val="20"/>
          <w:szCs w:val="20"/>
          <w:u w:val="none"/>
          <w:lang w:val="uk-UA" w:eastAsia="uk-UA"/>
        </w:rPr>
        <w:t>єкта</w:t>
      </w:r>
      <w:r>
        <w:rPr>
          <w:rFonts w:eastAsia="Verdana"/>
          <w:b w:val="false"/>
          <w:bCs w:val="false"/>
          <w:color w:val="000000"/>
          <w:sz w:val="20"/>
          <w:szCs w:val="20"/>
          <w:u w:val="none"/>
          <w:lang w:val="uk-UA" w:eastAsia="uk-UA"/>
        </w:rPr>
        <w:t xml:space="preserve"> </w:t>
      </w:r>
      <w:r>
        <w:rPr>
          <w:b w:val="false"/>
          <w:bCs w:val="false"/>
          <w:color w:val="000000"/>
          <w:sz w:val="20"/>
          <w:szCs w:val="20"/>
          <w:u w:val="none"/>
          <w:lang w:val="uk-UA" w:eastAsia="uk-UA"/>
        </w:rPr>
        <w:t>надання</w:t>
      </w:r>
      <w:r>
        <w:rPr>
          <w:rFonts w:eastAsia="Verdana"/>
          <w:b w:val="false"/>
          <w:bCs w:val="false"/>
          <w:color w:val="000000"/>
          <w:sz w:val="20"/>
          <w:szCs w:val="20"/>
          <w:u w:val="none"/>
          <w:lang w:val="uk-UA" w:eastAsia="uk-UA"/>
        </w:rPr>
        <w:t xml:space="preserve"> </w:t>
      </w:r>
      <w:r>
        <w:rPr>
          <w:b w:val="false"/>
          <w:bCs w:val="false"/>
          <w:color w:val="000000"/>
          <w:sz w:val="20"/>
          <w:szCs w:val="20"/>
          <w:u w:val="none"/>
          <w:lang w:val="uk-UA" w:eastAsia="uk-UA"/>
        </w:rPr>
        <w:t>адміністративної</w:t>
      </w:r>
      <w:r>
        <w:rPr>
          <w:rFonts w:eastAsia="Verdana"/>
          <w:b w:val="false"/>
          <w:bCs w:val="false"/>
          <w:color w:val="000000"/>
          <w:sz w:val="20"/>
          <w:szCs w:val="20"/>
          <w:u w:val="none"/>
          <w:lang w:val="uk-UA" w:eastAsia="uk-UA"/>
        </w:rPr>
        <w:t xml:space="preserve"> </w:t>
      </w:r>
      <w:r>
        <w:rPr>
          <w:b w:val="false"/>
          <w:bCs w:val="false"/>
          <w:color w:val="000000"/>
          <w:sz w:val="20"/>
          <w:szCs w:val="20"/>
          <w:u w:val="none"/>
          <w:lang w:val="uk-UA" w:eastAsia="uk-UA"/>
        </w:rPr>
        <w:t>послуги)</w:t>
      </w:r>
    </w:p>
    <w:tbl>
      <w:tblPr>
        <w:tblW w:w="9945" w:type="dxa"/>
        <w:jc w:val="left"/>
        <w:tblInd w:w="-2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1"/>
        <w:gridCol w:w="15"/>
        <w:gridCol w:w="15"/>
        <w:gridCol w:w="4285"/>
        <w:gridCol w:w="5009"/>
      </w:tblGrid>
      <w:tr>
        <w:trPr/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firstLine="567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>
        <w:trPr>
          <w:trHeight w:val="228" w:hRule="atLeast"/>
        </w:trPr>
        <w:tc>
          <w:tcPr>
            <w:tcW w:w="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left="6" w:right="-151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hanging="0"/>
              <w:rPr/>
            </w:pPr>
            <w:r>
              <w:rPr>
                <w:sz w:val="20"/>
                <w:szCs w:val="20"/>
                <w:lang w:val="uk-UA"/>
              </w:rPr>
              <w:t>9341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uk-UA"/>
              </w:rPr>
              <w:t xml:space="preserve"> м.Сєвєродонецьк, вул.Новікова, 15-б, каб.39, каб.25</w:t>
            </w:r>
          </w:p>
        </w:tc>
      </w:tr>
      <w:tr>
        <w:trPr/>
        <w:tc>
          <w:tcPr>
            <w:tcW w:w="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left="6" w:right="-151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hanging="0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понеділок-п'ятниця 8.00-17.00, </w:t>
              <w:br/>
              <w:t>перерва 12.00-13.00</w:t>
            </w:r>
          </w:p>
        </w:tc>
      </w:tr>
      <w:tr>
        <w:trPr/>
        <w:tc>
          <w:tcPr>
            <w:tcW w:w="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left="6" w:right="-151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hanging="0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Тел:(06452) 2-36-33, 2-14-28</w:t>
            </w:r>
          </w:p>
          <w:p>
            <w:pPr>
              <w:pStyle w:val="Normal"/>
              <w:spacing w:lineRule="auto" w:line="276" w:before="60" w:after="60"/>
              <w:ind w:right="-143" w:hanging="0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>
        <w:trPr/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left="6" w:right="-151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jc w:val="both"/>
              <w:rPr/>
            </w:pPr>
            <w:r>
              <w:rPr>
                <w:sz w:val="20"/>
                <w:szCs w:val="20"/>
                <w:lang w:val="uk-UA"/>
              </w:rPr>
              <w:t>«Про державну допомогу сім’ям з дітьми»</w:t>
            </w:r>
          </w:p>
          <w:p>
            <w:pPr>
              <w:pStyle w:val="Normal"/>
              <w:snapToGrid w:val="false"/>
              <w:spacing w:lineRule="auto" w:line="276" w:before="60" w:after="60"/>
              <w:jc w:val="both"/>
              <w:rPr/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від 21.11.1992р. №2811-ХІІ із змінами; </w:t>
            </w:r>
          </w:p>
          <w:p>
            <w:pPr>
              <w:pStyle w:val="Normal"/>
              <w:snapToGrid w:val="false"/>
              <w:spacing w:lineRule="auto" w:line="276" w:before="60" w:after="60"/>
              <w:jc w:val="both"/>
              <w:rPr/>
            </w:pPr>
            <w:r>
              <w:rPr>
                <w:sz w:val="20"/>
                <w:szCs w:val="20"/>
                <w:lang w:val="uk-UA"/>
              </w:rPr>
              <w:t>«Про Державний бюджет України» на відповідний рік</w:t>
            </w:r>
          </w:p>
        </w:tc>
      </w:tr>
      <w:tr>
        <w:trPr/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left="6" w:right="-151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Постанова  від 27.12.2001р. № 1751 «Про затвердження порядку призначення і виплати державної допомоги сім’ям з дітьми» із змінами та доповненнями</w:t>
            </w:r>
          </w:p>
        </w:tc>
      </w:tr>
      <w:tr>
        <w:trPr/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left="3" w:right="-140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</w:t>
              <w:br/>
              <w:t>адміністративної послуги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Усиновлення дитини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left="3" w:right="-140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</w:t>
              <w:br/>
              <w:t>необхідних для отримання</w:t>
              <w:br/>
              <w:t>адміністративної послуги,</w:t>
              <w:br/>
              <w:t>а також вимоги до них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sz w:val="20"/>
                <w:szCs w:val="20"/>
                <w:lang w:val="uk-UA"/>
              </w:rPr>
              <w:t>1. Заява про призначення допомоги усиновлювача за формою встановленою Мінсоцполітики.</w:t>
            </w:r>
          </w:p>
          <w:p>
            <w:pPr>
              <w:pStyle w:val="Normal"/>
              <w:spacing w:lineRule="auto" w:line="276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 Паспорт та ідентифікаційний код заявника.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3. Копія свідоцтва про народження дитини після внесення змін до актового запису про народження дитини на підставі рішення суду про усиновлення дитини.</w:t>
            </w:r>
          </w:p>
          <w:p>
            <w:pPr>
              <w:pStyle w:val="Normal"/>
              <w:spacing w:lineRule="auto" w:line="276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Копія рішення суду про усиновлення дитини.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left="6" w:right="-137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Документи надаються особисто отримувачем допомоги.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left="3" w:right="-140" w:hanging="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left="3" w:right="-140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tabs>
                <w:tab w:val="left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0"/>
              <w:ind w:firstLine="3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left="3" w:right="-140" w:firstLine="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left="3" w:right="-140" w:hanging="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left="3" w:right="-140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left="6" w:right="-151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76" w:before="60" w:after="60"/>
              <w:ind w:right="-143" w:firstLine="567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  <w:lang w:val="uk-UA"/>
        </w:rPr>
      </w:pPr>
      <w:r>
        <w:rPr/>
      </w:r>
    </w:p>
    <w:sectPr>
      <w:type w:val="nextPage"/>
      <w:pgSz w:w="11906" w:h="16838"/>
      <w:pgMar w:left="1417" w:right="850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uk-UA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4d97"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444d97"/>
    <w:rPr/>
  </w:style>
  <w:style w:type="character" w:styleId="Rvts23">
    <w:name w:val="rvts23"/>
    <w:basedOn w:val="Style15"/>
    <w:qFormat/>
    <w:rPr>
      <w:rFonts w:cs="Times New Roman"/>
    </w:rPr>
  </w:style>
  <w:style w:type="character" w:styleId="Style14">
    <w:name w:val="Верхний колонтитул Знак"/>
    <w:basedOn w:val="Style15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444d97"/>
    <w:pPr>
      <w:suppressAutoHyphens w:val="true"/>
      <w:spacing w:before="280" w:after="280"/>
    </w:pPr>
    <w:rPr>
      <w:lang w:eastAsia="zh-CN"/>
    </w:rPr>
  </w:style>
  <w:style w:type="paragraph" w:styleId="1" w:customStyle="1">
    <w:name w:val="Обычный (веб)1"/>
    <w:basedOn w:val="Normal"/>
    <w:qFormat/>
    <w:rsid w:val="00d81adc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color w:val="00000A"/>
      <w:kern w:val="2"/>
      <w:lang w:eastAsia="zh-CN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Rvps2">
    <w:name w:val="rvps2"/>
    <w:basedOn w:val="Normal"/>
    <w:qFormat/>
    <w:pPr>
      <w:spacing w:before="280" w:after="280"/>
      <w:jc w:val="left"/>
    </w:pPr>
    <w:rPr>
      <w:sz w:val="24"/>
      <w:szCs w:val="24"/>
      <w:lang w:val="ru-RU"/>
    </w:rPr>
  </w:style>
  <w:style w:type="paragraph" w:styleId="Style24">
    <w:name w:val="Обычный (веб)"/>
    <w:basedOn w:val="Normal"/>
    <w:qFormat/>
    <w:pPr>
      <w:spacing w:before="280" w:after="280"/>
      <w:jc w:val="left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26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LibreOffice/6.3.4.2$Windows_x86 LibreOffice_project/60da17e045e08f1793c57c00ba83cdfce946d0aa</Application>
  <Pages>1</Pages>
  <Words>290</Words>
  <Characters>2193</Characters>
  <CharactersWithSpaces>2434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2014-05-28T07:59:00Z</dcterms:created>
  <dc:creator>admin</dc:creator>
  <dc:description/>
  <dc:language>uk-UA</dc:language>
  <cp:lastModifiedBy/>
  <cp:lastPrinted>2021-04-13T15:51:59Z</cp:lastPrinted>
  <dcterms:modified xsi:type="dcterms:W3CDTF">2021-04-27T15:52:57Z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