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BE" w:rsidRDefault="00E304BE" w:rsidP="00E304BE">
      <w:pPr>
        <w:spacing w:before="0"/>
        <w:ind w:left="0"/>
        <w:jc w:val="center"/>
        <w:rPr>
          <w:color w:val="000000" w:themeColor="text1"/>
          <w:shd w:val="clear" w:color="auto" w:fill="FFFFFF"/>
        </w:rPr>
      </w:pPr>
      <w:r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304BE" w:rsidRPr="007A302A" w:rsidRDefault="00E304BE" w:rsidP="00E304BE">
      <w:pPr>
        <w:spacing w:before="0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7A302A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Pr="007329A1">
        <w:rPr>
          <w:rFonts w:ascii="Times New Roman" w:hAnsi="Times New Roman"/>
          <w:i/>
          <w:sz w:val="28"/>
          <w:szCs w:val="28"/>
          <w:u w:val="single"/>
        </w:rPr>
        <w:t xml:space="preserve">Капітальний ремонт будівлі та приміщень </w:t>
      </w:r>
      <w:proofErr w:type="spellStart"/>
      <w:r w:rsidRPr="007329A1">
        <w:rPr>
          <w:rFonts w:ascii="Times New Roman" w:hAnsi="Times New Roman"/>
          <w:i/>
          <w:sz w:val="28"/>
          <w:szCs w:val="28"/>
          <w:u w:val="single"/>
        </w:rPr>
        <w:t>КЗ</w:t>
      </w:r>
      <w:proofErr w:type="spellEnd"/>
      <w:r w:rsidRPr="007329A1">
        <w:rPr>
          <w:rFonts w:ascii="Times New Roman" w:hAnsi="Times New Roman"/>
          <w:i/>
          <w:sz w:val="28"/>
          <w:szCs w:val="28"/>
          <w:u w:val="single"/>
        </w:rPr>
        <w:t xml:space="preserve"> «Сєвєродонецька музична школа №1», розташованої за адресою: </w:t>
      </w:r>
      <w:proofErr w:type="spellStart"/>
      <w:r w:rsidRPr="007329A1">
        <w:rPr>
          <w:rFonts w:ascii="Times New Roman" w:hAnsi="Times New Roman"/>
          <w:i/>
          <w:sz w:val="28"/>
          <w:szCs w:val="28"/>
          <w:u w:val="single"/>
        </w:rPr>
        <w:t>м.Сєвєродонецьк</w:t>
      </w:r>
      <w:proofErr w:type="spellEnd"/>
      <w:r w:rsidRPr="007329A1">
        <w:rPr>
          <w:rFonts w:ascii="Times New Roman" w:hAnsi="Times New Roman"/>
          <w:i/>
          <w:sz w:val="28"/>
          <w:szCs w:val="28"/>
          <w:u w:val="single"/>
        </w:rPr>
        <w:t>, пр. Хіміків, 13</w:t>
      </w:r>
      <w:r w:rsidRPr="007A302A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»</w:t>
      </w:r>
    </w:p>
    <w:p w:rsidR="00E304BE" w:rsidRPr="008E0A34" w:rsidRDefault="00E304BE" w:rsidP="00E304BE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2 151 454,00</w:t>
      </w:r>
      <w:r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E304BE" w:rsidRPr="006C1B61" w:rsidRDefault="00E304BE" w:rsidP="00E304BE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E304BE" w:rsidRDefault="00E304BE" w:rsidP="00E304BE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r w:rsidRPr="005564A8">
        <w:rPr>
          <w:rFonts w:ascii="Times New Roman" w:hAnsi="Times New Roman"/>
          <w:b/>
          <w:sz w:val="24"/>
          <w:szCs w:val="28"/>
          <w:lang w:val="uk-UA"/>
        </w:rPr>
        <w:t xml:space="preserve">Капітальний ремонт будівлі та приміщень </w:t>
      </w:r>
      <w:proofErr w:type="spellStart"/>
      <w:r w:rsidRPr="005564A8">
        <w:rPr>
          <w:rFonts w:ascii="Times New Roman" w:hAnsi="Times New Roman"/>
          <w:b/>
          <w:sz w:val="24"/>
          <w:szCs w:val="28"/>
          <w:lang w:val="uk-UA"/>
        </w:rPr>
        <w:t>КЗ</w:t>
      </w:r>
      <w:proofErr w:type="spellEnd"/>
      <w:r w:rsidRPr="005564A8">
        <w:rPr>
          <w:rFonts w:ascii="Times New Roman" w:hAnsi="Times New Roman"/>
          <w:b/>
          <w:sz w:val="24"/>
          <w:szCs w:val="28"/>
          <w:lang w:val="uk-UA"/>
        </w:rPr>
        <w:t xml:space="preserve"> «Сєвєродонецька музична школа №1», розташованої за адресою: </w:t>
      </w:r>
      <w:proofErr w:type="spellStart"/>
      <w:r w:rsidRPr="005564A8">
        <w:rPr>
          <w:rFonts w:ascii="Times New Roman" w:hAnsi="Times New Roman"/>
          <w:b/>
          <w:sz w:val="24"/>
          <w:szCs w:val="28"/>
          <w:lang w:val="uk-UA"/>
        </w:rPr>
        <w:t>м.Сєвєродонецьк</w:t>
      </w:r>
      <w:proofErr w:type="spellEnd"/>
      <w:r w:rsidRPr="005564A8">
        <w:rPr>
          <w:rFonts w:ascii="Times New Roman" w:hAnsi="Times New Roman"/>
          <w:b/>
          <w:sz w:val="24"/>
          <w:szCs w:val="28"/>
          <w:lang w:val="uk-UA"/>
        </w:rPr>
        <w:t xml:space="preserve">, пр. </w:t>
      </w:r>
      <w:proofErr w:type="spellStart"/>
      <w:r w:rsidRPr="003E575E">
        <w:rPr>
          <w:rFonts w:ascii="Times New Roman" w:hAnsi="Times New Roman"/>
          <w:b/>
          <w:sz w:val="24"/>
          <w:szCs w:val="28"/>
        </w:rPr>
        <w:t>Хіміків</w:t>
      </w:r>
      <w:proofErr w:type="spellEnd"/>
      <w:r w:rsidRPr="003E575E">
        <w:rPr>
          <w:rFonts w:ascii="Times New Roman" w:hAnsi="Times New Roman"/>
          <w:b/>
          <w:sz w:val="24"/>
          <w:szCs w:val="28"/>
        </w:rPr>
        <w:t>, 13</w:t>
      </w:r>
      <w:r w:rsidRPr="00253091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»</w:t>
      </w:r>
    </w:p>
    <w:tbl>
      <w:tblPr>
        <w:tblW w:w="9000" w:type="dxa"/>
        <w:tblInd w:w="108" w:type="dxa"/>
        <w:tblLook w:val="04A0"/>
      </w:tblPr>
      <w:tblGrid>
        <w:gridCol w:w="530"/>
        <w:gridCol w:w="4579"/>
        <w:gridCol w:w="1108"/>
        <w:gridCol w:w="1528"/>
        <w:gridCol w:w="1255"/>
      </w:tblGrid>
      <w:tr w:rsidR="00E304BE" w:rsidRPr="00733FF3" w:rsidTr="00AA73EF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№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4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робіт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витрат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Одиниця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виміру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Примітки</w:t>
            </w:r>
            <w:proofErr w:type="spellEnd"/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Роздiл</w:t>
            </w:r>
            <w:proofErr w:type="spellEnd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 1. </w:t>
            </w:r>
            <w:proofErr w:type="spellStart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Укоси</w:t>
            </w:r>
            <w:proofErr w:type="spellEnd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Вiдбивання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штукатурки по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цеглi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та бетону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стiн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стель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площа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вiдбивання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 одному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мiсцi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до 5 м2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2,28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ВНУТРІШНІ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Протравлення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укосів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антимікробною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грунтовкою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4,17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Антимiкробна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грунтовка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Ceresit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CT 99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37,53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обшивки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укосів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гіпсокартонними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гіпсоволокнистими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листами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кріпленням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шурупами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улаштуванням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металевого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каркасу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утепленням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мінераловатними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плитами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4,17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Плити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теплоiзоляцiйнi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мiнеральної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вати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на синтетичному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зв'язувальному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, марка М75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м3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21,27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Профiль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металевий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оцинкований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60/27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1910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Профiль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металевий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оцинкований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28/27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1389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Шуруп 6х40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5004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Шуруп 6х60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1159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Саморіз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3,5х9,5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6951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Саморіз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3,5х25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19111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Кутики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штукатурні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металеві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оцинковані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перфоровані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828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Листи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гiпсокартонні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вологостійкі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12мм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437,85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Шпаклювання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стін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шпаклiвкою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4,17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Грунтовка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глибокого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проникнення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104,25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Шпаклівка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фінішна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500,4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Полiпшене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фарбування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полiвiнiлацетатними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водоемульсiйними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сумiшами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стiн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збiрних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конструкцiях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,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пiдготовлених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пiд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фарбування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4,17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Грунтовка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глибокого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проникнення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104,25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акрилова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внутрішніх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робіт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175,14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ЗОВНІШНІ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Утеплення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фасадів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мінеральними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плитами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товщиною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мм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опорядженням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декоративним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розчином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технологією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"CEREZIT".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Укоси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, ширина до 300 мм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м2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1,07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Дюбелi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фасадні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пластмасові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649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Розчинова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суміш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Ceresit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СT 190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pro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приклеювання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захисту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плит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мінеральної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вати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1305,4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Армуюча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сітка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Ceresit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СT 325 для систем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утеплення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136,96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грунтуюча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Ceresit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CT 16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18,19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Штукатурка декоративна "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камiнцева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Ceresit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СT 137, зерно 1,5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294,25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26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Акрилова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фасадна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Ceresit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CT 42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л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53,71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ІНШІ РОБОТИ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Навантаження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смiття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вручну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 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7,7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3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28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Перевезення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сміття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до 10 км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7,7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Роздiл</w:t>
            </w:r>
            <w:proofErr w:type="spellEnd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 1. </w:t>
            </w:r>
            <w:proofErr w:type="spellStart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Демонтажні</w:t>
            </w:r>
            <w:proofErr w:type="spellEnd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роботи</w:t>
            </w:r>
            <w:proofErr w:type="spellEnd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радiаторiв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масою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до 80 кг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100шт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0,58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радiаторiв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масою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понад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80 до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160 кг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100шт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0,12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Брухт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металевий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Радiатори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опалювальнi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чавуннi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марка МС-140,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висота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повна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588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мм,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висота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монтажна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500   мм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матерiали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кВт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83,86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ребристих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Брухт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металевий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Регiстри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опалювальнi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матерiали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4,95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Брухт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металевий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- Труби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зварнi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водогазопровiднi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чорнi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звичайнi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умовного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 проходу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20 мм 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матерiали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495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25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0,48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Брухт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металевий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- Труби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зварнi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чорнi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звичайнi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умовного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 проходу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25 мм(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матерiали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32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2,15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Брухт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металевий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- Труби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зварнi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чорнi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звичайнi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умовного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проходу 32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 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матерiали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електрозварних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мм</w:t>
            </w:r>
          </w:p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0,78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Брухт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металевий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- Труби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зварнi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чорнi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звичайнi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умовного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проходу 50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мм 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матерiали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78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електрозварних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65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Брухт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металевий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- Труби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зварнi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водогазопровiднi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чорнi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звичайнi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неоцинкованi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умовного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проходу 65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матерiали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Роздiл</w:t>
            </w:r>
            <w:proofErr w:type="spellEnd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 2. </w:t>
            </w:r>
            <w:proofErr w:type="spellStart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Монтажні</w:t>
            </w:r>
            <w:proofErr w:type="spellEnd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роботи</w:t>
            </w:r>
            <w:proofErr w:type="spellEnd"/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опалювальних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радiаторiв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100кВт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1,3283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Радіаторний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кронштейн 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металевий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255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Секція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радіатора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біметалевого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h=500 мм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LRB001 ALTERMO 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потужність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0,165 кВт)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805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Клапан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радіаторний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термостатичний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автоматичною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стабілізацією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перепаду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тиску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теплоносія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двутрубної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системи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(RA-DV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dу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15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Danfoss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Радіаторний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терморегулятор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кожухом,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захищає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несанкціонованого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втручання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21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Клапан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ручний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запираючий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монтажу на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зворотній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підводці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опалювального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приладу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15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зовнiшньою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рiзьбою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20х1/2"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розбiрна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гайка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внутрiшньою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рiзьбою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50-6/4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24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розбiрна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гайка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внутрiшньою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рiзьбою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дiам.63-2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Комплект для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радіатора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біметалічного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1/2''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26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полiетиленових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4,9787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зняття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трудовитрат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-4,9787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28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алюмiнiєм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20х3,4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495,2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153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Трiйник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98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полiетиленових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25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0,479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зняття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трудовитрат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-0,4790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алюмiнiєм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25х4,2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47,7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25 мм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Перехiд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25х20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Трiйник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25х20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полiетиленових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32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1,1484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зняття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трудовитрат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-1,1484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алюмiнiєм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32х5,4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114,5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32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42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Перехiд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32х25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43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Трiйник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32х20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полiетиленових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напiрних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40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1,0177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45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зняття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трудовитрат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-1,0177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алюмiнiєм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40х6,7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101,2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40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Перехiд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40х20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Перехiд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40х32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Трiйник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40х20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Трiйник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40х32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Трiйник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40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53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полiетиленових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0,7866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зняття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трудовитрат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-0,78660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алюмiнiєм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50х8,4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78,3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56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50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57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Перехiд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50х40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Трiйник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50х20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Трiйник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50х25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Трiйник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50х32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полiетиленових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напiрних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63 мм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0,4048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62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зняття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трудовитрат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-0,40480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63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полiпропiленовi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PN 20 "STABI"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алюмiнiєм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гарячої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63х10,5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40,2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Колiно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63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65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Перехiд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 63х50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66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Трiйник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63х25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Трiйник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редукцiйний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полiпропiлену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.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63х32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Ізоляція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трубопроводів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ізоляцією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Ізофом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[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Мерілон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п.м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6,7991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69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22х6мм  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306,94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28х6мм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49,13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71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Теплоизоляция трубная полиэтиленовая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ф35х6мм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(Бельгия)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117,94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42х9мм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104,24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73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54х9мм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80,65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74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Теплоизоляция трубная полиэтиленовая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63х9мм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Climaflex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NMC  (Бельгия)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41,41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75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Ізоляція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плоских та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криволінійних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поверхонь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листами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спіненого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каучуку,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поліетилену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0,65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76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Фольгопласт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66,3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77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вузлiв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теплових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вузол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78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Блочний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тепловий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пункт для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системи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(по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залежній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схемі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вузлом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змішування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Q=94,73 кВт). З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автоматизацією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79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Кран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кульовий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внутрішньою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різьбою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20 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ВИЛН 491812.005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вентилiв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,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засувок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затворiв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клапанiв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,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кранiв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прохiдних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на трубопроводах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понад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25 до 50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100шт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81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Кран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кульовий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40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відповідними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фланцями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JIP-FF 40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065N0320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Danfoss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Германія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82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Кран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кульовий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відповідними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фланцями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JIP-FF 50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065N0325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Danfoss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Германія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83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вентилiв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,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засувок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затворiв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клапанiв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зворотних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,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кранiв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прохiдних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на трубопроводах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понад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до 100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100шт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0,05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84</w:t>
            </w: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Кран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кульовий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65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відповідними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фланцями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JIP-FF 65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065N4282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Danfoss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Германія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lastRenderedPageBreak/>
              <w:t>85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манометрiв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триходовим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краном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86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Манометр MANOMETER V 32  WIKA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87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термометрiв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оправi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прямих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кутових</w:t>
            </w:r>
            <w:proofErr w:type="spell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88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Термометр THERMOMETER V  32 WIKA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89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опалення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100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Промивання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дезінфекцiєю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зняття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трудовитрат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-0,040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91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безшовнi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гарячедеформованi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марки 15, 20, 25,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зовнiшнiй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108 мм,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стiнки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4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92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Ізоляція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трубопроводів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ізоляцією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Ізофом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[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Мерілон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]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 п.м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93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Теплоізоляція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трубна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поліетиленова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група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горючості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Г1) ф114x13мм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м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4,12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94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Фарбування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сталевих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балок, труб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дiаметром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бiльше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50 мм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тощо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суриком за 2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рази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100м2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0,0144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95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грязьовикiв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зовнiшнiй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патрубкiв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89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96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Грязьовик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по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серії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5.903-13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65 ТС-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569.00.000-04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97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Фільтр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осадовий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фланцевий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65,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Ру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1,6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МПа в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фланцями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кріпленням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і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>прокладками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98</w:t>
            </w:r>
          </w:p>
        </w:tc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Фланцi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плоскi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приварнi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iз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сталi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ВСт3сп2,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ВСт3сп3,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тиск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0,1 та 0,25 МПа [1 та 2,5</w:t>
            </w: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br/>
              <w:t xml:space="preserve">кгс/см2], </w:t>
            </w: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дiаметр</w:t>
            </w:r>
            <w:proofErr w:type="spellEnd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 xml:space="preserve"> 65 мм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proofErr w:type="spellStart"/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  <w:r w:rsidRPr="00733FF3"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4BE" w:rsidRPr="00733FF3" w:rsidRDefault="00E304BE" w:rsidP="00AA73EF">
            <w:pPr>
              <w:jc w:val="right"/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  <w:tr w:rsidR="00E304BE" w:rsidRPr="00733FF3" w:rsidTr="00AA73EF">
        <w:trPr>
          <w:trHeight w:val="3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4BE" w:rsidRPr="00733FF3" w:rsidRDefault="00E304BE" w:rsidP="00AA73EF">
            <w:pPr>
              <w:rPr>
                <w:rFonts w:ascii="Arial CYR" w:hAnsi="Arial CYR" w:cs="Arial CYR"/>
                <w:color w:val="000000"/>
                <w:sz w:val="20"/>
                <w:szCs w:val="20"/>
                <w:u w:val="single"/>
                <w:lang w:val="ru-RU"/>
              </w:rPr>
            </w:pPr>
          </w:p>
        </w:tc>
      </w:tr>
    </w:tbl>
    <w:p w:rsidR="00E304BE" w:rsidRDefault="00E304BE" w:rsidP="00E304BE">
      <w:pPr>
        <w:pStyle w:val="HTML"/>
        <w:spacing w:line="0" w:lineRule="atLeast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</w:p>
    <w:p w:rsidR="00E304BE" w:rsidRDefault="00E304BE" w:rsidP="00E304BE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Courier New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br w:type="page"/>
      </w:r>
    </w:p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7BC"/>
    <w:multiLevelType w:val="hybridMultilevel"/>
    <w:tmpl w:val="8F368882"/>
    <w:lvl w:ilvl="0" w:tplc="972AC59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>
    <w:nsid w:val="00707EE5"/>
    <w:multiLevelType w:val="hybridMultilevel"/>
    <w:tmpl w:val="F210E3AE"/>
    <w:lvl w:ilvl="0" w:tplc="C198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BD6E0F"/>
    <w:multiLevelType w:val="hybridMultilevel"/>
    <w:tmpl w:val="348C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60D0"/>
    <w:multiLevelType w:val="hybridMultilevel"/>
    <w:tmpl w:val="6FCA30D2"/>
    <w:lvl w:ilvl="0" w:tplc="BB180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71B0"/>
    <w:multiLevelType w:val="hybridMultilevel"/>
    <w:tmpl w:val="F3FEEA0C"/>
    <w:lvl w:ilvl="0" w:tplc="D07A52EE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52664"/>
    <w:multiLevelType w:val="hybridMultilevel"/>
    <w:tmpl w:val="B0181F38"/>
    <w:lvl w:ilvl="0" w:tplc="39B8D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E87D20"/>
    <w:multiLevelType w:val="hybridMultilevel"/>
    <w:tmpl w:val="E00E07A0"/>
    <w:lvl w:ilvl="0" w:tplc="AF607BC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7">
    <w:nsid w:val="14541543"/>
    <w:multiLevelType w:val="hybridMultilevel"/>
    <w:tmpl w:val="9B60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134EC"/>
    <w:multiLevelType w:val="hybridMultilevel"/>
    <w:tmpl w:val="B6C07F50"/>
    <w:lvl w:ilvl="0" w:tplc="4D062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5C3459"/>
    <w:multiLevelType w:val="hybridMultilevel"/>
    <w:tmpl w:val="4EB26806"/>
    <w:lvl w:ilvl="0" w:tplc="7DC44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97007C"/>
    <w:multiLevelType w:val="multilevel"/>
    <w:tmpl w:val="832A8A0E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1">
    <w:nsid w:val="277C6D3A"/>
    <w:multiLevelType w:val="hybridMultilevel"/>
    <w:tmpl w:val="1F1CE6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DF72950"/>
    <w:multiLevelType w:val="hybridMultilevel"/>
    <w:tmpl w:val="FA6ED4BA"/>
    <w:lvl w:ilvl="0" w:tplc="8DEE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C21320"/>
    <w:multiLevelType w:val="hybridMultilevel"/>
    <w:tmpl w:val="EFDC6804"/>
    <w:lvl w:ilvl="0" w:tplc="6F604566">
      <w:start w:val="19"/>
      <w:numFmt w:val="bullet"/>
      <w:lvlText w:val="-"/>
      <w:lvlJc w:val="left"/>
      <w:pPr>
        <w:ind w:left="1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5">
    <w:nsid w:val="33197170"/>
    <w:multiLevelType w:val="hybridMultilevel"/>
    <w:tmpl w:val="EA705646"/>
    <w:lvl w:ilvl="0" w:tplc="C9D0D2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>
    <w:nsid w:val="361B5FDE"/>
    <w:multiLevelType w:val="hybridMultilevel"/>
    <w:tmpl w:val="AA46F3D6"/>
    <w:lvl w:ilvl="0" w:tplc="099AC33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>
    <w:nsid w:val="39DE3014"/>
    <w:multiLevelType w:val="hybridMultilevel"/>
    <w:tmpl w:val="2534A106"/>
    <w:lvl w:ilvl="0" w:tplc="8D78C60A">
      <w:start w:val="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DD84273"/>
    <w:multiLevelType w:val="hybridMultilevel"/>
    <w:tmpl w:val="E2BAA564"/>
    <w:lvl w:ilvl="0" w:tplc="767CE710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>
    <w:nsid w:val="47484732"/>
    <w:multiLevelType w:val="hybridMultilevel"/>
    <w:tmpl w:val="D90A1518"/>
    <w:lvl w:ilvl="0" w:tplc="F05828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6250A"/>
    <w:multiLevelType w:val="hybridMultilevel"/>
    <w:tmpl w:val="DA8CE36C"/>
    <w:lvl w:ilvl="0" w:tplc="1110DF8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>
    <w:nsid w:val="50CA2D41"/>
    <w:multiLevelType w:val="hybridMultilevel"/>
    <w:tmpl w:val="FCDAC858"/>
    <w:lvl w:ilvl="0" w:tplc="887C978A">
      <w:start w:val="1"/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3">
    <w:nsid w:val="519B7535"/>
    <w:multiLevelType w:val="hybridMultilevel"/>
    <w:tmpl w:val="738C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F1EC7"/>
    <w:multiLevelType w:val="hybridMultilevel"/>
    <w:tmpl w:val="B77A6C2A"/>
    <w:lvl w:ilvl="0" w:tplc="B32ACE5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CA2A33"/>
    <w:multiLevelType w:val="multilevel"/>
    <w:tmpl w:val="3BA8269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>
    <w:nsid w:val="59943C91"/>
    <w:multiLevelType w:val="multilevel"/>
    <w:tmpl w:val="5870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9CB194B"/>
    <w:multiLevelType w:val="hybridMultilevel"/>
    <w:tmpl w:val="994A380C"/>
    <w:lvl w:ilvl="0" w:tplc="F4981C36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B05855"/>
    <w:multiLevelType w:val="hybridMultilevel"/>
    <w:tmpl w:val="090686C6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6834725C"/>
    <w:multiLevelType w:val="hybridMultilevel"/>
    <w:tmpl w:val="CA76BEAE"/>
    <w:lvl w:ilvl="0" w:tplc="3626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CAE2D65"/>
    <w:multiLevelType w:val="hybridMultilevel"/>
    <w:tmpl w:val="D5525CF2"/>
    <w:lvl w:ilvl="0" w:tplc="12A226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D6089C"/>
    <w:multiLevelType w:val="multilevel"/>
    <w:tmpl w:val="655294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4">
    <w:nsid w:val="72A906E5"/>
    <w:multiLevelType w:val="hybridMultilevel"/>
    <w:tmpl w:val="53A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B15400"/>
    <w:multiLevelType w:val="multilevel"/>
    <w:tmpl w:val="72B15400"/>
    <w:lvl w:ilvl="0">
      <w:start w:val="6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>
    <w:nsid w:val="75157AB0"/>
    <w:multiLevelType w:val="hybridMultilevel"/>
    <w:tmpl w:val="00D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117C4"/>
    <w:multiLevelType w:val="multilevel"/>
    <w:tmpl w:val="CF242328"/>
    <w:lvl w:ilvl="0">
      <w:start w:val="1"/>
      <w:numFmt w:val="none"/>
      <w:pStyle w:val="a"/>
      <w:suff w:val="nothing"/>
      <w:lvlText w:val=""/>
      <w:lvlJc w:val="left"/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>
    <w:nsid w:val="78744CC3"/>
    <w:multiLevelType w:val="hybridMultilevel"/>
    <w:tmpl w:val="E5904B5E"/>
    <w:lvl w:ilvl="0" w:tplc="4E92B270">
      <w:start w:val="65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90B30"/>
    <w:multiLevelType w:val="hybridMultilevel"/>
    <w:tmpl w:val="EA705646"/>
    <w:lvl w:ilvl="0" w:tplc="C9D0D2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1">
    <w:nsid w:val="7F6102F0"/>
    <w:multiLevelType w:val="hybridMultilevel"/>
    <w:tmpl w:val="AA4CBC24"/>
    <w:lvl w:ilvl="0" w:tplc="3712F5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F7B5D0C"/>
    <w:multiLevelType w:val="hybridMultilevel"/>
    <w:tmpl w:val="2C4CBFAE"/>
    <w:lvl w:ilvl="0" w:tplc="234ED238">
      <w:start w:val="1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Verdana" w:eastAsia="Times New Roman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"/>
  </w:num>
  <w:num w:numId="3">
    <w:abstractNumId w:val="5"/>
  </w:num>
  <w:num w:numId="4">
    <w:abstractNumId w:val="1"/>
  </w:num>
  <w:num w:numId="5">
    <w:abstractNumId w:val="34"/>
  </w:num>
  <w:num w:numId="6">
    <w:abstractNumId w:val="25"/>
  </w:num>
  <w:num w:numId="7">
    <w:abstractNumId w:val="13"/>
  </w:num>
  <w:num w:numId="8">
    <w:abstractNumId w:val="7"/>
  </w:num>
  <w:num w:numId="9">
    <w:abstractNumId w:val="2"/>
  </w:num>
  <w:num w:numId="10">
    <w:abstractNumId w:val="36"/>
  </w:num>
  <w:num w:numId="11">
    <w:abstractNumId w:val="41"/>
  </w:num>
  <w:num w:numId="12">
    <w:abstractNumId w:val="18"/>
  </w:num>
  <w:num w:numId="13">
    <w:abstractNumId w:val="21"/>
  </w:num>
  <w:num w:numId="14">
    <w:abstractNumId w:val="1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29"/>
  </w:num>
  <w:num w:numId="21">
    <w:abstractNumId w:val="31"/>
  </w:num>
  <w:num w:numId="22">
    <w:abstractNumId w:val="24"/>
  </w:num>
  <w:num w:numId="23">
    <w:abstractNumId w:val="26"/>
  </w:num>
  <w:num w:numId="24">
    <w:abstractNumId w:val="27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9"/>
  </w:num>
  <w:num w:numId="28">
    <w:abstractNumId w:val="39"/>
  </w:num>
  <w:num w:numId="29">
    <w:abstractNumId w:val="30"/>
  </w:num>
  <w:num w:numId="30">
    <w:abstractNumId w:val="32"/>
  </w:num>
  <w:num w:numId="31">
    <w:abstractNumId w:val="22"/>
  </w:num>
  <w:num w:numId="32">
    <w:abstractNumId w:val="11"/>
  </w:num>
  <w:num w:numId="33">
    <w:abstractNumId w:val="6"/>
  </w:num>
  <w:num w:numId="34">
    <w:abstractNumId w:val="35"/>
  </w:num>
  <w:num w:numId="35">
    <w:abstractNumId w:val="23"/>
  </w:num>
  <w:num w:numId="36">
    <w:abstractNumId w:val="4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40"/>
  </w:num>
  <w:num w:numId="40">
    <w:abstractNumId w:val="15"/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33"/>
  </w:num>
  <w:num w:numId="45">
    <w:abstractNumId w:val="42"/>
  </w:num>
  <w:num w:numId="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/>
  <w:defaultTabStop w:val="708"/>
  <w:hyphenationZone w:val="425"/>
  <w:characterSpacingControl w:val="doNotCompress"/>
  <w:compat/>
  <w:rsids>
    <w:rsidRoot w:val="00E304BE"/>
    <w:rsid w:val="003A22D2"/>
    <w:rsid w:val="005155B4"/>
    <w:rsid w:val="00721C37"/>
    <w:rsid w:val="00766035"/>
    <w:rsid w:val="007F135D"/>
    <w:rsid w:val="008C6A43"/>
    <w:rsid w:val="00A658E8"/>
    <w:rsid w:val="00CD1756"/>
    <w:rsid w:val="00D63D7D"/>
    <w:rsid w:val="00D754AE"/>
    <w:rsid w:val="00DC5684"/>
    <w:rsid w:val="00E3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4BE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30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0"/>
    <w:next w:val="a0"/>
    <w:link w:val="60"/>
    <w:uiPriority w:val="99"/>
    <w:qFormat/>
    <w:rsid w:val="00E304BE"/>
    <w:pPr>
      <w:keepNext/>
      <w:widowControl/>
      <w:autoSpaceDE/>
      <w:autoSpaceDN/>
      <w:adjustRightInd/>
      <w:spacing w:before="60"/>
      <w:ind w:left="0"/>
      <w:jc w:val="center"/>
      <w:outlineLvl w:val="5"/>
    </w:pPr>
    <w:rPr>
      <w:rFonts w:ascii="Times New Roman" w:hAnsi="Times New Roman" w:cs="Times New Roman"/>
      <w:b/>
      <w:sz w:val="32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721C37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E304BE"/>
    <w:rPr>
      <w:rFonts w:asciiTheme="majorHAnsi" w:eastAsiaTheme="majorEastAsia" w:hAnsiTheme="majorHAnsi" w:cstheme="majorBidi"/>
      <w:color w:val="365F91" w:themeColor="accent1" w:themeShade="BF"/>
      <w:sz w:val="32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E304BE"/>
    <w:rPr>
      <w:rFonts w:eastAsia="Times New Roman"/>
      <w:b/>
      <w:sz w:val="32"/>
      <w:szCs w:val="20"/>
      <w:lang/>
    </w:rPr>
  </w:style>
  <w:style w:type="paragraph" w:customStyle="1" w:styleId="FR1">
    <w:name w:val="FR1"/>
    <w:rsid w:val="00E304BE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eastAsia="Times New Roman"/>
      <w:b/>
      <w:bCs/>
      <w:sz w:val="40"/>
      <w:szCs w:val="4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E304BE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1"/>
    <w:link w:val="a5"/>
    <w:uiPriority w:val="99"/>
    <w:semiHidden/>
    <w:rsid w:val="00E304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99"/>
    <w:qFormat/>
    <w:rsid w:val="00E304BE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E304BE"/>
    <w:pPr>
      <w:ind w:left="720"/>
      <w:contextualSpacing/>
    </w:pPr>
  </w:style>
  <w:style w:type="table" w:styleId="aa">
    <w:name w:val="Table Grid"/>
    <w:basedOn w:val="a2"/>
    <w:rsid w:val="00E304BE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1"/>
    <w:qFormat/>
    <w:rsid w:val="00E304BE"/>
    <w:rPr>
      <w:i/>
      <w:iCs/>
    </w:rPr>
  </w:style>
  <w:style w:type="paragraph" w:customStyle="1" w:styleId="a">
    <w:name w:val="Текст записки"/>
    <w:basedOn w:val="a0"/>
    <w:uiPriority w:val="99"/>
    <w:rsid w:val="00E304BE"/>
    <w:pPr>
      <w:keepLines/>
      <w:widowControl/>
      <w:numPr>
        <w:numId w:val="1"/>
      </w:numPr>
      <w:autoSpaceDE/>
      <w:autoSpaceDN/>
      <w:adjustRightInd/>
      <w:spacing w:before="120"/>
      <w:ind w:left="0"/>
    </w:pPr>
    <w:rPr>
      <w:rFonts w:cs="Times New Roman"/>
      <w:sz w:val="24"/>
      <w:szCs w:val="24"/>
      <w:lang w:val="ru-RU"/>
    </w:rPr>
  </w:style>
  <w:style w:type="paragraph" w:styleId="ac">
    <w:name w:val="Normal (Web)"/>
    <w:aliases w:val="Обычный (веб) Знак,Знак2,Знак5 Знак Знак,Знак5 Знак1,Знак5 Знак,Знак5"/>
    <w:basedOn w:val="a0"/>
    <w:link w:val="11"/>
    <w:uiPriority w:val="99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styleId="ad">
    <w:name w:val="Subtle Emphasis"/>
    <w:uiPriority w:val="19"/>
    <w:qFormat/>
    <w:rsid w:val="00E304BE"/>
    <w:rPr>
      <w:i/>
      <w:iCs/>
      <w:color w:val="404040"/>
    </w:rPr>
  </w:style>
  <w:style w:type="character" w:styleId="ae">
    <w:name w:val="Hyperlink"/>
    <w:basedOn w:val="a1"/>
    <w:uiPriority w:val="99"/>
    <w:unhideWhenUsed/>
    <w:rsid w:val="00E304BE"/>
    <w:rPr>
      <w:color w:val="0000FF" w:themeColor="hyperlink"/>
      <w:u w:val="single"/>
    </w:rPr>
  </w:style>
  <w:style w:type="character" w:customStyle="1" w:styleId="rvts23">
    <w:name w:val="rvts23"/>
    <w:basedOn w:val="a1"/>
    <w:rsid w:val="00E304BE"/>
  </w:style>
  <w:style w:type="character" w:customStyle="1" w:styleId="rvts9">
    <w:name w:val="rvts9"/>
    <w:basedOn w:val="a1"/>
    <w:rsid w:val="00E304BE"/>
  </w:style>
  <w:style w:type="character" w:customStyle="1" w:styleId="xfmc1">
    <w:name w:val="xfmc1"/>
    <w:rsid w:val="00E304BE"/>
  </w:style>
  <w:style w:type="paragraph" w:styleId="HTML">
    <w:name w:val="HTML Preformatted"/>
    <w:basedOn w:val="a0"/>
    <w:link w:val="HTML0"/>
    <w:unhideWhenUsed/>
    <w:rsid w:val="00E304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1"/>
    <w:link w:val="HTML"/>
    <w:rsid w:val="00E304BE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paragraph" w:styleId="af">
    <w:name w:val="header"/>
    <w:basedOn w:val="a0"/>
    <w:link w:val="af0"/>
    <w:uiPriority w:val="99"/>
    <w:rsid w:val="00E304BE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0">
    <w:name w:val="Верхний колонтитул Знак"/>
    <w:basedOn w:val="a1"/>
    <w:link w:val="af"/>
    <w:uiPriority w:val="99"/>
    <w:rsid w:val="00E304BE"/>
    <w:rPr>
      <w:rFonts w:ascii="Calibri" w:eastAsia="Calibri" w:hAnsi="Calibri"/>
      <w:sz w:val="20"/>
      <w:szCs w:val="20"/>
      <w:lang/>
    </w:rPr>
  </w:style>
  <w:style w:type="paragraph" w:styleId="af1">
    <w:name w:val="footer"/>
    <w:basedOn w:val="a0"/>
    <w:link w:val="af2"/>
    <w:uiPriority w:val="99"/>
    <w:rsid w:val="00E304BE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2">
    <w:name w:val="Нижний колонтитул Знак"/>
    <w:basedOn w:val="a1"/>
    <w:link w:val="af1"/>
    <w:uiPriority w:val="99"/>
    <w:rsid w:val="00E304BE"/>
    <w:rPr>
      <w:rFonts w:ascii="Calibri" w:eastAsia="Calibri" w:hAnsi="Calibri"/>
      <w:sz w:val="20"/>
      <w:szCs w:val="20"/>
      <w:lang/>
    </w:rPr>
  </w:style>
  <w:style w:type="character" w:customStyle="1" w:styleId="a8">
    <w:name w:val="Без интервала Знак"/>
    <w:link w:val="a7"/>
    <w:uiPriority w:val="99"/>
    <w:rsid w:val="00E304BE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rvts0">
    <w:name w:val="rvts0"/>
    <w:rsid w:val="00E304BE"/>
    <w:rPr>
      <w:rFonts w:cs="Times New Roman"/>
    </w:rPr>
  </w:style>
  <w:style w:type="paragraph" w:styleId="af3">
    <w:name w:val="Document Map"/>
    <w:basedOn w:val="a0"/>
    <w:link w:val="af4"/>
    <w:uiPriority w:val="99"/>
    <w:semiHidden/>
    <w:rsid w:val="00E304BE"/>
    <w:pPr>
      <w:widowControl/>
      <w:shd w:val="clear" w:color="auto" w:fill="000080"/>
      <w:autoSpaceDE/>
      <w:autoSpaceDN/>
      <w:adjustRightInd/>
      <w:spacing w:before="0" w:after="200" w:line="276" w:lineRule="auto"/>
      <w:ind w:left="0"/>
      <w:jc w:val="left"/>
    </w:pPr>
    <w:rPr>
      <w:rFonts w:ascii="Times New Roman" w:eastAsia="Calibri" w:hAnsi="Times New Roman" w:cs="Times New Roman"/>
      <w:sz w:val="0"/>
      <w:szCs w:val="0"/>
      <w:lang w:eastAsia="en-US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E304BE"/>
    <w:rPr>
      <w:rFonts w:eastAsia="Calibri"/>
      <w:sz w:val="0"/>
      <w:szCs w:val="0"/>
      <w:shd w:val="clear" w:color="auto" w:fill="000080"/>
      <w:lang/>
    </w:rPr>
  </w:style>
  <w:style w:type="paragraph" w:customStyle="1" w:styleId="rvps2">
    <w:name w:val="rvps2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E304BE"/>
    <w:rPr>
      <w:rFonts w:cs="Times New Roman"/>
    </w:rPr>
  </w:style>
  <w:style w:type="paragraph" w:styleId="2">
    <w:name w:val="Body Text 2"/>
    <w:basedOn w:val="a0"/>
    <w:link w:val="20"/>
    <w:uiPriority w:val="99"/>
    <w:semiHidden/>
    <w:unhideWhenUsed/>
    <w:rsid w:val="00E304BE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uiPriority w:val="99"/>
    <w:semiHidden/>
    <w:rsid w:val="00E304BE"/>
    <w:rPr>
      <w:rFonts w:ascii="Calibri" w:eastAsia="Calibri" w:hAnsi="Calibri"/>
      <w:sz w:val="22"/>
      <w:szCs w:val="22"/>
      <w:lang/>
    </w:rPr>
  </w:style>
  <w:style w:type="character" w:customStyle="1" w:styleId="21">
    <w:name w:val="Название Знак2"/>
    <w:link w:val="af5"/>
    <w:rsid w:val="00E304BE"/>
    <w:rPr>
      <w:rFonts w:ascii="Calibri Light" w:eastAsia="Times New Roman" w:hAnsi="Calibri Light"/>
      <w:b/>
      <w:bCs/>
      <w:kern w:val="28"/>
      <w:sz w:val="32"/>
    </w:rPr>
  </w:style>
  <w:style w:type="character" w:customStyle="1" w:styleId="af6">
    <w:name w:val="Название Знак"/>
    <w:rsid w:val="00E304BE"/>
    <w:rPr>
      <w:rFonts w:ascii="Arial" w:eastAsia="Times New Roman" w:hAnsi="Arial"/>
      <w:b/>
      <w:snapToGrid w:val="0"/>
      <w:sz w:val="18"/>
      <w:lang w:val="uk-UA"/>
    </w:rPr>
  </w:style>
  <w:style w:type="paragraph" w:styleId="af7">
    <w:name w:val="Subtitle"/>
    <w:basedOn w:val="a0"/>
    <w:link w:val="af8"/>
    <w:qFormat/>
    <w:rsid w:val="00E304BE"/>
    <w:pPr>
      <w:widowControl/>
      <w:autoSpaceDE/>
      <w:autoSpaceDN/>
      <w:adjustRightInd/>
      <w:spacing w:before="0" w:line="360" w:lineRule="auto"/>
      <w:ind w:left="0"/>
      <w:jc w:val="center"/>
    </w:pPr>
    <w:rPr>
      <w:rFonts w:ascii="Times New Roman" w:hAnsi="Times New Roman" w:cs="Times New Roman"/>
      <w:b/>
      <w:noProof/>
      <w:sz w:val="24"/>
      <w:szCs w:val="24"/>
      <w:lang w:val="en-GB" w:eastAsia="en-US"/>
    </w:rPr>
  </w:style>
  <w:style w:type="character" w:customStyle="1" w:styleId="af8">
    <w:name w:val="Подзаголовок Знак"/>
    <w:basedOn w:val="a1"/>
    <w:link w:val="af7"/>
    <w:rsid w:val="00E304BE"/>
    <w:rPr>
      <w:rFonts w:eastAsia="Times New Roman"/>
      <w:b/>
      <w:noProof/>
      <w:szCs w:val="24"/>
      <w:lang w:val="en-GB"/>
    </w:rPr>
  </w:style>
  <w:style w:type="character" w:customStyle="1" w:styleId="11">
    <w:name w:val="Обычный (веб) Знак1"/>
    <w:aliases w:val="Обычный (веб) Знак Знак,Знак2 Знак,Знак5 Знак Знак Знак1,Знак5 Знак1 Знак1,Знак5 Знак Знак2,Знак5 Знак3"/>
    <w:link w:val="ac"/>
    <w:uiPriority w:val="99"/>
    <w:rsid w:val="00E304BE"/>
    <w:rPr>
      <w:rFonts w:eastAsia="Calibri"/>
      <w:szCs w:val="24"/>
      <w:lang w:val="ru-RU" w:eastAsia="ru-RU"/>
    </w:rPr>
  </w:style>
  <w:style w:type="character" w:styleId="af9">
    <w:name w:val="annotation reference"/>
    <w:uiPriority w:val="99"/>
    <w:semiHidden/>
    <w:unhideWhenUsed/>
    <w:rsid w:val="00E304BE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E304BE"/>
    <w:pPr>
      <w:widowControl/>
      <w:autoSpaceDE/>
      <w:autoSpaceDN/>
      <w:adjustRightInd/>
      <w:spacing w:before="0" w:after="200"/>
      <w:ind w:left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E304BE"/>
    <w:rPr>
      <w:rFonts w:ascii="Calibri" w:eastAsia="Calibri" w:hAnsi="Calibri"/>
      <w:sz w:val="20"/>
      <w:szCs w:val="20"/>
      <w:lang/>
    </w:rPr>
  </w:style>
  <w:style w:type="character" w:customStyle="1" w:styleId="FontStyle11">
    <w:name w:val="Font Style11"/>
    <w:rsid w:val="00E304BE"/>
    <w:rPr>
      <w:rFonts w:ascii="Arial" w:hAnsi="Arial" w:cs="Arial"/>
      <w:sz w:val="24"/>
      <w:szCs w:val="24"/>
    </w:rPr>
  </w:style>
  <w:style w:type="paragraph" w:styleId="afc">
    <w:name w:val="Body Text"/>
    <w:basedOn w:val="a0"/>
    <w:link w:val="afd"/>
    <w:uiPriority w:val="99"/>
    <w:unhideWhenUsed/>
    <w:rsid w:val="00E304BE"/>
    <w:pPr>
      <w:widowControl/>
      <w:autoSpaceDE/>
      <w:autoSpaceDN/>
      <w:adjustRightInd/>
      <w:spacing w:before="0" w:after="120" w:line="276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d">
    <w:name w:val="Основной текст Знак"/>
    <w:basedOn w:val="a1"/>
    <w:link w:val="afc"/>
    <w:uiPriority w:val="99"/>
    <w:rsid w:val="00E304BE"/>
    <w:rPr>
      <w:rFonts w:ascii="Calibri" w:eastAsia="Calibri" w:hAnsi="Calibri"/>
      <w:sz w:val="22"/>
      <w:szCs w:val="22"/>
    </w:rPr>
  </w:style>
  <w:style w:type="paragraph" w:styleId="afe">
    <w:name w:val="endnote text"/>
    <w:basedOn w:val="a0"/>
    <w:link w:val="aff"/>
    <w:semiHidden/>
    <w:rsid w:val="00E304BE"/>
    <w:pPr>
      <w:autoSpaceDE/>
      <w:autoSpaceDN/>
      <w:adjustRightInd/>
      <w:ind w:left="0" w:firstLine="680"/>
    </w:pPr>
    <w:rPr>
      <w:rFonts w:ascii="Times New Roman" w:hAnsi="Times New Roman" w:cs="Times New Roman"/>
      <w:sz w:val="20"/>
      <w:szCs w:val="24"/>
      <w:lang/>
    </w:rPr>
  </w:style>
  <w:style w:type="character" w:customStyle="1" w:styleId="aff">
    <w:name w:val="Текст концевой сноски Знак"/>
    <w:basedOn w:val="a1"/>
    <w:link w:val="afe"/>
    <w:semiHidden/>
    <w:rsid w:val="00E304BE"/>
    <w:rPr>
      <w:rFonts w:eastAsia="Times New Roman"/>
      <w:sz w:val="20"/>
      <w:szCs w:val="24"/>
      <w:lang w:eastAsia="ru-RU"/>
    </w:rPr>
  </w:style>
  <w:style w:type="paragraph" w:customStyle="1" w:styleId="12">
    <w:name w:val="Обычный1"/>
    <w:rsid w:val="00E304BE"/>
    <w:pPr>
      <w:spacing w:after="0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customStyle="1" w:styleId="Textbody">
    <w:name w:val="Text body"/>
    <w:basedOn w:val="a0"/>
    <w:rsid w:val="00E304BE"/>
    <w:pPr>
      <w:suppressAutoHyphens/>
      <w:autoSpaceDE/>
      <w:adjustRightInd/>
      <w:spacing w:before="0" w:after="12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f0">
    <w:name w:val="Нормальний текст"/>
    <w:basedOn w:val="a0"/>
    <w:uiPriority w:val="99"/>
    <w:rsid w:val="00E304BE"/>
    <w:pPr>
      <w:widowControl/>
      <w:autoSpaceDE/>
      <w:autoSpaceDN/>
      <w:adjustRightInd/>
      <w:spacing w:before="120"/>
      <w:ind w:left="0" w:firstLine="567"/>
    </w:pPr>
    <w:rPr>
      <w:rFonts w:ascii="Antiqua" w:hAnsi="Antiqua" w:cs="Times New Roman"/>
      <w:sz w:val="26"/>
      <w:szCs w:val="20"/>
    </w:rPr>
  </w:style>
  <w:style w:type="character" w:customStyle="1" w:styleId="y2iqfc">
    <w:name w:val="y2iqfc"/>
    <w:rsid w:val="00E304BE"/>
  </w:style>
  <w:style w:type="paragraph" w:styleId="af5">
    <w:name w:val="Title"/>
    <w:basedOn w:val="a0"/>
    <w:next w:val="a0"/>
    <w:link w:val="21"/>
    <w:qFormat/>
    <w:rsid w:val="00E304BE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/>
      <w:ind w:left="0"/>
      <w:contextualSpacing/>
      <w:jc w:val="left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3">
    <w:name w:val="Название Знак1"/>
    <w:basedOn w:val="a1"/>
    <w:link w:val="af5"/>
    <w:uiPriority w:val="10"/>
    <w:rsid w:val="00E30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f1">
    <w:name w:val="FollowedHyperlink"/>
    <w:uiPriority w:val="99"/>
    <w:semiHidden/>
    <w:unhideWhenUsed/>
    <w:rsid w:val="00E304BE"/>
    <w:rPr>
      <w:color w:val="954F72"/>
      <w:u w:val="single"/>
    </w:rPr>
  </w:style>
  <w:style w:type="paragraph" w:customStyle="1" w:styleId="msonormal0">
    <w:name w:val="msonormal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nt5">
    <w:name w:val="font5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3">
    <w:name w:val="xl63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4">
    <w:name w:val="xl64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65">
    <w:name w:val="xl65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6">
    <w:name w:val="xl66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7">
    <w:name w:val="xl67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8">
    <w:name w:val="xl68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9">
    <w:name w:val="xl69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70">
    <w:name w:val="xl70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1">
    <w:name w:val="xl71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2">
    <w:name w:val="xl72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3">
    <w:name w:val="xl73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4">
    <w:name w:val="xl74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5">
    <w:name w:val="xl75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6">
    <w:name w:val="xl76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msonormalcxspmiddle">
    <w:name w:val="msonormalcxspmiddle"/>
    <w:basedOn w:val="a0"/>
    <w:uiPriority w:val="99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78">
    <w:name w:val="xl78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79">
    <w:name w:val="xl79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80">
    <w:name w:val="xl80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81">
    <w:name w:val="xl81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82">
    <w:name w:val="xl82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83">
    <w:name w:val="xl83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5">
    <w:name w:val="xl85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86">
    <w:name w:val="xl86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7">
    <w:name w:val="xl87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8">
    <w:name w:val="xl88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9">
    <w:name w:val="xl89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90">
    <w:name w:val="xl90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1">
    <w:name w:val="xl91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2">
    <w:name w:val="xl92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3">
    <w:name w:val="xl93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94">
    <w:name w:val="xl94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95">
    <w:name w:val="xl95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97">
    <w:name w:val="xl97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center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98">
    <w:name w:val="xl98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i/>
      <w:iCs/>
      <w:color w:val="000000"/>
      <w:sz w:val="22"/>
      <w:szCs w:val="22"/>
      <w:lang w:val="ru-RU"/>
    </w:rPr>
  </w:style>
  <w:style w:type="paragraph" w:customStyle="1" w:styleId="xl99">
    <w:name w:val="xl99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100">
    <w:name w:val="xl100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1">
    <w:name w:val="xl101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2">
    <w:name w:val="xl102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3">
    <w:name w:val="xl103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104">
    <w:name w:val="xl104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5">
    <w:name w:val="xl105"/>
    <w:basedOn w:val="a0"/>
    <w:rsid w:val="00E304BE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6">
    <w:name w:val="xl106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7">
    <w:name w:val="xl107"/>
    <w:basedOn w:val="a0"/>
    <w:rsid w:val="00E304BE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8">
    <w:name w:val="xl108"/>
    <w:basedOn w:val="a0"/>
    <w:rsid w:val="00E304BE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9">
    <w:name w:val="xl109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0">
    <w:name w:val="xl110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1">
    <w:name w:val="xl111"/>
    <w:basedOn w:val="a0"/>
    <w:rsid w:val="00E304BE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2">
    <w:name w:val="xl112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3">
    <w:name w:val="xl113"/>
    <w:basedOn w:val="a0"/>
    <w:rsid w:val="00E304BE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4">
    <w:name w:val="xl114"/>
    <w:basedOn w:val="a0"/>
    <w:rsid w:val="00E304BE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15">
    <w:name w:val="xl115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6">
    <w:name w:val="xl116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7">
    <w:name w:val="xl117"/>
    <w:basedOn w:val="a0"/>
    <w:rsid w:val="00E304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18">
    <w:name w:val="xl118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19">
    <w:name w:val="xl119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20">
    <w:name w:val="xl120"/>
    <w:basedOn w:val="a0"/>
    <w:rsid w:val="00E304BE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21">
    <w:name w:val="xl121"/>
    <w:basedOn w:val="a0"/>
    <w:rsid w:val="00E304BE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22">
    <w:name w:val="xl122"/>
    <w:basedOn w:val="a0"/>
    <w:rsid w:val="00E304BE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3">
    <w:name w:val="xl123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4">
    <w:name w:val="xl124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5">
    <w:name w:val="xl125"/>
    <w:basedOn w:val="a0"/>
    <w:rsid w:val="00E304BE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6">
    <w:name w:val="xl126"/>
    <w:basedOn w:val="a0"/>
    <w:rsid w:val="00E304BE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7">
    <w:name w:val="xl127"/>
    <w:basedOn w:val="a0"/>
    <w:rsid w:val="00E304BE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8">
    <w:name w:val="xl128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9">
    <w:name w:val="xl129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0">
    <w:name w:val="xl130"/>
    <w:basedOn w:val="a0"/>
    <w:rsid w:val="00E304BE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1">
    <w:name w:val="xl131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2">
    <w:name w:val="xl132"/>
    <w:basedOn w:val="a0"/>
    <w:rsid w:val="00E304BE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3">
    <w:name w:val="xl133"/>
    <w:basedOn w:val="a0"/>
    <w:rsid w:val="00E304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4">
    <w:name w:val="xl134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5">
    <w:name w:val="xl135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6">
    <w:name w:val="xl136"/>
    <w:basedOn w:val="a0"/>
    <w:rsid w:val="00E304BE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7">
    <w:name w:val="xl137"/>
    <w:basedOn w:val="a0"/>
    <w:rsid w:val="00E304BE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8">
    <w:name w:val="xl138"/>
    <w:basedOn w:val="a0"/>
    <w:rsid w:val="00E304BE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9">
    <w:name w:val="xl139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0">
    <w:name w:val="xl140"/>
    <w:basedOn w:val="a0"/>
    <w:rsid w:val="00E304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1">
    <w:name w:val="xl141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2">
    <w:name w:val="xl142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3">
    <w:name w:val="xl143"/>
    <w:basedOn w:val="a0"/>
    <w:rsid w:val="00E304BE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4">
    <w:name w:val="xl144"/>
    <w:basedOn w:val="a0"/>
    <w:rsid w:val="00E304BE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5">
    <w:name w:val="xl145"/>
    <w:basedOn w:val="a0"/>
    <w:rsid w:val="00E304BE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6">
    <w:name w:val="xl146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7">
    <w:name w:val="xl147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8">
    <w:name w:val="xl148"/>
    <w:basedOn w:val="a0"/>
    <w:rsid w:val="00E304BE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9">
    <w:name w:val="xl149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0">
    <w:name w:val="xl150"/>
    <w:basedOn w:val="a0"/>
    <w:rsid w:val="00E304BE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1">
    <w:name w:val="xl151"/>
    <w:basedOn w:val="a0"/>
    <w:rsid w:val="00E304BE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2">
    <w:name w:val="xl152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3">
    <w:name w:val="xl153"/>
    <w:basedOn w:val="a0"/>
    <w:rsid w:val="00E304BE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4">
    <w:name w:val="xl154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5">
    <w:name w:val="xl155"/>
    <w:basedOn w:val="a0"/>
    <w:rsid w:val="00E304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6">
    <w:name w:val="xl156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7">
    <w:name w:val="xl157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8">
    <w:name w:val="xl158"/>
    <w:basedOn w:val="a0"/>
    <w:rsid w:val="00E304BE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9">
    <w:name w:val="xl159"/>
    <w:basedOn w:val="a0"/>
    <w:rsid w:val="00E304BE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0">
    <w:name w:val="xl160"/>
    <w:basedOn w:val="a0"/>
    <w:rsid w:val="00E304BE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1">
    <w:name w:val="xl161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62">
    <w:name w:val="xl162"/>
    <w:basedOn w:val="a0"/>
    <w:rsid w:val="00E304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3">
    <w:name w:val="xl163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4">
    <w:name w:val="xl164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5">
    <w:name w:val="xl165"/>
    <w:basedOn w:val="a0"/>
    <w:rsid w:val="00E304BE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6">
    <w:name w:val="xl166"/>
    <w:basedOn w:val="a0"/>
    <w:rsid w:val="00E304BE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7">
    <w:name w:val="xl167"/>
    <w:basedOn w:val="a0"/>
    <w:rsid w:val="00E304BE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68">
    <w:name w:val="xl168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69">
    <w:name w:val="xl169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0">
    <w:name w:val="xl170"/>
    <w:basedOn w:val="a0"/>
    <w:rsid w:val="00E304BE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1">
    <w:name w:val="xl171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2">
    <w:name w:val="xl172"/>
    <w:basedOn w:val="a0"/>
    <w:rsid w:val="00E304BE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3">
    <w:name w:val="xl173"/>
    <w:basedOn w:val="a0"/>
    <w:rsid w:val="00E304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4">
    <w:name w:val="xl174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5">
    <w:name w:val="xl175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6">
    <w:name w:val="xl176"/>
    <w:basedOn w:val="a0"/>
    <w:rsid w:val="00E304BE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7">
    <w:name w:val="xl177"/>
    <w:basedOn w:val="a0"/>
    <w:rsid w:val="00E304BE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8">
    <w:name w:val="xl178"/>
    <w:basedOn w:val="a0"/>
    <w:rsid w:val="00E304BE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9">
    <w:name w:val="xl179"/>
    <w:basedOn w:val="a0"/>
    <w:rsid w:val="00E304BE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0">
    <w:name w:val="xl180"/>
    <w:basedOn w:val="a0"/>
    <w:rsid w:val="00E304B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1">
    <w:name w:val="xl181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2">
    <w:name w:val="xl182"/>
    <w:basedOn w:val="a0"/>
    <w:rsid w:val="00E304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3">
    <w:name w:val="xl183"/>
    <w:basedOn w:val="a0"/>
    <w:rsid w:val="00E304B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4">
    <w:name w:val="xl184"/>
    <w:basedOn w:val="a0"/>
    <w:rsid w:val="00E304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5">
    <w:name w:val="xl185"/>
    <w:basedOn w:val="a0"/>
    <w:rsid w:val="00E304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86">
    <w:name w:val="xl186"/>
    <w:basedOn w:val="a0"/>
    <w:rsid w:val="00E304BE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7">
    <w:name w:val="xl187"/>
    <w:basedOn w:val="a0"/>
    <w:rsid w:val="00E304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88">
    <w:name w:val="xl188"/>
    <w:basedOn w:val="a0"/>
    <w:rsid w:val="00E304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89">
    <w:name w:val="xl189"/>
    <w:basedOn w:val="a0"/>
    <w:rsid w:val="00E304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0">
    <w:name w:val="xl190"/>
    <w:basedOn w:val="a0"/>
    <w:rsid w:val="00E304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1">
    <w:name w:val="xl191"/>
    <w:basedOn w:val="a0"/>
    <w:rsid w:val="00E304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2">
    <w:name w:val="xl192"/>
    <w:basedOn w:val="a0"/>
    <w:rsid w:val="00E304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3">
    <w:name w:val="xl193"/>
    <w:basedOn w:val="a0"/>
    <w:rsid w:val="00E304BE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94">
    <w:name w:val="xl194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center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195">
    <w:name w:val="xl195"/>
    <w:basedOn w:val="a0"/>
    <w:rsid w:val="00E304B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6">
    <w:name w:val="xl196"/>
    <w:basedOn w:val="a0"/>
    <w:rsid w:val="00E304BE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7">
    <w:name w:val="xl197"/>
    <w:basedOn w:val="a0"/>
    <w:rsid w:val="00E304BE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8">
    <w:name w:val="xl198"/>
    <w:basedOn w:val="a0"/>
    <w:rsid w:val="00E304BE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9">
    <w:name w:val="xl199"/>
    <w:basedOn w:val="a0"/>
    <w:rsid w:val="00E304BE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200">
    <w:name w:val="xl200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lang w:val="ru-RU"/>
    </w:rPr>
  </w:style>
  <w:style w:type="character" w:customStyle="1" w:styleId="aff2">
    <w:name w:val="Обычный (веб) Знак Знак Знак"/>
    <w:aliases w:val="Знак5 Знак Знак Знак,Знак5 Знак1 Знак,Обычный (веб) Знак1 Знак,Знак5 Знак Знак1,Знак5 Знак2"/>
    <w:uiPriority w:val="99"/>
    <w:locked/>
    <w:rsid w:val="00E304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ff3">
    <w:name w:val="a"/>
    <w:basedOn w:val="a0"/>
    <w:rsid w:val="00E304B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LO-normal">
    <w:name w:val="LO-normal"/>
    <w:uiPriority w:val="99"/>
    <w:qFormat/>
    <w:rsid w:val="00E304BE"/>
    <w:pPr>
      <w:spacing w:after="0"/>
    </w:pPr>
    <w:rPr>
      <w:rFonts w:ascii="Arial" w:eastAsia="Times New Roman" w:hAnsi="Arial" w:cs="Arial"/>
      <w:color w:val="000000"/>
      <w:sz w:val="22"/>
      <w:szCs w:val="22"/>
      <w:lang w:val="ru-RU" w:eastAsia="zh-CN"/>
    </w:rPr>
  </w:style>
  <w:style w:type="paragraph" w:customStyle="1" w:styleId="14">
    <w:name w:val="Без интервала1"/>
    <w:uiPriority w:val="99"/>
    <w:rsid w:val="00E304BE"/>
    <w:pPr>
      <w:suppressAutoHyphens/>
      <w:spacing w:after="0" w:line="100" w:lineRule="atLeast"/>
    </w:pPr>
    <w:rPr>
      <w:rFonts w:ascii="Arial" w:eastAsia="Times New Roman" w:hAnsi="Arial" w:cs="Mangal"/>
      <w:kern w:val="1"/>
      <w:sz w:val="20"/>
      <w:szCs w:val="24"/>
      <w:lang w:val="ru-RU" w:eastAsia="hi-IN" w:bidi="hi-IN"/>
    </w:rPr>
  </w:style>
  <w:style w:type="paragraph" w:customStyle="1" w:styleId="TimesNewRoman120">
    <w:name w:val="Стиль Нормальний текст + Times New Roman 12 пт Первая строка:  0..."/>
    <w:basedOn w:val="aff0"/>
    <w:rsid w:val="00E304BE"/>
    <w:pPr>
      <w:spacing w:before="0"/>
      <w:ind w:firstLine="244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7355</Words>
  <Characters>4193</Characters>
  <Application>Microsoft Office Word</Application>
  <DocSecurity>0</DocSecurity>
  <Lines>34</Lines>
  <Paragraphs>23</Paragraphs>
  <ScaleCrop>false</ScaleCrop>
  <Company/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2021-08-26T11:09:00Z</dcterms:created>
  <dcterms:modified xsi:type="dcterms:W3CDTF">2021-08-26T11:09:00Z</dcterms:modified>
</cp:coreProperties>
</file>