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6E" w:rsidRPr="00595B4F" w:rsidRDefault="005F226E" w:rsidP="005F226E">
      <w:pPr>
        <w:tabs>
          <w:tab w:val="left" w:pos="5812"/>
        </w:tabs>
        <w:rPr>
          <w:sz w:val="24"/>
          <w:szCs w:val="24"/>
          <w:lang w:eastAsia="uk-UA"/>
        </w:rPr>
      </w:pPr>
    </w:p>
    <w:p w:rsidR="005F226E" w:rsidRPr="00595B4F" w:rsidRDefault="005F226E" w:rsidP="005F226E">
      <w:pPr>
        <w:tabs>
          <w:tab w:val="left" w:pos="5812"/>
        </w:tabs>
        <w:jc w:val="center"/>
        <w:rPr>
          <w:sz w:val="24"/>
          <w:szCs w:val="24"/>
          <w:lang w:eastAsia="uk-UA"/>
        </w:rPr>
      </w:pPr>
      <w:r w:rsidRPr="00595B4F">
        <w:rPr>
          <w:sz w:val="24"/>
          <w:szCs w:val="24"/>
          <w:lang w:eastAsia="uk-UA"/>
        </w:rPr>
        <w:t>Інформаційна картка адміністративної послуги №17-03</w:t>
      </w:r>
    </w:p>
    <w:p w:rsidR="005F226E" w:rsidRPr="00595B4F" w:rsidRDefault="005F226E" w:rsidP="005F226E">
      <w:pPr>
        <w:tabs>
          <w:tab w:val="left" w:pos="3969"/>
        </w:tabs>
        <w:jc w:val="center"/>
        <w:rPr>
          <w:b/>
          <w:sz w:val="24"/>
          <w:szCs w:val="24"/>
          <w:u w:val="single"/>
          <w:lang w:eastAsia="uk-UA"/>
        </w:rPr>
      </w:pPr>
      <w:r w:rsidRPr="00595B4F">
        <w:rPr>
          <w:b/>
          <w:sz w:val="24"/>
          <w:szCs w:val="24"/>
          <w:u w:val="single"/>
          <w:lang w:eastAsia="uk-UA"/>
        </w:rPr>
        <w:t>Взяття на облік безхазяйного нерухомого майна</w:t>
      </w:r>
    </w:p>
    <w:p w:rsidR="005F226E" w:rsidRPr="00595B4F" w:rsidRDefault="005F226E" w:rsidP="005F226E">
      <w:pPr>
        <w:tabs>
          <w:tab w:val="left" w:pos="3969"/>
        </w:tabs>
        <w:jc w:val="center"/>
        <w:rPr>
          <w:sz w:val="24"/>
          <w:szCs w:val="24"/>
          <w:lang w:eastAsia="uk-UA"/>
        </w:rPr>
      </w:pPr>
    </w:p>
    <w:p w:rsidR="005F226E" w:rsidRPr="00595B4F" w:rsidRDefault="005F226E" w:rsidP="005F226E">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w:t>
      </w:r>
    </w:p>
    <w:p w:rsidR="005F226E" w:rsidRPr="00595B4F" w:rsidRDefault="005F226E" w:rsidP="005F226E">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5F226E" w:rsidRPr="00595B4F" w:rsidRDefault="005F226E" w:rsidP="005F226E">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5F226E"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F226E" w:rsidRPr="00595B4F" w:rsidRDefault="005F226E" w:rsidP="00BA1A72">
            <w:pPr>
              <w:jc w:val="center"/>
              <w:rPr>
                <w:b/>
                <w:sz w:val="24"/>
                <w:szCs w:val="24"/>
                <w:lang w:eastAsia="uk-UA"/>
              </w:rPr>
            </w:pPr>
            <w:r w:rsidRPr="00595B4F">
              <w:rPr>
                <w:b/>
                <w:sz w:val="24"/>
                <w:szCs w:val="24"/>
                <w:lang w:eastAsia="uk-UA"/>
              </w:rPr>
              <w:t>та/або центру надання адміністративних послуг</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rPr>
            </w:pPr>
            <w:r w:rsidRPr="00595B4F">
              <w:rPr>
                <w:sz w:val="24"/>
                <w:szCs w:val="24"/>
              </w:rPr>
              <w:t>Понеділок – середа з 08.30 до 15.30</w:t>
            </w:r>
            <w:r w:rsidRPr="00595B4F">
              <w:rPr>
                <w:sz w:val="24"/>
                <w:szCs w:val="24"/>
              </w:rPr>
              <w:tab/>
            </w:r>
          </w:p>
          <w:p w:rsidR="005F226E" w:rsidRPr="00595B4F" w:rsidRDefault="005F226E" w:rsidP="00BA1A72">
            <w:pPr>
              <w:rPr>
                <w:sz w:val="24"/>
                <w:szCs w:val="24"/>
              </w:rPr>
            </w:pPr>
            <w:r w:rsidRPr="00595B4F">
              <w:rPr>
                <w:sz w:val="24"/>
                <w:szCs w:val="24"/>
              </w:rPr>
              <w:t>Четвер  з 09.30 до 20.00</w:t>
            </w:r>
          </w:p>
          <w:p w:rsidR="005F226E" w:rsidRPr="00595B4F" w:rsidRDefault="005F226E" w:rsidP="00BA1A72">
            <w:pPr>
              <w:rPr>
                <w:i/>
                <w:sz w:val="24"/>
                <w:szCs w:val="24"/>
                <w:lang w:eastAsia="uk-UA"/>
              </w:rPr>
            </w:pPr>
            <w:r w:rsidRPr="00595B4F">
              <w:rPr>
                <w:sz w:val="24"/>
                <w:szCs w:val="24"/>
              </w:rPr>
              <w:t>П’ятниця з 08.00 до 15.00</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rPr>
            </w:pPr>
            <w:r w:rsidRPr="00595B4F">
              <w:rPr>
                <w:sz w:val="24"/>
                <w:szCs w:val="24"/>
              </w:rPr>
              <w:t>тел.: (06452) 4-43-37       факс: (06452) 2-73-41</w:t>
            </w:r>
          </w:p>
          <w:p w:rsidR="005F226E" w:rsidRPr="00595B4F" w:rsidRDefault="005F226E" w:rsidP="00BA1A72">
            <w:pPr>
              <w:rPr>
                <w:sz w:val="24"/>
                <w:szCs w:val="24"/>
              </w:rPr>
            </w:pPr>
            <w:r w:rsidRPr="00595B4F">
              <w:rPr>
                <w:sz w:val="24"/>
                <w:szCs w:val="24"/>
              </w:rPr>
              <w:t xml:space="preserve">електронна адреса: </w:t>
            </w:r>
          </w:p>
          <w:p w:rsidR="005F226E" w:rsidRPr="00595B4F" w:rsidRDefault="005F226E" w:rsidP="00BA1A72">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5F226E" w:rsidRPr="00595B4F" w:rsidRDefault="005F226E" w:rsidP="00BA1A72">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5F226E"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Default="005F226E" w:rsidP="00BA1A72">
            <w:pPr>
              <w:tabs>
                <w:tab w:val="left" w:pos="2805"/>
              </w:tabs>
              <w:rPr>
                <w:sz w:val="24"/>
                <w:szCs w:val="24"/>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5F226E" w:rsidRPr="00595B4F" w:rsidRDefault="005F226E" w:rsidP="00BA1A72">
            <w:pPr>
              <w:pStyle w:val="a3"/>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5F226E" w:rsidRPr="00595B4F" w:rsidRDefault="005F226E" w:rsidP="00BA1A72">
            <w:pPr>
              <w:ind w:firstLine="217"/>
              <w:rPr>
                <w:sz w:val="24"/>
                <w:szCs w:val="24"/>
                <w:lang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p w:rsidR="005F226E" w:rsidRPr="00595B4F" w:rsidRDefault="005F226E" w:rsidP="00BA1A72">
            <w:pPr>
              <w:ind w:firstLine="217"/>
              <w:rPr>
                <w:sz w:val="24"/>
                <w:szCs w:val="24"/>
                <w:lang w:eastAsia="uk-UA"/>
              </w:rPr>
            </w:pPr>
            <w:r w:rsidRPr="00595B4F">
              <w:rPr>
                <w:sz w:val="24"/>
                <w:szCs w:val="24"/>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rPr>
              <w:t>»</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6</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pStyle w:val="a3"/>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F226E"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jc w:val="center"/>
              <w:rPr>
                <w:b/>
                <w:sz w:val="24"/>
                <w:szCs w:val="24"/>
                <w:lang w:eastAsia="uk-UA"/>
              </w:rPr>
            </w:pPr>
            <w:r w:rsidRPr="00595B4F">
              <w:rPr>
                <w:b/>
                <w:sz w:val="24"/>
                <w:szCs w:val="24"/>
                <w:lang w:eastAsia="uk-UA"/>
              </w:rPr>
              <w:t>Умови отримання адміністративної послуги</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7</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ind w:firstLine="196"/>
              <w:rPr>
                <w:sz w:val="24"/>
                <w:szCs w:val="24"/>
                <w:highlight w:val="yellow"/>
                <w:lang w:eastAsia="uk-UA"/>
              </w:rPr>
            </w:pPr>
            <w:r w:rsidRPr="00595B4F">
              <w:rPr>
                <w:sz w:val="24"/>
                <w:szCs w:val="24"/>
                <w:lang w:eastAsia="uk-UA"/>
              </w:rPr>
              <w:t>Заява органу місцевого самоврядування до суб’єкта державної  реєстрації, державного реєстратора речових прав на нерухоме майно, визначених Законом України «Про держану реєстрацію речових прав на нерухоме майно та їх обтяжень», фронт-офісу</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8</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 xml:space="preserve">Вичерпний перелік документів, необхідних для отримання адміністративної </w:t>
            </w:r>
            <w:r w:rsidRPr="00595B4F">
              <w:rPr>
                <w:sz w:val="24"/>
                <w:szCs w:val="24"/>
                <w:lang w:eastAsia="uk-UA"/>
              </w:rPr>
              <w:lastRenderedPageBreak/>
              <w:t>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ind w:firstLine="223"/>
              <w:rPr>
                <w:sz w:val="24"/>
                <w:szCs w:val="24"/>
                <w:lang w:eastAsia="uk-UA"/>
              </w:rPr>
            </w:pPr>
            <w:r w:rsidRPr="00595B4F">
              <w:rPr>
                <w:sz w:val="24"/>
                <w:szCs w:val="24"/>
                <w:lang w:eastAsia="uk-UA"/>
              </w:rPr>
              <w:lastRenderedPageBreak/>
              <w:t>Для взяття на облік безхазяйного нерухомого майна подаються:</w:t>
            </w:r>
          </w:p>
          <w:p w:rsidR="005F226E" w:rsidRPr="00595B4F" w:rsidRDefault="005F226E" w:rsidP="00BA1A72">
            <w:pPr>
              <w:ind w:firstLine="223"/>
              <w:rPr>
                <w:sz w:val="24"/>
                <w:szCs w:val="24"/>
                <w:lang w:eastAsia="uk-UA"/>
              </w:rPr>
            </w:pPr>
            <w:r w:rsidRPr="00595B4F">
              <w:rPr>
                <w:sz w:val="24"/>
                <w:szCs w:val="24"/>
                <w:lang w:eastAsia="uk-UA"/>
              </w:rPr>
              <w:t xml:space="preserve">заява про взяття на облік безхазяйного нерухомого майна </w:t>
            </w:r>
            <w:r w:rsidRPr="00595B4F">
              <w:rPr>
                <w:sz w:val="24"/>
                <w:szCs w:val="24"/>
                <w:lang w:eastAsia="uk-UA"/>
              </w:rPr>
              <w:lastRenderedPageBreak/>
              <w:t>(під час формування та реєстрації заяви державний реєстратор, уповноважена особа встановлює особу заявника)</w:t>
            </w:r>
          </w:p>
          <w:p w:rsidR="005F226E" w:rsidRPr="00595B4F" w:rsidRDefault="005F226E" w:rsidP="00BA1A72">
            <w:pPr>
              <w:ind w:firstLine="223"/>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F226E" w:rsidRPr="00595B4F" w:rsidRDefault="005F226E" w:rsidP="00BA1A72">
            <w:pPr>
              <w:ind w:firstLine="223"/>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F226E" w:rsidRPr="00595B4F" w:rsidRDefault="005F226E" w:rsidP="00BA1A72">
            <w:pPr>
              <w:ind w:firstLine="223"/>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F226E" w:rsidRPr="00595B4F" w:rsidRDefault="005F226E" w:rsidP="00BA1A72">
            <w:pPr>
              <w:ind w:firstLine="223"/>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lastRenderedPageBreak/>
              <w:t>9</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Документи подаються уповноваженою особою органу місцевого самоврядування або уповноваженою ним особою у паперовій формі</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10</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highlight w:val="yellow"/>
                <w:lang w:eastAsia="uk-UA"/>
              </w:rPr>
            </w:pPr>
          </w:p>
          <w:p w:rsidR="005F226E" w:rsidRPr="00595B4F" w:rsidRDefault="005F226E" w:rsidP="00BA1A72">
            <w:pPr>
              <w:ind w:firstLine="217"/>
              <w:rPr>
                <w:sz w:val="24"/>
                <w:szCs w:val="24"/>
                <w:lang w:eastAsia="uk-UA"/>
              </w:rPr>
            </w:pPr>
            <w:r w:rsidRPr="00595B4F">
              <w:rPr>
                <w:sz w:val="24"/>
                <w:szCs w:val="24"/>
                <w:lang w:eastAsia="uk-UA"/>
              </w:rPr>
              <w:t>Адміністративна послуга надається безоплатно</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jc w:val="center"/>
              <w:rPr>
                <w:sz w:val="24"/>
                <w:szCs w:val="24"/>
                <w:lang w:eastAsia="uk-UA"/>
              </w:rPr>
            </w:pPr>
            <w:r w:rsidRPr="00595B4F">
              <w:rPr>
                <w:sz w:val="24"/>
                <w:szCs w:val="24"/>
                <w:lang w:eastAsia="uk-UA"/>
              </w:rPr>
              <w:t>11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Надається у строк, що не перевищує 12 годин, крім вихідних та святкових днів з моменту прийняття відповідної заяви</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tcPr>
          <w:p w:rsidR="005F226E" w:rsidRPr="00FE7D26" w:rsidRDefault="005F226E" w:rsidP="00BA1A72">
            <w:pPr>
              <w:jc w:val="center"/>
              <w:rPr>
                <w:sz w:val="24"/>
                <w:szCs w:val="24"/>
                <w:lang w:eastAsia="uk-UA"/>
              </w:rPr>
            </w:pPr>
            <w:r w:rsidRPr="00595B4F">
              <w:rPr>
                <w:sz w:val="24"/>
                <w:szCs w:val="24"/>
                <w:lang w:eastAsia="uk-UA"/>
              </w:rPr>
              <w:t>12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Розгляд заяви про державну реєстрацію прав може бути зупинено у разі:</w:t>
            </w:r>
          </w:p>
          <w:p w:rsidR="005F226E" w:rsidRPr="00595B4F" w:rsidRDefault="005F226E"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подання документів для державної реєстрації прав не в повному обсязі, передбаченому законодавством;</w:t>
            </w:r>
          </w:p>
          <w:p w:rsidR="005F226E" w:rsidRPr="00595B4F" w:rsidRDefault="005F226E"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tcPr>
          <w:p w:rsidR="005F226E" w:rsidRPr="00FE7D26" w:rsidRDefault="005F226E" w:rsidP="00BA1A72">
            <w:pPr>
              <w:jc w:val="center"/>
              <w:rPr>
                <w:sz w:val="24"/>
                <w:szCs w:val="24"/>
                <w:lang w:eastAsia="uk-UA"/>
              </w:rPr>
            </w:pPr>
            <w:r w:rsidRPr="00595B4F">
              <w:rPr>
                <w:sz w:val="24"/>
                <w:szCs w:val="24"/>
                <w:lang w:eastAsia="uk-UA"/>
              </w:rPr>
              <w:t>13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5F226E" w:rsidRPr="00595B4F" w:rsidRDefault="005F226E" w:rsidP="00BA1A72">
            <w:pPr>
              <w:tabs>
                <w:tab w:val="left" w:pos="-67"/>
              </w:tabs>
              <w:ind w:firstLine="217"/>
              <w:rPr>
                <w:sz w:val="24"/>
                <w:szCs w:val="24"/>
              </w:rPr>
            </w:pPr>
            <w:r w:rsidRPr="00595B4F">
              <w:rPr>
                <w:sz w:val="24"/>
                <w:szCs w:val="24"/>
              </w:rPr>
              <w:t>У взятті на облік безхазяйного нерухомого майна може бути відмовлено, якщо:</w:t>
            </w:r>
          </w:p>
          <w:p w:rsidR="005F226E" w:rsidRPr="00595B4F" w:rsidRDefault="005F226E" w:rsidP="00BA1A72">
            <w:pPr>
              <w:tabs>
                <w:tab w:val="left" w:pos="-67"/>
              </w:tabs>
              <w:ind w:firstLine="217"/>
              <w:rPr>
                <w:sz w:val="24"/>
                <w:szCs w:val="24"/>
              </w:rPr>
            </w:pPr>
            <w:r w:rsidRPr="00595B4F">
              <w:rPr>
                <w:sz w:val="24"/>
                <w:szCs w:val="24"/>
              </w:rPr>
              <w:t>безхазяйне майно не підлягає обліку відповідно до закону;</w:t>
            </w:r>
          </w:p>
          <w:p w:rsidR="005F226E" w:rsidRPr="00595B4F" w:rsidRDefault="005F226E" w:rsidP="00BA1A72">
            <w:pPr>
              <w:tabs>
                <w:tab w:val="left" w:pos="-67"/>
              </w:tabs>
              <w:ind w:firstLine="217"/>
              <w:rPr>
                <w:sz w:val="24"/>
                <w:szCs w:val="24"/>
              </w:rPr>
            </w:pPr>
            <w:r w:rsidRPr="00595B4F">
              <w:rPr>
                <w:sz w:val="24"/>
                <w:szCs w:val="24"/>
              </w:rPr>
              <w:t>із заявою про взяття на облік безхазяйного нерухомого майна звернулася неналежна особа;</w:t>
            </w:r>
          </w:p>
          <w:p w:rsidR="005F226E" w:rsidRPr="00595B4F" w:rsidRDefault="005F226E" w:rsidP="00BA1A72">
            <w:pPr>
              <w:tabs>
                <w:tab w:val="left" w:pos="-67"/>
              </w:tabs>
              <w:ind w:firstLine="217"/>
              <w:rPr>
                <w:sz w:val="24"/>
                <w:szCs w:val="24"/>
              </w:rPr>
            </w:pPr>
            <w:r w:rsidRPr="00595B4F">
              <w:rPr>
                <w:sz w:val="24"/>
                <w:szCs w:val="24"/>
              </w:rPr>
              <w:t>у Державному реєстрі прав наявні записи про державну реєстрацію прав на нерухоме майно, щодо якого подано заяву про взяття на облік;</w:t>
            </w:r>
          </w:p>
          <w:p w:rsidR="005F226E" w:rsidRPr="00595B4F" w:rsidRDefault="005F226E" w:rsidP="00BA1A72">
            <w:pPr>
              <w:tabs>
                <w:tab w:val="left" w:pos="-67"/>
              </w:tabs>
              <w:ind w:firstLine="217"/>
              <w:rPr>
                <w:sz w:val="24"/>
                <w:szCs w:val="24"/>
              </w:rPr>
            </w:pPr>
            <w:r w:rsidRPr="00595B4F">
              <w:rPr>
                <w:sz w:val="24"/>
                <w:szCs w:val="24"/>
              </w:rPr>
              <w:t xml:space="preserve">у Державному реєстрі прав відсутні записи про припинення права власності на нерухоме майно у зв’язку з відмовою власника від права власності на таке майно (у разі, якщо підставою для взяття на облік безхазяйного нерухомого майна є відмова власника нерухомого майна від свого права </w:t>
            </w:r>
            <w:r w:rsidRPr="00595B4F">
              <w:rPr>
                <w:sz w:val="24"/>
                <w:szCs w:val="24"/>
              </w:rPr>
              <w:lastRenderedPageBreak/>
              <w:t>власності);</w:t>
            </w:r>
          </w:p>
          <w:p w:rsidR="005F226E" w:rsidRPr="00595B4F" w:rsidRDefault="005F226E" w:rsidP="00BA1A72">
            <w:pPr>
              <w:tabs>
                <w:tab w:val="left" w:pos="-67"/>
              </w:tabs>
              <w:ind w:firstLine="217"/>
              <w:rPr>
                <w:strike/>
                <w:sz w:val="24"/>
                <w:szCs w:val="24"/>
              </w:rPr>
            </w:pPr>
            <w:r w:rsidRPr="00595B4F">
              <w:rPr>
                <w:sz w:val="24"/>
                <w:szCs w:val="24"/>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rPr>
                <w:sz w:val="24"/>
                <w:szCs w:val="24"/>
                <w:lang w:eastAsia="uk-UA"/>
              </w:rPr>
            </w:pPr>
            <w:r w:rsidRPr="00595B4F">
              <w:rPr>
                <w:sz w:val="24"/>
                <w:szCs w:val="24"/>
                <w:lang w:eastAsia="uk-UA"/>
              </w:rPr>
              <w:lastRenderedPageBreak/>
              <w:t>14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витяг з Державного реєстру речових прав на нерухоме майно </w:t>
            </w:r>
            <w:r w:rsidRPr="00595B4F">
              <w:rPr>
                <w:sz w:val="24"/>
                <w:szCs w:val="24"/>
                <w:lang w:eastAsia="uk-UA"/>
              </w:rPr>
              <w:t>в паперовій чи електронній формі;</w:t>
            </w:r>
          </w:p>
          <w:p w:rsidR="005F226E" w:rsidRPr="00595B4F" w:rsidRDefault="005F226E" w:rsidP="00BA1A72">
            <w:pPr>
              <w:tabs>
                <w:tab w:val="left" w:pos="358"/>
              </w:tabs>
              <w:ind w:firstLine="217"/>
              <w:rPr>
                <w:sz w:val="24"/>
                <w:szCs w:val="24"/>
                <w:lang w:eastAsia="uk-UA"/>
              </w:rPr>
            </w:pPr>
            <w:r w:rsidRPr="00595B4F">
              <w:rPr>
                <w:sz w:val="24"/>
                <w:szCs w:val="24"/>
                <w:lang w:eastAsia="uk-UA"/>
              </w:rPr>
              <w:t>рішення про відмову у взятті на облік безхазяйного нерухомого майна</w:t>
            </w:r>
          </w:p>
        </w:tc>
      </w:tr>
      <w:tr w:rsidR="005F226E"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5F226E" w:rsidRPr="00FE7D26" w:rsidRDefault="005F226E" w:rsidP="00BA1A72">
            <w:pPr>
              <w:rPr>
                <w:sz w:val="24"/>
                <w:szCs w:val="24"/>
                <w:lang w:eastAsia="uk-UA"/>
              </w:rPr>
            </w:pPr>
            <w:r w:rsidRPr="00595B4F">
              <w:rPr>
                <w:sz w:val="24"/>
                <w:szCs w:val="24"/>
                <w:lang w:eastAsia="uk-UA"/>
              </w:rPr>
              <w:t>15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F226E" w:rsidRPr="00595B4F" w:rsidRDefault="005F226E" w:rsidP="00BA1A72">
            <w:pPr>
              <w:pStyle w:val="a3"/>
              <w:tabs>
                <w:tab w:val="left" w:pos="358"/>
              </w:tabs>
              <w:ind w:left="0" w:firstLine="217"/>
              <w:rPr>
                <w:i/>
                <w:sz w:val="24"/>
                <w:szCs w:val="24"/>
              </w:rPr>
            </w:pPr>
            <w:r w:rsidRPr="0064735B">
              <w:rPr>
                <w:sz w:val="24"/>
                <w:szCs w:val="24"/>
              </w:rPr>
              <w:t xml:space="preserve">Результати надання адміністративної послуги у сфері державної реєстрації оприлюднюються на </w:t>
            </w:r>
            <w:proofErr w:type="spellStart"/>
            <w:r w:rsidRPr="0064735B">
              <w:rPr>
                <w:sz w:val="24"/>
                <w:szCs w:val="24"/>
              </w:rPr>
              <w:t>веб-порталі</w:t>
            </w:r>
            <w:proofErr w:type="spellEnd"/>
            <w:r w:rsidRPr="00595B4F">
              <w:rPr>
                <w:i/>
                <w:sz w:val="24"/>
                <w:szCs w:val="24"/>
              </w:rPr>
              <w:t xml:space="preserve"> </w:t>
            </w:r>
            <w:r w:rsidRPr="0064735B">
              <w:rPr>
                <w:sz w:val="24"/>
                <w:szCs w:val="24"/>
              </w:rPr>
              <w:t>Мін’юсту для доступу до неї заявника з метою її перегляду</w:t>
            </w:r>
            <w:r w:rsidRPr="00595B4F">
              <w:rPr>
                <w:i/>
                <w:sz w:val="24"/>
                <w:szCs w:val="24"/>
              </w:rPr>
              <w:t>*.</w:t>
            </w:r>
          </w:p>
          <w:p w:rsidR="005F226E" w:rsidRPr="00595B4F" w:rsidRDefault="005F226E" w:rsidP="00BA1A72">
            <w:pPr>
              <w:pStyle w:val="a3"/>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5F226E" w:rsidRPr="00595B4F" w:rsidRDefault="005F226E" w:rsidP="00BA1A72">
            <w:pPr>
              <w:pStyle w:val="a3"/>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F226E" w:rsidRPr="00595B4F" w:rsidRDefault="005F226E" w:rsidP="005F226E">
      <w:pPr>
        <w:rPr>
          <w:sz w:val="24"/>
          <w:szCs w:val="24"/>
        </w:rPr>
      </w:pPr>
    </w:p>
    <w:p w:rsidR="005F226E" w:rsidRPr="00595B4F" w:rsidRDefault="005F226E" w:rsidP="005F226E">
      <w:pPr>
        <w:rPr>
          <w:i/>
          <w:sz w:val="24"/>
          <w:szCs w:val="24"/>
        </w:rPr>
      </w:pPr>
      <w:r w:rsidRPr="00595B4F">
        <w:rPr>
          <w:i/>
          <w:sz w:val="24"/>
          <w:szCs w:val="24"/>
        </w:rPr>
        <w:t>* Після запровадження сервісу.</w:t>
      </w:r>
    </w:p>
    <w:p w:rsidR="0059459D" w:rsidRPr="005F226E" w:rsidRDefault="0059459D" w:rsidP="005F226E"/>
    <w:sectPr w:rsidR="0059459D" w:rsidRPr="005F226E"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07B" w:rsidRDefault="0028007B">
      <w:r>
        <w:separator/>
      </w:r>
    </w:p>
  </w:endnote>
  <w:endnote w:type="continuationSeparator" w:id="1">
    <w:p w:rsidR="0028007B" w:rsidRDefault="00280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07B" w:rsidRDefault="0028007B">
      <w:r>
        <w:separator/>
      </w:r>
    </w:p>
  </w:footnote>
  <w:footnote w:type="continuationSeparator" w:id="1">
    <w:p w:rsidR="0028007B" w:rsidRDefault="00280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401363">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5F226E" w:rsidRPr="005F226E">
      <w:rPr>
        <w:noProof/>
        <w:sz w:val="24"/>
        <w:szCs w:val="24"/>
        <w:lang w:val="ru-RU"/>
      </w:rPr>
      <w:t>3</w:t>
    </w:r>
    <w:r w:rsidRPr="003945B6">
      <w:rPr>
        <w:sz w:val="24"/>
        <w:szCs w:val="24"/>
      </w:rPr>
      <w:fldChar w:fldCharType="end"/>
    </w:r>
  </w:p>
  <w:p w:rsidR="000E1FD6" w:rsidRDefault="005F226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10AF8"/>
    <w:rsid w:val="00042A7F"/>
    <w:rsid w:val="000605BE"/>
    <w:rsid w:val="00076D09"/>
    <w:rsid w:val="00084C29"/>
    <w:rsid w:val="00085371"/>
    <w:rsid w:val="000C20B5"/>
    <w:rsid w:val="000C77D7"/>
    <w:rsid w:val="000F2113"/>
    <w:rsid w:val="00115B24"/>
    <w:rsid w:val="00142A11"/>
    <w:rsid w:val="001527C4"/>
    <w:rsid w:val="001611BA"/>
    <w:rsid w:val="001651D9"/>
    <w:rsid w:val="00194F75"/>
    <w:rsid w:val="001B34C5"/>
    <w:rsid w:val="001C29C6"/>
    <w:rsid w:val="001D5657"/>
    <w:rsid w:val="001E0E70"/>
    <w:rsid w:val="00200BCD"/>
    <w:rsid w:val="00216288"/>
    <w:rsid w:val="00234BF6"/>
    <w:rsid w:val="0023746A"/>
    <w:rsid w:val="00264EFA"/>
    <w:rsid w:val="002701F6"/>
    <w:rsid w:val="0028007B"/>
    <w:rsid w:val="0029223E"/>
    <w:rsid w:val="00294BCA"/>
    <w:rsid w:val="002A134F"/>
    <w:rsid w:val="002A3D9E"/>
    <w:rsid w:val="002C5FE2"/>
    <w:rsid w:val="00313492"/>
    <w:rsid w:val="00346AE4"/>
    <w:rsid w:val="00357FC1"/>
    <w:rsid w:val="003674AD"/>
    <w:rsid w:val="00375449"/>
    <w:rsid w:val="003945B6"/>
    <w:rsid w:val="00395BBB"/>
    <w:rsid w:val="003A353E"/>
    <w:rsid w:val="003B1725"/>
    <w:rsid w:val="00401363"/>
    <w:rsid w:val="00407091"/>
    <w:rsid w:val="00495700"/>
    <w:rsid w:val="00497481"/>
    <w:rsid w:val="004B5E8A"/>
    <w:rsid w:val="004B708A"/>
    <w:rsid w:val="004E0545"/>
    <w:rsid w:val="004E2C9D"/>
    <w:rsid w:val="004F324E"/>
    <w:rsid w:val="0052271C"/>
    <w:rsid w:val="00523281"/>
    <w:rsid w:val="005322B4"/>
    <w:rsid w:val="005403D3"/>
    <w:rsid w:val="0057157B"/>
    <w:rsid w:val="00586539"/>
    <w:rsid w:val="00592154"/>
    <w:rsid w:val="0059459D"/>
    <w:rsid w:val="005959BD"/>
    <w:rsid w:val="005969F3"/>
    <w:rsid w:val="005B1B2C"/>
    <w:rsid w:val="005C1BA1"/>
    <w:rsid w:val="005E52B8"/>
    <w:rsid w:val="005F226E"/>
    <w:rsid w:val="00605F7C"/>
    <w:rsid w:val="00622936"/>
    <w:rsid w:val="00625E38"/>
    <w:rsid w:val="00687468"/>
    <w:rsid w:val="00690FCC"/>
    <w:rsid w:val="006B457B"/>
    <w:rsid w:val="006D7D9B"/>
    <w:rsid w:val="00722219"/>
    <w:rsid w:val="00722A3F"/>
    <w:rsid w:val="0072711C"/>
    <w:rsid w:val="00732270"/>
    <w:rsid w:val="00750F9B"/>
    <w:rsid w:val="00764200"/>
    <w:rsid w:val="00783197"/>
    <w:rsid w:val="007837EB"/>
    <w:rsid w:val="00791CD5"/>
    <w:rsid w:val="007A660F"/>
    <w:rsid w:val="007A7278"/>
    <w:rsid w:val="007B4A2C"/>
    <w:rsid w:val="007B69C2"/>
    <w:rsid w:val="007B7B83"/>
    <w:rsid w:val="007C172C"/>
    <w:rsid w:val="007C259A"/>
    <w:rsid w:val="007E4A66"/>
    <w:rsid w:val="007E4E51"/>
    <w:rsid w:val="007F625B"/>
    <w:rsid w:val="008008FA"/>
    <w:rsid w:val="00804F08"/>
    <w:rsid w:val="00805BC3"/>
    <w:rsid w:val="008123DA"/>
    <w:rsid w:val="00815EAB"/>
    <w:rsid w:val="00824963"/>
    <w:rsid w:val="00827847"/>
    <w:rsid w:val="0083712B"/>
    <w:rsid w:val="00840088"/>
    <w:rsid w:val="00842E04"/>
    <w:rsid w:val="00856E0C"/>
    <w:rsid w:val="00857E81"/>
    <w:rsid w:val="00861A85"/>
    <w:rsid w:val="00867481"/>
    <w:rsid w:val="00870CA5"/>
    <w:rsid w:val="00887F86"/>
    <w:rsid w:val="008B1659"/>
    <w:rsid w:val="008C0A98"/>
    <w:rsid w:val="008C4F62"/>
    <w:rsid w:val="008E7EDF"/>
    <w:rsid w:val="00911F85"/>
    <w:rsid w:val="00945D2F"/>
    <w:rsid w:val="009620EA"/>
    <w:rsid w:val="009A555A"/>
    <w:rsid w:val="009C7C5E"/>
    <w:rsid w:val="009E2EF8"/>
    <w:rsid w:val="009F3D6B"/>
    <w:rsid w:val="00A047A5"/>
    <w:rsid w:val="00A07DA4"/>
    <w:rsid w:val="00A4484A"/>
    <w:rsid w:val="00A7050D"/>
    <w:rsid w:val="00A82B8D"/>
    <w:rsid w:val="00A82E40"/>
    <w:rsid w:val="00A93784"/>
    <w:rsid w:val="00AA25EE"/>
    <w:rsid w:val="00AA7677"/>
    <w:rsid w:val="00AB7476"/>
    <w:rsid w:val="00AE65A0"/>
    <w:rsid w:val="00B1755A"/>
    <w:rsid w:val="00B22FA0"/>
    <w:rsid w:val="00B51941"/>
    <w:rsid w:val="00B579ED"/>
    <w:rsid w:val="00B637C3"/>
    <w:rsid w:val="00B66F74"/>
    <w:rsid w:val="00B9355E"/>
    <w:rsid w:val="00BA0008"/>
    <w:rsid w:val="00BB06FD"/>
    <w:rsid w:val="00BC1CBF"/>
    <w:rsid w:val="00BC3232"/>
    <w:rsid w:val="00BE13CA"/>
    <w:rsid w:val="00BE3E13"/>
    <w:rsid w:val="00BE5E7F"/>
    <w:rsid w:val="00BF2F9F"/>
    <w:rsid w:val="00BF5121"/>
    <w:rsid w:val="00BF7369"/>
    <w:rsid w:val="00C47C56"/>
    <w:rsid w:val="00C638C2"/>
    <w:rsid w:val="00C74B67"/>
    <w:rsid w:val="00C82BBF"/>
    <w:rsid w:val="00CB63F4"/>
    <w:rsid w:val="00CC122F"/>
    <w:rsid w:val="00CC5DC1"/>
    <w:rsid w:val="00CD0DD2"/>
    <w:rsid w:val="00CD4D58"/>
    <w:rsid w:val="00CF3F9D"/>
    <w:rsid w:val="00D03D12"/>
    <w:rsid w:val="00D122AF"/>
    <w:rsid w:val="00D27758"/>
    <w:rsid w:val="00D36D97"/>
    <w:rsid w:val="00D607C9"/>
    <w:rsid w:val="00D7695F"/>
    <w:rsid w:val="00D92F17"/>
    <w:rsid w:val="00DA1733"/>
    <w:rsid w:val="00DB03D7"/>
    <w:rsid w:val="00DC2A9F"/>
    <w:rsid w:val="00DD003D"/>
    <w:rsid w:val="00DD36A3"/>
    <w:rsid w:val="00DE6CCD"/>
    <w:rsid w:val="00E016F5"/>
    <w:rsid w:val="00E20177"/>
    <w:rsid w:val="00E22DC3"/>
    <w:rsid w:val="00E3515D"/>
    <w:rsid w:val="00E43F0B"/>
    <w:rsid w:val="00E445C3"/>
    <w:rsid w:val="00E51A6F"/>
    <w:rsid w:val="00E55BA5"/>
    <w:rsid w:val="00E8689A"/>
    <w:rsid w:val="00E9323A"/>
    <w:rsid w:val="00EA6632"/>
    <w:rsid w:val="00EC550D"/>
    <w:rsid w:val="00EE1889"/>
    <w:rsid w:val="00EE6F32"/>
    <w:rsid w:val="00EF1618"/>
    <w:rsid w:val="00F03830"/>
    <w:rsid w:val="00F03964"/>
    <w:rsid w:val="00F03E60"/>
    <w:rsid w:val="00F04732"/>
    <w:rsid w:val="00F106BE"/>
    <w:rsid w:val="00F246B4"/>
    <w:rsid w:val="00F52ADF"/>
    <w:rsid w:val="00F82616"/>
    <w:rsid w:val="00F83FD8"/>
    <w:rsid w:val="00F94EC9"/>
    <w:rsid w:val="00F95E00"/>
    <w:rsid w:val="00FA288F"/>
    <w:rsid w:val="00FB15F3"/>
    <w:rsid w:val="00FB3DD9"/>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B175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3C23-43E7-438D-87BD-ADF48118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4089</Words>
  <Characters>2332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23</cp:revision>
  <cp:lastPrinted>2018-05-29T07:04:00Z</cp:lastPrinted>
  <dcterms:created xsi:type="dcterms:W3CDTF">2018-10-10T05:31:00Z</dcterms:created>
  <dcterms:modified xsi:type="dcterms:W3CDTF">2020-03-10T12:59:00Z</dcterms:modified>
</cp:coreProperties>
</file>