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не вказав кількість од. що потрібно для закупівлі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(підпис)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доповнено кількість од. придбання, що треба буде закупити для реалізації проекту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Lines w:val="true"/>
              <w:spacing w:before="0" w:after="160" w:line="259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Улаштування покриттів з лiнолеуму полiвiнiлхлоридного на клеї (480 м2)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32014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Lines w:val="true"/>
              <w:spacing w:before="0" w:after="160" w:line="259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Лiнолеум полiвiнiлхлоридний (полукомерційний) (489,6 м2)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2)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90130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Клій будівельний для підлогових покриттів (96 кг)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3)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4917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Улаштування плiнтусiв полiвiнiлхлоридних на шурупах (92 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4)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1439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Дюбель (пробка) 6*40 мм (276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5)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135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Саморіз 3,5*55 (275 шт)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6)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245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Плiнтуси для пiдлог з пластикату (92,9 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7)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2031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Кут зовнішній для плінтусу (12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8)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96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Кут внутрішній для плінтусу (12шт)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9)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96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Заглушка для плінтусу (10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10)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67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З'єднання плінтусу (40 шт)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11)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268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Улаштування планки перехідної на шурупах (12 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12)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1563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Планка порогу (12 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13)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1208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Саморіз 3,5*55 (36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14)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32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Монтаж свiтильникiв для люмiнесцентних ламп, які встановлюються на штирах, кiлькiсть ламп понад 2 до 4шт (24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15)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15628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Свiтильники  LED (24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16)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8573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Монтаж прожекторів (3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17)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1092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Прожектор  LED (3 шт)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-3"/>
                <w:position w:val="0"/>
                <w:sz w:val="24"/>
                <w:shd w:fill="auto" w:val="clear"/>
              </w:rPr>
              <w:t xml:space="preserve">(замнити у кошторисі пункт 18)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613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250000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Потрібно було вказати кількість придбання для подальшої закупівлі ………………………………………………………………...………………………………………………………………………………………………………...…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