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74" w:rsidRPr="00BA0CE4" w:rsidRDefault="005D7874" w:rsidP="005D7874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4 до рішення </w:t>
      </w:r>
    </w:p>
    <w:p w:rsidR="005D7874" w:rsidRPr="00BA0CE4" w:rsidRDefault="005D7874" w:rsidP="005D7874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 xml:space="preserve"> 594</w:t>
      </w:r>
    </w:p>
    <w:p w:rsidR="005D7874" w:rsidRPr="00BA0CE4" w:rsidRDefault="005D7874" w:rsidP="005D7874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</w:t>
      </w:r>
      <w:r w:rsidRPr="001664F9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травня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2019 року</w:t>
      </w:r>
    </w:p>
    <w:p w:rsidR="005D7874" w:rsidRPr="001664F9" w:rsidRDefault="005D7874" w:rsidP="005D78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7874" w:rsidRPr="00BA0CE4" w:rsidRDefault="005D7874" w:rsidP="005D7874">
      <w:pPr>
        <w:pStyle w:val="a3"/>
        <w:spacing w:before="60" w:after="60"/>
        <w:ind w:firstLine="567"/>
        <w:jc w:val="center"/>
        <w:rPr>
          <w:b/>
          <w:bCs/>
          <w:lang w:val="uk-UA"/>
        </w:rPr>
      </w:pPr>
      <w:r w:rsidRPr="00BA0CE4">
        <w:rPr>
          <w:lang w:val="uk-UA"/>
        </w:rPr>
        <w:t>Технологічна картка адміністративної послуги №02-20</w:t>
      </w:r>
    </w:p>
    <w:p w:rsidR="005D7874" w:rsidRPr="00BA0CE4" w:rsidRDefault="005D7874" w:rsidP="005D7874">
      <w:pPr>
        <w:pStyle w:val="a3"/>
        <w:spacing w:before="60" w:after="60"/>
        <w:ind w:firstLine="567"/>
        <w:rPr>
          <w:b/>
          <w:bCs/>
          <w:u w:val="single"/>
          <w:lang w:val="uk-UA"/>
        </w:rPr>
      </w:pPr>
      <w:r w:rsidRPr="00BA0CE4">
        <w:rPr>
          <w:b/>
          <w:bCs/>
          <w:lang w:val="uk-UA"/>
        </w:rPr>
        <w:t xml:space="preserve">                </w:t>
      </w:r>
      <w:r w:rsidRPr="00BA0CE4">
        <w:rPr>
          <w:b/>
          <w:bCs/>
          <w:u w:val="single"/>
          <w:lang w:val="uk-UA"/>
        </w:rPr>
        <w:t xml:space="preserve">Визначення можливості розміщення всесезонного торгового майданчика </w:t>
      </w:r>
    </w:p>
    <w:p w:rsidR="005D7874" w:rsidRPr="00BA0CE4" w:rsidRDefault="005D7874" w:rsidP="005D7874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2127"/>
        <w:gridCol w:w="870"/>
        <w:gridCol w:w="1440"/>
      </w:tblGrid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земельних відносин та архітектури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діловодства для формування справи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землеустрою, містобудування та </w:t>
            </w:r>
            <w:proofErr w:type="gram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 містобудування та архітектур</w:t>
            </w:r>
            <w:r w:rsidR="00835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</w:p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головний архітектор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реєстрації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D7874" w:rsidRPr="00BA0CE4" w:rsidTr="00AC2E85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заступника начальника відділу земельних відносин та архітектури – головного архітектора до реєстру заяв в відділі земельних відносин та архітектури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для розгляду та опрацювання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 Заступник начальника відділу земельних відносин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8-12-го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земельних відносин та архітектури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D7874" w:rsidRPr="00BA0CE4" w:rsidTr="00AC2E8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листа замовнику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листа спеціалісту відділу земельних відносин та архітектури з питань  діловодства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негативного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Комісією – лист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вмотивованою  відмовою.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14.Б. У разі позитивного результату розгляду – лист про можливість розміщення всесезонного торгового майданчика та про підготовку проекту рішення виконкому міської ради.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</w:t>
            </w:r>
          </w:p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13-15-го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D7874" w:rsidRPr="00BA0CE4" w:rsidTr="00AC2E8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земельних відносин та архітектури, передача листа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реєстрації та повідомлення замовника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D7874" w:rsidRPr="00BA0CE4" w:rsidTr="00AC2E8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листа,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повідомлення замовника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D7874" w:rsidRPr="00BA0CE4" w:rsidTr="00AC2E8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можливість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розміщення всесезонного торгового майданчика та отримання паспорту прив’язки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земельних відносин та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 начальника відділу 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5D7874" w:rsidRPr="00BA0CE4" w:rsidTr="00AC2E85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архітектури –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D7874" w:rsidRPr="00BA0CE4" w:rsidTr="00AC2E8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D7874" w:rsidRPr="00BA0CE4" w:rsidTr="00AC2E85">
        <w:trPr>
          <w:trHeight w:val="2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Начальник відділу  з юридичних та правових питань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16- 19-го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D7874" w:rsidRPr="00BA0CE4" w:rsidTr="00AC2E85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 відділ земельних відносин та архітектури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Занесення даних до реєстру заяв в відділі земельних відносин та архітектури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містобудування та архітектурно-будівельного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5D7874" w:rsidRPr="00BA0CE4" w:rsidTr="00AC2E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ішення виконкому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5D7874" w:rsidRPr="00BA0CE4" w:rsidRDefault="005D7874" w:rsidP="00AC2E8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5D7874" w:rsidRPr="00BA0CE4" w:rsidTr="00AC2E85"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5D7874" w:rsidRPr="00BA0CE4" w:rsidTr="00AC2E85"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4" w:rsidRPr="00BA0CE4" w:rsidRDefault="005D7874" w:rsidP="00AC2E85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5D7874" w:rsidRPr="00BA0CE4" w:rsidRDefault="005D7874" w:rsidP="005D7874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30E64" w:rsidRDefault="00630E64"/>
    <w:sectPr w:rsidR="00630E64" w:rsidSect="00630E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5D7874"/>
    <w:rsid w:val="0031541F"/>
    <w:rsid w:val="005D7874"/>
    <w:rsid w:val="00630E64"/>
    <w:rsid w:val="0083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7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5D7874"/>
  </w:style>
  <w:style w:type="paragraph" w:styleId="a3">
    <w:name w:val="footer"/>
    <w:basedOn w:val="a"/>
    <w:link w:val="a4"/>
    <w:rsid w:val="005D7874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D7874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4277</Words>
  <Characters>2439</Characters>
  <Application>Microsoft Office Word</Application>
  <DocSecurity>0</DocSecurity>
  <Lines>20</Lines>
  <Paragraphs>13</Paragraphs>
  <ScaleCrop>false</ScaleCrop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2020-01-13T12:17:00Z</dcterms:created>
  <dcterms:modified xsi:type="dcterms:W3CDTF">2020-01-13T14:49:00Z</dcterms:modified>
</cp:coreProperties>
</file>