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8F" w:rsidRPr="00D67340" w:rsidRDefault="0046258F" w:rsidP="0046258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46258F" w:rsidRPr="00D67340" w:rsidRDefault="0046258F" w:rsidP="0046258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46258F" w:rsidRPr="00D67340" w:rsidRDefault="0046258F" w:rsidP="0046258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46258F" w:rsidRPr="00D67340" w:rsidRDefault="0046258F" w:rsidP="0046258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46258F" w:rsidRPr="00D67340" w:rsidRDefault="0046258F" w:rsidP="0046258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46258F" w:rsidRPr="0066250B" w:rsidRDefault="0046258F" w:rsidP="004625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46258F" w:rsidRPr="003A50CA" w:rsidRDefault="0046258F" w:rsidP="004625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№06-16</w:t>
      </w:r>
    </w:p>
    <w:p w:rsidR="0046258F" w:rsidRPr="003A50CA" w:rsidRDefault="0046258F" w:rsidP="004625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>адміністративної послуги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з</w:t>
      </w: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 д</w:t>
      </w:r>
      <w:r>
        <w:rPr>
          <w:rFonts w:ascii="Times New Roman" w:hAnsi="Times New Roman"/>
          <w:sz w:val="24"/>
          <w:szCs w:val="24"/>
          <w:lang w:val="uk-UA" w:eastAsia="ru-RU"/>
        </w:rPr>
        <w:t>ержавної реєстрації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земельної ділянки з видачею витягу з Державного земельного кадастру</w:t>
      </w:r>
    </w:p>
    <w:p w:rsidR="0046258F" w:rsidRPr="003A50CA" w:rsidRDefault="0046258F" w:rsidP="004625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4848"/>
        <w:gridCol w:w="2091"/>
        <w:gridCol w:w="847"/>
        <w:gridCol w:w="2052"/>
      </w:tblGrid>
      <w:tr w:rsidR="0046258F" w:rsidRPr="003A50CA" w:rsidTr="00CC1C75">
        <w:trPr>
          <w:cantSplit/>
          <w:trHeight w:val="6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A50CA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46258F" w:rsidRPr="003A50CA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46258F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Прийом пакета документів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суб’єкта звернення: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заявипро</w:t>
            </w:r>
            <w:proofErr w:type="spellEnd"/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державну реєстрацію земельної ділянки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оригінал погодженої відповідно до законодавства документації із землеустрою, яка є підставою для формування земельної ділянки (разом з позитивним висновком державної експертизи землевпорядної документації у разі, коли така документація підлягає обов'язковій державній експертизі землевпорядної документації), електронного документа (крім документів поданих заявником із заявою в електронній формі з накладенням  кваліфікованого електронного підпису (печатки), </w:t>
            </w:r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їх реєстрація в центрі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календарного дня (заяви реєструються в день їх надходження в порядку черговості)</w:t>
            </w:r>
          </w:p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пакета документів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заявою відповідному структурному підрозділу територіального органу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пакета документів, реєстрація заяви у системі документообігу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F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заяви</w:t>
            </w: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FA56B7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B568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Прийняття пакета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документів поданих заявником із заявою в електронній формі з накладенням  кваліфікованого електронного підпису (печатки), </w:t>
            </w:r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F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ED0FEA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 з пакетом документів</w:t>
            </w:r>
            <w:r w:rsidRPr="00ED0F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</w:t>
            </w:r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органу </w:t>
            </w:r>
            <w:proofErr w:type="spellStart"/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ED0FE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черговості</w:t>
            </w:r>
          </w:p>
        </w:tc>
      </w:tr>
      <w:tr w:rsidR="0046258F" w:rsidRPr="00634CA1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 та зміст заяви;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повноваження особи, що звернулася за  адміністративною послугою;</w:t>
            </w:r>
          </w:p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наявність повного пакета документів, необхідних для внесення відомостей (змін до них);</w:t>
            </w:r>
          </w:p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 xml:space="preserve">– розташування земельної ділянки на території дії повноважень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кадастрового реєстратора</w:t>
            </w: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;</w:t>
            </w:r>
          </w:p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придатність електронного документа для проведення його перевірки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634CA1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(змін до них) до Державного земельного кадастру з обґрунтуванням підстав відмови, засвідчує свій підпис власною печаткою.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634CA1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7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повідомлення про відмову у прийнятті заяви про внесення відомостей (змін до них) до Державного земельного кадастру (з документами, які подавались із заявою) до спеціаліста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634CA1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повідомлення про відмову у прийнятті заяви про внесення відомостей (змін до них) до Державного земельного кадастру (з документами, які подавались із заявою) до центру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634CA1" w:rsidRDefault="0046258F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634CA1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9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Видача замовнику повідомлення про відмову у прийнятті заяви про внесення відомостей (змін до них) до Державного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земельного кадастру (з документами, які подавались із заявою).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Адміністратор центру надання адміністративних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послуг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повідомлення про відмову у прийнятті заяви про внесення відомостей (змін до них) до Державного земельного кадастру </w:t>
            </w: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заяви: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вносить до Державного земельного кадастру такі дані: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1) реєстраційний номер заяви;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2) дата реєстрації заяви;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3) відомості про особу, яка звернулася із заявою;</w:t>
            </w:r>
          </w:p>
          <w:p w:rsidR="0046258F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4) відомості про Державного кадастрового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реєстратора, який прийняв заяву;</w:t>
            </w:r>
          </w:p>
          <w:p w:rsidR="0046258F" w:rsidRPr="00634CA1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b/>
                <w:lang w:val="uk-UA"/>
              </w:rPr>
              <w:t xml:space="preserve">- </w:t>
            </w: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допомогою програмного забезпечення Державного земельного кадастру повідомляє заявника про прийняття заяви поданої в електронній формі та присвоєний їй реєстраційний номер.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календарного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11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рішення про державну реєстрацію земельної ділянки виконує: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перевірку електронного документу та 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кадастру;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за допомогою програмного забезпечення Державного земельного кадастру присвоює кадастровий номер земельній ділянці;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відкриває Поземельну книгу в електронній (цифровій) формі та вносить відомості до неї (крім відомостей про затвердження документації із землеустрою, на підставі якої здійснена державна реєстрація земельної ділянки, а також про власників, користувачів земельної ділянки);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(цифровій) формі;</w:t>
            </w:r>
          </w:p>
          <w:p w:rsidR="0046258F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робить на титульному аркуші документації із землеустрою у паперовій формі позначку про проведення перевірки електронного документа та вносить відомості до Державного земельного кадастру;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– </w:t>
            </w: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накладає власний кваліфікований електронний підпис на документацію із землеустрою та оцінки земель подану із заявою в електронній формі;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формує витяг з Державного земельного кадастру про земельну ділянку на підтвердження державної реєстрації земельної ділянки.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рішення про відмову у державній реєстрації земельної ділянки виконує: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формує рішення про відмову у державній реєстрації земельної ділянки із зазначенням рекомендацій щодо усунення причин, що є підставою для такої відмови.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тринадцят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384F08" w:rsidTr="00CC1C75">
        <w:trPr>
          <w:trHeight w:val="21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Підписує витяг з Державного земельного кадастру про земельну ділянку або рішення про відмову у державній реєстрації земельної ділянки та засвідчує свій підпис власною печаткою.</w:t>
            </w:r>
          </w:p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Засвідчує підписом Державного кадастрового реєстратора та скріплює своєю печаткою кожний аркуш Поземельної книги в паперовій формі.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6258F" w:rsidRPr="00384F08" w:rsidRDefault="0046258F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календарного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384F08" w:rsidTr="00CC1C75">
        <w:trPr>
          <w:trHeight w:val="21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земельну ділянку, Поземельну книгу в паперовій формі або рішення про відмову у державній реєстрації земельної ділянки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календарного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384F08" w:rsidTr="00CC1C75">
        <w:trPr>
          <w:trHeight w:val="21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5B5684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5B5684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бажанням заявника надсилає витяг з Державного земельного кадастру про земельну ділянку, документацію із землеустрою та оцінки земель разом з електронним документом, протоколом його перевірки, рішення про відмову у державній реєстрації земельної ділянки засобами телекомунікаційного зв’язку на адресу </w:t>
            </w:r>
            <w:proofErr w:type="spellStart"/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Інтернет-сторінки</w:t>
            </w:r>
            <w:proofErr w:type="spellEnd"/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за якою здійснювалось подання заяви.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5B5684" w:rsidRDefault="0046258F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B568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5B5684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B568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5B5684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календарного дня з</w:t>
            </w:r>
            <w:r w:rsidRPr="005B568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5B56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Проставляє у системі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відповідного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земельну ділянку,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Поземельну книгу в паперовій формі або рішення про відмову у державній реєстрації земельної ділянки до центру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Держгеокадастру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календарного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витягу з Державного земельного кадастру про земельну ділянку або рішення про відмову у державній реєстрації земельної ділянки.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замовника з Поземельною книгою у паперовій формі та передає підписану замовником Поземельну книгу у паперовій формі територіальному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заявника з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заявою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державну реєстрацію земельної ділянки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сформованою за допомогою програмного забезпечення Державного земельного кадастру, та передає підписану заяву територіальному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634CA1" w:rsidRDefault="0046258F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витягу або рішення про відмову у внесенні відомостей</w:t>
            </w: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 календарних днів</w:t>
            </w:r>
          </w:p>
          <w:p w:rsidR="0046258F" w:rsidRPr="00384F08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6258F" w:rsidRPr="00384F08" w:rsidTr="00CC1C75">
        <w:trPr>
          <w:trHeight w:val="64"/>
          <w:jc w:val="center"/>
        </w:trPr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F" w:rsidRPr="00384F08" w:rsidRDefault="0046258F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 календарних днів</w:t>
            </w:r>
          </w:p>
        </w:tc>
      </w:tr>
    </w:tbl>
    <w:p w:rsidR="0046258F" w:rsidRPr="00384F08" w:rsidRDefault="0046258F" w:rsidP="004625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6258F" w:rsidRDefault="0046258F" w:rsidP="004625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84F08">
        <w:rPr>
          <w:rFonts w:ascii="Times New Roman" w:hAnsi="Times New Roman"/>
          <w:b/>
          <w:sz w:val="24"/>
          <w:szCs w:val="24"/>
          <w:lang w:val="uk-UA" w:eastAsia="ru-RU"/>
        </w:rPr>
        <w:t>Примітка:</w:t>
      </w:r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в областях можуть бути оскаржені до суду в порядку, встановленому законом.</w:t>
      </w:r>
    </w:p>
    <w:p w:rsidR="0046258F" w:rsidRPr="00384F08" w:rsidRDefault="0046258F" w:rsidP="004625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Адміністратор центру надання адміністративних послуг не пізніше наступного дня з дня підписання заявником заяви про державну реєстрацію земельної ділянки, сформованої за допомогою програмного забезпечення Державного земельного кадастру та Поземельної книги повертає підписані заявником заяву та Поземельну книгу до територіального органу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. Адміністратор центру надання адміністративних послуг забезпечує збереження заяви та Поземельної книги та несе відповідальність за їх втрату чи пошкодження.</w:t>
      </w:r>
    </w:p>
    <w:p w:rsidR="0046258F" w:rsidRPr="00384F08" w:rsidRDefault="0046258F" w:rsidP="004625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46258F" w:rsidRPr="00384F08" w:rsidRDefault="0046258F" w:rsidP="004625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84F08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p w:rsidR="0046258F" w:rsidRPr="0066250B" w:rsidRDefault="0046258F" w:rsidP="004625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A83E2D" w:rsidRPr="0046258F" w:rsidRDefault="00A83E2D" w:rsidP="0046258F">
      <w:pPr>
        <w:rPr>
          <w:lang w:val="uk-UA"/>
        </w:rPr>
      </w:pPr>
    </w:p>
    <w:sectPr w:rsidR="00A83E2D" w:rsidRPr="0046258F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37511"/>
    <w:rsid w:val="00295C04"/>
    <w:rsid w:val="0046258F"/>
    <w:rsid w:val="00A83E2D"/>
    <w:rsid w:val="00F3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11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7093</Words>
  <Characters>4044</Characters>
  <Application>Microsoft Office Word</Application>
  <DocSecurity>0</DocSecurity>
  <Lines>33</Lines>
  <Paragraphs>22</Paragraphs>
  <ScaleCrop>false</ScaleCrop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2018-02-01T15:56:00Z</dcterms:created>
  <dcterms:modified xsi:type="dcterms:W3CDTF">2020-01-10T09:42:00Z</dcterms:modified>
</cp:coreProperties>
</file>