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F3" w:rsidRPr="00850142" w:rsidRDefault="007B16F3" w:rsidP="007B16F3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ЗАТВЕРДЖЕНО</w:t>
      </w:r>
    </w:p>
    <w:p w:rsidR="007B16F3" w:rsidRPr="00850142" w:rsidRDefault="007B16F3" w:rsidP="007B16F3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Наказ Головного управління </w:t>
      </w:r>
    </w:p>
    <w:p w:rsidR="007B16F3" w:rsidRPr="00850142" w:rsidRDefault="007B16F3" w:rsidP="007B16F3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Держгеокадастру у </w:t>
      </w:r>
    </w:p>
    <w:p w:rsidR="007B16F3" w:rsidRPr="00850142" w:rsidRDefault="007B16F3" w:rsidP="007B16F3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Луганській області </w:t>
      </w:r>
    </w:p>
    <w:p w:rsidR="007B16F3" w:rsidRDefault="007B16F3" w:rsidP="007B16F3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від 08.11.2019 р. № 265</w:t>
      </w:r>
    </w:p>
    <w:p w:rsidR="007B16F3" w:rsidRPr="00BC4546" w:rsidRDefault="007B16F3" w:rsidP="007B16F3"/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7B16F3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6F3" w:rsidRPr="003142D0" w:rsidRDefault="007B16F3" w:rsidP="00077D60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№06-05</w:t>
            </w:r>
          </w:p>
        </w:tc>
      </w:tr>
      <w:tr w:rsidR="007B16F3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6F3" w:rsidRPr="003142D0" w:rsidRDefault="007B16F3" w:rsidP="00077D60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3142D0">
              <w:rPr>
                <w:sz w:val="22"/>
                <w:szCs w:val="22"/>
                <w:u w:val="single"/>
                <w:lang w:val="ru-RU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</w:t>
            </w:r>
            <w:r w:rsidRPr="003142D0">
              <w:rPr>
                <w:sz w:val="22"/>
                <w:szCs w:val="22"/>
                <w:u w:val="single"/>
              </w:rPr>
              <w:t>І</w:t>
            </w:r>
            <w:r w:rsidRPr="003142D0">
              <w:rPr>
                <w:sz w:val="22"/>
                <w:szCs w:val="22"/>
                <w:u w:val="single"/>
                <w:lang w:val="ru-RU"/>
              </w:rPr>
              <w:t xml:space="preserve">ТУТУ, </w:t>
            </w:r>
          </w:p>
          <w:p w:rsidR="007B16F3" w:rsidRPr="003142D0" w:rsidRDefault="007B16F3" w:rsidP="00077D60">
            <w:pPr>
              <w:jc w:val="center"/>
              <w:rPr>
                <w:sz w:val="22"/>
                <w:szCs w:val="22"/>
                <w:u w:val="single"/>
                <w:lang w:val="ru-RU"/>
              </w:rPr>
            </w:pPr>
            <w:r w:rsidRPr="003142D0">
              <w:rPr>
                <w:sz w:val="22"/>
                <w:szCs w:val="22"/>
                <w:u w:val="single"/>
                <w:lang w:val="ru-RU"/>
              </w:rPr>
              <w:t xml:space="preserve">З ВИДАЧЕЮ ВИТЯГУ </w:t>
            </w:r>
          </w:p>
          <w:p w:rsidR="007B16F3" w:rsidRPr="003142D0" w:rsidRDefault="007B16F3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7B16F3" w:rsidRPr="003142D0" w:rsidRDefault="007B16F3" w:rsidP="00077D60">
            <w:pPr>
              <w:jc w:val="center"/>
              <w:rPr>
                <w:sz w:val="22"/>
                <w:szCs w:val="22"/>
              </w:rPr>
            </w:pPr>
          </w:p>
        </w:tc>
      </w:tr>
      <w:tr w:rsidR="007B16F3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6F3" w:rsidRPr="003142D0" w:rsidRDefault="007B16F3" w:rsidP="00077D60">
            <w:pPr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Територіальні структурні підрозділи Головного управління Держгеокадастру у Луганській області</w:t>
            </w:r>
          </w:p>
          <w:p w:rsidR="007B16F3" w:rsidRPr="003142D0" w:rsidRDefault="007B16F3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:rsidR="007B16F3" w:rsidRPr="003142D0" w:rsidRDefault="007B16F3" w:rsidP="00077D60">
            <w:pPr>
              <w:jc w:val="center"/>
            </w:pPr>
          </w:p>
        </w:tc>
      </w:tr>
      <w:tr w:rsidR="007B16F3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7B16F3" w:rsidRPr="003142D0" w:rsidRDefault="007B16F3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7B16F3" w:rsidRPr="003142D0" w:rsidTr="00077D60">
        <w:tc>
          <w:tcPr>
            <w:tcW w:w="4320" w:type="dxa"/>
            <w:gridSpan w:val="2"/>
          </w:tcPr>
          <w:p w:rsidR="007B16F3" w:rsidRPr="003142D0" w:rsidRDefault="007B16F3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7B16F3" w:rsidRPr="004667B0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Сєвєродонецьку 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при Попаснянській районній державній адміністрації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Міловської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7B16F3" w:rsidRPr="008649B1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>Центр надання адміністративних послуг Марківської районної державної адміністрації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Кремінської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Старобільської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Білокуракинської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Білокуракинської селищної ради</w:t>
            </w:r>
          </w:p>
          <w:p w:rsidR="007B16F3" w:rsidRPr="009E18F9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>Центр надання адміністративних послуг при Новоайдарській районній державній адміністрації (смт. Новоайдар)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Рубіжанської міської ради Луганської області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Сватівській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Чмирівської сільської ради</w:t>
            </w:r>
          </w:p>
          <w:p w:rsidR="007B16F3" w:rsidRDefault="007B16F3" w:rsidP="007B16F3">
            <w:pPr>
              <w:pStyle w:val="a5"/>
              <w:numPr>
                <w:ilvl w:val="0"/>
                <w:numId w:val="1"/>
              </w:numPr>
              <w:ind w:left="43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Красноріченської селищної ради</w:t>
            </w:r>
          </w:p>
          <w:p w:rsidR="007B16F3" w:rsidRPr="004667B0" w:rsidRDefault="007B16F3" w:rsidP="00077D60">
            <w:pPr>
              <w:pStyle w:val="a5"/>
              <w:ind w:left="43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760" w:type="dxa"/>
          </w:tcPr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Сєвєродонецьку </w:t>
            </w:r>
          </w:p>
          <w:p w:rsidR="007B16F3" w:rsidRPr="00AA1209" w:rsidRDefault="007B16F3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Луганська область, м.Сєвєродонецьк, бульвар Дружби Народів, 32-а</w:t>
            </w:r>
          </w:p>
          <w:p w:rsidR="007B16F3" w:rsidRPr="00AA1209" w:rsidRDefault="007B16F3" w:rsidP="00077D60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Новопсковській районній державній адміністрації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lastRenderedPageBreak/>
              <w:t>Луганська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смт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вул. Українська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Попаснянській районній державній адміністрації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Луганська область, м. Попасна, вул. Миру (колишня Леніна), 151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Міловської районної державної адміністрації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Міловський район, смт Мілове, вул. Миру,39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Марківської районної державної адміністрації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Марківський район, смт Марківка, вул. Центральна, 22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Кремінської районної державної адміністрації</w:t>
            </w:r>
          </w:p>
          <w:p w:rsidR="007B16F3" w:rsidRPr="00AA1209" w:rsidRDefault="007B16F3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Кремінський район, м. Кремінна, вул. Банкова, 3</w:t>
            </w:r>
          </w:p>
          <w:p w:rsidR="007B16F3" w:rsidRPr="00AA1209" w:rsidRDefault="007B16F3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Старобільської районної державної адміністрації</w:t>
            </w:r>
          </w:p>
          <w:p w:rsidR="007B16F3" w:rsidRPr="00AA1209" w:rsidRDefault="007B16F3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област</w:t>
            </w:r>
            <w:r w:rsidRPr="00AA1209">
              <w:rPr>
                <w:sz w:val="20"/>
                <w:szCs w:val="20"/>
                <w:lang w:val="uk-UA"/>
              </w:rPr>
              <w:t>ь, м. Старобільськ , вул. Гаршина, 27</w:t>
            </w:r>
          </w:p>
          <w:p w:rsidR="007B16F3" w:rsidRPr="00AA1209" w:rsidRDefault="007B16F3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смт Станиця Луганська, вул. Барбашова, 38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(Красногвардійська), 63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Білокуракинської районної державної адміністрації 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Білокуракинський район, смт Білокуракине, вул. Центральна, 63-а 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Білокуракинської селищної ради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Луганська область, смт.Білокуракине,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Новоайдарській районній державній адміністрації (смт. Новоайдар)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облпсть, смт. Новоайдар, вул. Центральна, 28А. 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7B16F3" w:rsidRPr="00507653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507653">
              <w:rPr>
                <w:rFonts w:eastAsia="Calibri"/>
                <w:sz w:val="20"/>
                <w:szCs w:val="20"/>
              </w:rPr>
              <w:t>Центр надання адміністративних послуг Рубіжанської міської ради Луганської області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Луганська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Біловодський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смт. Біловодськ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вул.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смт. Троїцьке, кв. Молодіжний, 6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>Центр надання адміністративних послуг при Сватівській районній державній адміністрації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Луганська</w:t>
            </w:r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>, м. Сватове, майдан Злагоди, 43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Чмирівської сільської ради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Старобільський район, с. Чмирівка, вул. Повітрянофлотська, 52-а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Красноріченської селищної ради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Кремінський район, смт. Красноріченське, вул. Центральна, 20</w:t>
            </w:r>
          </w:p>
          <w:p w:rsidR="007B16F3" w:rsidRPr="00AA1209" w:rsidRDefault="007B16F3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760" w:type="dxa"/>
          </w:tcPr>
          <w:p w:rsidR="007B16F3" w:rsidRPr="00AA1209" w:rsidRDefault="007B16F3" w:rsidP="007B16F3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Сєвєродонецьку </w:t>
            </w:r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8-30 до 15-30;Вівторок 8-30 до 15-30;Середа8-30 до 15-30;Четвер9-30 до 20-00; П’ятниця8-00 до 15-00</w:t>
            </w:r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Новопсковській районній державній адміністрації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Понеділок, вівторок, середаз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четверз 8-00  до 20-00 п’ятницяз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507653" w:rsidRDefault="007B16F3" w:rsidP="007B16F3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507653">
              <w:rPr>
                <w:rFonts w:eastAsia="Calibri"/>
                <w:sz w:val="20"/>
                <w:szCs w:val="20"/>
              </w:rPr>
              <w:t>Центр надання адміністративних послуг при Попаснянській районній державній адміністрації</w:t>
            </w:r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17:00; Вівторок: 8:00 – 20:00; Середа: 8:00 – 17:00; Четвер: 8:00 – 17:00; П'ятниця: 8:00 – 16:00</w:t>
            </w:r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Міловської районної державної адміністрації</w:t>
            </w:r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17:00; Вівторок: 8:00 – 20:00; Середа: 8:00 – 17:00; Четвер: 8:00 – 17:00; П'ятниця: 8:00 – 16:00</w:t>
            </w:r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7B16F3" w:rsidRPr="00507653" w:rsidRDefault="007B16F3" w:rsidP="007B16F3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507653">
              <w:rPr>
                <w:rFonts w:eastAsia="Calibri"/>
                <w:sz w:val="20"/>
                <w:szCs w:val="20"/>
              </w:rPr>
              <w:t>Центр надання адміністративних послуг Марківської районної державної адміністрації</w:t>
            </w:r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Понеділок: 8:00 – 17:00; Вівторок: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>:00; Четвер: 8:00 – 17:00; П'ятниця: 8:00 – 16:00</w:t>
            </w:r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Кремінської районної державної адміністрації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Вівторок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Четвер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 – 8:00 – 16:00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Старобільської районної державної адміністрації</w:t>
            </w:r>
          </w:p>
          <w:p w:rsidR="007B16F3" w:rsidRPr="00AA1209" w:rsidRDefault="007B16F3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- четвер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>  П’ятниця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7B16F3" w:rsidRPr="00AA1209" w:rsidRDefault="007B16F3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3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7B16F3" w:rsidRDefault="007B16F3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7B16F3" w:rsidRPr="00507653" w:rsidRDefault="007B16F3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10 </w:t>
            </w:r>
            <w:r w:rsidRPr="00507653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Білокуракинської районної державної адміністрації 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507653" w:rsidRDefault="007B16F3" w:rsidP="007B16F3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507653">
              <w:rPr>
                <w:rFonts w:eastAsia="Calibri"/>
                <w:sz w:val="20"/>
                <w:szCs w:val="20"/>
              </w:rPr>
              <w:t>Центр надання адміністративних послуг Білокуракинської селищної ради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Вівторок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 – 8:00 – 16:00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Новоайдарській районній державній адміністрації (смт. Новоайдар)</w:t>
            </w:r>
          </w:p>
          <w:p w:rsidR="007B16F3" w:rsidRPr="00AA1209" w:rsidRDefault="007B16F3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Понеділок,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7B16F3" w:rsidRPr="00AA1209" w:rsidRDefault="007B16F3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7B16F3" w:rsidRPr="00AA1209" w:rsidRDefault="007B16F3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Час прийому суб’єктів звернення:</w:t>
            </w:r>
          </w:p>
          <w:p w:rsidR="007B16F3" w:rsidRPr="00AA1209" w:rsidRDefault="007B16F3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Середа9.00 - 20.00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7B16F3" w:rsidRPr="00AA1209" w:rsidRDefault="007B16F3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Рубіжанської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 xml:space="preserve">Понеділок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Вівторок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Четвер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П’ятниця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7B16F3" w:rsidRPr="00AA1209" w:rsidRDefault="007B16F3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Вівторок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 8.00-16.00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Вівторок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Четвер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П’ятниця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Сватівській районній державній адміністрації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Понеділок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Вівторок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Четвер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 - 8.00- 17.00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Чмирівської сільської ради</w:t>
            </w:r>
          </w:p>
          <w:p w:rsidR="007B16F3" w:rsidRPr="00AA1209" w:rsidRDefault="007B16F3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7B16F3" w:rsidRPr="00AA1209" w:rsidRDefault="007B16F3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Красноріченської селищної ради</w:t>
            </w:r>
          </w:p>
          <w:p w:rsidR="007B16F3" w:rsidRPr="00AA1209" w:rsidRDefault="007B16F3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7B16F3" w:rsidRPr="00AA1209" w:rsidRDefault="007B16F3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760" w:type="dxa"/>
          </w:tcPr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Сєвєродонецьку </w:t>
            </w:r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 адреса: </w:t>
            </w:r>
            <w:hyperlink r:id="rId5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7B16F3" w:rsidRPr="009964C8" w:rsidRDefault="007B16F3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</w:hyperlink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</w:hyperlink>
          </w:p>
          <w:p w:rsidR="007B16F3" w:rsidRPr="00AA1209" w:rsidRDefault="007B16F3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Новопсковській районній державній адміністрації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hyperlink r:id="rId9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http://nvp.loga.gov.ua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7B16F3" w:rsidRPr="00507653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507653">
              <w:rPr>
                <w:rFonts w:eastAsia="Calibri"/>
                <w:sz w:val="20"/>
                <w:szCs w:val="20"/>
              </w:rPr>
              <w:t>Центр надання адміністративних послуг при Попаснянській районній державній адміністрації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10" w:history="1">
              <w:r w:rsidRPr="00AA1209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hyperlink r:id="rId1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http://pps.loga.gov.ua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Міловської районної державної адміністрації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lastRenderedPageBreak/>
              <w:t>Електронна пошта: dozvil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3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hyperlink r:id="rId14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http://mil.loga.gov.ua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7B16F3" w:rsidRPr="00507653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507653">
              <w:rPr>
                <w:rFonts w:eastAsia="Calibri"/>
                <w:sz w:val="20"/>
                <w:szCs w:val="20"/>
              </w:rPr>
              <w:t>Центр надання адміністративних послуг Марківської районної державної адміністрації</w:t>
            </w:r>
          </w:p>
          <w:p w:rsidR="007B16F3" w:rsidRPr="00E061F1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 xml:space="preserve">контактний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моб. телефон 0953279015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15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-сайт:</w:t>
            </w:r>
            <w:hyperlink r:id="rId1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</w:rPr>
                <w:t>mar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loga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ua</w:t>
              </w:r>
            </w:hyperlink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Кремінської районної державної адміністрації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Телефон для довідок: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E-mail:</w:t>
            </w:r>
            <w:hyperlink r:id="rId17" w:history="1">
              <w:r w:rsidRPr="00AA1209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hyperlink r:id="rId18" w:history="1">
              <w:r w:rsidRPr="00AA1209">
                <w:rPr>
                  <w:rStyle w:val="a3"/>
                  <w:sz w:val="20"/>
                  <w:szCs w:val="20"/>
                </w:rPr>
                <w:t>http://krem.loga.gov.ua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Старобільської районної державної адміністрації</w:t>
            </w:r>
          </w:p>
          <w:p w:rsidR="007B16F3" w:rsidRPr="00AA1209" w:rsidRDefault="007B16F3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7B16F3" w:rsidRPr="00AA1209" w:rsidRDefault="007B16F3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e-mаil: cnap -starobilsk@ ukr.net</w:t>
            </w:r>
          </w:p>
          <w:p w:rsidR="007B16F3" w:rsidRPr="00AA1209" w:rsidRDefault="007B16F3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9" w:history="1">
              <w:r w:rsidRPr="00AA1209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7B16F3" w:rsidRPr="00AA1209" w:rsidRDefault="007B16F3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7B16F3" w:rsidRPr="00AA1209" w:rsidRDefault="007B16F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7B16F3" w:rsidRPr="00AA1209" w:rsidRDefault="007B16F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7B16F3" w:rsidRPr="00AA1209" w:rsidRDefault="007B16F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0" w:history="1">
              <w:r w:rsidRPr="00AA1209">
                <w:rPr>
                  <w:rStyle w:val="a3"/>
                  <w:sz w:val="20"/>
                  <w:szCs w:val="20"/>
                </w:rPr>
                <w:t>http://stn.loga.gov.ua</w:t>
              </w:r>
            </w:hyperlink>
          </w:p>
          <w:p w:rsidR="007B16F3" w:rsidRPr="00AA1209" w:rsidRDefault="007B16F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wrapper-text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7B16F3" w:rsidRPr="00AA1209" w:rsidRDefault="007B16F3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7B16F3" w:rsidRPr="00AA1209" w:rsidRDefault="007B16F3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E-mail: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1" w:history="1">
              <w:r w:rsidRPr="00AA1209">
                <w:rPr>
                  <w:rStyle w:val="a3"/>
                  <w:sz w:val="20"/>
                  <w:szCs w:val="20"/>
                </w:rPr>
                <w:t>http://adminposluga.lis.lurenet.ua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Білокуракинської районної державної адміністрації 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2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7B16F3" w:rsidRPr="00AA1209" w:rsidRDefault="007B16F3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3" w:history="1">
              <w:r w:rsidRPr="00AA1209">
                <w:rPr>
                  <w:rStyle w:val="a3"/>
                  <w:sz w:val="20"/>
                  <w:szCs w:val="20"/>
                </w:rPr>
                <w:t>http://bk.loga.gov.ua</w:t>
              </w:r>
            </w:hyperlink>
          </w:p>
          <w:p w:rsidR="007B16F3" w:rsidRPr="00AA1209" w:rsidRDefault="007B16F3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7B16F3" w:rsidRPr="00507653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507653">
              <w:rPr>
                <w:rFonts w:eastAsia="Calibri"/>
                <w:sz w:val="20"/>
                <w:szCs w:val="20"/>
              </w:rPr>
              <w:t>Центр надання адміністративних послуг Білокуракинської селищної ради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24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-сайт:</w:t>
            </w:r>
            <w:hyperlink r:id="rId25" w:history="1">
              <w:r w:rsidRPr="00AA1209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lang w:val="en-US"/>
                </w:rPr>
                <w:t>ua</w:t>
              </w:r>
            </w:hyperlink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Новоайдарській районній державній адміністрації (смт. Новоайдар)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6" w:history="1">
              <w:r w:rsidRPr="00AA1209">
                <w:rPr>
                  <w:rStyle w:val="a7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7" w:history="1">
              <w:r w:rsidRPr="00AA1209">
                <w:rPr>
                  <w:rStyle w:val="a3"/>
                  <w:sz w:val="20"/>
                  <w:szCs w:val="20"/>
                </w:rPr>
                <w:t>http://ndar.loga.gov.ua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Рубіжанської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</w:hyperlink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-сайт: </w:t>
            </w:r>
            <w:hyperlink r:id="rId29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</w:hyperlink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lastRenderedPageBreak/>
              <w:t xml:space="preserve">телефон/факс  </w:t>
            </w:r>
            <w:r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Адреса електронної пошти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30" w:history="1">
              <w:r w:rsidRPr="00AA1209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7B16F3" w:rsidRPr="00E061F1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адреса сайту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31" w:history="1">
              <w:r w:rsidRPr="00AA1209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3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http://troicka-gromada.gov.ua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Сватівській районній державній адміністрації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Контактний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  <w:lang w:val="en-US"/>
              </w:rPr>
              <w:t>admcentr</w:t>
            </w:r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svatovo</w:t>
            </w:r>
            <w:r w:rsidRPr="00AA1209">
              <w:rPr>
                <w:sz w:val="20"/>
                <w:szCs w:val="20"/>
              </w:rPr>
              <w:t>@</w:t>
            </w:r>
            <w:r w:rsidRPr="00AA1209">
              <w:rPr>
                <w:sz w:val="20"/>
                <w:szCs w:val="20"/>
                <w:lang w:val="en-US"/>
              </w:rPr>
              <w:t>gmail</w:t>
            </w:r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33" w:history="1">
              <w:r w:rsidRPr="00AA1209">
                <w:rPr>
                  <w:rStyle w:val="a3"/>
                  <w:sz w:val="20"/>
                  <w:szCs w:val="20"/>
                </w:rPr>
                <w:t>http://svt.loga.gov.ua</w:t>
              </w:r>
            </w:hyperlink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Чмирівської сільської ради</w:t>
            </w:r>
          </w:p>
          <w:p w:rsidR="007B16F3" w:rsidRPr="00AA1209" w:rsidRDefault="007B16F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7B16F3" w:rsidRPr="00AA1209" w:rsidRDefault="007B16F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7B16F3" w:rsidRPr="00AA1209" w:rsidRDefault="007B16F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34" w:history="1">
              <w:r w:rsidRPr="00AA1209">
                <w:rPr>
                  <w:rStyle w:val="a3"/>
                  <w:sz w:val="20"/>
                  <w:szCs w:val="20"/>
                </w:rPr>
                <w:t>https://cmyrivska-gromada.gov.ua/</w:t>
              </w:r>
            </w:hyperlink>
          </w:p>
          <w:p w:rsidR="007B16F3" w:rsidRPr="00AA1209" w:rsidRDefault="007B16F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7B16F3" w:rsidRPr="00AA1209" w:rsidRDefault="007B16F3" w:rsidP="007B16F3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Красноріченської селищної ради</w:t>
            </w:r>
          </w:p>
          <w:p w:rsidR="007B16F3" w:rsidRPr="00AA1209" w:rsidRDefault="007B16F3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7B16F3" w:rsidRPr="00AA1209" w:rsidRDefault="007B16F3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7B16F3" w:rsidRPr="00AA1209" w:rsidRDefault="007B16F3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35" w:history="1">
              <w:r w:rsidRPr="00AA1209">
                <w:rPr>
                  <w:rStyle w:val="a3"/>
                  <w:sz w:val="20"/>
                  <w:szCs w:val="20"/>
                </w:rPr>
                <w:t>http://krasnorichenska-gromada.gov.ua</w:t>
              </w:r>
            </w:hyperlink>
          </w:p>
          <w:p w:rsidR="007B16F3" w:rsidRPr="00AA1209" w:rsidRDefault="007B16F3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B16F3" w:rsidRPr="003142D0" w:rsidTr="00077D60">
        <w:tc>
          <w:tcPr>
            <w:tcW w:w="10080" w:type="dxa"/>
            <w:gridSpan w:val="3"/>
          </w:tcPr>
          <w:p w:rsidR="007B16F3" w:rsidRPr="003142D0" w:rsidRDefault="007B16F3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Стаття 29 Закону України </w:t>
            </w:r>
            <w:r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Пункти 125, 126, 127, 165 Порядку ведення Державного земельного кадастру, затвердженого постановою Кабінету Міністрів України від 17 жовтня 2012 р. № 1051 </w:t>
            </w:r>
          </w:p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2014р.     № 523-р </w:t>
            </w:r>
            <w:r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Деякі питання надання адміністративних послуг органів виконавчої влади через центри надання адміністративних послуг</w:t>
            </w:r>
            <w:r>
              <w:rPr>
                <w:sz w:val="20"/>
                <w:szCs w:val="20"/>
              </w:rPr>
              <w:t>»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7B16F3" w:rsidRPr="003142D0" w:rsidTr="00077D60">
        <w:tc>
          <w:tcPr>
            <w:tcW w:w="10080" w:type="dxa"/>
            <w:gridSpan w:val="3"/>
          </w:tcPr>
          <w:p w:rsidR="007B16F3" w:rsidRPr="003142D0" w:rsidRDefault="007B16F3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внесення відомостей (змін до них) до Державного земельного кадастру про межі частини земельної ділянки, на яку поширюються права суборенди, сервітуту 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1. Заява</w:t>
            </w:r>
            <w:r w:rsidRPr="003142D0">
              <w:rPr>
                <w:sz w:val="20"/>
                <w:szCs w:val="20"/>
                <w:lang w:eastAsia="uk-UA"/>
              </w:rPr>
              <w:t xml:space="preserve"> за формою, встановленою</w:t>
            </w:r>
            <w:r w:rsidRPr="003142D0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 № 1051 (форма заяви додається)*</w:t>
            </w:r>
          </w:p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 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 Документи, на підставі яких виникає право суборенди, сервітуту, із зазначенням меж частини земельної ділянки, на яку поширюється таке право</w:t>
            </w:r>
          </w:p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4. Документацію із землеустрою щодо встановлення меж частини земельної ділянки, на яку поширюється право суборенди, сервітуту у паперовій або електронній формі відповідно до вимог Закону України “Про землеустрій”</w:t>
            </w:r>
          </w:p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5. Електронний документ</w:t>
            </w:r>
            <w:r w:rsidRPr="003142D0">
              <w:rPr>
                <w:sz w:val="20"/>
                <w:szCs w:val="20"/>
                <w:lang w:val="ru-RU"/>
              </w:rPr>
              <w:t xml:space="preserve">, </w:t>
            </w:r>
            <w:r w:rsidRPr="003142D0">
              <w:rPr>
                <w:sz w:val="20"/>
                <w:szCs w:val="20"/>
              </w:rPr>
              <w:t xml:space="preserve">що містить відомості про результати робіт із землеустрою, які підлягають внесенню до Державного земельного кадастру, відповідно до вимог Закону України « Про </w:t>
            </w:r>
            <w:r w:rsidRPr="003142D0">
              <w:rPr>
                <w:sz w:val="20"/>
                <w:szCs w:val="20"/>
              </w:rPr>
              <w:lastRenderedPageBreak/>
              <w:t>Державний земельний кадастр».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jc w:val="both"/>
              <w:rPr>
                <w:rFonts w:ascii="Antiqua" w:hAnsi="Antiqua"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внесення відомостей (змін до них) до Державного земельного кадастру про межі частини земельної ділянки, на яку поширюються права суборенди, сервітуту у паперовій формі з доданими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t xml:space="preserve">заявником або уповноваженою ним особою особисто або надсилається рекомендованим листом з описом вкладення та повідомленням про вручення 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Безоплатно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14 робочих днів з дати реєстрації відповідної заяви у </w:t>
            </w:r>
            <w:r>
              <w:rPr>
                <w:sz w:val="20"/>
                <w:szCs w:val="20"/>
              </w:rPr>
              <w:t>територіальному органі Держгеокадастру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1. Земельна ділянка розташована на території дії повноважень іншого Державного кадастрового реєстратора</w:t>
            </w:r>
          </w:p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 Документи подані не в повному обсязі (відсутність документа, що підтверджує повноваження діяти від імені заявника) та/або не відповідають вимогам, встановленим законом (заява не відповідає встановленій формі)</w:t>
            </w:r>
          </w:p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 Із заявою звернулася неналежна особа</w:t>
            </w:r>
          </w:p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4. Електронний документ не придатний для проведення його перевірки за допомогою програмного забезпечення Державного земельного кадастру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ділянки, на яку поширюються права суборенди, сервітуту </w:t>
            </w:r>
          </w:p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Повідомлення про відмову у прийнятті заяви про внесення відомостей (змін до них) до Державного земельного кадастру про межі частини земельної ділянки, на яку поширюються права суборенди, сервітуту</w:t>
            </w:r>
          </w:p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Рішення про відмову у внесенні відомостей (змін до них) до Державного земельного кадастру про межі частини земельної ділянки, на яку поширюються права суборенди, сервітуту 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color w:val="000000"/>
                <w:sz w:val="20"/>
                <w:szCs w:val="20"/>
              </w:rPr>
              <w:t xml:space="preserve">Видається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надсилається поштою на адресу, вказану заявником у заяві</w:t>
            </w:r>
          </w:p>
        </w:tc>
      </w:tr>
      <w:tr w:rsidR="007B16F3" w:rsidRPr="003142D0" w:rsidTr="00077D60">
        <w:tc>
          <w:tcPr>
            <w:tcW w:w="72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7B16F3" w:rsidRPr="003142D0" w:rsidRDefault="007B16F3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7B16F3" w:rsidRPr="003142D0" w:rsidRDefault="007B16F3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*Форма заяви про внесення відомостей (змін до них) до Державного земельного кадастру про межі частини земельної ділянки, на яку поширюються права суборенди, сервітуту наведено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7B16F3" w:rsidRPr="003142D0" w:rsidRDefault="007B16F3" w:rsidP="007B16F3">
      <w:pPr>
        <w:ind w:left="4820"/>
        <w:rPr>
          <w:lang w:eastAsia="uk-UA"/>
        </w:rPr>
      </w:pPr>
    </w:p>
    <w:p w:rsidR="00DA02C9" w:rsidRPr="007B16F3" w:rsidRDefault="00DA02C9" w:rsidP="007B16F3"/>
    <w:sectPr w:rsidR="00DA02C9" w:rsidRPr="007B16F3" w:rsidSect="00DA0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1BC7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15DD2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B3BD2"/>
    <w:multiLevelType w:val="hybridMultilevel"/>
    <w:tmpl w:val="5702582C"/>
    <w:lvl w:ilvl="0" w:tplc="DB0E3004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37DB7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76E06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477C09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057B2D"/>
    <w:rsid w:val="00057B2D"/>
    <w:rsid w:val="0072651D"/>
    <w:rsid w:val="007B16F3"/>
    <w:rsid w:val="008C5995"/>
    <w:rsid w:val="00CA6EB6"/>
    <w:rsid w:val="00DA02C9"/>
    <w:rsid w:val="00E74AAB"/>
    <w:rsid w:val="00FF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B16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B1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057B2D"/>
  </w:style>
  <w:style w:type="character" w:styleId="a3">
    <w:name w:val="Hyperlink"/>
    <w:rsid w:val="00057B2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B16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6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7B16F3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7B16F3"/>
    <w:pPr>
      <w:ind w:left="720"/>
      <w:contextualSpacing/>
    </w:pPr>
  </w:style>
  <w:style w:type="character" w:styleId="a6">
    <w:name w:val="Strong"/>
    <w:uiPriority w:val="22"/>
    <w:qFormat/>
    <w:rsid w:val="007B16F3"/>
    <w:rPr>
      <w:b/>
      <w:bCs/>
    </w:rPr>
  </w:style>
  <w:style w:type="character" w:styleId="a7">
    <w:name w:val="Emphasis"/>
    <w:uiPriority w:val="20"/>
    <w:qFormat/>
    <w:rsid w:val="007B16F3"/>
    <w:rPr>
      <w:i/>
      <w:iCs/>
    </w:rPr>
  </w:style>
  <w:style w:type="paragraph" w:customStyle="1" w:styleId="rtecenter">
    <w:name w:val="rtecenter"/>
    <w:basedOn w:val="a"/>
    <w:rsid w:val="007B16F3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7B16F3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7B16F3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7B1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mailto:milove@ukr.net" TargetMode="External"/><Relationship Id="rId18" Type="http://schemas.openxmlformats.org/officeDocument/2006/relationships/hyperlink" Target="http://krem.loga.gov.ua" TargetMode="External"/><Relationship Id="rId26" Type="http://schemas.openxmlformats.org/officeDocument/2006/relationships/hyperlink" Target="mailto:cnapnaydar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minposluga.lis.lurenet.ua" TargetMode="External"/><Relationship Id="rId34" Type="http://schemas.openxmlformats.org/officeDocument/2006/relationships/hyperlink" Target="https://cmyrivska-gromada.gov.ua/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ilove@ukr.net" TargetMode="External"/><Relationship Id="rId17" Type="http://schemas.openxmlformats.org/officeDocument/2006/relationships/hyperlink" Target="mailto:rdakremcentr@ukr.net" TargetMode="External"/><Relationship Id="rId25" Type="http://schemas.openxmlformats.org/officeDocument/2006/relationships/hyperlink" Target="https://bilokurakynska-gromada.gov.ua" TargetMode="External"/><Relationship Id="rId33" Type="http://schemas.openxmlformats.org/officeDocument/2006/relationships/hyperlink" Target="http://svt.log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mar.loga.gov.ua" TargetMode="External"/><Relationship Id="rId20" Type="http://schemas.openxmlformats.org/officeDocument/2006/relationships/hyperlink" Target="http://stn.loga.gov.ua/" TargetMode="External"/><Relationship Id="rId29" Type="http://schemas.openxmlformats.org/officeDocument/2006/relationships/hyperlink" Target="http://www.rmr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http://pps.loga.gov.ua/" TargetMode="External"/><Relationship Id="rId24" Type="http://schemas.openxmlformats.org/officeDocument/2006/relationships/hyperlink" Target="mailto:cnapbelokurakino@meta.ua" TargetMode="External"/><Relationship Id="rId32" Type="http://schemas.openxmlformats.org/officeDocument/2006/relationships/hyperlink" Target="http://troicka-gromada.gov.ua/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mailto:Mar_Cnap2@i.ua" TargetMode="External"/><Relationship Id="rId23" Type="http://schemas.openxmlformats.org/officeDocument/2006/relationships/hyperlink" Target="http://bk.loga.gov.ua" TargetMode="External"/><Relationship Id="rId28" Type="http://schemas.openxmlformats.org/officeDocument/2006/relationships/hyperlink" Target="mailto:oparu@rmr.gov.u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popasna-cnap@ukr.net" TargetMode="External"/><Relationship Id="rId19" Type="http://schemas.openxmlformats.org/officeDocument/2006/relationships/hyperlink" Target="http://stb.loga.gov.ua" TargetMode="External"/><Relationship Id="rId31" Type="http://schemas.openxmlformats.org/officeDocument/2006/relationships/hyperlink" Target="http://belovodsk-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vp.loga.gov.ua/" TargetMode="External"/><Relationship Id="rId14" Type="http://schemas.openxmlformats.org/officeDocument/2006/relationships/hyperlink" Target="http://mil.loga.gov.ua/" TargetMode="External"/><Relationship Id="rId22" Type="http://schemas.openxmlformats.org/officeDocument/2006/relationships/hyperlink" Target="mailto:cnap.brda@ukr.net" TargetMode="External"/><Relationship Id="rId27" Type="http://schemas.openxmlformats.org/officeDocument/2006/relationships/hyperlink" Target="http://ndar.loga.gov.ua" TargetMode="External"/><Relationship Id="rId30" Type="http://schemas.openxmlformats.org/officeDocument/2006/relationships/hyperlink" Target="mailto:cnap-belovodsk@ukr.net" TargetMode="External"/><Relationship Id="rId35" Type="http://schemas.openxmlformats.org/officeDocument/2006/relationships/hyperlink" Target="http://krasnorichenska-grom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11397</Words>
  <Characters>6497</Characters>
  <Application>Microsoft Office Word</Application>
  <DocSecurity>0</DocSecurity>
  <Lines>54</Lines>
  <Paragraphs>35</Paragraphs>
  <ScaleCrop>false</ScaleCrop>
  <Company/>
  <LinksUpToDate>false</LinksUpToDate>
  <CharactersWithSpaces>17859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2018-01-31T13:55:00Z</dcterms:created>
  <dcterms:modified xsi:type="dcterms:W3CDTF">2020-01-02T09:39:00Z</dcterms:modified>
</cp:coreProperties>
</file>