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FB" w:rsidRDefault="003071FB" w:rsidP="003071F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ІНФОРМАЦІЙНА КАРТКА</w:t>
      </w:r>
    </w:p>
    <w:p w:rsidR="003071FB" w:rsidRDefault="003071FB" w:rsidP="003071FB">
      <w:pPr>
        <w:jc w:val="center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адміністративної послуги</w:t>
      </w:r>
      <w:r w:rsidR="00AC665E" w:rsidRPr="00AC66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з видачі дозволу на виконання робіт підвищеної небезпеки</w:t>
      </w:r>
    </w:p>
    <w:p w:rsidR="003071FB" w:rsidRDefault="003071FB" w:rsidP="003071FB">
      <w:pPr>
        <w:jc w:val="center"/>
        <w:rPr>
          <w:b/>
          <w:sz w:val="16"/>
          <w:szCs w:val="16"/>
          <w:lang w:val="uk-UA"/>
        </w:rPr>
      </w:pPr>
    </w:p>
    <w:p w:rsidR="003071FB" w:rsidRDefault="003071FB" w:rsidP="003071F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Головне управління </w:t>
      </w:r>
      <w:proofErr w:type="spellStart"/>
      <w:r>
        <w:rPr>
          <w:b/>
          <w:sz w:val="28"/>
          <w:szCs w:val="28"/>
          <w:lang w:val="uk-UA"/>
        </w:rPr>
        <w:t>Держпраці</w:t>
      </w:r>
      <w:proofErr w:type="spellEnd"/>
      <w:r>
        <w:rPr>
          <w:b/>
          <w:sz w:val="28"/>
          <w:szCs w:val="28"/>
          <w:lang w:val="uk-UA"/>
        </w:rPr>
        <w:t xml:space="preserve"> у Луганській області</w:t>
      </w:r>
    </w:p>
    <w:tbl>
      <w:tblPr>
        <w:tblStyle w:val="a4"/>
        <w:tblW w:w="9385" w:type="dxa"/>
        <w:tblInd w:w="108" w:type="dxa"/>
        <w:tblLook w:val="04A0"/>
      </w:tblPr>
      <w:tblGrid>
        <w:gridCol w:w="636"/>
        <w:gridCol w:w="3412"/>
        <w:gridCol w:w="5337"/>
      </w:tblGrid>
      <w:tr w:rsidR="003071FB" w:rsidTr="003071FB">
        <w:trPr>
          <w:trHeight w:val="685"/>
        </w:trPr>
        <w:tc>
          <w:tcPr>
            <w:tcW w:w="93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Інформація про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суб</w:t>
            </w:r>
            <w:proofErr w:type="spellEnd"/>
            <w:r>
              <w:rPr>
                <w:b/>
                <w:sz w:val="24"/>
                <w:szCs w:val="24"/>
              </w:rPr>
              <w:t>’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єкта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надання адміністративної послуги</w:t>
            </w:r>
          </w:p>
        </w:tc>
      </w:tr>
      <w:tr w:rsidR="003071FB" w:rsidTr="003071FB">
        <w:trPr>
          <w:trHeight w:val="473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Держпраці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Луганській області: </w:t>
            </w:r>
          </w:p>
          <w:p w:rsidR="003071FB" w:rsidRDefault="003071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93100, Україна, Луганська обл.,</w:t>
            </w:r>
          </w:p>
          <w:p w:rsidR="003071FB" w:rsidRDefault="003071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 Лисичанськ, вул. Малиновського,</w:t>
            </w:r>
          </w:p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буд. 1А</w:t>
            </w:r>
          </w:p>
        </w:tc>
      </w:tr>
      <w:tr w:rsidR="003071FB" w:rsidTr="003071FB">
        <w:trPr>
          <w:trHeight w:val="70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bookmarkStart w:id="0" w:name="_Hlk506378103" w:colFirst="2" w:colLast="2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ради:</w:t>
            </w:r>
          </w:p>
          <w:p w:rsidR="003071FB" w:rsidRDefault="003071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93400, Україна, Луганська обл., </w:t>
            </w:r>
          </w:p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>
              <w:rPr>
                <w:sz w:val="24"/>
                <w:szCs w:val="24"/>
                <w:lang w:val="uk-UA"/>
              </w:rPr>
              <w:t>, бульвар Дружби Народів, буд. 32-а</w:t>
            </w:r>
          </w:p>
        </w:tc>
      </w:tr>
      <w:bookmarkEnd w:id="0"/>
      <w:tr w:rsidR="003071FB" w:rsidTr="003071FB">
        <w:trPr>
          <w:trHeight w:val="82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Інформація щодо режиму роботи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Держпраці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Луганській області:</w:t>
            </w:r>
          </w:p>
          <w:p w:rsidR="003071FB" w:rsidRDefault="003071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понеділок – четвер – з 8.00 до 17.00</w:t>
            </w:r>
          </w:p>
          <w:p w:rsidR="003071FB" w:rsidRDefault="003071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(обідня перерва - 12.00 - 12.45)</w:t>
            </w:r>
          </w:p>
          <w:p w:rsidR="003071FB" w:rsidRDefault="003071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ятниця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- з 8.00 до 16.00 </w:t>
            </w:r>
          </w:p>
          <w:p w:rsidR="003071FB" w:rsidRDefault="003071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(обідня перерва - 12.00 - 13.00)</w:t>
            </w:r>
          </w:p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Вихідні дні – субота, неділя</w:t>
            </w:r>
          </w:p>
        </w:tc>
      </w:tr>
      <w:tr w:rsidR="003071FB" w:rsidTr="003071FB">
        <w:trPr>
          <w:trHeight w:val="65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ради:</w:t>
            </w:r>
          </w:p>
          <w:p w:rsidR="003071FB" w:rsidRDefault="003071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понеділок-середа  –  з 8.30 до 15.30</w:t>
            </w:r>
          </w:p>
          <w:p w:rsidR="003071FB" w:rsidRDefault="003071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четвер – з 10.00 до 20.00</w:t>
            </w:r>
          </w:p>
          <w:p w:rsidR="003071FB" w:rsidRDefault="003071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ятниця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 8.00 до 15.00</w:t>
            </w:r>
          </w:p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Вихідні дні – субота, неділя</w:t>
            </w:r>
          </w:p>
        </w:tc>
      </w:tr>
      <w:tr w:rsidR="003071FB" w:rsidTr="003071FB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Телефон/факс (довідки), адреса електронної пошти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Держпраці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Луганській області:</w:t>
            </w:r>
          </w:p>
          <w:p w:rsidR="003071FB" w:rsidRDefault="003071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тел./факс (06451) 7-37-49</w:t>
            </w:r>
          </w:p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e-</w:t>
            </w:r>
            <w:proofErr w:type="spellStart"/>
            <w:r>
              <w:rPr>
                <w:sz w:val="24"/>
                <w:szCs w:val="24"/>
                <w:lang w:val="uk-UA"/>
              </w:rPr>
              <w:t>mail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: </w:t>
            </w:r>
            <w:hyperlink r:id="rId4" w:history="1">
              <w:r>
                <w:rPr>
                  <w:rStyle w:val="a3"/>
                  <w:sz w:val="24"/>
                  <w:szCs w:val="24"/>
                  <w:lang w:val="uk-UA"/>
                </w:rPr>
                <w:t>12lg@</w:t>
              </w:r>
              <w:proofErr w:type="spellStart"/>
              <w:r>
                <w:rPr>
                  <w:rStyle w:val="a3"/>
                  <w:sz w:val="24"/>
                  <w:szCs w:val="24"/>
                </w:rPr>
                <w:t>dsp</w:t>
              </w:r>
              <w:proofErr w:type="spellEnd"/>
              <w:r>
                <w:rPr>
                  <w:rStyle w:val="a3"/>
                  <w:sz w:val="24"/>
                  <w:szCs w:val="24"/>
                  <w:lang w:val="uk-UA"/>
                </w:rPr>
                <w:t>.</w:t>
              </w:r>
              <w:proofErr w:type="spellStart"/>
              <w:r>
                <w:rPr>
                  <w:rStyle w:val="a3"/>
                  <w:sz w:val="24"/>
                  <w:szCs w:val="24"/>
                </w:rPr>
                <w:t>gov</w:t>
              </w:r>
              <w:proofErr w:type="spellEnd"/>
              <w:r>
                <w:rPr>
                  <w:rStyle w:val="a3"/>
                  <w:sz w:val="24"/>
                  <w:szCs w:val="24"/>
                  <w:lang w:val="uk-UA"/>
                </w:rPr>
                <w:t>.</w:t>
              </w:r>
              <w:proofErr w:type="spellStart"/>
              <w:r>
                <w:rPr>
                  <w:rStyle w:val="a3"/>
                  <w:sz w:val="24"/>
                  <w:szCs w:val="24"/>
                </w:rPr>
                <w:t>u</w:t>
              </w:r>
              <w:proofErr w:type="spellEnd"/>
              <w:r>
                <w:rPr>
                  <w:rStyle w:val="a3"/>
                  <w:sz w:val="24"/>
                  <w:szCs w:val="24"/>
                  <w:lang w:val="uk-UA"/>
                </w:rPr>
                <w:t>а</w:t>
              </w:r>
            </w:hyperlink>
          </w:p>
        </w:tc>
      </w:tr>
      <w:tr w:rsidR="003071FB" w:rsidTr="003071FB">
        <w:trPr>
          <w:trHeight w:val="140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ради:</w:t>
            </w:r>
          </w:p>
          <w:p w:rsidR="003071FB" w:rsidRDefault="003071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тел.: </w:t>
            </w:r>
            <w:r>
              <w:rPr>
                <w:sz w:val="24"/>
                <w:szCs w:val="24"/>
                <w:lang w:val="en-US"/>
              </w:rPr>
              <w:t>(0645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uk-UA"/>
              </w:rPr>
              <w:t>43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uk-UA"/>
              </w:rPr>
              <w:t>37</w:t>
            </w:r>
          </w:p>
          <w:p w:rsidR="003071FB" w:rsidRDefault="003071FB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uk-UA"/>
              </w:rPr>
              <w:t>e-</w:t>
            </w:r>
            <w:proofErr w:type="spellStart"/>
            <w:r>
              <w:rPr>
                <w:sz w:val="24"/>
                <w:szCs w:val="24"/>
                <w:lang w:val="uk-UA"/>
              </w:rPr>
              <w:t>mail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: </w:t>
            </w:r>
            <w:r>
              <w:rPr>
                <w:rStyle w:val="hidden-xs"/>
                <w:sz w:val="24"/>
                <w:szCs w:val="24"/>
                <w:lang w:val="en-US"/>
              </w:rPr>
              <w:t>cnap@sed-rada.gov.ua</w:t>
            </w:r>
          </w:p>
        </w:tc>
      </w:tr>
      <w:tr w:rsidR="003071FB" w:rsidTr="003071FB">
        <w:trPr>
          <w:trHeight w:val="309"/>
        </w:trPr>
        <w:tc>
          <w:tcPr>
            <w:tcW w:w="93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071FB" w:rsidTr="003071FB">
        <w:trPr>
          <w:trHeight w:val="124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Закон України «Про дозвільну систему у сфері господарської діяльності»;</w:t>
            </w:r>
          </w:p>
          <w:p w:rsidR="003071FB" w:rsidRDefault="003071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Закон України «Про охорону праці»;</w:t>
            </w:r>
          </w:p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Закон України «Про адміністративні послуги».</w:t>
            </w:r>
          </w:p>
        </w:tc>
      </w:tr>
      <w:tr w:rsidR="003071FB" w:rsidTr="003071FB">
        <w:trPr>
          <w:trHeight w:val="46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Постанова Кабінету Міністрів України від 26.10.2011р. № 1107 «Про затвердження Порядку видачі дозволів на виконання робіт підвищеної небезпеки та на експлуатацію (застосування) машин, механізмів, </w:t>
            </w:r>
            <w:proofErr w:type="spellStart"/>
            <w:r>
              <w:rPr>
                <w:sz w:val="24"/>
                <w:szCs w:val="24"/>
                <w:lang w:val="uk-UA"/>
              </w:rPr>
              <w:t>устатковання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підвищеної небезпеки» зі змінами, затвердженими постановою Кабінету Міністрів України від 07.02.2018 р. № 48  «Зміни, що вносяться до постанов Кабінету Міністрів України від 25 серпня 2010 № 275 і від 26 жовтня 2011 р. № 1107»;</w:t>
            </w:r>
          </w:p>
          <w:p w:rsidR="003071FB" w:rsidRDefault="003071FB">
            <w:pPr>
              <w:ind w:firstLine="317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Розпорядження Кабінету Міністрів України від 16.05.2014 р.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3071FB" w:rsidTr="003071FB">
        <w:trPr>
          <w:trHeight w:val="188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Наказ Міністерства соціальної політики України від 27.03.2015 р. № 340, «Про затвердження Положення про територіальні органи Державної служби України з питань праці», зареєстрований в Міністерстві юстиції України 20.04.2015 р. за № 438/26883.</w:t>
            </w:r>
          </w:p>
        </w:tc>
      </w:tr>
      <w:tr w:rsidR="003071FB" w:rsidTr="003071FB">
        <w:trPr>
          <w:trHeight w:val="543"/>
        </w:trPr>
        <w:tc>
          <w:tcPr>
            <w:tcW w:w="93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3071FB" w:rsidTr="003071FB">
        <w:trPr>
          <w:trHeight w:val="154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Звернення роботодавця, виробника або постачальника (уповноваженої ними особи) до центру надання адміністративних послуг (далі - ЦНАП)</w:t>
            </w:r>
          </w:p>
        </w:tc>
      </w:tr>
      <w:tr w:rsidR="003071FB" w:rsidTr="003071FB">
        <w:trPr>
          <w:trHeight w:val="218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послуги, вимог до них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одержання дозволу на виконання робіт підвищеної небезпеки подаються:</w:t>
            </w:r>
          </w:p>
          <w:p w:rsidR="003071FB" w:rsidRDefault="003071FB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заява на одержання дозволу, до якої додається: висновок експертизи стану охорони праці та безпеки промислового виробництва суб’єкта господарювання під час виконання заявлених робіт;</w:t>
            </w:r>
          </w:p>
        </w:tc>
      </w:tr>
      <w:tr w:rsidR="003071FB" w:rsidTr="003071FB">
        <w:trPr>
          <w:trHeight w:val="140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Порядок і спосіб подання документів, необхідних для отримання адміністративної послуги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Документи подаються роботодавцем, виробником або постачальником особисто (уповноваженою ними особою) чи надсилаються рекомендованим листом до ЦНАП</w:t>
            </w:r>
          </w:p>
        </w:tc>
      </w:tr>
      <w:tr w:rsidR="003071FB" w:rsidTr="003071FB">
        <w:trPr>
          <w:trHeight w:val="130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71FB" w:rsidRDefault="003071FB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71FB" w:rsidRDefault="003071FB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Безоплатно</w:t>
            </w:r>
          </w:p>
        </w:tc>
      </w:tr>
      <w:tr w:rsidR="003071FB" w:rsidTr="003071FB">
        <w:trPr>
          <w:trHeight w:val="140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10.1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Нормативно-правовий акт, на підставі якого стягується плата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71FB" w:rsidRDefault="003071FB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71FB" w:rsidRDefault="003071FB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Відсутній</w:t>
            </w:r>
          </w:p>
        </w:tc>
      </w:tr>
      <w:tr w:rsidR="003071FB" w:rsidTr="003071FB">
        <w:trPr>
          <w:trHeight w:val="6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10.2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Розмір і порядок внесення плати (адміністративного </w:t>
            </w:r>
            <w:r>
              <w:rPr>
                <w:sz w:val="24"/>
                <w:szCs w:val="24"/>
                <w:lang w:val="uk-UA"/>
              </w:rPr>
              <w:lastRenderedPageBreak/>
              <w:t>збору) за платну адміністративну послугу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71FB" w:rsidRDefault="003071FB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71FB" w:rsidRDefault="003071FB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Не вноситься</w:t>
            </w:r>
          </w:p>
        </w:tc>
      </w:tr>
      <w:tr w:rsidR="003071FB" w:rsidTr="003071FB">
        <w:trPr>
          <w:trHeight w:val="126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ind w:firstLine="4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Строк видачі дозволу на виконання робіт підвищеної </w:t>
            </w:r>
            <w:proofErr w:type="spellStart"/>
            <w:r>
              <w:rPr>
                <w:sz w:val="24"/>
                <w:szCs w:val="24"/>
                <w:lang w:val="uk-UA"/>
              </w:rPr>
              <w:t>небезпекиабо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повідомлення про відмову у його видачі становить десять робочих днів з дня отримання документів, зазначених у пункті 8 цієї картки.</w:t>
            </w:r>
          </w:p>
        </w:tc>
      </w:tr>
      <w:tr w:rsidR="003071FB" w:rsidTr="003071FB">
        <w:trPr>
          <w:trHeight w:val="126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Дозвіл на виконання робіт підвищеної небезпеки або повідомлення про відмову у його видачі</w:t>
            </w:r>
          </w:p>
        </w:tc>
      </w:tr>
      <w:tr w:rsidR="003071FB" w:rsidTr="003071FB">
        <w:trPr>
          <w:trHeight w:val="13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71FB" w:rsidRDefault="003071F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lang w:val="uk-UA"/>
              </w:rPr>
              <w:t>пособи отримання відповіді (результату)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71FB" w:rsidRDefault="003071F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Отримується роботодавцем, виробником або постачальником особисто (уповноваженою ними особою) в ЦНАП або надсилаються поштовим відправленням.</w:t>
            </w:r>
          </w:p>
          <w:p w:rsidR="003071FB" w:rsidRDefault="003071FB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3071FB" w:rsidRDefault="003071FB" w:rsidP="003071FB">
      <w:pPr>
        <w:rPr>
          <w:b/>
          <w:sz w:val="28"/>
          <w:szCs w:val="28"/>
          <w:lang w:val="uk-UA" w:eastAsia="en-US"/>
        </w:rPr>
      </w:pPr>
    </w:p>
    <w:p w:rsidR="003071FB" w:rsidRDefault="003071FB" w:rsidP="003071FB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3071FB" w:rsidRDefault="003071FB" w:rsidP="003071FB">
      <w:pPr>
        <w:rPr>
          <w:b/>
          <w:lang w:val="uk-UA"/>
        </w:rPr>
      </w:pPr>
      <w:r>
        <w:rPr>
          <w:b/>
          <w:lang w:val="uk-UA"/>
        </w:rPr>
        <w:t>Начальник відділу експертної роботи,</w:t>
      </w:r>
    </w:p>
    <w:p w:rsidR="003071FB" w:rsidRDefault="003071FB" w:rsidP="003071FB">
      <w:pPr>
        <w:rPr>
          <w:b/>
          <w:lang w:val="uk-UA"/>
        </w:rPr>
      </w:pPr>
      <w:r>
        <w:rPr>
          <w:b/>
          <w:lang w:val="uk-UA"/>
        </w:rPr>
        <w:t>ринкового нагляду та надання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bookmarkStart w:id="1" w:name="_GoBack"/>
      <w:bookmarkEnd w:id="1"/>
      <w:r>
        <w:rPr>
          <w:b/>
          <w:lang w:val="uk-UA"/>
        </w:rPr>
        <w:t xml:space="preserve">О.І. </w:t>
      </w:r>
      <w:proofErr w:type="spellStart"/>
      <w:r>
        <w:rPr>
          <w:b/>
          <w:lang w:val="uk-UA"/>
        </w:rPr>
        <w:t>Землянський</w:t>
      </w:r>
      <w:proofErr w:type="spellEnd"/>
    </w:p>
    <w:p w:rsidR="003071FB" w:rsidRDefault="003071FB" w:rsidP="003071FB">
      <w:pPr>
        <w:tabs>
          <w:tab w:val="left" w:pos="7088"/>
        </w:tabs>
        <w:rPr>
          <w:b/>
          <w:lang w:val="uk-UA"/>
        </w:rPr>
      </w:pP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ab/>
      </w:r>
    </w:p>
    <w:p w:rsidR="000627EE" w:rsidRPr="003071FB" w:rsidRDefault="000627EE" w:rsidP="003071FB"/>
    <w:sectPr w:rsidR="000627EE" w:rsidRPr="003071FB" w:rsidSect="00784E33">
      <w:pgSz w:w="11906" w:h="16838"/>
      <w:pgMar w:top="851" w:right="567" w:bottom="142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402A8"/>
    <w:rsid w:val="000627EE"/>
    <w:rsid w:val="000632A8"/>
    <w:rsid w:val="000D0C7C"/>
    <w:rsid w:val="003071FB"/>
    <w:rsid w:val="004C5145"/>
    <w:rsid w:val="006B280E"/>
    <w:rsid w:val="00AC665E"/>
    <w:rsid w:val="00B402A8"/>
    <w:rsid w:val="00C741F1"/>
    <w:rsid w:val="00D07DA0"/>
    <w:rsid w:val="00D56811"/>
    <w:rsid w:val="00D73208"/>
    <w:rsid w:val="00DC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B280E"/>
    <w:rPr>
      <w:color w:val="0000FF"/>
      <w:u w:val="single"/>
    </w:rPr>
  </w:style>
  <w:style w:type="table" w:styleId="a4">
    <w:name w:val="Table Grid"/>
    <w:basedOn w:val="a1"/>
    <w:uiPriority w:val="59"/>
    <w:rsid w:val="006B280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dden-xs">
    <w:name w:val="hidden-xs"/>
    <w:basedOn w:val="a0"/>
    <w:rsid w:val="00307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2lg@dsp.gov.u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2679</Words>
  <Characters>1528</Characters>
  <Application>Microsoft Office Word</Application>
  <DocSecurity>0</DocSecurity>
  <Lines>12</Lines>
  <Paragraphs>8</Paragraphs>
  <ScaleCrop>false</ScaleCrop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2015-11-12T11:26:00Z</dcterms:created>
  <dcterms:modified xsi:type="dcterms:W3CDTF">2018-12-14T11:44:00Z</dcterms:modified>
</cp:coreProperties>
</file>