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A3" w:rsidRPr="00265CC8" w:rsidRDefault="00DB33A3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Додаток </w:t>
      </w:r>
      <w:r w:rsidR="00843729">
        <w:rPr>
          <w:rFonts w:ascii="Times New Roman" w:hAnsi="Times New Roman" w:cs="Times New Roman"/>
          <w:b/>
          <w:sz w:val="28"/>
          <w:szCs w:val="28"/>
          <w:lang w:val="uk-UA" w:eastAsia="ar-SA"/>
        </w:rPr>
        <w:t>2</w:t>
      </w:r>
      <w:r w:rsidR="00265CC8"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до Програми</w:t>
      </w:r>
    </w:p>
    <w:p w:rsidR="00DB33A3" w:rsidRPr="00265CC8" w:rsidRDefault="00DB33A3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265CC8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Напрями діяльності, завдання та заходи програми</w:t>
      </w:r>
    </w:p>
    <w:p w:rsidR="006951B4" w:rsidRPr="00456BC1" w:rsidRDefault="006951B4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4"/>
        <w:gridCol w:w="3119"/>
        <w:gridCol w:w="1559"/>
        <w:gridCol w:w="1134"/>
        <w:gridCol w:w="1134"/>
        <w:gridCol w:w="1134"/>
        <w:gridCol w:w="992"/>
        <w:gridCol w:w="993"/>
        <w:gridCol w:w="4110"/>
      </w:tblGrid>
      <w:tr w:rsidR="00DB33A3" w:rsidRPr="00456BC1" w:rsidTr="00F40B65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Пріоритетні завдання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Заходи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Орієнтовні обсяги фінансування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Очікувані результати</w:t>
            </w:r>
          </w:p>
        </w:tc>
      </w:tr>
      <w:tr w:rsidR="00DB33A3" w:rsidRPr="00456BC1" w:rsidTr="00F40B65">
        <w:trPr>
          <w:trHeight w:val="16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8-2020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оки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, тис. грн.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456BC1" w:rsidTr="00EE2F07">
        <w:trPr>
          <w:cantSplit/>
          <w:trHeight w:val="134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2020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456BC1" w:rsidTr="00EE2F07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EE2F07" w:rsidRPr="00843729" w:rsidTr="00EE2F07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DB33A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Надання пільгових довгострокових кредитів молодим сім'ям та  одиноким молодим громадянам  на будівництво  (реконструкцію) або придбання житла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1.Залучення коштів із бюджетів усіх рівнів, позабюджетних джерел для надання пільгових довгострокових кредитів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2.Визначення черговості отримання пільгових кредитів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3.Визначення кількості сімей, які зможуть отримати пільгові кредити протягом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>б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>юджетного року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4.Проведення консультаційної роботи серед населення міста щодо умов надання і повер-нення кредитів.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6.Проведення роз’яснюваль</w:t>
            </w:r>
            <w:r>
              <w:rPr>
                <w:rFonts w:ascii="Times New Roman" w:hAnsi="Times New Roman" w:cs="Times New Roman"/>
                <w:lang w:val="uk-UA" w:eastAsia="ar-SA"/>
              </w:rPr>
              <w:t>-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ної роботи серед населення міста, у засобах масової інформації щодо умов та ходу виконання цієї Програми.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відділ у справах сім’ї, молоді та спорту Сєвє-родонецької міської ради </w:t>
            </w: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Луганське регіональне управління Держмолодь-житла</w:t>
            </w: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DB33A3" w:rsidRDefault="00DB33A3" w:rsidP="00DB33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 xml:space="preserve">міський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Реалізація заходів буде здійснюватись за рахунок коштів,      передбачених на фінансування виконавця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Реалізація заходів буде здійснюватись за рахунок коштів,     передбачених на фінансування виконавця заходів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Реалізація заходів буде здійснюватись за рахунок коштів,      передбачених на фінансування виконавця заходів Програми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Реалізація заходів буде здійснюватись за рахунок коштів,      передбачених на фінансування виконавця заходів Програми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color w:val="000000"/>
                <w:lang w:val="uk-UA" w:eastAsia="ar-SA"/>
              </w:rPr>
              <w:t>фінансове забезпечення надання пільгових кредитів молодим сім’</w:t>
            </w:r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>ям та одиноким молодим громадянамміста за рахунокміського бюджету</w:t>
            </w:r>
          </w:p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color w:val="000000"/>
                <w:lang w:val="uk-UA" w:eastAsia="ar-SA"/>
              </w:rPr>
              <w:t>надання пільгових кредитів відповідній кількості молодих сімей та молодих громадян  міста в межах бюджетних асигнувань</w:t>
            </w:r>
          </w:p>
          <w:p w:rsidR="00DB33A3" w:rsidRPr="00DB33A3" w:rsidRDefault="00DB33A3" w:rsidP="00DB33A3">
            <w:pPr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закріплення в місті молодих спеціалістів та висококваліфікованих фахівців у провідних галузях економіки, завдяки вирішенню їх житлових проблем</w:t>
            </w:r>
          </w:p>
          <w:p w:rsidR="00DB33A3" w:rsidRPr="00DB33A3" w:rsidRDefault="00DB33A3" w:rsidP="00DB33A3">
            <w:pPr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закріплення в місті молодих спеціалістів та висококваліфікованих фахівців у провідних галузях економіки, завдяки вирішенню їх житлових проблем</w:t>
            </w:r>
          </w:p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підвищення освідомленості населення  </w:t>
            </w:r>
            <w:r w:rsidR="00E81A5D">
              <w:rPr>
                <w:rFonts w:ascii="Times New Roman" w:hAnsi="Times New Roman" w:cs="Times New Roman"/>
                <w:lang w:val="uk-UA" w:eastAsia="ar-SA"/>
              </w:rPr>
              <w:t>міста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щодо можливості вирішення житлових проблем шляхом отримання пільгових кредитів</w:t>
            </w:r>
          </w:p>
          <w:p w:rsid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Pr="00DB33A3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</w:tc>
      </w:tr>
      <w:tr w:rsidR="00DB33A3" w:rsidRPr="00F84D2C" w:rsidTr="00EE2F07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EE2F07" w:rsidRPr="00F84D2C" w:rsidTr="00EE2F07">
        <w:trPr>
          <w:cantSplit/>
          <w:trHeight w:hRule="exact" w:val="2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Надання пільгових довгострокових кредитів молодим сім'ям та  одиноким молодим громадянам  на будівництво  (реконструкцію) або придбання житла</w:t>
            </w: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Pr="00456BC1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7.Укладання кредитних договорів. </w:t>
            </w:r>
          </w:p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8.Перерахування кредитних коштів на рахунки позичальників. 9.Перерахування наданих кредитів на будівництво (реконструкцію) або придбання житла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Луганське регіональне управління Держмолодь-житла</w:t>
            </w:r>
          </w:p>
          <w:p w:rsidR="00EE2F07" w:rsidRDefault="00EE2F07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21626,1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Default="00EE2F07" w:rsidP="00DB33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Отримання власного житла </w:t>
            </w:r>
            <w:r>
              <w:rPr>
                <w:rFonts w:ascii="Times New Roman" w:hAnsi="Times New Roman" w:cs="Times New Roman"/>
                <w:lang w:val="uk-UA" w:eastAsia="ar-SA"/>
              </w:rPr>
              <w:t>30</w:t>
            </w: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 молодими сім`ями та одинокими молодими громадянами </w:t>
            </w:r>
          </w:p>
        </w:tc>
      </w:tr>
      <w:tr w:rsidR="00EE2F07" w:rsidRPr="00F84D2C" w:rsidTr="00EE2F07">
        <w:trPr>
          <w:cantSplit/>
          <w:trHeight w:hRule="exact" w:val="9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м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10813,05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9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і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10813,05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3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8A31B4" w:rsidRDefault="008A31B4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контролю за  виконанням позичальниками умов   кредитних договорів: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1.Здійснення контролю за цільовим використанням наданих  кредитів</w:t>
            </w:r>
          </w:p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2.Здійснення контролю за страхуванням фінансових ризиків</w:t>
            </w:r>
          </w:p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3.Укладання договорів іпотеки на збудоване (реконструйоване) або придбане за рахунок пільгових кредитів житло</w:t>
            </w:r>
          </w:p>
          <w:p w:rsidR="00EE2F07" w:rsidRPr="00456BC1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4.Оформлення права власності на збудоване (реконструйоване) або придбане житло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Луганське регіональне управління Держмолодь-житла</w:t>
            </w:r>
          </w:p>
          <w:p w:rsidR="00EE2F07" w:rsidRDefault="00EE2F07" w:rsidP="00EE2F0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1297,6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432,62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забезпечення  контролю за цільовим використанням наданих кредитів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забезпечення своєчасного повернення кредитних коштів до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 xml:space="preserve">міського 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бюджету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забезпечення своєчасного повернення кредитних коштів до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>міського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 бюджету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з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абезпечення передання житла у власність позичальників</w:t>
            </w:r>
          </w:p>
          <w:p w:rsidR="00EE2F07" w:rsidRPr="00F84D2C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12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м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C303AE">
        <w:trPr>
          <w:cantSplit/>
          <w:trHeight w:hRule="exact" w:val="123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і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</w:tbl>
    <w:p w:rsidR="00265CC8" w:rsidRDefault="008A31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A31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Додаток </w:t>
      </w:r>
      <w:r w:rsidR="0084372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Програми</w:t>
      </w:r>
    </w:p>
    <w:p w:rsidR="00E00139" w:rsidRDefault="00265C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31B4" w:rsidRPr="008A3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Ресурсне забезпечення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7"/>
        <w:gridCol w:w="2300"/>
        <w:gridCol w:w="1730"/>
        <w:gridCol w:w="1843"/>
        <w:gridCol w:w="1701"/>
      </w:tblGrid>
      <w:tr w:rsidR="008A31B4" w:rsidRPr="008A31B4" w:rsidTr="00265CC8">
        <w:trPr>
          <w:cantSplit/>
          <w:trHeight w:val="536"/>
        </w:trPr>
        <w:tc>
          <w:tcPr>
            <w:tcW w:w="7447" w:type="dxa"/>
            <w:vMerge w:val="restart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7574" w:type="dxa"/>
            <w:gridSpan w:val="4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Обсяги фінансових ресурсів (тис. грн)</w:t>
            </w:r>
            <w:bookmarkStart w:id="0" w:name="_GoBack"/>
            <w:bookmarkEnd w:id="0"/>
          </w:p>
        </w:tc>
      </w:tr>
      <w:tr w:rsidR="008A31B4" w:rsidRPr="008A31B4" w:rsidTr="00265CC8">
        <w:trPr>
          <w:cantSplit/>
          <w:trHeight w:val="558"/>
        </w:trPr>
        <w:tc>
          <w:tcPr>
            <w:tcW w:w="7447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 w:val="restart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274" w:type="dxa"/>
            <w:gridSpan w:val="3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 тому числі по роках</w:t>
            </w:r>
          </w:p>
        </w:tc>
      </w:tr>
      <w:tr w:rsidR="008A31B4" w:rsidRPr="008A31B4" w:rsidTr="00265CC8">
        <w:trPr>
          <w:cantSplit/>
          <w:trHeight w:val="561"/>
        </w:trPr>
        <w:tc>
          <w:tcPr>
            <w:tcW w:w="7447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843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701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</w:tr>
      <w:tr w:rsidR="008A31B4" w:rsidRPr="008A31B4" w:rsidTr="00265CC8">
        <w:trPr>
          <w:trHeight w:val="764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5. Укладання довгострокових кредитних договорів з  молодими сім’ями, в тому числі: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21626,1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 рахунок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10813,05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</w:tr>
      <w:tr w:rsidR="008A31B4" w:rsidRPr="008A31B4" w:rsidTr="00265CC8">
        <w:trPr>
          <w:trHeight w:val="557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10813,05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</w:tr>
      <w:tr w:rsidR="008A31B4" w:rsidRPr="008A31B4" w:rsidTr="00265CC8">
        <w:trPr>
          <w:trHeight w:val="230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2.1. Здійснення контролю за  виконанням позичальниками умов   кредитних договорів:</w:t>
            </w:r>
          </w:p>
        </w:tc>
        <w:tc>
          <w:tcPr>
            <w:tcW w:w="230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1297,6</w:t>
            </w:r>
          </w:p>
        </w:tc>
        <w:tc>
          <w:tcPr>
            <w:tcW w:w="173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432,52</w:t>
            </w:r>
          </w:p>
        </w:tc>
        <w:tc>
          <w:tcPr>
            <w:tcW w:w="1843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432,62</w:t>
            </w:r>
          </w:p>
        </w:tc>
        <w:tc>
          <w:tcPr>
            <w:tcW w:w="1701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432,62</w:t>
            </w:r>
          </w:p>
        </w:tc>
      </w:tr>
      <w:tr w:rsidR="008A31B4" w:rsidRPr="008A31B4" w:rsidTr="00265CC8">
        <w:trPr>
          <w:trHeight w:val="573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 рахунок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648,8</w:t>
            </w:r>
          </w:p>
        </w:tc>
        <w:tc>
          <w:tcPr>
            <w:tcW w:w="173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  <w:tc>
          <w:tcPr>
            <w:tcW w:w="1843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  <w:tc>
          <w:tcPr>
            <w:tcW w:w="1701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648,8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216,26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216,26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216,25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1B4" w:rsidRPr="008A31B4" w:rsidTr="00265CC8">
        <w:trPr>
          <w:trHeight w:val="465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обсяг ресурсів: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22923,7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A31B4" w:rsidRPr="008A31B4" w:rsidTr="00265CC8">
        <w:trPr>
          <w:trHeight w:val="465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 рахунок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11461,85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</w:t>
            </w:r>
            <w:r w:rsidR="00381BDB"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8A31B4" w:rsidRPr="008A31B4" w:rsidTr="00265CC8">
        <w:trPr>
          <w:trHeight w:val="577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11461,85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</w:tr>
    </w:tbl>
    <w:p w:rsidR="008A31B4" w:rsidRPr="008A31B4" w:rsidRDefault="008A31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31B4" w:rsidRPr="008A31B4" w:rsidSect="00DB3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uk-UA"/>
      </w:rPr>
    </w:lvl>
  </w:abstractNum>
  <w:abstractNum w:abstractNumId="1">
    <w:nsid w:val="35C62316"/>
    <w:multiLevelType w:val="hybridMultilevel"/>
    <w:tmpl w:val="D26E640E"/>
    <w:lvl w:ilvl="0" w:tplc="9E30FFBE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3A3"/>
    <w:rsid w:val="0024391E"/>
    <w:rsid w:val="00265CC8"/>
    <w:rsid w:val="002B1157"/>
    <w:rsid w:val="00381BDB"/>
    <w:rsid w:val="006951B4"/>
    <w:rsid w:val="007B56B3"/>
    <w:rsid w:val="00843729"/>
    <w:rsid w:val="008A31B4"/>
    <w:rsid w:val="0099462D"/>
    <w:rsid w:val="00BE3DF0"/>
    <w:rsid w:val="00D0526B"/>
    <w:rsid w:val="00DB33A3"/>
    <w:rsid w:val="00E00139"/>
    <w:rsid w:val="00E81A5D"/>
    <w:rsid w:val="00EE2F07"/>
    <w:rsid w:val="00F0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A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A3"/>
    <w:pPr>
      <w:ind w:left="720"/>
      <w:contextualSpacing/>
    </w:pPr>
  </w:style>
  <w:style w:type="paragraph" w:styleId="a4">
    <w:name w:val="No Spacing"/>
    <w:uiPriority w:val="1"/>
    <w:qFormat/>
    <w:rsid w:val="00DB33A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9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userMix1604</cp:lastModifiedBy>
  <cp:revision>2</cp:revision>
  <cp:lastPrinted>2018-03-28T13:21:00Z</cp:lastPrinted>
  <dcterms:created xsi:type="dcterms:W3CDTF">2018-04-20T10:59:00Z</dcterms:created>
  <dcterms:modified xsi:type="dcterms:W3CDTF">2018-04-20T10:59:00Z</dcterms:modified>
</cp:coreProperties>
</file>