
<file path=[Content_Types].xml><?xml version="1.0" encoding="utf-8"?>
<Types xmlns="http://schemas.openxmlformats.org/package/2006/content-types">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jpeg" ContentType="image/jpeg"/>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28" w:rsidRPr="00CD5428" w:rsidRDefault="00CD5428" w:rsidP="00CD5428">
      <w:pPr>
        <w:spacing w:before="53" w:after="0" w:line="326" w:lineRule="exact"/>
        <w:ind w:left="2155" w:right="1819"/>
        <w:jc w:val="center"/>
        <w:rPr>
          <w:rFonts w:ascii="Times New Roman" w:eastAsia="Times New Roman" w:hAnsi="Times New Roman" w:cs="Times New Roman"/>
          <w:sz w:val="24"/>
          <w:szCs w:val="24"/>
        </w:rPr>
      </w:pPr>
      <w:r w:rsidRPr="0041584E">
        <w:rPr>
          <w:rFonts w:ascii="Times New Roman" w:eastAsia="Times New Roman" w:hAnsi="Times New Roman" w:cs="Times New Roman"/>
          <w:b/>
          <w:bCs/>
          <w:spacing w:val="10"/>
          <w:sz w:val="24"/>
          <w:szCs w:val="24"/>
          <w:lang w:val="uk-UA" w:eastAsia="uk-UA"/>
        </w:rPr>
        <w:t>ДЕРЖАВНЕ ПІДПРИЄМСТВО «СЕТАМ» ЛУГАНСЬКА ФІЛІЯ</w:t>
      </w:r>
    </w:p>
    <w:p w:rsidR="00CD5428" w:rsidRPr="00CD5428" w:rsidRDefault="00CD5428" w:rsidP="00CD5428">
      <w:pPr>
        <w:spacing w:after="0" w:line="230" w:lineRule="exact"/>
        <w:ind w:left="2030" w:right="1690"/>
        <w:jc w:val="center"/>
        <w:rPr>
          <w:rFonts w:ascii="Times New Roman" w:eastAsia="Times New Roman" w:hAnsi="Times New Roman" w:cs="Times New Roman"/>
          <w:sz w:val="24"/>
          <w:szCs w:val="24"/>
        </w:rPr>
      </w:pPr>
      <w:r w:rsidRPr="0041584E">
        <w:rPr>
          <w:rFonts w:ascii="Times New Roman" w:eastAsia="Times New Roman" w:hAnsi="Times New Roman" w:cs="Times New Roman"/>
          <w:spacing w:val="10"/>
          <w:sz w:val="24"/>
          <w:szCs w:val="24"/>
          <w:lang w:val="uk-UA" w:eastAsia="uk-UA"/>
        </w:rPr>
        <w:t xml:space="preserve">вул. Єгорова, 22, </w:t>
      </w:r>
      <w:proofErr w:type="spellStart"/>
      <w:r w:rsidRPr="0041584E">
        <w:rPr>
          <w:rFonts w:ascii="Times New Roman" w:eastAsia="Times New Roman" w:hAnsi="Times New Roman" w:cs="Times New Roman"/>
          <w:spacing w:val="10"/>
          <w:sz w:val="24"/>
          <w:szCs w:val="24"/>
          <w:lang w:val="uk-UA" w:eastAsia="uk-UA"/>
        </w:rPr>
        <w:t>оф</w:t>
      </w:r>
      <w:proofErr w:type="spellEnd"/>
      <w:r w:rsidRPr="0041584E">
        <w:rPr>
          <w:rFonts w:ascii="Times New Roman" w:eastAsia="Times New Roman" w:hAnsi="Times New Roman" w:cs="Times New Roman"/>
          <w:spacing w:val="10"/>
          <w:sz w:val="24"/>
          <w:szCs w:val="24"/>
          <w:lang w:val="uk-UA" w:eastAsia="uk-UA"/>
        </w:rPr>
        <w:t xml:space="preserve">. 405, М, </w:t>
      </w:r>
      <w:proofErr w:type="spellStart"/>
      <w:r w:rsidRPr="0041584E">
        <w:rPr>
          <w:rFonts w:ascii="Times New Roman" w:eastAsia="Times New Roman" w:hAnsi="Times New Roman" w:cs="Times New Roman"/>
          <w:spacing w:val="10"/>
          <w:sz w:val="24"/>
          <w:szCs w:val="24"/>
          <w:lang w:val="uk-UA" w:eastAsia="uk-UA"/>
        </w:rPr>
        <w:t>Сєвєродонецьк</w:t>
      </w:r>
      <w:proofErr w:type="spellEnd"/>
      <w:r w:rsidRPr="0041584E">
        <w:rPr>
          <w:rFonts w:ascii="Times New Roman" w:eastAsia="Times New Roman" w:hAnsi="Times New Roman" w:cs="Times New Roman"/>
          <w:spacing w:val="10"/>
          <w:sz w:val="24"/>
          <w:szCs w:val="24"/>
          <w:lang w:val="uk-UA" w:eastAsia="uk-UA"/>
        </w:rPr>
        <w:t xml:space="preserve">, Луганська обл., 93404 </w:t>
      </w:r>
      <w:r w:rsidRPr="0041584E">
        <w:rPr>
          <w:rFonts w:ascii="Times New Roman" w:eastAsia="Times New Roman" w:hAnsi="Times New Roman" w:cs="Times New Roman"/>
          <w:spacing w:val="10"/>
          <w:sz w:val="24"/>
          <w:szCs w:val="24"/>
          <w:lang w:val="en-US" w:eastAsia="en-US"/>
        </w:rPr>
        <w:t xml:space="preserve">e-mail: </w:t>
      </w:r>
      <w:hyperlink r:id="rId5" w:history="1">
        <w:r w:rsidRPr="0041584E">
          <w:rPr>
            <w:rFonts w:ascii="Times New Roman" w:eastAsia="Times New Roman" w:hAnsi="Times New Roman" w:cs="Times New Roman"/>
            <w:color w:val="0066CC"/>
            <w:spacing w:val="10"/>
            <w:sz w:val="24"/>
            <w:szCs w:val="24"/>
            <w:u w:val="single"/>
            <w:lang w:val="en-US" w:eastAsia="en-US"/>
          </w:rPr>
          <w:t>lg.torgi@setam.net.ua</w:t>
        </w:r>
      </w:hyperlink>
      <w:r w:rsidRPr="0041584E">
        <w:rPr>
          <w:rFonts w:ascii="Times New Roman" w:eastAsia="Times New Roman" w:hAnsi="Times New Roman" w:cs="Times New Roman"/>
          <w:spacing w:val="10"/>
          <w:sz w:val="24"/>
          <w:szCs w:val="24"/>
          <w:lang w:val="en-US" w:eastAsia="en-US"/>
        </w:rPr>
        <w:t>,</w:t>
      </w:r>
      <w:r w:rsidRPr="0041584E">
        <w:rPr>
          <w:rFonts w:ascii="Times New Roman" w:eastAsia="Times New Roman" w:hAnsi="Times New Roman" w:cs="Times New Roman"/>
          <w:spacing w:val="10"/>
          <w:sz w:val="24"/>
          <w:szCs w:val="24"/>
          <w:lang w:val="uk-UA" w:eastAsia="uk-UA"/>
        </w:rPr>
        <w:t xml:space="preserve"> ЄДРПОУ 40889471</w:t>
      </w:r>
    </w:p>
    <w:p w:rsidR="00CD5428" w:rsidRPr="00CD5428" w:rsidRDefault="00CD5428" w:rsidP="00CD5428">
      <w:pPr>
        <w:spacing w:after="0" w:line="240" w:lineRule="exact"/>
        <w:jc w:val="both"/>
        <w:rPr>
          <w:rFonts w:ascii="Times New Roman" w:eastAsia="Times New Roman" w:hAnsi="Times New Roman" w:cs="Times New Roman"/>
          <w:sz w:val="24"/>
          <w:szCs w:val="24"/>
        </w:rPr>
      </w:pPr>
    </w:p>
    <w:p w:rsidR="00CD5428" w:rsidRPr="00CD5428" w:rsidRDefault="00CD5428" w:rsidP="00CD5428">
      <w:pPr>
        <w:spacing w:after="0" w:line="240" w:lineRule="exact"/>
        <w:rPr>
          <w:rFonts w:ascii="Times New Roman" w:eastAsia="Times New Roman" w:hAnsi="Times New Roman" w:cs="Times New Roman"/>
          <w:sz w:val="24"/>
          <w:szCs w:val="24"/>
        </w:rPr>
      </w:pPr>
    </w:p>
    <w:p w:rsidR="00CD5428" w:rsidRPr="00CD5428" w:rsidRDefault="00CD5428" w:rsidP="00CD5428">
      <w:pPr>
        <w:spacing w:after="0" w:line="240" w:lineRule="exact"/>
        <w:rPr>
          <w:rFonts w:ascii="Times New Roman" w:eastAsia="Times New Roman" w:hAnsi="Times New Roman" w:cs="Times New Roman"/>
          <w:sz w:val="24"/>
          <w:szCs w:val="24"/>
        </w:rPr>
      </w:pPr>
    </w:p>
    <w:p w:rsidR="00CD5428" w:rsidRPr="00CD5428" w:rsidRDefault="00CD5428" w:rsidP="00CD5428">
      <w:pPr>
        <w:spacing w:after="0" w:line="240" w:lineRule="exact"/>
        <w:rPr>
          <w:rFonts w:ascii="Times New Roman" w:eastAsia="Times New Roman" w:hAnsi="Times New Roman" w:cs="Times New Roman"/>
          <w:sz w:val="24"/>
          <w:szCs w:val="24"/>
        </w:rPr>
      </w:pPr>
    </w:p>
    <w:p w:rsidR="00CD5428" w:rsidRPr="00CD5428" w:rsidRDefault="00CD5428" w:rsidP="00CD5428">
      <w:pPr>
        <w:spacing w:after="0" w:line="240" w:lineRule="exact"/>
        <w:rPr>
          <w:rFonts w:ascii="Times New Roman" w:eastAsia="Times New Roman" w:hAnsi="Times New Roman" w:cs="Times New Roman"/>
          <w:sz w:val="24"/>
          <w:szCs w:val="24"/>
        </w:rPr>
      </w:pPr>
    </w:p>
    <w:p w:rsidR="00CD5428" w:rsidRDefault="00CD5428" w:rsidP="00CD5428">
      <w:pPr>
        <w:spacing w:after="0" w:line="240" w:lineRule="exact"/>
        <w:rPr>
          <w:rFonts w:ascii="Times New Roman" w:eastAsia="Times New Roman" w:hAnsi="Times New Roman" w:cs="Times New Roman"/>
          <w:sz w:val="24"/>
          <w:szCs w:val="24"/>
        </w:rPr>
      </w:pPr>
    </w:p>
    <w:p w:rsidR="0041584E" w:rsidRDefault="0041584E" w:rsidP="00CD5428">
      <w:pPr>
        <w:spacing w:after="0" w:line="240" w:lineRule="exact"/>
        <w:rPr>
          <w:rFonts w:ascii="Times New Roman" w:eastAsia="Times New Roman" w:hAnsi="Times New Roman" w:cs="Times New Roman"/>
          <w:sz w:val="24"/>
          <w:szCs w:val="24"/>
        </w:rPr>
      </w:pPr>
    </w:p>
    <w:p w:rsidR="0041584E" w:rsidRDefault="0041584E" w:rsidP="00CD5428">
      <w:pPr>
        <w:spacing w:after="0" w:line="240" w:lineRule="exact"/>
        <w:rPr>
          <w:rFonts w:ascii="Times New Roman" w:eastAsia="Times New Roman" w:hAnsi="Times New Roman" w:cs="Times New Roman"/>
          <w:sz w:val="24"/>
          <w:szCs w:val="24"/>
        </w:rPr>
      </w:pPr>
    </w:p>
    <w:p w:rsidR="0041584E" w:rsidRDefault="0041584E" w:rsidP="00CD5428">
      <w:pPr>
        <w:spacing w:after="0" w:line="240" w:lineRule="exact"/>
        <w:rPr>
          <w:rFonts w:ascii="Times New Roman" w:eastAsia="Times New Roman" w:hAnsi="Times New Roman" w:cs="Times New Roman"/>
          <w:sz w:val="24"/>
          <w:szCs w:val="24"/>
        </w:rPr>
      </w:pPr>
    </w:p>
    <w:p w:rsidR="0041584E" w:rsidRDefault="0041584E" w:rsidP="00CD5428">
      <w:pPr>
        <w:spacing w:after="0" w:line="240" w:lineRule="exact"/>
        <w:rPr>
          <w:rFonts w:ascii="Times New Roman" w:eastAsia="Times New Roman" w:hAnsi="Times New Roman" w:cs="Times New Roman"/>
          <w:sz w:val="24"/>
          <w:szCs w:val="24"/>
        </w:rPr>
      </w:pPr>
    </w:p>
    <w:p w:rsidR="0041584E" w:rsidRDefault="0041584E" w:rsidP="00CD5428">
      <w:pPr>
        <w:spacing w:after="0" w:line="240" w:lineRule="exact"/>
        <w:rPr>
          <w:rFonts w:ascii="Times New Roman" w:eastAsia="Times New Roman" w:hAnsi="Times New Roman" w:cs="Times New Roman"/>
          <w:sz w:val="24"/>
          <w:szCs w:val="24"/>
        </w:rPr>
      </w:pPr>
    </w:p>
    <w:p w:rsidR="0041584E" w:rsidRDefault="0041584E" w:rsidP="00CD5428">
      <w:pPr>
        <w:spacing w:after="0" w:line="240" w:lineRule="exact"/>
        <w:rPr>
          <w:rFonts w:ascii="Times New Roman" w:eastAsia="Times New Roman" w:hAnsi="Times New Roman" w:cs="Times New Roman"/>
          <w:sz w:val="24"/>
          <w:szCs w:val="24"/>
        </w:rPr>
      </w:pPr>
    </w:p>
    <w:p w:rsidR="0041584E" w:rsidRDefault="0041584E" w:rsidP="00CD5428">
      <w:pPr>
        <w:spacing w:after="0" w:line="240" w:lineRule="exact"/>
        <w:rPr>
          <w:rFonts w:ascii="Times New Roman" w:eastAsia="Times New Roman" w:hAnsi="Times New Roman" w:cs="Times New Roman"/>
          <w:sz w:val="24"/>
          <w:szCs w:val="24"/>
        </w:rPr>
      </w:pPr>
    </w:p>
    <w:p w:rsidR="0041584E" w:rsidRPr="00CD5428" w:rsidRDefault="0041584E" w:rsidP="00CD5428">
      <w:pPr>
        <w:spacing w:after="0" w:line="240" w:lineRule="exact"/>
        <w:rPr>
          <w:rFonts w:ascii="Times New Roman" w:eastAsia="Times New Roman" w:hAnsi="Times New Roman" w:cs="Times New Roman"/>
          <w:sz w:val="24"/>
          <w:szCs w:val="24"/>
        </w:rPr>
      </w:pPr>
    </w:p>
    <w:p w:rsidR="00CD5428" w:rsidRPr="00CD5428" w:rsidRDefault="00CD5428" w:rsidP="00CD5428">
      <w:pPr>
        <w:spacing w:after="0" w:line="240" w:lineRule="exact"/>
        <w:rPr>
          <w:rFonts w:ascii="Times New Roman" w:eastAsia="Times New Roman" w:hAnsi="Times New Roman" w:cs="Times New Roman"/>
          <w:sz w:val="32"/>
          <w:szCs w:val="32"/>
        </w:rPr>
      </w:pPr>
    </w:p>
    <w:p w:rsidR="00CD5428" w:rsidRPr="00CD5428" w:rsidRDefault="00CD5428" w:rsidP="00CD5428">
      <w:pPr>
        <w:spacing w:after="0" w:line="240" w:lineRule="exact"/>
        <w:rPr>
          <w:rFonts w:ascii="Times New Roman" w:eastAsia="Times New Roman" w:hAnsi="Times New Roman" w:cs="Times New Roman"/>
          <w:sz w:val="32"/>
          <w:szCs w:val="32"/>
        </w:rPr>
      </w:pPr>
    </w:p>
    <w:p w:rsidR="00CD5428" w:rsidRPr="00CD5428" w:rsidRDefault="00CD5428" w:rsidP="00CD5428">
      <w:pPr>
        <w:spacing w:before="125" w:after="0" w:line="240" w:lineRule="auto"/>
        <w:rPr>
          <w:rFonts w:ascii="Times New Roman" w:eastAsia="Times New Roman" w:hAnsi="Times New Roman" w:cs="Times New Roman"/>
          <w:sz w:val="32"/>
          <w:szCs w:val="32"/>
        </w:rPr>
      </w:pPr>
      <w:r w:rsidRPr="0041584E">
        <w:rPr>
          <w:rFonts w:ascii="Times New Roman" w:eastAsia="Times New Roman" w:hAnsi="Times New Roman" w:cs="Times New Roman"/>
          <w:b/>
          <w:bCs/>
          <w:spacing w:val="10"/>
          <w:sz w:val="32"/>
          <w:szCs w:val="32"/>
          <w:lang w:val="uk-UA" w:eastAsia="uk-UA"/>
        </w:rPr>
        <w:t>Про співпрацю з організації</w:t>
      </w:r>
    </w:p>
    <w:p w:rsidR="00CD5428" w:rsidRPr="00CD5428" w:rsidRDefault="00CD5428" w:rsidP="00CD5428">
      <w:pPr>
        <w:spacing w:after="0" w:line="240" w:lineRule="exact"/>
        <w:jc w:val="both"/>
        <w:rPr>
          <w:rFonts w:ascii="Times New Roman" w:eastAsia="Times New Roman" w:hAnsi="Times New Roman" w:cs="Times New Roman"/>
          <w:sz w:val="32"/>
          <w:szCs w:val="32"/>
        </w:rPr>
      </w:pPr>
    </w:p>
    <w:p w:rsidR="00CD5428" w:rsidRPr="00CD5428" w:rsidRDefault="00CD5428" w:rsidP="00CD5428">
      <w:pPr>
        <w:spacing w:before="19" w:after="0" w:line="240" w:lineRule="auto"/>
        <w:jc w:val="both"/>
        <w:rPr>
          <w:rFonts w:ascii="Times New Roman" w:eastAsia="Times New Roman" w:hAnsi="Times New Roman" w:cs="Times New Roman"/>
          <w:sz w:val="32"/>
          <w:szCs w:val="32"/>
        </w:rPr>
      </w:pPr>
      <w:r w:rsidRPr="0041584E">
        <w:rPr>
          <w:rFonts w:ascii="Times New Roman" w:eastAsia="Times New Roman" w:hAnsi="Times New Roman" w:cs="Times New Roman"/>
          <w:b/>
          <w:bCs/>
          <w:spacing w:val="10"/>
          <w:sz w:val="32"/>
          <w:szCs w:val="32"/>
          <w:lang w:val="uk-UA" w:eastAsia="uk-UA"/>
        </w:rPr>
        <w:t>та проведення електронних торгів</w:t>
      </w:r>
    </w:p>
    <w:p w:rsidR="00CD5428" w:rsidRPr="00CD5428" w:rsidRDefault="00CD5428" w:rsidP="00CD5428">
      <w:pPr>
        <w:spacing w:after="0" w:line="240" w:lineRule="auto"/>
        <w:rPr>
          <w:rFonts w:ascii="Times New Roman" w:eastAsia="Times New Roman" w:hAnsi="Times New Roman" w:cs="Times New Roman"/>
          <w:sz w:val="20"/>
          <w:szCs w:val="20"/>
        </w:rPr>
        <w:sectPr w:rsidR="00CD5428" w:rsidRPr="00CD5428" w:rsidSect="00DF6317">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pPr>
    </w:p>
    <w:p w:rsidR="00CD5428" w:rsidRPr="00CD5428" w:rsidRDefault="00CD5428" w:rsidP="00CD5428">
      <w:pPr>
        <w:spacing w:after="0" w:line="240" w:lineRule="exact"/>
        <w:ind w:right="72"/>
        <w:jc w:val="center"/>
        <w:rPr>
          <w:rFonts w:ascii="Times New Roman" w:eastAsia="Times New Roman" w:hAnsi="Times New Roman" w:cs="Times New Roman"/>
          <w:sz w:val="20"/>
          <w:szCs w:val="20"/>
        </w:rPr>
      </w:pPr>
    </w:p>
    <w:p w:rsidR="00CD5428" w:rsidRPr="00CD5428" w:rsidRDefault="00CD5428" w:rsidP="00CD5428">
      <w:pPr>
        <w:spacing w:after="0" w:line="240" w:lineRule="exact"/>
        <w:ind w:right="72"/>
        <w:jc w:val="center"/>
        <w:rPr>
          <w:rFonts w:ascii="Times New Roman" w:eastAsia="Times New Roman" w:hAnsi="Times New Roman" w:cs="Times New Roman"/>
          <w:sz w:val="20"/>
          <w:szCs w:val="20"/>
        </w:rPr>
      </w:pPr>
    </w:p>
    <w:p w:rsidR="00CD5428" w:rsidRPr="00CD5428" w:rsidRDefault="0041584E" w:rsidP="0041584E">
      <w:pPr>
        <w:spacing w:before="197" w:after="0" w:line="326" w:lineRule="exact"/>
        <w:ind w:right="53"/>
        <w:jc w:val="both"/>
        <w:rPr>
          <w:rFonts w:ascii="Times New Roman" w:eastAsia="Times New Roman" w:hAnsi="Times New Roman" w:cs="Times New Roman"/>
        </w:rPr>
      </w:pPr>
      <w:r>
        <w:rPr>
          <w:rFonts w:ascii="Times New Roman" w:eastAsia="Times New Roman" w:hAnsi="Times New Roman" w:cs="Times New Roman"/>
          <w:lang w:val="uk-UA" w:eastAsia="uk-UA"/>
        </w:rPr>
        <w:tab/>
      </w:r>
      <w:r w:rsidR="00CD5428" w:rsidRPr="00CD5428">
        <w:rPr>
          <w:rFonts w:ascii="Times New Roman" w:eastAsia="Times New Roman" w:hAnsi="Times New Roman" w:cs="Times New Roman"/>
          <w:lang w:val="uk-UA" w:eastAsia="uk-UA"/>
        </w:rPr>
        <w:t>Пропонуємо до Вашої уваги Державне підприємство «СЕТАМ» - це</w:t>
      </w:r>
    </w:p>
    <w:p w:rsidR="00CD5428" w:rsidRPr="00CD5428" w:rsidRDefault="00CD5428" w:rsidP="0041584E">
      <w:pPr>
        <w:spacing w:after="0" w:line="326" w:lineRule="exact"/>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перший в Україні майданчик електронних торгів. Доступ до його аукціонів на сайті</w:t>
      </w:r>
      <w:r w:rsidRPr="0041584E">
        <w:rPr>
          <w:rFonts w:ascii="Times New Roman" w:eastAsia="Times New Roman" w:hAnsi="Times New Roman" w:cs="Times New Roman"/>
          <w:lang w:eastAsia="en-US"/>
        </w:rPr>
        <w:t xml:space="preserve"> </w:t>
      </w:r>
      <w:hyperlink r:id="rId12" w:history="1">
        <w:proofErr w:type="spellStart"/>
        <w:r w:rsidRPr="00CD5428">
          <w:rPr>
            <w:rFonts w:ascii="Times New Roman" w:eastAsia="Times New Roman" w:hAnsi="Times New Roman" w:cs="Times New Roman"/>
            <w:color w:val="0066CC"/>
            <w:u w:val="single"/>
            <w:lang w:val="en-US" w:eastAsia="en-US"/>
          </w:rPr>
          <w:t>setam</w:t>
        </w:r>
        <w:proofErr w:type="spellEnd"/>
        <w:r w:rsidRPr="0041584E">
          <w:rPr>
            <w:rFonts w:ascii="Times New Roman" w:eastAsia="Times New Roman" w:hAnsi="Times New Roman" w:cs="Times New Roman"/>
            <w:color w:val="0066CC"/>
            <w:u w:val="single"/>
            <w:lang w:eastAsia="en-US"/>
          </w:rPr>
          <w:t>.</w:t>
        </w:r>
        <w:r w:rsidRPr="00CD5428">
          <w:rPr>
            <w:rFonts w:ascii="Times New Roman" w:eastAsia="Times New Roman" w:hAnsi="Times New Roman" w:cs="Times New Roman"/>
            <w:color w:val="0066CC"/>
            <w:u w:val="single"/>
            <w:lang w:val="en-US" w:eastAsia="en-US"/>
          </w:rPr>
          <w:t>net</w:t>
        </w:r>
        <w:r w:rsidRPr="0041584E">
          <w:rPr>
            <w:rFonts w:ascii="Times New Roman" w:eastAsia="Times New Roman" w:hAnsi="Times New Roman" w:cs="Times New Roman"/>
            <w:color w:val="0066CC"/>
            <w:u w:val="single"/>
            <w:lang w:eastAsia="en-US"/>
          </w:rPr>
          <w:t>.</w:t>
        </w:r>
        <w:proofErr w:type="spellStart"/>
        <w:r w:rsidRPr="00CD5428">
          <w:rPr>
            <w:rFonts w:ascii="Times New Roman" w:eastAsia="Times New Roman" w:hAnsi="Times New Roman" w:cs="Times New Roman"/>
            <w:color w:val="0066CC"/>
            <w:u w:val="single"/>
            <w:lang w:val="en-US" w:eastAsia="en-US"/>
          </w:rPr>
          <w:t>ua</w:t>
        </w:r>
        <w:proofErr w:type="spellEnd"/>
      </w:hyperlink>
      <w:r w:rsidRPr="00CD5428">
        <w:rPr>
          <w:rFonts w:ascii="Times New Roman" w:eastAsia="Times New Roman" w:hAnsi="Times New Roman" w:cs="Times New Roman"/>
          <w:lang w:val="uk-UA" w:eastAsia="uk-UA"/>
        </w:rPr>
        <w:t xml:space="preserve"> отримали всі громадяни, а торги проводяться повністю прозоро у відкритій конкурентній боротьбі.</w:t>
      </w:r>
    </w:p>
    <w:p w:rsidR="00CD5428" w:rsidRPr="00CD5428" w:rsidRDefault="00CD5428" w:rsidP="0041584E">
      <w:pPr>
        <w:spacing w:before="240" w:after="0" w:line="240" w:lineRule="auto"/>
        <w:ind w:left="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Система працює на всій території України з 2014 р.</w:t>
      </w:r>
    </w:p>
    <w:p w:rsidR="00CD5428" w:rsidRPr="00CD5428" w:rsidRDefault="00CD5428" w:rsidP="0041584E">
      <w:pPr>
        <w:spacing w:before="178" w:after="0" w:line="331" w:lineRule="exact"/>
        <w:ind w:firstLine="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Однією з цілей </w:t>
      </w:r>
      <w:proofErr w:type="spellStart"/>
      <w:r w:rsidRPr="00CD5428">
        <w:rPr>
          <w:rFonts w:ascii="Times New Roman" w:eastAsia="Times New Roman" w:hAnsi="Times New Roman" w:cs="Times New Roman"/>
          <w:lang w:val="uk-UA" w:eastAsia="uk-UA"/>
        </w:rPr>
        <w:t>ДП</w:t>
      </w:r>
      <w:proofErr w:type="spellEnd"/>
      <w:r w:rsidRPr="00CD5428">
        <w:rPr>
          <w:rFonts w:ascii="Times New Roman" w:eastAsia="Times New Roman" w:hAnsi="Times New Roman" w:cs="Times New Roman"/>
          <w:lang w:val="uk-UA" w:eastAsia="uk-UA"/>
        </w:rPr>
        <w:t xml:space="preserve"> «СЕТАМ» є збільшення прибутків від діяльності підприємства задля зростання надходжень до державного бюджету України</w:t>
      </w:r>
    </w:p>
    <w:p w:rsidR="00CD5428" w:rsidRPr="00CD5428" w:rsidRDefault="00CD5428" w:rsidP="0041584E">
      <w:pPr>
        <w:framePr w:h="269" w:hRule="exact" w:hSpace="38" w:wrap="around" w:vAnchor="text" w:hAnchor="text" w:y="1134"/>
        <w:spacing w:after="0" w:line="240" w:lineRule="auto"/>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Переваги </w:t>
      </w:r>
      <w:proofErr w:type="spellStart"/>
      <w:r w:rsidRPr="00CD5428">
        <w:rPr>
          <w:rFonts w:ascii="Times New Roman" w:eastAsia="Times New Roman" w:hAnsi="Times New Roman" w:cs="Times New Roman"/>
          <w:lang w:val="uk-UA" w:eastAsia="uk-UA"/>
        </w:rPr>
        <w:t>ДП</w:t>
      </w:r>
      <w:proofErr w:type="spellEnd"/>
      <w:r w:rsidRPr="00CD5428">
        <w:rPr>
          <w:rFonts w:ascii="Times New Roman" w:eastAsia="Times New Roman" w:hAnsi="Times New Roman" w:cs="Times New Roman"/>
          <w:lang w:val="uk-UA" w:eastAsia="uk-UA"/>
        </w:rPr>
        <w:t xml:space="preserve"> «СЕТАМ»:</w:t>
      </w:r>
    </w:p>
    <w:p w:rsidR="00CD5428" w:rsidRPr="00CD5428" w:rsidRDefault="00CD5428" w:rsidP="0041584E">
      <w:pPr>
        <w:spacing w:before="168" w:after="0" w:line="336" w:lineRule="exact"/>
        <w:ind w:firstLine="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За 2016-початок 2017 року </w:t>
      </w:r>
      <w:proofErr w:type="spellStart"/>
      <w:r w:rsidRPr="00CD5428">
        <w:rPr>
          <w:rFonts w:ascii="Times New Roman" w:eastAsia="Times New Roman" w:hAnsi="Times New Roman" w:cs="Times New Roman"/>
          <w:lang w:val="uk-UA" w:eastAsia="uk-UA"/>
        </w:rPr>
        <w:t>ДП</w:t>
      </w:r>
      <w:proofErr w:type="spellEnd"/>
      <w:r w:rsidRPr="00CD5428">
        <w:rPr>
          <w:rFonts w:ascii="Times New Roman" w:eastAsia="Times New Roman" w:hAnsi="Times New Roman" w:cs="Times New Roman"/>
          <w:lang w:val="uk-UA" w:eastAsia="uk-UA"/>
        </w:rPr>
        <w:t xml:space="preserve"> «СЕТАМ» заробило 2,4 мільярда гривень. Надходження до бюджету - 256 мільйонів гривень.</w:t>
      </w:r>
    </w:p>
    <w:p w:rsidR="00CD5428" w:rsidRPr="00CD5428" w:rsidRDefault="00CD5428" w:rsidP="0041584E">
      <w:pPr>
        <w:spacing w:after="0" w:line="240" w:lineRule="exact"/>
        <w:ind w:left="3701" w:hanging="797"/>
        <w:jc w:val="both"/>
        <w:rPr>
          <w:rFonts w:ascii="Times New Roman" w:eastAsia="Times New Roman" w:hAnsi="Times New Roman" w:cs="Times New Roman"/>
          <w:sz w:val="20"/>
          <w:szCs w:val="20"/>
        </w:rPr>
      </w:pPr>
    </w:p>
    <w:p w:rsidR="0041584E" w:rsidRDefault="0041584E" w:rsidP="0041584E">
      <w:pPr>
        <w:spacing w:before="14" w:after="0" w:line="240" w:lineRule="auto"/>
        <w:ind w:left="3725"/>
        <w:jc w:val="both"/>
        <w:rPr>
          <w:rFonts w:ascii="Times New Roman" w:eastAsia="Times New Roman" w:hAnsi="Times New Roman" w:cs="Times New Roman"/>
          <w:sz w:val="18"/>
          <w:lang w:val="uk-UA" w:eastAsia="uk-UA"/>
        </w:rPr>
      </w:pPr>
    </w:p>
    <w:p w:rsidR="0041584E" w:rsidRDefault="0041584E" w:rsidP="0041584E">
      <w:pPr>
        <w:spacing w:before="14" w:after="0" w:line="240" w:lineRule="auto"/>
        <w:ind w:left="3725"/>
        <w:rPr>
          <w:rFonts w:ascii="Times New Roman" w:eastAsia="Times New Roman" w:hAnsi="Times New Roman" w:cs="Times New Roman"/>
          <w:sz w:val="18"/>
          <w:lang w:val="uk-UA" w:eastAsia="uk-UA"/>
        </w:rPr>
      </w:pPr>
    </w:p>
    <w:p w:rsidR="00CD5428" w:rsidRPr="00CD5428" w:rsidRDefault="00CD5428" w:rsidP="0041584E">
      <w:pPr>
        <w:spacing w:before="14" w:after="0" w:line="240" w:lineRule="auto"/>
        <w:ind w:left="3725"/>
        <w:rPr>
          <w:rFonts w:ascii="Times New Roman" w:eastAsia="Times New Roman" w:hAnsi="Times New Roman" w:cs="Times New Roman"/>
          <w:sz w:val="18"/>
          <w:szCs w:val="18"/>
        </w:rPr>
      </w:pPr>
      <w:r w:rsidRPr="00CD5428">
        <w:rPr>
          <w:rFonts w:ascii="Times New Roman" w:eastAsia="Times New Roman" w:hAnsi="Times New Roman" w:cs="Times New Roman"/>
          <w:b/>
          <w:bCs/>
          <w:spacing w:val="30"/>
          <w:sz w:val="18"/>
          <w:lang w:val="uk-UA" w:eastAsia="uk-UA"/>
        </w:rPr>
        <w:t>ПРИЙНЯТО</w:t>
      </w:r>
    </w:p>
    <w:p w:rsidR="00CD5428" w:rsidRPr="00CD5428" w:rsidRDefault="00CD5428" w:rsidP="0041584E">
      <w:pPr>
        <w:numPr>
          <w:ilvl w:val="0"/>
          <w:numId w:val="1"/>
        </w:numPr>
        <w:tabs>
          <w:tab w:val="left" w:pos="1123"/>
        </w:tabs>
        <w:spacing w:before="53" w:after="0" w:line="293" w:lineRule="exact"/>
        <w:ind w:firstLine="59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Організатор забезпечує постійний доступ Учасникам, Користувачам до їх особистих кабінетів, а Спостерігачам</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 xml:space="preserve"> до</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Веб-сайту</w:t>
      </w:r>
      <w:proofErr w:type="spellEnd"/>
      <w:r w:rsidRPr="00CD5428">
        <w:rPr>
          <w:rFonts w:ascii="Times New Roman" w:eastAsia="Times New Roman" w:hAnsi="Times New Roman" w:cs="Times New Roman"/>
          <w:lang w:val="uk-UA" w:eastAsia="uk-UA"/>
        </w:rPr>
        <w:t xml:space="preserve"> з метою отримання відомостей про хід електронних торгів.</w:t>
      </w:r>
    </w:p>
    <w:p w:rsidR="00CD5428" w:rsidRPr="00CD5428" w:rsidRDefault="00CD5428" w:rsidP="0041584E">
      <w:pPr>
        <w:numPr>
          <w:ilvl w:val="0"/>
          <w:numId w:val="1"/>
        </w:numPr>
        <w:tabs>
          <w:tab w:val="left" w:pos="1018"/>
        </w:tabs>
        <w:spacing w:before="67" w:after="0" w:line="298" w:lineRule="exact"/>
        <w:ind w:firstLine="59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Взаємодія Замовника та Організатора щодо реалізації майна шляхом проведення електронних торгів, у тому числі надсилання документів і повідомлень, передбачених цими Правилами, може здійснюватися в електронній формі.</w:t>
      </w:r>
    </w:p>
    <w:p w:rsidR="00CD5428" w:rsidRPr="00CD5428" w:rsidRDefault="00CD5428" w:rsidP="0041584E">
      <w:pPr>
        <w:numPr>
          <w:ilvl w:val="0"/>
          <w:numId w:val="1"/>
        </w:numPr>
        <w:tabs>
          <w:tab w:val="left" w:pos="1152"/>
        </w:tabs>
        <w:spacing w:before="58" w:after="0" w:line="298" w:lineRule="exact"/>
        <w:ind w:firstLine="60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Надсилання документів та повідомлень, передбачених цими Правилами, поштовими відправленнями, доставка</w:t>
      </w:r>
      <w:r w:rsidRPr="00CD5428">
        <w:rPr>
          <w:rFonts w:ascii="Times New Roman" w:eastAsia="Times New Roman" w:hAnsi="Times New Roman" w:cs="Times New Roman"/>
        </w:rPr>
        <w:t xml:space="preserve"> нарочно</w:t>
      </w:r>
      <w:r w:rsidRPr="00CD5428">
        <w:rPr>
          <w:rFonts w:ascii="Times New Roman" w:eastAsia="Times New Roman" w:hAnsi="Times New Roman" w:cs="Times New Roman"/>
          <w:lang w:val="uk-UA" w:eastAsia="uk-UA"/>
        </w:rPr>
        <w:t xml:space="preserve"> або кур'єрською службою доставки дозволяється.</w:t>
      </w:r>
    </w:p>
    <w:p w:rsidR="00CD5428" w:rsidRPr="00CD5428" w:rsidRDefault="00CD5428" w:rsidP="0041584E">
      <w:pPr>
        <w:spacing w:after="0" w:line="240" w:lineRule="exact"/>
        <w:jc w:val="center"/>
        <w:rPr>
          <w:rFonts w:ascii="Times New Roman" w:eastAsia="Times New Roman" w:hAnsi="Times New Roman" w:cs="Times New Roman"/>
          <w:sz w:val="20"/>
          <w:szCs w:val="20"/>
        </w:rPr>
      </w:pPr>
    </w:p>
    <w:p w:rsidR="00CD5428" w:rsidRPr="00CD5428" w:rsidRDefault="00CD5428" w:rsidP="0041584E">
      <w:pPr>
        <w:spacing w:before="96" w:after="0" w:line="240" w:lineRule="auto"/>
        <w:jc w:val="center"/>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II. Стадії електронних торгів</w:t>
      </w:r>
    </w:p>
    <w:p w:rsidR="00CD5428" w:rsidRPr="00CD5428" w:rsidRDefault="00CD5428" w:rsidP="0041584E">
      <w:pPr>
        <w:spacing w:before="230" w:after="0" w:line="355" w:lineRule="exact"/>
        <w:ind w:left="614"/>
        <w:jc w:val="both"/>
        <w:rPr>
          <w:rFonts w:ascii="Times New Roman" w:eastAsia="Times New Roman" w:hAnsi="Times New Roman" w:cs="Times New Roman"/>
        </w:rPr>
      </w:pPr>
      <w:r w:rsidRPr="00CD5428">
        <w:rPr>
          <w:rFonts w:ascii="Times New Roman" w:eastAsia="Times New Roman" w:hAnsi="Times New Roman" w:cs="Times New Roman"/>
        </w:rPr>
        <w:t>2.1.</w:t>
      </w:r>
      <w:r w:rsidRPr="00CD5428">
        <w:rPr>
          <w:rFonts w:ascii="Times New Roman" w:eastAsia="Times New Roman" w:hAnsi="Times New Roman" w:cs="Times New Roman"/>
          <w:lang w:val="uk-UA" w:eastAsia="uk-UA"/>
        </w:rPr>
        <w:t xml:space="preserve"> Електронні торги складається з наступних стадій:</w:t>
      </w:r>
    </w:p>
    <w:p w:rsidR="00CD5428" w:rsidRPr="00CD5428" w:rsidRDefault="00CD5428" w:rsidP="0041584E">
      <w:pPr>
        <w:numPr>
          <w:ilvl w:val="0"/>
          <w:numId w:val="2"/>
        </w:numPr>
        <w:tabs>
          <w:tab w:val="left" w:pos="797"/>
        </w:tabs>
        <w:spacing w:after="0" w:line="355" w:lineRule="exact"/>
        <w:ind w:left="58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підготовка до проведення електронних торгів;</w:t>
      </w:r>
    </w:p>
    <w:p w:rsidR="00CD5428" w:rsidRPr="00CD5428" w:rsidRDefault="00CD5428" w:rsidP="0041584E">
      <w:pPr>
        <w:numPr>
          <w:ilvl w:val="0"/>
          <w:numId w:val="2"/>
        </w:numPr>
        <w:tabs>
          <w:tab w:val="left" w:pos="797"/>
        </w:tabs>
        <w:spacing w:after="0" w:line="355" w:lineRule="exact"/>
        <w:ind w:left="58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розміщення інформаційного повідомлення про проведення електронних торгів;</w:t>
      </w:r>
    </w:p>
    <w:p w:rsidR="00CD5428" w:rsidRPr="00CD5428" w:rsidRDefault="00CD5428" w:rsidP="0041584E">
      <w:pPr>
        <w:numPr>
          <w:ilvl w:val="0"/>
          <w:numId w:val="2"/>
        </w:numPr>
        <w:tabs>
          <w:tab w:val="left" w:pos="797"/>
        </w:tabs>
        <w:spacing w:after="0" w:line="355" w:lineRule="exact"/>
        <w:ind w:left="58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реєстрація учасників торгів;</w:t>
      </w:r>
    </w:p>
    <w:p w:rsidR="00CD5428" w:rsidRPr="00CD5428" w:rsidRDefault="00CD5428" w:rsidP="0041584E">
      <w:pPr>
        <w:numPr>
          <w:ilvl w:val="0"/>
          <w:numId w:val="2"/>
        </w:numPr>
        <w:tabs>
          <w:tab w:val="left" w:pos="797"/>
        </w:tabs>
        <w:spacing w:after="0" w:line="355" w:lineRule="exact"/>
        <w:ind w:left="58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проведення електронних торгів;</w:t>
      </w:r>
    </w:p>
    <w:p w:rsidR="00CD5428" w:rsidRPr="00CD5428" w:rsidRDefault="00CD5428" w:rsidP="0041584E">
      <w:pPr>
        <w:numPr>
          <w:ilvl w:val="0"/>
          <w:numId w:val="2"/>
        </w:numPr>
        <w:tabs>
          <w:tab w:val="left" w:pos="797"/>
        </w:tabs>
        <w:spacing w:after="0" w:line="355" w:lineRule="exact"/>
        <w:ind w:left="58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визначення переможця електронних торгів;</w:t>
      </w:r>
    </w:p>
    <w:p w:rsidR="00CD5428" w:rsidRPr="00CD5428" w:rsidRDefault="00CD5428" w:rsidP="0041584E">
      <w:pPr>
        <w:spacing w:after="0" w:line="240" w:lineRule="exact"/>
        <w:ind w:right="29"/>
        <w:jc w:val="center"/>
        <w:rPr>
          <w:rFonts w:ascii="Times New Roman" w:eastAsia="Times New Roman" w:hAnsi="Times New Roman" w:cs="Times New Roman"/>
          <w:sz w:val="20"/>
          <w:szCs w:val="20"/>
        </w:rPr>
      </w:pPr>
    </w:p>
    <w:p w:rsidR="00CD5428" w:rsidRPr="00CD5428" w:rsidRDefault="00CD5428" w:rsidP="0041584E">
      <w:pPr>
        <w:spacing w:before="82" w:after="0" w:line="240" w:lineRule="auto"/>
        <w:ind w:right="29"/>
        <w:jc w:val="center"/>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III. Підготовка до електронних торгів</w:t>
      </w:r>
    </w:p>
    <w:p w:rsidR="00CD5428" w:rsidRPr="00CD5428" w:rsidRDefault="00CD5428" w:rsidP="0041584E">
      <w:pPr>
        <w:numPr>
          <w:ilvl w:val="0"/>
          <w:numId w:val="3"/>
        </w:numPr>
        <w:tabs>
          <w:tab w:val="left" w:pos="1008"/>
        </w:tabs>
        <w:spacing w:before="283"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Електронні торги проводяться Організатором на підставі відповідної заявки Замовника про проведення електронних торгів.</w:t>
      </w:r>
    </w:p>
    <w:p w:rsidR="00CD5428" w:rsidRPr="00CD5428" w:rsidRDefault="00CD5428" w:rsidP="0041584E">
      <w:pPr>
        <w:numPr>
          <w:ilvl w:val="0"/>
          <w:numId w:val="3"/>
        </w:numPr>
        <w:tabs>
          <w:tab w:val="left" w:pos="1008"/>
        </w:tabs>
        <w:spacing w:before="58"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Заявка на проведення електронних торгів передається Організатору та є підставою для внесення інформації про електронні торги до</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Веб-сайту</w:t>
      </w:r>
      <w:proofErr w:type="spellEnd"/>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Заявка на проведення електронних торгів подається Замовником у письмовій формі, в електронному чи паперовому вигляді. Реквізити за якими здійснюється листування між Організатором та Замовником, повинні зазначатися у договорі про співпрацю чи додатках до нього.</w:t>
      </w:r>
    </w:p>
    <w:p w:rsidR="00CD5428" w:rsidRPr="00CD5428" w:rsidRDefault="00CD5428" w:rsidP="0041584E">
      <w:pPr>
        <w:numPr>
          <w:ilvl w:val="0"/>
          <w:numId w:val="3"/>
        </w:numPr>
        <w:tabs>
          <w:tab w:val="left" w:pos="1008"/>
        </w:tabs>
        <w:spacing w:before="53" w:after="0" w:line="302"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Заявка на проведення електронних торгів повинна відповідати Умовам цього Додатку.</w:t>
      </w:r>
    </w:p>
    <w:p w:rsidR="00CD5428" w:rsidRPr="00CD5428" w:rsidRDefault="00CD5428" w:rsidP="0041584E">
      <w:pPr>
        <w:numPr>
          <w:ilvl w:val="0"/>
          <w:numId w:val="3"/>
        </w:numPr>
        <w:tabs>
          <w:tab w:val="left" w:pos="1013"/>
        </w:tabs>
        <w:spacing w:before="91" w:after="0" w:line="240" w:lineRule="auto"/>
        <w:ind w:left="56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У заявці на проведення електронних торгів (договорі) обов'язково зазначаються:</w:t>
      </w:r>
    </w:p>
    <w:p w:rsidR="00CD5428" w:rsidRPr="00CD5428" w:rsidRDefault="00CD5428" w:rsidP="0041584E">
      <w:pPr>
        <w:numPr>
          <w:ilvl w:val="0"/>
          <w:numId w:val="2"/>
        </w:numPr>
        <w:tabs>
          <w:tab w:val="left" w:pos="926"/>
        </w:tabs>
        <w:spacing w:before="38" w:after="0" w:line="317" w:lineRule="exact"/>
        <w:ind w:firstLine="54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особливості проведення електронних торгів (якщо такі встановлюються Замовником);</w:t>
      </w:r>
    </w:p>
    <w:p w:rsidR="00CD5428" w:rsidRPr="00CD5428" w:rsidRDefault="00CD5428" w:rsidP="0041584E">
      <w:pPr>
        <w:numPr>
          <w:ilvl w:val="0"/>
          <w:numId w:val="2"/>
        </w:numPr>
        <w:tabs>
          <w:tab w:val="left" w:pos="758"/>
        </w:tabs>
        <w:spacing w:after="0" w:line="360" w:lineRule="exact"/>
        <w:ind w:left="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назва, опис та інша потрібна інформація про майно;</w:t>
      </w:r>
    </w:p>
    <w:p w:rsidR="00CD5428" w:rsidRPr="00CD5428" w:rsidRDefault="00CD5428" w:rsidP="0041584E">
      <w:pPr>
        <w:numPr>
          <w:ilvl w:val="0"/>
          <w:numId w:val="2"/>
        </w:numPr>
        <w:tabs>
          <w:tab w:val="left" w:pos="758"/>
        </w:tabs>
        <w:spacing w:before="5" w:after="0" w:line="360" w:lineRule="exact"/>
        <w:ind w:left="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lastRenderedPageBreak/>
        <w:t>розподіл майна по лотах;</w:t>
      </w:r>
    </w:p>
    <w:p w:rsidR="00CD5428" w:rsidRPr="00CD5428" w:rsidRDefault="00CD5428" w:rsidP="0041584E">
      <w:pPr>
        <w:numPr>
          <w:ilvl w:val="0"/>
          <w:numId w:val="2"/>
        </w:numPr>
        <w:tabs>
          <w:tab w:val="left" w:pos="758"/>
        </w:tabs>
        <w:spacing w:after="0" w:line="360" w:lineRule="exact"/>
        <w:ind w:left="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початкова ціна продажу майна;</w:t>
      </w:r>
    </w:p>
    <w:p w:rsidR="00CD5428" w:rsidRPr="00CD5428" w:rsidRDefault="00CD5428" w:rsidP="0041584E">
      <w:pPr>
        <w:spacing w:after="0" w:line="355" w:lineRule="exact"/>
        <w:ind w:left="557"/>
        <w:jc w:val="both"/>
        <w:rPr>
          <w:rFonts w:ascii="Times New Roman" w:eastAsia="Times New Roman" w:hAnsi="Times New Roman" w:cs="Times New Roman"/>
        </w:rPr>
      </w:pPr>
      <w:proofErr w:type="spellStart"/>
      <w:r w:rsidRPr="00CD5428">
        <w:rPr>
          <w:rFonts w:ascii="Times New Roman" w:eastAsia="Times New Roman" w:hAnsi="Times New Roman" w:cs="Times New Roman"/>
          <w:lang w:val="uk-UA" w:eastAsia="uk-UA"/>
        </w:rPr>
        <w:t>-фото</w:t>
      </w:r>
      <w:proofErr w:type="spellEnd"/>
      <w:r w:rsidRPr="00CD5428">
        <w:rPr>
          <w:rFonts w:ascii="Times New Roman" w:eastAsia="Times New Roman" w:hAnsi="Times New Roman" w:cs="Times New Roman"/>
          <w:lang w:val="uk-UA" w:eastAsia="uk-UA"/>
        </w:rPr>
        <w:t xml:space="preserve"> чи </w:t>
      </w:r>
      <w:proofErr w:type="spellStart"/>
      <w:r w:rsidRPr="00CD5428">
        <w:rPr>
          <w:rFonts w:ascii="Times New Roman" w:eastAsia="Times New Roman" w:hAnsi="Times New Roman" w:cs="Times New Roman"/>
          <w:lang w:val="uk-UA" w:eastAsia="uk-UA"/>
        </w:rPr>
        <w:t>відео-матеріали</w:t>
      </w:r>
      <w:proofErr w:type="spellEnd"/>
      <w:r w:rsidRPr="00CD5428">
        <w:rPr>
          <w:rFonts w:ascii="Times New Roman" w:eastAsia="Times New Roman" w:hAnsi="Times New Roman" w:cs="Times New Roman"/>
          <w:lang w:val="uk-UA" w:eastAsia="uk-UA"/>
        </w:rPr>
        <w:t xml:space="preserve"> із зображенням відповідного майнам(за наявності), </w:t>
      </w:r>
      <w:proofErr w:type="spellStart"/>
      <w:r w:rsidRPr="00CD5428">
        <w:rPr>
          <w:rFonts w:ascii="Times New Roman" w:eastAsia="Times New Roman" w:hAnsi="Times New Roman" w:cs="Times New Roman"/>
          <w:lang w:val="uk-UA" w:eastAsia="uk-UA"/>
        </w:rPr>
        <w:t>-права</w:t>
      </w:r>
      <w:proofErr w:type="spellEnd"/>
      <w:r w:rsidRPr="00CD5428">
        <w:rPr>
          <w:rFonts w:ascii="Times New Roman" w:eastAsia="Times New Roman" w:hAnsi="Times New Roman" w:cs="Times New Roman"/>
          <w:lang w:val="uk-UA" w:eastAsia="uk-UA"/>
        </w:rPr>
        <w:t xml:space="preserve"> третіх осіб на майно (у разі його обтяження);</w:t>
      </w:r>
    </w:p>
    <w:p w:rsidR="00CD5428" w:rsidRPr="00CD5428" w:rsidRDefault="00CD5428" w:rsidP="0041584E">
      <w:pPr>
        <w:numPr>
          <w:ilvl w:val="0"/>
          <w:numId w:val="3"/>
        </w:numPr>
        <w:tabs>
          <w:tab w:val="left" w:pos="1013"/>
        </w:tabs>
        <w:spacing w:after="0" w:line="355" w:lineRule="exact"/>
        <w:ind w:left="56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Заявка на проведення електронних торгів може складатися щонайменше з одного</w:t>
      </w:r>
    </w:p>
    <w:p w:rsidR="00CD5428" w:rsidRPr="00CD5428" w:rsidRDefault="00CD5428" w:rsidP="0041584E">
      <w:pPr>
        <w:spacing w:before="58" w:after="0" w:line="240" w:lineRule="auto"/>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лоту.</w:t>
      </w:r>
    </w:p>
    <w:p w:rsidR="00CD5428" w:rsidRPr="00CD5428" w:rsidRDefault="00CD5428" w:rsidP="0041584E">
      <w:pPr>
        <w:numPr>
          <w:ilvl w:val="0"/>
          <w:numId w:val="3"/>
        </w:numPr>
        <w:tabs>
          <w:tab w:val="left" w:pos="1008"/>
        </w:tabs>
        <w:spacing w:before="38"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На підставі відповідної заявки на проведення електронних торгів. Організатором на </w:t>
      </w:r>
      <w:proofErr w:type="spellStart"/>
      <w:r w:rsidRPr="00CD5428">
        <w:rPr>
          <w:rFonts w:ascii="Times New Roman" w:eastAsia="Times New Roman" w:hAnsi="Times New Roman" w:cs="Times New Roman"/>
          <w:lang w:val="uk-UA" w:eastAsia="uk-UA"/>
        </w:rPr>
        <w:t>веб-сайті</w:t>
      </w:r>
      <w:proofErr w:type="spellEnd"/>
      <w:r w:rsidRPr="00CD5428">
        <w:rPr>
          <w:rFonts w:ascii="Times New Roman" w:eastAsia="Times New Roman" w:hAnsi="Times New Roman" w:cs="Times New Roman"/>
          <w:lang w:val="uk-UA" w:eastAsia="uk-UA"/>
        </w:rPr>
        <w:t xml:space="preserve"> формується інформаційне повідомлення про лот електронних торгів, у якому зазначається вся інформація, передбачена цим Додатком. Якщо в заявці на проведення електронних торгів міститься розподіл майна по лотах, Організатор формує кілька інформаційних повідомлень за принципом один лот - одне інформаційне повідомлення.</w:t>
      </w:r>
    </w:p>
    <w:p w:rsidR="00CD5428" w:rsidRPr="00CD5428" w:rsidRDefault="00CD5428" w:rsidP="0041584E">
      <w:pPr>
        <w:tabs>
          <w:tab w:val="left" w:pos="1090"/>
        </w:tabs>
        <w:spacing w:before="53" w:after="0" w:line="240" w:lineRule="auto"/>
        <w:ind w:left="566"/>
        <w:jc w:val="both"/>
        <w:rPr>
          <w:rFonts w:ascii="Times New Roman" w:eastAsia="Times New Roman" w:hAnsi="Times New Roman" w:cs="Times New Roman"/>
        </w:rPr>
      </w:pPr>
      <w:r w:rsidRPr="00CD5428">
        <w:rPr>
          <w:rFonts w:ascii="Times New Roman" w:eastAsia="Times New Roman" w:hAnsi="Times New Roman" w:cs="Times New Roman"/>
        </w:rPr>
        <w:t>3.7.</w:t>
      </w:r>
      <w:r w:rsidRPr="00CD5428">
        <w:rPr>
          <w:rFonts w:ascii="Times New Roman" w:eastAsia="Times New Roman" w:hAnsi="Times New Roman" w:cs="Times New Roman"/>
        </w:rPr>
        <w:tab/>
      </w:r>
      <w:r w:rsidRPr="00CD5428">
        <w:rPr>
          <w:rFonts w:ascii="Times New Roman" w:eastAsia="Times New Roman" w:hAnsi="Times New Roman" w:cs="Times New Roman"/>
          <w:lang w:val="uk-UA" w:eastAsia="uk-UA"/>
        </w:rPr>
        <w:t>Інформаційне повідомлення про електронні торги повинно містити:</w:t>
      </w:r>
    </w:p>
    <w:p w:rsidR="00CD5428" w:rsidRPr="00CD5428" w:rsidRDefault="00CD5428" w:rsidP="0041584E">
      <w:pPr>
        <w:numPr>
          <w:ilvl w:val="0"/>
          <w:numId w:val="4"/>
        </w:numPr>
        <w:tabs>
          <w:tab w:val="left" w:pos="878"/>
        </w:tabs>
        <w:spacing w:before="101" w:after="0" w:line="240" w:lineRule="auto"/>
        <w:ind w:left="58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загальну інформацію про електронні торги:</w:t>
      </w:r>
    </w:p>
    <w:p w:rsidR="00CD5428" w:rsidRPr="00CD5428" w:rsidRDefault="00CD5428" w:rsidP="0041584E">
      <w:pPr>
        <w:numPr>
          <w:ilvl w:val="0"/>
          <w:numId w:val="5"/>
        </w:numPr>
        <w:tabs>
          <w:tab w:val="left" w:pos="845"/>
        </w:tabs>
        <w:spacing w:before="62" w:after="0" w:line="302" w:lineRule="exact"/>
        <w:ind w:firstLine="54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відомості про Організатора (найменування, контактні телефони, електронна адреса);</w:t>
      </w:r>
    </w:p>
    <w:p w:rsidR="00CD5428" w:rsidRPr="00CD5428" w:rsidRDefault="00CD5428" w:rsidP="0041584E">
      <w:pPr>
        <w:numPr>
          <w:ilvl w:val="0"/>
          <w:numId w:val="5"/>
        </w:numPr>
        <w:tabs>
          <w:tab w:val="left" w:pos="845"/>
        </w:tabs>
        <w:spacing w:before="58" w:after="0" w:line="298" w:lineRule="exact"/>
        <w:ind w:firstLine="54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відомості про місце знаходження майна (фактична адреса зберігання майна, контакти осіб, які повинні забезпечувати демонстрацію майна):</w:t>
      </w:r>
    </w:p>
    <w:p w:rsidR="00CD5428" w:rsidRPr="00CD5428" w:rsidRDefault="00CD5428" w:rsidP="0041584E">
      <w:pPr>
        <w:numPr>
          <w:ilvl w:val="0"/>
          <w:numId w:val="5"/>
        </w:numPr>
        <w:tabs>
          <w:tab w:val="left" w:pos="782"/>
        </w:tabs>
        <w:spacing w:before="5" w:after="0" w:line="355" w:lineRule="exact"/>
        <w:ind w:left="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порядок оформлення участі в електронних торгах;</w:t>
      </w:r>
    </w:p>
    <w:p w:rsidR="00CD5428" w:rsidRPr="00CD5428" w:rsidRDefault="00CD5428" w:rsidP="0041584E">
      <w:pPr>
        <w:numPr>
          <w:ilvl w:val="0"/>
          <w:numId w:val="5"/>
        </w:numPr>
        <w:tabs>
          <w:tab w:val="left" w:pos="782"/>
        </w:tabs>
        <w:spacing w:after="0" w:line="355" w:lineRule="exact"/>
        <w:ind w:left="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дату внесення інформаційного повідомлення про електронні торги;</w:t>
      </w:r>
    </w:p>
    <w:p w:rsidR="00CD5428" w:rsidRPr="00CD5428" w:rsidRDefault="00CD5428" w:rsidP="0041584E">
      <w:pPr>
        <w:numPr>
          <w:ilvl w:val="0"/>
          <w:numId w:val="5"/>
        </w:numPr>
        <w:tabs>
          <w:tab w:val="left" w:pos="782"/>
        </w:tabs>
        <w:spacing w:after="0" w:line="355" w:lineRule="exact"/>
        <w:ind w:left="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строк підготовки до проведення електронних торгів;</w:t>
      </w:r>
    </w:p>
    <w:p w:rsidR="00CD5428" w:rsidRPr="00CD5428" w:rsidRDefault="00CD5428" w:rsidP="0041584E">
      <w:pPr>
        <w:numPr>
          <w:ilvl w:val="0"/>
          <w:numId w:val="5"/>
        </w:numPr>
        <w:tabs>
          <w:tab w:val="left" w:pos="782"/>
        </w:tabs>
        <w:spacing w:after="0" w:line="355" w:lineRule="exact"/>
        <w:ind w:left="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кінцевий термін прийому заявок для участі в електронних торгах;</w:t>
      </w:r>
    </w:p>
    <w:p w:rsidR="00CD5428" w:rsidRPr="00CD5428" w:rsidRDefault="00CD5428" w:rsidP="0041584E">
      <w:pPr>
        <w:numPr>
          <w:ilvl w:val="0"/>
          <w:numId w:val="5"/>
        </w:numPr>
        <w:tabs>
          <w:tab w:val="left" w:pos="782"/>
        </w:tabs>
        <w:spacing w:after="0" w:line="355" w:lineRule="exact"/>
        <w:ind w:left="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дату і час початку електронних торгів;</w:t>
      </w:r>
    </w:p>
    <w:p w:rsidR="00CD5428" w:rsidRPr="00CD5428" w:rsidRDefault="00CD5428" w:rsidP="0041584E">
      <w:pPr>
        <w:spacing w:after="0" w:line="355" w:lineRule="exact"/>
        <w:ind w:left="586"/>
        <w:jc w:val="both"/>
        <w:rPr>
          <w:rFonts w:ascii="Times New Roman" w:eastAsia="Times New Roman" w:hAnsi="Times New Roman" w:cs="Times New Roman"/>
        </w:rPr>
      </w:pPr>
      <w:proofErr w:type="spellStart"/>
      <w:r w:rsidRPr="00CD5428">
        <w:rPr>
          <w:rFonts w:ascii="Times New Roman" w:eastAsia="Times New Roman" w:hAnsi="Times New Roman" w:cs="Times New Roman"/>
          <w:lang w:val="uk-UA" w:eastAsia="uk-UA"/>
        </w:rPr>
        <w:t>-дату</w:t>
      </w:r>
      <w:proofErr w:type="spellEnd"/>
      <w:r w:rsidRPr="00CD5428">
        <w:rPr>
          <w:rFonts w:ascii="Times New Roman" w:eastAsia="Times New Roman" w:hAnsi="Times New Roman" w:cs="Times New Roman"/>
          <w:lang w:val="uk-UA" w:eastAsia="uk-UA"/>
        </w:rPr>
        <w:t xml:space="preserve"> і час закінчення електронних торгів (завершення подання цінових пропозицій):</w:t>
      </w:r>
    </w:p>
    <w:p w:rsidR="00CD5428" w:rsidRPr="00CD5428" w:rsidRDefault="00CD5428" w:rsidP="0041584E">
      <w:pPr>
        <w:numPr>
          <w:ilvl w:val="0"/>
          <w:numId w:val="5"/>
        </w:numPr>
        <w:tabs>
          <w:tab w:val="left" w:pos="744"/>
        </w:tabs>
        <w:spacing w:before="48" w:after="0" w:line="298" w:lineRule="exact"/>
        <w:ind w:firstLine="533"/>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строки сплати та розмір гарантійного внеску, реквізити рахунку, на який вноситься гарантійний внесок (найменування банку.</w:t>
      </w:r>
      <w:r w:rsidRPr="00CD5428">
        <w:rPr>
          <w:rFonts w:ascii="Times New Roman" w:eastAsia="Times New Roman" w:hAnsi="Times New Roman" w:cs="Times New Roman"/>
        </w:rPr>
        <w:t xml:space="preserve"> МФО</w:t>
      </w:r>
      <w:r w:rsidRPr="00CD5428">
        <w:rPr>
          <w:rFonts w:ascii="Times New Roman" w:eastAsia="Times New Roman" w:hAnsi="Times New Roman" w:cs="Times New Roman"/>
          <w:lang w:val="uk-UA" w:eastAsia="uk-UA"/>
        </w:rPr>
        <w:t xml:space="preserve"> банку, номер рахунку, призначення платежу);</w:t>
      </w:r>
    </w:p>
    <w:p w:rsidR="00CD5428" w:rsidRPr="00CD5428" w:rsidRDefault="00CD5428" w:rsidP="0041584E">
      <w:pPr>
        <w:numPr>
          <w:ilvl w:val="0"/>
          <w:numId w:val="4"/>
        </w:numPr>
        <w:tabs>
          <w:tab w:val="left" w:pos="878"/>
        </w:tabs>
        <w:spacing w:before="10" w:after="0" w:line="355" w:lineRule="exact"/>
        <w:ind w:left="58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інформацію про майно (лот):</w:t>
      </w:r>
    </w:p>
    <w:p w:rsidR="00CD5428" w:rsidRPr="00CD5428" w:rsidRDefault="00CD5428" w:rsidP="0041584E">
      <w:pPr>
        <w:numPr>
          <w:ilvl w:val="0"/>
          <w:numId w:val="5"/>
        </w:numPr>
        <w:tabs>
          <w:tab w:val="left" w:pos="782"/>
        </w:tabs>
        <w:spacing w:after="0" w:line="355" w:lineRule="exact"/>
        <w:ind w:left="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номер лота;</w:t>
      </w:r>
    </w:p>
    <w:p w:rsidR="00CD5428" w:rsidRPr="00CD5428" w:rsidRDefault="00CD5428" w:rsidP="0041584E">
      <w:pPr>
        <w:numPr>
          <w:ilvl w:val="0"/>
          <w:numId w:val="5"/>
        </w:numPr>
        <w:tabs>
          <w:tab w:val="left" w:pos="782"/>
        </w:tabs>
        <w:spacing w:after="0" w:line="355" w:lineRule="exact"/>
        <w:ind w:left="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вид майна;</w:t>
      </w:r>
    </w:p>
    <w:p w:rsidR="00CD5428" w:rsidRPr="00CD5428" w:rsidRDefault="00CD5428" w:rsidP="0041584E">
      <w:pPr>
        <w:numPr>
          <w:ilvl w:val="0"/>
          <w:numId w:val="5"/>
        </w:numPr>
        <w:tabs>
          <w:tab w:val="left" w:pos="782"/>
        </w:tabs>
        <w:spacing w:after="0" w:line="355" w:lineRule="exact"/>
        <w:ind w:left="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найменування майна;</w:t>
      </w:r>
    </w:p>
    <w:p w:rsidR="00CD5428" w:rsidRPr="00CD5428" w:rsidRDefault="00CD5428" w:rsidP="0041584E">
      <w:pPr>
        <w:numPr>
          <w:ilvl w:val="0"/>
          <w:numId w:val="5"/>
        </w:numPr>
        <w:tabs>
          <w:tab w:val="left" w:pos="854"/>
        </w:tabs>
        <w:spacing w:before="38" w:after="0" w:line="302" w:lineRule="exact"/>
        <w:ind w:firstLine="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відомості про майно, що виставляється на електронних торгах, його склад, характеристики, опис, наявність дефектів;</w:t>
      </w:r>
    </w:p>
    <w:p w:rsidR="00CD5428" w:rsidRPr="00CD5428" w:rsidRDefault="00CD5428" w:rsidP="0041584E">
      <w:pPr>
        <w:numPr>
          <w:ilvl w:val="0"/>
          <w:numId w:val="5"/>
        </w:numPr>
        <w:tabs>
          <w:tab w:val="left" w:pos="763"/>
        </w:tabs>
        <w:spacing w:before="5" w:after="0" w:line="360" w:lineRule="exact"/>
        <w:ind w:left="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фотографічне зображення майна (за наявності);</w:t>
      </w:r>
    </w:p>
    <w:p w:rsidR="00CD5428" w:rsidRPr="00CD5428" w:rsidRDefault="00CD5428" w:rsidP="0041584E">
      <w:pPr>
        <w:numPr>
          <w:ilvl w:val="0"/>
          <w:numId w:val="5"/>
        </w:numPr>
        <w:tabs>
          <w:tab w:val="left" w:pos="763"/>
        </w:tabs>
        <w:spacing w:after="0" w:line="360" w:lineRule="exact"/>
        <w:ind w:left="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розмір гарантійного внеску;</w:t>
      </w:r>
    </w:p>
    <w:p w:rsidR="00CD5428" w:rsidRPr="00CD5428" w:rsidRDefault="00CD5428" w:rsidP="0041584E">
      <w:pPr>
        <w:numPr>
          <w:ilvl w:val="0"/>
          <w:numId w:val="5"/>
        </w:numPr>
        <w:tabs>
          <w:tab w:val="left" w:pos="763"/>
        </w:tabs>
        <w:spacing w:before="5" w:after="0" w:line="360" w:lineRule="exact"/>
        <w:ind w:left="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стартову ціну продажу;</w:t>
      </w:r>
    </w:p>
    <w:p w:rsidR="00CD5428" w:rsidRPr="00CD5428" w:rsidRDefault="00CD5428" w:rsidP="0041584E">
      <w:pPr>
        <w:numPr>
          <w:ilvl w:val="0"/>
          <w:numId w:val="5"/>
        </w:numPr>
        <w:tabs>
          <w:tab w:val="left" w:pos="763"/>
        </w:tabs>
        <w:spacing w:after="0" w:line="360" w:lineRule="exact"/>
        <w:ind w:left="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крок електронних торгів;</w:t>
      </w:r>
    </w:p>
    <w:p w:rsidR="00CD5428" w:rsidRPr="00CD5428" w:rsidRDefault="00CD5428" w:rsidP="0041584E">
      <w:pPr>
        <w:numPr>
          <w:ilvl w:val="0"/>
          <w:numId w:val="5"/>
        </w:numPr>
        <w:tabs>
          <w:tab w:val="left" w:pos="893"/>
        </w:tabs>
        <w:spacing w:before="24" w:after="0" w:line="312" w:lineRule="exact"/>
        <w:ind w:firstLine="54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порядок ознайомлення з майном (фактична адреса знаходження, час для ознайомлення, контактні телефони чи електронна адреса).</w:t>
      </w:r>
    </w:p>
    <w:p w:rsidR="00CD5428" w:rsidRPr="00CD5428" w:rsidRDefault="00CD5428" w:rsidP="0041584E">
      <w:pPr>
        <w:spacing w:before="19" w:after="0" w:line="326" w:lineRule="exact"/>
        <w:ind w:firstLine="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Інформаційне повідомлення про електронні торги містить інформацію тільки про один лот.</w:t>
      </w:r>
    </w:p>
    <w:p w:rsidR="00CD5428" w:rsidRPr="00CD5428" w:rsidRDefault="00CD5428" w:rsidP="0041584E">
      <w:pPr>
        <w:tabs>
          <w:tab w:val="left" w:pos="1090"/>
        </w:tabs>
        <w:spacing w:before="10" w:after="0" w:line="326" w:lineRule="exact"/>
        <w:ind w:right="62" w:firstLine="566"/>
        <w:jc w:val="both"/>
        <w:rPr>
          <w:rFonts w:ascii="Times New Roman" w:eastAsia="Times New Roman" w:hAnsi="Times New Roman" w:cs="Times New Roman"/>
        </w:rPr>
      </w:pPr>
      <w:r w:rsidRPr="00CD5428">
        <w:rPr>
          <w:rFonts w:ascii="Times New Roman" w:eastAsia="Times New Roman" w:hAnsi="Times New Roman" w:cs="Times New Roman"/>
        </w:rPr>
        <w:t>3.8.</w:t>
      </w:r>
      <w:r w:rsidRPr="00CD5428">
        <w:rPr>
          <w:rFonts w:ascii="Times New Roman" w:eastAsia="Times New Roman" w:hAnsi="Times New Roman" w:cs="Times New Roman"/>
        </w:rPr>
        <w:tab/>
      </w:r>
      <w:r w:rsidRPr="00CD5428">
        <w:rPr>
          <w:rFonts w:ascii="Times New Roman" w:eastAsia="Times New Roman" w:hAnsi="Times New Roman" w:cs="Times New Roman"/>
          <w:lang w:val="uk-UA" w:eastAsia="uk-UA"/>
        </w:rPr>
        <w:t>Якщо продажу підлягає транспортний засіб, в інформації про майно (лот)</w:t>
      </w:r>
      <w:r w:rsidRPr="00CD5428">
        <w:rPr>
          <w:rFonts w:ascii="Times New Roman" w:eastAsia="Times New Roman" w:hAnsi="Times New Roman" w:cs="Times New Roman"/>
          <w:lang w:val="uk-UA" w:eastAsia="uk-UA"/>
        </w:rPr>
        <w:br/>
        <w:t>додатково зазначаються:</w:t>
      </w:r>
    </w:p>
    <w:p w:rsidR="00CD5428" w:rsidRPr="00CD5428" w:rsidRDefault="00CD5428" w:rsidP="0041584E">
      <w:pPr>
        <w:numPr>
          <w:ilvl w:val="0"/>
          <w:numId w:val="5"/>
        </w:numPr>
        <w:tabs>
          <w:tab w:val="left" w:pos="749"/>
        </w:tabs>
        <w:spacing w:before="10"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марка;</w:t>
      </w:r>
    </w:p>
    <w:p w:rsidR="00CD5428" w:rsidRPr="00CD5428" w:rsidRDefault="00CD5428" w:rsidP="0041584E">
      <w:pPr>
        <w:numPr>
          <w:ilvl w:val="0"/>
          <w:numId w:val="5"/>
        </w:numPr>
        <w:tabs>
          <w:tab w:val="left" w:pos="749"/>
        </w:tabs>
        <w:spacing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модель;</w:t>
      </w:r>
    </w:p>
    <w:p w:rsidR="00CD5428" w:rsidRPr="00CD5428" w:rsidRDefault="00CD5428" w:rsidP="0041584E">
      <w:pPr>
        <w:numPr>
          <w:ilvl w:val="0"/>
          <w:numId w:val="5"/>
        </w:numPr>
        <w:tabs>
          <w:tab w:val="left" w:pos="749"/>
        </w:tabs>
        <w:spacing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рік випуску;</w:t>
      </w:r>
    </w:p>
    <w:p w:rsidR="00CD5428" w:rsidRPr="00CD5428" w:rsidRDefault="00CD5428" w:rsidP="0041584E">
      <w:pPr>
        <w:numPr>
          <w:ilvl w:val="0"/>
          <w:numId w:val="5"/>
        </w:numPr>
        <w:tabs>
          <w:tab w:val="left" w:pos="749"/>
        </w:tabs>
        <w:spacing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об'єм двигуна;</w:t>
      </w:r>
    </w:p>
    <w:p w:rsidR="00CD5428" w:rsidRPr="00CD5428" w:rsidRDefault="00CD5428" w:rsidP="0041584E">
      <w:pPr>
        <w:numPr>
          <w:ilvl w:val="0"/>
          <w:numId w:val="5"/>
        </w:numPr>
        <w:tabs>
          <w:tab w:val="left" w:pos="749"/>
        </w:tabs>
        <w:spacing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lastRenderedPageBreak/>
        <w:t>вид пального;</w:t>
      </w:r>
    </w:p>
    <w:p w:rsidR="00CD5428" w:rsidRPr="00CD5428" w:rsidRDefault="00CD5428" w:rsidP="0041584E">
      <w:pPr>
        <w:numPr>
          <w:ilvl w:val="0"/>
          <w:numId w:val="5"/>
        </w:numPr>
        <w:tabs>
          <w:tab w:val="left" w:pos="749"/>
        </w:tabs>
        <w:spacing w:before="5"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пробіг;</w:t>
      </w:r>
    </w:p>
    <w:p w:rsidR="00CD5428" w:rsidRPr="00CD5428" w:rsidRDefault="00CD5428" w:rsidP="0041584E">
      <w:pPr>
        <w:numPr>
          <w:ilvl w:val="0"/>
          <w:numId w:val="5"/>
        </w:numPr>
        <w:tabs>
          <w:tab w:val="left" w:pos="749"/>
        </w:tabs>
        <w:spacing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комплектація;</w:t>
      </w:r>
    </w:p>
    <w:p w:rsidR="00CD5428" w:rsidRPr="00CD5428" w:rsidRDefault="00CD5428" w:rsidP="0041584E">
      <w:pPr>
        <w:numPr>
          <w:ilvl w:val="0"/>
          <w:numId w:val="5"/>
        </w:numPr>
        <w:tabs>
          <w:tab w:val="left" w:pos="749"/>
        </w:tabs>
        <w:spacing w:before="10"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колір;</w:t>
      </w:r>
    </w:p>
    <w:p w:rsidR="00CD5428" w:rsidRPr="00CD5428" w:rsidRDefault="00CD5428" w:rsidP="0041584E">
      <w:pPr>
        <w:numPr>
          <w:ilvl w:val="0"/>
          <w:numId w:val="5"/>
        </w:numPr>
        <w:tabs>
          <w:tab w:val="left" w:pos="749"/>
        </w:tabs>
        <w:spacing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тип кузова;</w:t>
      </w:r>
    </w:p>
    <w:p w:rsidR="00CD5428" w:rsidRPr="00CD5428" w:rsidRDefault="00CD5428" w:rsidP="0041584E">
      <w:pPr>
        <w:numPr>
          <w:ilvl w:val="0"/>
          <w:numId w:val="5"/>
        </w:numPr>
        <w:tabs>
          <w:tab w:val="left" w:pos="749"/>
        </w:tabs>
        <w:spacing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трансмісія;</w:t>
      </w:r>
    </w:p>
    <w:p w:rsidR="00CD5428" w:rsidRPr="00CD5428" w:rsidRDefault="00CD5428" w:rsidP="0041584E">
      <w:pPr>
        <w:numPr>
          <w:ilvl w:val="0"/>
          <w:numId w:val="5"/>
        </w:numPr>
        <w:tabs>
          <w:tab w:val="left" w:pos="749"/>
        </w:tabs>
        <w:spacing w:after="0" w:line="355" w:lineRule="exact"/>
        <w:ind w:left="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наявні дефекти;</w:t>
      </w:r>
    </w:p>
    <w:p w:rsidR="00CD5428" w:rsidRPr="00CD5428" w:rsidRDefault="00CD5428" w:rsidP="0041584E">
      <w:pPr>
        <w:spacing w:before="53" w:after="0" w:line="240" w:lineRule="auto"/>
        <w:ind w:left="634"/>
        <w:jc w:val="both"/>
        <w:rPr>
          <w:rFonts w:ascii="Times New Roman" w:eastAsia="Times New Roman" w:hAnsi="Times New Roman" w:cs="Times New Roman"/>
        </w:rPr>
      </w:pPr>
      <w:proofErr w:type="spellStart"/>
      <w:r w:rsidRPr="00CD5428">
        <w:rPr>
          <w:rFonts w:ascii="Times New Roman" w:eastAsia="Times New Roman" w:hAnsi="Times New Roman" w:cs="Times New Roman"/>
          <w:lang w:val="uk-UA" w:eastAsia="uk-UA"/>
        </w:rPr>
        <w:t>-додаткові</w:t>
      </w:r>
      <w:proofErr w:type="spellEnd"/>
      <w:r w:rsidRPr="00CD5428">
        <w:rPr>
          <w:rFonts w:ascii="Times New Roman" w:eastAsia="Times New Roman" w:hAnsi="Times New Roman" w:cs="Times New Roman"/>
          <w:lang w:val="uk-UA" w:eastAsia="uk-UA"/>
        </w:rPr>
        <w:t xml:space="preserve"> відомості (наявність/відсутність реєстраційних документів).</w:t>
      </w:r>
    </w:p>
    <w:p w:rsidR="00CD5428" w:rsidRPr="00CD5428" w:rsidRDefault="00CD5428" w:rsidP="0041584E">
      <w:pPr>
        <w:numPr>
          <w:ilvl w:val="0"/>
          <w:numId w:val="6"/>
        </w:numPr>
        <w:tabs>
          <w:tab w:val="left" w:pos="1008"/>
        </w:tabs>
        <w:spacing w:before="58" w:after="0" w:line="298" w:lineRule="exact"/>
        <w:ind w:firstLine="562"/>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Якщо реалізації підлягає єдиний (цілісний) майновий комплекс підприємства чи його структурний підрозділ, в інформації про майно додатково зазначаються:</w:t>
      </w:r>
    </w:p>
    <w:p w:rsidR="00CD5428" w:rsidRPr="00CD5428" w:rsidRDefault="00CD5428" w:rsidP="0041584E">
      <w:pPr>
        <w:numPr>
          <w:ilvl w:val="0"/>
          <w:numId w:val="7"/>
        </w:numPr>
        <w:tabs>
          <w:tab w:val="left" w:pos="830"/>
        </w:tabs>
        <w:spacing w:before="96" w:after="0" w:line="240" w:lineRule="auto"/>
        <w:ind w:left="619"/>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обсяг та основна номенклатура продукції (робіт, послуг), у тому числі експортної:</w:t>
      </w:r>
    </w:p>
    <w:p w:rsidR="00CD5428" w:rsidRPr="00CD5428" w:rsidRDefault="00CD5428" w:rsidP="0041584E">
      <w:pPr>
        <w:numPr>
          <w:ilvl w:val="0"/>
          <w:numId w:val="7"/>
        </w:numPr>
        <w:tabs>
          <w:tab w:val="left" w:pos="830"/>
        </w:tabs>
        <w:spacing w:before="96" w:after="0" w:line="240" w:lineRule="auto"/>
        <w:ind w:left="619"/>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кількість і склад робочих місць;</w:t>
      </w:r>
    </w:p>
    <w:p w:rsidR="00CD5428" w:rsidRPr="00CD5428" w:rsidRDefault="00CD5428" w:rsidP="0041584E">
      <w:pPr>
        <w:numPr>
          <w:ilvl w:val="0"/>
          <w:numId w:val="7"/>
        </w:numPr>
        <w:tabs>
          <w:tab w:val="left" w:pos="874"/>
        </w:tabs>
        <w:spacing w:before="67" w:after="0" w:line="298" w:lineRule="exact"/>
        <w:ind w:firstLine="552"/>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відомості про будівлі (споруди, приміщення) та земельну ділянку, на якій розташовано єдиний (цілісний) майновий комплекс підприємства:</w:t>
      </w:r>
    </w:p>
    <w:p w:rsidR="00CD5428" w:rsidRPr="00CD5428" w:rsidRDefault="00CD5428" w:rsidP="0041584E">
      <w:pPr>
        <w:numPr>
          <w:ilvl w:val="0"/>
          <w:numId w:val="7"/>
        </w:numPr>
        <w:tabs>
          <w:tab w:val="left" w:pos="787"/>
        </w:tabs>
        <w:spacing w:before="101" w:after="0" w:line="240" w:lineRule="auto"/>
        <w:ind w:left="581"/>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основні зобов'язання (договірні та позадоговірні), якщо вони відомі;</w:t>
      </w:r>
    </w:p>
    <w:p w:rsidR="00CD5428" w:rsidRPr="00CD5428" w:rsidRDefault="00CD5428" w:rsidP="0041584E">
      <w:pPr>
        <w:numPr>
          <w:ilvl w:val="0"/>
          <w:numId w:val="7"/>
        </w:numPr>
        <w:tabs>
          <w:tab w:val="left" w:pos="787"/>
        </w:tabs>
        <w:spacing w:before="91" w:after="0" w:line="240" w:lineRule="auto"/>
        <w:ind w:left="581"/>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додаткові відомості.</w:t>
      </w:r>
    </w:p>
    <w:p w:rsidR="00CD5428" w:rsidRPr="00CD5428" w:rsidRDefault="00CD5428" w:rsidP="0041584E">
      <w:pPr>
        <w:numPr>
          <w:ilvl w:val="0"/>
          <w:numId w:val="6"/>
        </w:numPr>
        <w:tabs>
          <w:tab w:val="left" w:pos="1152"/>
        </w:tabs>
        <w:spacing w:before="77" w:after="0" w:line="298" w:lineRule="exact"/>
        <w:ind w:firstLine="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Якщо реалізації підлягає житловий будинок, квартира або інше житлове приміщення, в інформації про майно додатково зазначаються:</w:t>
      </w:r>
    </w:p>
    <w:p w:rsidR="00CD5428" w:rsidRPr="00CD5428" w:rsidRDefault="00CD5428" w:rsidP="0041584E">
      <w:pPr>
        <w:numPr>
          <w:ilvl w:val="0"/>
          <w:numId w:val="7"/>
        </w:numPr>
        <w:tabs>
          <w:tab w:val="left" w:pos="787"/>
        </w:tabs>
        <w:spacing w:before="10" w:after="0" w:line="355" w:lineRule="exact"/>
        <w:ind w:left="581"/>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розмір жилої та нежилої площі будинку, квартири, іншого житлового приміщення:</w:t>
      </w:r>
    </w:p>
    <w:p w:rsidR="00CD5428" w:rsidRPr="00CD5428" w:rsidRDefault="00CD5428" w:rsidP="0041584E">
      <w:pPr>
        <w:numPr>
          <w:ilvl w:val="0"/>
          <w:numId w:val="7"/>
        </w:numPr>
        <w:tabs>
          <w:tab w:val="left" w:pos="787"/>
        </w:tabs>
        <w:spacing w:after="0" w:line="355" w:lineRule="exact"/>
        <w:ind w:left="581"/>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план приміщення (за наявності);</w:t>
      </w:r>
    </w:p>
    <w:p w:rsidR="00CD5428" w:rsidRPr="00CD5428" w:rsidRDefault="00CD5428" w:rsidP="0041584E">
      <w:pPr>
        <w:numPr>
          <w:ilvl w:val="0"/>
          <w:numId w:val="7"/>
        </w:numPr>
        <w:tabs>
          <w:tab w:val="left" w:pos="787"/>
        </w:tabs>
        <w:spacing w:after="0" w:line="355" w:lineRule="exact"/>
        <w:ind w:left="581"/>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місце розташування;</w:t>
      </w:r>
    </w:p>
    <w:p w:rsidR="00CD5428" w:rsidRPr="00CD5428" w:rsidRDefault="00CD5428" w:rsidP="0041584E">
      <w:pPr>
        <w:numPr>
          <w:ilvl w:val="0"/>
          <w:numId w:val="7"/>
        </w:numPr>
        <w:tabs>
          <w:tab w:val="left" w:pos="749"/>
        </w:tabs>
        <w:spacing w:before="53" w:after="0" w:line="293" w:lineRule="exact"/>
        <w:ind w:firstLine="542"/>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відомості про земельну ділянку, на якій розташований будинок (її правовий режим і розмір);</w:t>
      </w:r>
    </w:p>
    <w:p w:rsidR="00CD5428" w:rsidRPr="00CD5428" w:rsidRDefault="00CD5428" w:rsidP="0041584E">
      <w:pPr>
        <w:numPr>
          <w:ilvl w:val="0"/>
          <w:numId w:val="7"/>
        </w:numPr>
        <w:tabs>
          <w:tab w:val="left" w:pos="749"/>
        </w:tabs>
        <w:spacing w:before="62" w:after="0" w:line="298" w:lineRule="exact"/>
        <w:ind w:firstLine="542"/>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кількість поверхів будинку, поверх, на якому розташована квартира, інше житлове приміщення;</w:t>
      </w:r>
    </w:p>
    <w:p w:rsidR="00CD5428" w:rsidRPr="00CD5428" w:rsidRDefault="00CD5428" w:rsidP="0041584E">
      <w:pPr>
        <w:numPr>
          <w:ilvl w:val="0"/>
          <w:numId w:val="7"/>
        </w:numPr>
        <w:tabs>
          <w:tab w:val="left" w:pos="787"/>
        </w:tabs>
        <w:spacing w:before="91" w:after="0" w:line="240" w:lineRule="auto"/>
        <w:ind w:left="581"/>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кількість кімнат, площа кожної кімнати;</w:t>
      </w:r>
    </w:p>
    <w:p w:rsidR="00CD5428" w:rsidRPr="00CD5428" w:rsidRDefault="00CD5428" w:rsidP="0041584E">
      <w:pPr>
        <w:numPr>
          <w:ilvl w:val="0"/>
          <w:numId w:val="7"/>
        </w:numPr>
        <w:tabs>
          <w:tab w:val="left" w:pos="787"/>
        </w:tabs>
        <w:spacing w:before="101" w:after="0" w:line="240" w:lineRule="auto"/>
        <w:ind w:left="581"/>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інформація про допоміжні, підсобні приміщення та споруди;</w:t>
      </w:r>
    </w:p>
    <w:p w:rsidR="00CD5428" w:rsidRPr="00CD5428" w:rsidRDefault="00CD5428" w:rsidP="0041584E">
      <w:pPr>
        <w:numPr>
          <w:ilvl w:val="0"/>
          <w:numId w:val="7"/>
        </w:numPr>
        <w:tabs>
          <w:tab w:val="left" w:pos="859"/>
        </w:tabs>
        <w:spacing w:before="58" w:after="0" w:line="302" w:lineRule="exact"/>
        <w:ind w:firstLine="54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інформація про наявність зареєстрованих інших, крім боржника, мешканців (зокрема дітей), орендарів, інших користувачів приміщення.</w:t>
      </w:r>
    </w:p>
    <w:p w:rsidR="00CD5428" w:rsidRPr="00CD5428" w:rsidRDefault="00CD5428" w:rsidP="0041584E">
      <w:pPr>
        <w:numPr>
          <w:ilvl w:val="0"/>
          <w:numId w:val="6"/>
        </w:numPr>
        <w:tabs>
          <w:tab w:val="left" w:pos="1152"/>
        </w:tabs>
        <w:spacing w:before="53" w:after="0" w:line="302" w:lineRule="exact"/>
        <w:ind w:firstLine="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Якщо реалізації підлягає нежитлове приміщення, в інформації про майно додатково зазначаються:</w:t>
      </w:r>
    </w:p>
    <w:p w:rsidR="00CD5428" w:rsidRPr="00CD5428" w:rsidRDefault="00CD5428" w:rsidP="0041584E">
      <w:pPr>
        <w:numPr>
          <w:ilvl w:val="0"/>
          <w:numId w:val="7"/>
        </w:numPr>
        <w:tabs>
          <w:tab w:val="left" w:pos="768"/>
        </w:tabs>
        <w:spacing w:before="10" w:after="0" w:line="355" w:lineRule="exact"/>
        <w:ind w:left="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розмір площі;</w:t>
      </w:r>
    </w:p>
    <w:p w:rsidR="00CD5428" w:rsidRPr="00CD5428" w:rsidRDefault="00CD5428" w:rsidP="0041584E">
      <w:pPr>
        <w:numPr>
          <w:ilvl w:val="0"/>
          <w:numId w:val="7"/>
        </w:numPr>
        <w:tabs>
          <w:tab w:val="left" w:pos="768"/>
        </w:tabs>
        <w:spacing w:after="0" w:line="355" w:lineRule="exact"/>
        <w:ind w:left="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план приміщень (за наявності);</w:t>
      </w:r>
    </w:p>
    <w:p w:rsidR="00CD5428" w:rsidRPr="00CD5428" w:rsidRDefault="00CD5428" w:rsidP="0041584E">
      <w:pPr>
        <w:numPr>
          <w:ilvl w:val="0"/>
          <w:numId w:val="7"/>
        </w:numPr>
        <w:tabs>
          <w:tab w:val="left" w:pos="768"/>
        </w:tabs>
        <w:spacing w:after="0" w:line="355" w:lineRule="exact"/>
        <w:ind w:left="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місце розташування;</w:t>
      </w:r>
    </w:p>
    <w:p w:rsidR="00CD5428" w:rsidRPr="00CD5428" w:rsidRDefault="00CD5428" w:rsidP="0041584E">
      <w:pPr>
        <w:numPr>
          <w:ilvl w:val="0"/>
          <w:numId w:val="7"/>
        </w:numPr>
        <w:tabs>
          <w:tab w:val="left" w:pos="768"/>
        </w:tabs>
        <w:spacing w:before="5" w:after="0" w:line="355" w:lineRule="exact"/>
        <w:ind w:left="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призначення об'єкта;</w:t>
      </w:r>
    </w:p>
    <w:p w:rsidR="00CD5428" w:rsidRPr="00CD5428" w:rsidRDefault="00CD5428" w:rsidP="0041584E">
      <w:pPr>
        <w:numPr>
          <w:ilvl w:val="0"/>
          <w:numId w:val="7"/>
        </w:numPr>
        <w:tabs>
          <w:tab w:val="left" w:pos="768"/>
        </w:tabs>
        <w:spacing w:after="0" w:line="355" w:lineRule="exact"/>
        <w:ind w:left="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встановлені обмеження;</w:t>
      </w:r>
    </w:p>
    <w:p w:rsidR="00CD5428" w:rsidRPr="00CD5428" w:rsidRDefault="00CD5428" w:rsidP="0041584E">
      <w:pPr>
        <w:numPr>
          <w:ilvl w:val="0"/>
          <w:numId w:val="7"/>
        </w:numPr>
        <w:tabs>
          <w:tab w:val="left" w:pos="754"/>
        </w:tabs>
        <w:spacing w:before="24" w:after="0" w:line="312" w:lineRule="exact"/>
        <w:ind w:firstLine="542"/>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відомості про земельну ділянку, на якій розташоване нежитлове приміщення (її правовий режим та розмір);</w:t>
      </w:r>
    </w:p>
    <w:p w:rsidR="00CD5428" w:rsidRPr="00CD5428" w:rsidRDefault="00CD5428" w:rsidP="0041584E">
      <w:pPr>
        <w:numPr>
          <w:ilvl w:val="0"/>
          <w:numId w:val="7"/>
        </w:numPr>
        <w:tabs>
          <w:tab w:val="left" w:pos="768"/>
        </w:tabs>
        <w:spacing w:before="82" w:after="0" w:line="240" w:lineRule="auto"/>
        <w:ind w:left="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інформація про орендарів та інших користувачів приміщення, якщо вона є.</w:t>
      </w:r>
    </w:p>
    <w:p w:rsidR="00CD5428" w:rsidRPr="00CD5428" w:rsidRDefault="00CD5428" w:rsidP="0041584E">
      <w:pPr>
        <w:numPr>
          <w:ilvl w:val="0"/>
          <w:numId w:val="6"/>
        </w:numPr>
        <w:tabs>
          <w:tab w:val="left" w:pos="1152"/>
        </w:tabs>
        <w:spacing w:before="29" w:after="0" w:line="317" w:lineRule="exact"/>
        <w:ind w:firstLine="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Якщо реалізації підлягає земельна ділянка, в інформації про майно додатково зазначаються:</w:t>
      </w:r>
    </w:p>
    <w:p w:rsidR="00CD5428" w:rsidRPr="00CD5428" w:rsidRDefault="00CD5428" w:rsidP="0041584E">
      <w:pPr>
        <w:spacing w:after="0" w:line="422" w:lineRule="exact"/>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місце розташування земельної ділянки;</w:t>
      </w:r>
    </w:p>
    <w:p w:rsidR="00CD5428" w:rsidRPr="00CD5428" w:rsidRDefault="00CD5428" w:rsidP="0041584E">
      <w:pPr>
        <w:numPr>
          <w:ilvl w:val="0"/>
          <w:numId w:val="7"/>
        </w:numPr>
        <w:tabs>
          <w:tab w:val="left" w:pos="864"/>
        </w:tabs>
        <w:spacing w:after="0" w:line="422" w:lineRule="exact"/>
        <w:ind w:left="71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розмір земельної ділянки;</w:t>
      </w:r>
    </w:p>
    <w:p w:rsidR="00CD5428" w:rsidRPr="00CD5428" w:rsidRDefault="00CD5428" w:rsidP="0041584E">
      <w:pPr>
        <w:numPr>
          <w:ilvl w:val="0"/>
          <w:numId w:val="7"/>
        </w:numPr>
        <w:tabs>
          <w:tab w:val="left" w:pos="864"/>
        </w:tabs>
        <w:spacing w:after="0" w:line="422" w:lineRule="exact"/>
        <w:ind w:left="71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lastRenderedPageBreak/>
        <w:t>правовий режим земельної ділянки;</w:t>
      </w:r>
    </w:p>
    <w:p w:rsidR="00CD5428" w:rsidRPr="00CD5428" w:rsidRDefault="00CD5428" w:rsidP="0041584E">
      <w:pPr>
        <w:numPr>
          <w:ilvl w:val="0"/>
          <w:numId w:val="7"/>
        </w:numPr>
        <w:tabs>
          <w:tab w:val="left" w:pos="864"/>
        </w:tabs>
        <w:spacing w:after="0" w:line="422" w:lineRule="exact"/>
        <w:ind w:left="71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цільове призначення земельної ділянки;</w:t>
      </w:r>
    </w:p>
    <w:p w:rsidR="00CD5428" w:rsidRPr="00CD5428" w:rsidRDefault="00CD5428" w:rsidP="0041584E">
      <w:pPr>
        <w:numPr>
          <w:ilvl w:val="0"/>
          <w:numId w:val="7"/>
        </w:numPr>
        <w:tabs>
          <w:tab w:val="left" w:pos="864"/>
        </w:tabs>
        <w:spacing w:after="0" w:line="422" w:lineRule="exact"/>
        <w:ind w:left="71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кадастровий номер земельної ділянки;</w:t>
      </w:r>
    </w:p>
    <w:p w:rsidR="00CD5428" w:rsidRPr="00CD5428" w:rsidRDefault="00CD5428" w:rsidP="0041584E">
      <w:pPr>
        <w:numPr>
          <w:ilvl w:val="0"/>
          <w:numId w:val="7"/>
        </w:numPr>
        <w:tabs>
          <w:tab w:val="left" w:pos="864"/>
        </w:tabs>
        <w:spacing w:before="77" w:after="0" w:line="312" w:lineRule="exact"/>
        <w:ind w:right="499" w:firstLine="71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обмеження на використання земельної ділянки (установлені на підставі містобудівних та   - санітарних норм і правил, включаючи архітектурно-планувальні, технічні, екологічні умови);</w:t>
      </w:r>
    </w:p>
    <w:p w:rsidR="00CD5428" w:rsidRPr="00CD5428" w:rsidRDefault="00CD5428" w:rsidP="0041584E">
      <w:pPr>
        <w:numPr>
          <w:ilvl w:val="0"/>
          <w:numId w:val="8"/>
        </w:numPr>
        <w:tabs>
          <w:tab w:val="left" w:pos="936"/>
        </w:tabs>
        <w:spacing w:before="53" w:after="0" w:line="240" w:lineRule="auto"/>
        <w:ind w:left="739"/>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наявність комунікацій.</w:t>
      </w:r>
    </w:p>
    <w:p w:rsidR="00CD5428" w:rsidRPr="00CD5428" w:rsidRDefault="00CD5428" w:rsidP="0041584E">
      <w:pPr>
        <w:numPr>
          <w:ilvl w:val="0"/>
          <w:numId w:val="9"/>
        </w:numPr>
        <w:tabs>
          <w:tab w:val="left" w:pos="1195"/>
        </w:tabs>
        <w:spacing w:before="134" w:after="0" w:line="298" w:lineRule="exact"/>
        <w:ind w:firstLine="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Заявка на проведення електронних торгів вважається прийнятою з моменту передачі її Організатору, що оформляється актом підписаним Замовником і Організатором. Якщо заявка подавалася у електронному вигляді за допомогою засобів електронної пошти, така заявка вважається отриманою Організатором з моменту її фактичного надходження на електронну адресу Організатора. Організатор формує інформаційне повідомлення не пізніше як на</w:t>
      </w:r>
      <w:r w:rsidRPr="00CD5428">
        <w:rPr>
          <w:rFonts w:ascii="Times New Roman" w:eastAsia="Times New Roman" w:hAnsi="Times New Roman" w:cs="Times New Roman"/>
        </w:rPr>
        <w:t xml:space="preserve"> 5</w:t>
      </w:r>
      <w:r w:rsidRPr="00CD5428">
        <w:rPr>
          <w:rFonts w:ascii="Times New Roman" w:eastAsia="Times New Roman" w:hAnsi="Times New Roman" w:cs="Times New Roman"/>
          <w:lang w:val="uk-UA" w:eastAsia="uk-UA"/>
        </w:rPr>
        <w:t xml:space="preserve"> робочий день з моменту отримання належним чином оформленої заявки на проведення електронних торгів.</w:t>
      </w:r>
    </w:p>
    <w:p w:rsidR="00CD5428" w:rsidRPr="0041584E" w:rsidRDefault="00CD5428" w:rsidP="0041584E">
      <w:pPr>
        <w:numPr>
          <w:ilvl w:val="0"/>
          <w:numId w:val="9"/>
        </w:numPr>
        <w:tabs>
          <w:tab w:val="left" w:pos="1195"/>
        </w:tabs>
        <w:spacing w:before="58" w:after="0" w:line="298" w:lineRule="exact"/>
        <w:ind w:firstLine="571"/>
        <w:jc w:val="both"/>
        <w:rPr>
          <w:rFonts w:ascii="Times New Roman" w:eastAsia="Times New Roman" w:hAnsi="Times New Roman" w:cs="Times New Roman"/>
          <w:lang w:val="uk-UA"/>
        </w:rPr>
      </w:pPr>
      <w:r w:rsidRPr="00CD5428">
        <w:rPr>
          <w:rFonts w:ascii="Times New Roman" w:eastAsia="Times New Roman" w:hAnsi="Times New Roman" w:cs="Times New Roman"/>
          <w:lang w:val="uk-UA" w:eastAsia="uk-UA"/>
        </w:rPr>
        <w:t>Організатор має право звертатися до Замовника із проханнями про внесення змін до заявки на проведення електронних торгів, якщо інформації вказаної в такій заявці недостатньо для формування інформаційного повідомлення. Організатор має право звертатися до Замовника із проханням про роз'яснення змісту заявки на проведення електронних торгів. У разі ненадання відповіді на письмове прохання Організатора про внесення змін до заявки на проведення електронних торгів чи роз'яснення її змісту, Організатор має право не розміщувати інформаційне повідомлення до моменту отримання відповіді від Замовника.</w:t>
      </w:r>
    </w:p>
    <w:p w:rsidR="00CD5428" w:rsidRPr="00CD5428" w:rsidRDefault="00CD5428" w:rsidP="0041584E">
      <w:pPr>
        <w:spacing w:after="0" w:line="240" w:lineRule="exact"/>
        <w:ind w:right="10"/>
        <w:jc w:val="both"/>
        <w:rPr>
          <w:rFonts w:ascii="Times New Roman" w:eastAsia="Times New Roman" w:hAnsi="Times New Roman" w:cs="Times New Roman"/>
          <w:sz w:val="20"/>
          <w:szCs w:val="20"/>
          <w:lang w:val="uk-UA"/>
        </w:rPr>
      </w:pPr>
    </w:p>
    <w:p w:rsidR="00CD5428" w:rsidRPr="00CD5428" w:rsidRDefault="00CD5428" w:rsidP="0041584E">
      <w:pPr>
        <w:spacing w:before="91" w:after="0" w:line="240" w:lineRule="auto"/>
        <w:ind w:right="10"/>
        <w:jc w:val="center"/>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IV. Допуск осіб до участі в електронних торгах</w:t>
      </w:r>
    </w:p>
    <w:p w:rsidR="00CD5428" w:rsidRPr="00CD5428" w:rsidRDefault="00CD5428" w:rsidP="0041584E">
      <w:pPr>
        <w:spacing w:after="0" w:line="240" w:lineRule="exact"/>
        <w:ind w:right="34" w:firstLine="730"/>
        <w:jc w:val="both"/>
        <w:rPr>
          <w:rFonts w:ascii="Times New Roman" w:eastAsia="Times New Roman" w:hAnsi="Times New Roman" w:cs="Times New Roman"/>
          <w:sz w:val="20"/>
          <w:szCs w:val="20"/>
        </w:rPr>
      </w:pPr>
    </w:p>
    <w:p w:rsidR="00CD5428" w:rsidRPr="00CD5428" w:rsidRDefault="00CD5428" w:rsidP="0041584E">
      <w:pPr>
        <w:tabs>
          <w:tab w:val="left" w:pos="1195"/>
        </w:tabs>
        <w:spacing w:before="38" w:after="0" w:line="302" w:lineRule="exact"/>
        <w:ind w:right="34" w:firstLine="730"/>
        <w:jc w:val="both"/>
        <w:rPr>
          <w:rFonts w:ascii="Times New Roman" w:eastAsia="Times New Roman" w:hAnsi="Times New Roman" w:cs="Times New Roman"/>
          <w:lang w:val="uk-UA"/>
        </w:rPr>
      </w:pPr>
      <w:r w:rsidRPr="00CD5428">
        <w:rPr>
          <w:rFonts w:ascii="Times New Roman" w:eastAsia="Times New Roman" w:hAnsi="Times New Roman" w:cs="Times New Roman"/>
        </w:rPr>
        <w:t>4.1.</w:t>
      </w:r>
      <w:r w:rsidRPr="00CD5428">
        <w:rPr>
          <w:rFonts w:ascii="Times New Roman" w:eastAsia="Times New Roman" w:hAnsi="Times New Roman" w:cs="Times New Roman"/>
        </w:rPr>
        <w:tab/>
      </w:r>
      <w:r w:rsidRPr="00CD5428">
        <w:rPr>
          <w:rFonts w:ascii="Times New Roman" w:eastAsia="Times New Roman" w:hAnsi="Times New Roman" w:cs="Times New Roman"/>
          <w:lang w:val="uk-UA" w:eastAsia="uk-UA"/>
        </w:rPr>
        <w:t>Фізична або юридична особа, яка виявила намір придбати лот, зобов'язана</w:t>
      </w:r>
      <w:r w:rsidRPr="00CD5428">
        <w:rPr>
          <w:rFonts w:ascii="Times New Roman" w:eastAsia="Times New Roman" w:hAnsi="Times New Roman" w:cs="Times New Roman"/>
          <w:lang w:val="uk-UA" w:eastAsia="uk-UA"/>
        </w:rPr>
        <w:br/>
        <w:t xml:space="preserve">зареєструватися на </w:t>
      </w:r>
      <w:proofErr w:type="spellStart"/>
      <w:r w:rsidRPr="00CD5428">
        <w:rPr>
          <w:rFonts w:ascii="Times New Roman" w:eastAsia="Times New Roman" w:hAnsi="Times New Roman" w:cs="Times New Roman"/>
          <w:lang w:val="uk-UA" w:eastAsia="uk-UA"/>
        </w:rPr>
        <w:t>Веб-сайті</w:t>
      </w:r>
      <w:proofErr w:type="spellEnd"/>
      <w:r w:rsidRPr="00CD5428">
        <w:rPr>
          <w:rFonts w:ascii="Times New Roman" w:eastAsia="Times New Roman" w:hAnsi="Times New Roman" w:cs="Times New Roman"/>
          <w:lang w:val="uk-UA" w:eastAsia="uk-UA"/>
        </w:rPr>
        <w:t>. З моменту реєстрації, така особа набуває статусу</w:t>
      </w:r>
      <w:r w:rsidRPr="00CD5428">
        <w:rPr>
          <w:rFonts w:ascii="Times New Roman" w:eastAsia="Times New Roman" w:hAnsi="Times New Roman" w:cs="Times New Roman"/>
          <w:lang w:val="uk-UA" w:eastAsia="uk-UA"/>
        </w:rPr>
        <w:br/>
        <w:t>Користувача. З метою реєстрації через</w:t>
      </w:r>
      <w:r w:rsidRPr="0041584E">
        <w:rPr>
          <w:rFonts w:ascii="Times New Roman" w:eastAsia="Times New Roman" w:hAnsi="Times New Roman" w:cs="Times New Roman"/>
          <w:lang w:val="uk-UA"/>
        </w:rPr>
        <w:t xml:space="preserve"> </w:t>
      </w:r>
      <w:proofErr w:type="spellStart"/>
      <w:r w:rsidRPr="0041584E">
        <w:rPr>
          <w:rFonts w:ascii="Times New Roman" w:eastAsia="Times New Roman" w:hAnsi="Times New Roman" w:cs="Times New Roman"/>
          <w:lang w:val="uk-UA"/>
        </w:rPr>
        <w:t>Веб-сайт</w:t>
      </w:r>
      <w:proofErr w:type="spellEnd"/>
      <w:r w:rsidRPr="00CD5428">
        <w:rPr>
          <w:rFonts w:ascii="Times New Roman" w:eastAsia="Times New Roman" w:hAnsi="Times New Roman" w:cs="Times New Roman"/>
          <w:lang w:val="uk-UA" w:eastAsia="uk-UA"/>
        </w:rPr>
        <w:t xml:space="preserve"> потенційний учасник електронних торгів</w:t>
      </w:r>
      <w:r w:rsidRPr="00CD5428">
        <w:rPr>
          <w:rFonts w:ascii="Times New Roman" w:eastAsia="Times New Roman" w:hAnsi="Times New Roman" w:cs="Times New Roman"/>
          <w:lang w:val="uk-UA" w:eastAsia="uk-UA"/>
        </w:rPr>
        <w:br/>
        <w:t>надає такі дані:</w:t>
      </w:r>
    </w:p>
    <w:p w:rsidR="00CD5428" w:rsidRPr="00CD5428" w:rsidRDefault="00CD5428" w:rsidP="0041584E">
      <w:pPr>
        <w:numPr>
          <w:ilvl w:val="0"/>
          <w:numId w:val="11"/>
        </w:numPr>
        <w:tabs>
          <w:tab w:val="left" w:pos="1013"/>
        </w:tabs>
        <w:spacing w:before="5" w:after="0" w:line="355" w:lineRule="exact"/>
        <w:ind w:left="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для фізичної особи:</w:t>
      </w:r>
    </w:p>
    <w:p w:rsidR="00CD5428" w:rsidRPr="00CD5428" w:rsidRDefault="00CD5428" w:rsidP="0041584E">
      <w:pPr>
        <w:numPr>
          <w:ilvl w:val="0"/>
          <w:numId w:val="8"/>
        </w:numPr>
        <w:tabs>
          <w:tab w:val="left" w:pos="936"/>
        </w:tabs>
        <w:spacing w:after="0" w:line="355" w:lineRule="exact"/>
        <w:ind w:left="739"/>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прізвище, ім'я та по батькові (за наявності останнього);</w:t>
      </w:r>
    </w:p>
    <w:p w:rsidR="00CD5428" w:rsidRPr="00CD5428" w:rsidRDefault="00CD5428" w:rsidP="0041584E">
      <w:pPr>
        <w:numPr>
          <w:ilvl w:val="0"/>
          <w:numId w:val="8"/>
        </w:numPr>
        <w:tabs>
          <w:tab w:val="left" w:pos="936"/>
        </w:tabs>
        <w:spacing w:after="0" w:line="355" w:lineRule="exact"/>
        <w:ind w:left="739"/>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реєстраційний номер облікової картки платника податків (за наявності);</w:t>
      </w:r>
    </w:p>
    <w:p w:rsidR="00CD5428" w:rsidRPr="00CD5428" w:rsidRDefault="00CD5428" w:rsidP="0041584E">
      <w:pPr>
        <w:numPr>
          <w:ilvl w:val="0"/>
          <w:numId w:val="8"/>
        </w:numPr>
        <w:tabs>
          <w:tab w:val="left" w:pos="1094"/>
        </w:tabs>
        <w:spacing w:before="34" w:after="0" w:line="307" w:lineRule="exact"/>
        <w:ind w:firstLine="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адресу електронної пошти для надсилання повідомлень Системою та Організатором;</w:t>
      </w:r>
    </w:p>
    <w:p w:rsidR="00CD5428" w:rsidRPr="00CD5428" w:rsidRDefault="00CD5428" w:rsidP="0041584E">
      <w:pPr>
        <w:numPr>
          <w:ilvl w:val="0"/>
          <w:numId w:val="8"/>
        </w:numPr>
        <w:tabs>
          <w:tab w:val="left" w:pos="922"/>
        </w:tabs>
        <w:spacing w:before="5" w:after="0" w:line="355" w:lineRule="exact"/>
        <w:ind w:left="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номер контактного телефону;</w:t>
      </w:r>
    </w:p>
    <w:p w:rsidR="00CD5428" w:rsidRPr="00CD5428" w:rsidRDefault="00CD5428" w:rsidP="0041584E">
      <w:pPr>
        <w:numPr>
          <w:ilvl w:val="0"/>
          <w:numId w:val="8"/>
        </w:numPr>
        <w:tabs>
          <w:tab w:val="left" w:pos="922"/>
        </w:tabs>
        <w:spacing w:after="0" w:line="355" w:lineRule="exact"/>
        <w:ind w:left="725"/>
        <w:jc w:val="both"/>
        <w:rPr>
          <w:rFonts w:ascii="Times New Roman" w:eastAsia="Times New Roman" w:hAnsi="Times New Roman" w:cs="Times New Roman"/>
        </w:rPr>
      </w:pPr>
      <w:proofErr w:type="spellStart"/>
      <w:r w:rsidRPr="00CD5428">
        <w:rPr>
          <w:rFonts w:ascii="Times New Roman" w:eastAsia="Times New Roman" w:hAnsi="Times New Roman" w:cs="Times New Roman"/>
          <w:lang w:val="uk-UA" w:eastAsia="uk-UA"/>
        </w:rPr>
        <w:t>логін</w:t>
      </w:r>
      <w:proofErr w:type="spellEnd"/>
      <w:r w:rsidRPr="00CD5428">
        <w:rPr>
          <w:rFonts w:ascii="Times New Roman" w:eastAsia="Times New Roman" w:hAnsi="Times New Roman" w:cs="Times New Roman"/>
          <w:lang w:val="uk-UA" w:eastAsia="uk-UA"/>
        </w:rPr>
        <w:t xml:space="preserve"> і пароль;</w:t>
      </w:r>
    </w:p>
    <w:p w:rsidR="00CD5428" w:rsidRPr="00CD5428" w:rsidRDefault="00CD5428" w:rsidP="0041584E">
      <w:pPr>
        <w:numPr>
          <w:ilvl w:val="0"/>
          <w:numId w:val="11"/>
        </w:numPr>
        <w:tabs>
          <w:tab w:val="left" w:pos="1013"/>
        </w:tabs>
        <w:spacing w:after="0" w:line="355" w:lineRule="exact"/>
        <w:ind w:left="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для уповноваженого представника юридичної особи:</w:t>
      </w:r>
    </w:p>
    <w:p w:rsidR="00CD5428" w:rsidRPr="00CD5428" w:rsidRDefault="00CD5428" w:rsidP="0041584E">
      <w:pPr>
        <w:numPr>
          <w:ilvl w:val="0"/>
          <w:numId w:val="8"/>
        </w:numPr>
        <w:tabs>
          <w:tab w:val="left" w:pos="922"/>
        </w:tabs>
        <w:spacing w:after="0" w:line="355" w:lineRule="exact"/>
        <w:ind w:left="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найменування юридичної особи;</w:t>
      </w:r>
    </w:p>
    <w:p w:rsidR="00CD5428" w:rsidRPr="00CD5428" w:rsidRDefault="00CD5428" w:rsidP="0041584E">
      <w:pPr>
        <w:numPr>
          <w:ilvl w:val="0"/>
          <w:numId w:val="8"/>
        </w:numPr>
        <w:tabs>
          <w:tab w:val="left" w:pos="922"/>
        </w:tabs>
        <w:spacing w:before="5" w:after="0" w:line="355" w:lineRule="exact"/>
        <w:ind w:left="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код за ЄДРПОУ;</w:t>
      </w:r>
    </w:p>
    <w:p w:rsidR="00CD5428" w:rsidRPr="00CD5428" w:rsidRDefault="00CD5428" w:rsidP="0041584E">
      <w:pPr>
        <w:numPr>
          <w:ilvl w:val="0"/>
          <w:numId w:val="8"/>
        </w:numPr>
        <w:tabs>
          <w:tab w:val="left" w:pos="922"/>
        </w:tabs>
        <w:spacing w:after="0" w:line="355" w:lineRule="exact"/>
        <w:ind w:left="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прізвище, ім'я та по батькові (за наявності останнього) представника юридичної</w:t>
      </w:r>
    </w:p>
    <w:p w:rsidR="00CD5428" w:rsidRPr="00CD5428" w:rsidRDefault="00CD5428" w:rsidP="0041584E">
      <w:pPr>
        <w:spacing w:before="43" w:after="0" w:line="240" w:lineRule="auto"/>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особи;</w:t>
      </w:r>
    </w:p>
    <w:p w:rsidR="00CD5428" w:rsidRPr="00CD5428" w:rsidRDefault="00CD5428" w:rsidP="0041584E">
      <w:pPr>
        <w:numPr>
          <w:ilvl w:val="0"/>
          <w:numId w:val="8"/>
        </w:numPr>
        <w:tabs>
          <w:tab w:val="left" w:pos="912"/>
        </w:tabs>
        <w:spacing w:before="34" w:after="0" w:line="317" w:lineRule="exact"/>
        <w:ind w:firstLine="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адресу електронної пошти уповноваженої особи для надсилання повідомлень Системою та Організатором;</w:t>
      </w:r>
    </w:p>
    <w:p w:rsidR="00CD5428" w:rsidRPr="00CD5428" w:rsidRDefault="00CD5428" w:rsidP="0041584E">
      <w:pPr>
        <w:numPr>
          <w:ilvl w:val="0"/>
          <w:numId w:val="8"/>
        </w:numPr>
        <w:tabs>
          <w:tab w:val="left" w:pos="922"/>
        </w:tabs>
        <w:spacing w:before="82" w:after="0" w:line="240" w:lineRule="auto"/>
        <w:ind w:left="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номер контактного телефону уповноваженої особи;</w:t>
      </w:r>
    </w:p>
    <w:p w:rsidR="00CD5428" w:rsidRPr="00CD5428" w:rsidRDefault="00CD5428" w:rsidP="0041584E">
      <w:pPr>
        <w:numPr>
          <w:ilvl w:val="0"/>
          <w:numId w:val="8"/>
        </w:numPr>
        <w:tabs>
          <w:tab w:val="left" w:pos="922"/>
        </w:tabs>
        <w:spacing w:before="106" w:after="0" w:line="240" w:lineRule="auto"/>
        <w:ind w:left="725"/>
        <w:jc w:val="both"/>
        <w:rPr>
          <w:rFonts w:ascii="Times New Roman" w:eastAsia="Times New Roman" w:hAnsi="Times New Roman" w:cs="Times New Roman"/>
        </w:rPr>
      </w:pPr>
      <w:proofErr w:type="spellStart"/>
      <w:r w:rsidRPr="00CD5428">
        <w:rPr>
          <w:rFonts w:ascii="Times New Roman" w:eastAsia="Times New Roman" w:hAnsi="Times New Roman" w:cs="Times New Roman"/>
          <w:lang w:val="uk-UA" w:eastAsia="uk-UA"/>
        </w:rPr>
        <w:t>логін</w:t>
      </w:r>
      <w:proofErr w:type="spellEnd"/>
      <w:r w:rsidRPr="00CD5428">
        <w:rPr>
          <w:rFonts w:ascii="Times New Roman" w:eastAsia="Times New Roman" w:hAnsi="Times New Roman" w:cs="Times New Roman"/>
          <w:lang w:val="uk-UA" w:eastAsia="uk-UA"/>
        </w:rPr>
        <w:t xml:space="preserve"> і пароль.</w:t>
      </w:r>
    </w:p>
    <w:p w:rsidR="00CD5428" w:rsidRPr="0041584E" w:rsidRDefault="00CD5428" w:rsidP="0041584E">
      <w:pPr>
        <w:numPr>
          <w:ilvl w:val="0"/>
          <w:numId w:val="12"/>
        </w:numPr>
        <w:tabs>
          <w:tab w:val="left" w:pos="1195"/>
        </w:tabs>
        <w:spacing w:before="38" w:after="0" w:line="302" w:lineRule="exact"/>
        <w:ind w:right="72" w:firstLine="730"/>
        <w:jc w:val="both"/>
        <w:rPr>
          <w:rFonts w:ascii="Times New Roman" w:eastAsia="Times New Roman" w:hAnsi="Times New Roman" w:cs="Times New Roman"/>
          <w:lang w:val="uk-UA"/>
        </w:rPr>
      </w:pP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lang w:val="uk-UA" w:eastAsia="uk-UA"/>
        </w:rPr>
        <w:t xml:space="preserve"> автоматично завершує реєстрацію та надає особі відповідний доступ до інформаційних повідомлень про електронні торги. Після завершення реєстрації на </w:t>
      </w:r>
      <w:proofErr w:type="spellStart"/>
      <w:r w:rsidRPr="00CD5428">
        <w:rPr>
          <w:rFonts w:ascii="Times New Roman" w:eastAsia="Times New Roman" w:hAnsi="Times New Roman" w:cs="Times New Roman"/>
          <w:lang w:val="uk-UA" w:eastAsia="uk-UA"/>
        </w:rPr>
        <w:t>Веб-сайті</w:t>
      </w:r>
      <w:proofErr w:type="spellEnd"/>
      <w:r w:rsidRPr="00CD5428">
        <w:rPr>
          <w:rFonts w:ascii="Times New Roman" w:eastAsia="Times New Roman" w:hAnsi="Times New Roman" w:cs="Times New Roman"/>
          <w:lang w:val="uk-UA" w:eastAsia="uk-UA"/>
        </w:rPr>
        <w:t xml:space="preserve">, </w:t>
      </w:r>
      <w:r w:rsidRPr="00CD5428">
        <w:rPr>
          <w:rFonts w:ascii="Times New Roman" w:eastAsia="Times New Roman" w:hAnsi="Times New Roman" w:cs="Times New Roman"/>
          <w:lang w:val="uk-UA" w:eastAsia="uk-UA"/>
        </w:rPr>
        <w:lastRenderedPageBreak/>
        <w:t>Користувач повинен заповнити всі графи закладки «фінансові реквізити», що знаходиться у розділі «профіль» особистого кабінету користувача.</w:t>
      </w:r>
    </w:p>
    <w:p w:rsidR="00CD5428" w:rsidRPr="00CD5428" w:rsidRDefault="00CD5428" w:rsidP="0041584E">
      <w:pPr>
        <w:numPr>
          <w:ilvl w:val="0"/>
          <w:numId w:val="12"/>
        </w:numPr>
        <w:tabs>
          <w:tab w:val="left" w:pos="1277"/>
        </w:tabs>
        <w:spacing w:before="29" w:after="0" w:line="302"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Для участі в електронних торгах Користувач подає заявку на участь в електронних торгах за кожним лотом окремо, сплачує гарантійний внесок на рахунок</w:t>
      </w:r>
    </w:p>
    <w:p w:rsidR="00CD5428" w:rsidRPr="00CD5428" w:rsidRDefault="00CD5428" w:rsidP="0041584E">
      <w:pPr>
        <w:spacing w:before="53" w:after="0" w:line="240" w:lineRule="auto"/>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Організатора та виконує інші вимоги, визначені цими Правилами.</w:t>
      </w:r>
    </w:p>
    <w:p w:rsidR="00CD5428" w:rsidRPr="00CD5428" w:rsidRDefault="00CD5428" w:rsidP="0041584E">
      <w:pPr>
        <w:spacing w:before="62" w:after="0" w:line="298"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rPr>
        <w:t>4.3.1.</w:t>
      </w:r>
      <w:r w:rsidRPr="00CD5428">
        <w:rPr>
          <w:rFonts w:ascii="Times New Roman" w:eastAsia="Times New Roman" w:hAnsi="Times New Roman" w:cs="Times New Roman"/>
          <w:lang w:val="uk-UA" w:eastAsia="uk-UA"/>
        </w:rPr>
        <w:t xml:space="preserve"> Учасниками електронних торгів, предметом яких є майно, щодо обороту якого встановлено обмеження, можуть бути виключно Користувачі, які відповідно до законодавства можуть мати зазначене майно у власності чи на підставі іншого речового права та мають відповідні ліцензії і дозволи. Такі користувачі зобов'язані підтвердити свій статус на умовах, визначених в цих Правилах чи в Заявці на реалізацію майна Замовника.</w:t>
      </w:r>
    </w:p>
    <w:p w:rsidR="00CD5428" w:rsidRPr="00CD5428" w:rsidRDefault="00CD5428" w:rsidP="0041584E">
      <w:pPr>
        <w:numPr>
          <w:ilvl w:val="0"/>
          <w:numId w:val="13"/>
        </w:numPr>
        <w:tabs>
          <w:tab w:val="left" w:pos="1200"/>
        </w:tabs>
        <w:spacing w:before="58" w:after="0" w:line="298"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Заявка на участь в електронних торгах подається Користувачем щодо кожного окремого лота через</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lang w:val="uk-UA" w:eastAsia="uk-UA"/>
        </w:rPr>
        <w:t xml:space="preserve"> в електронному вигляді, шляхом активування позначки "ПРИЙНЯТИ УЧАСТЬ". Після подачі заявки на участь в електронних торгах користувач отримує можливість сформувати квитанцію на оплату гарантійного внеску.</w:t>
      </w:r>
    </w:p>
    <w:p w:rsidR="00CD5428" w:rsidRPr="00CD5428" w:rsidRDefault="00CD5428" w:rsidP="0041584E">
      <w:pPr>
        <w:numPr>
          <w:ilvl w:val="0"/>
          <w:numId w:val="13"/>
        </w:numPr>
        <w:tabs>
          <w:tab w:val="left" w:pos="1200"/>
        </w:tabs>
        <w:spacing w:before="58" w:after="0" w:line="298"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Організатор забезпечує отримання згоди на обробку персональних даних зареєстрованих Учасників та відповідає за порушення законодавства про захист персональних даних.</w:t>
      </w:r>
    </w:p>
    <w:p w:rsidR="00CD5428" w:rsidRPr="00CD5428" w:rsidRDefault="00CD5428" w:rsidP="0041584E">
      <w:pPr>
        <w:spacing w:before="58" w:after="0" w:line="298"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rPr>
        <w:t>4.6</w:t>
      </w:r>
      <w:r w:rsidRPr="00CD5428">
        <w:rPr>
          <w:rFonts w:ascii="Times New Roman" w:eastAsia="Times New Roman" w:hAnsi="Times New Roman" w:cs="Times New Roman"/>
          <w:lang w:val="uk-UA" w:eastAsia="uk-UA"/>
        </w:rPr>
        <w:t xml:space="preserve"> Заявка про участь в електронних торгах може бути подана виключно в термін, передбачений в інформаційному повідомленні про проведення електронних торгів. Після завершення зазначеного терміну заявки Організатором не приймаються.</w:t>
      </w:r>
    </w:p>
    <w:p w:rsidR="00CD5428" w:rsidRPr="00CD5428" w:rsidRDefault="00CD5428" w:rsidP="0041584E">
      <w:pPr>
        <w:numPr>
          <w:ilvl w:val="0"/>
          <w:numId w:val="14"/>
        </w:numPr>
        <w:tabs>
          <w:tab w:val="left" w:pos="1176"/>
        </w:tabs>
        <w:spacing w:before="48" w:after="0" w:line="302" w:lineRule="exact"/>
        <w:ind w:firstLine="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Заявка на участь в електронних торгах подається виключно щодо обраного лота і не є дозволом для участі в електронних торгах за іншими лотами.</w:t>
      </w:r>
    </w:p>
    <w:p w:rsidR="00CD5428" w:rsidRPr="00CD5428" w:rsidRDefault="00CD5428" w:rsidP="0041584E">
      <w:pPr>
        <w:numPr>
          <w:ilvl w:val="0"/>
          <w:numId w:val="14"/>
        </w:numPr>
        <w:tabs>
          <w:tab w:val="left" w:pos="1176"/>
        </w:tabs>
        <w:spacing w:before="48" w:after="0" w:line="302" w:lineRule="exact"/>
        <w:ind w:firstLine="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Заявці на участь в електронних торгах, поданій через</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lang w:val="uk-UA" w:eastAsia="uk-UA"/>
        </w:rPr>
        <w:t xml:space="preserve"> автоматично присвоюється унікальний реєстраційний номер і фіксуються дата і час її подання.</w:t>
      </w:r>
    </w:p>
    <w:p w:rsidR="00CD5428" w:rsidRPr="00CD5428" w:rsidRDefault="00CD5428" w:rsidP="0041584E">
      <w:pPr>
        <w:numPr>
          <w:ilvl w:val="0"/>
          <w:numId w:val="14"/>
        </w:numPr>
        <w:tabs>
          <w:tab w:val="left" w:pos="1315"/>
        </w:tabs>
        <w:spacing w:before="48" w:after="0" w:line="302" w:lineRule="exact"/>
        <w:ind w:right="43" w:firstLine="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Організатор забезпечує наявність у кожного зареєстрованого Учасника особистого кабінету, доступ до якого здійснюється з використанням </w:t>
      </w:r>
      <w:proofErr w:type="spellStart"/>
      <w:r w:rsidRPr="00CD5428">
        <w:rPr>
          <w:rFonts w:ascii="Times New Roman" w:eastAsia="Times New Roman" w:hAnsi="Times New Roman" w:cs="Times New Roman"/>
          <w:lang w:val="uk-UA" w:eastAsia="uk-UA"/>
        </w:rPr>
        <w:t>логіна</w:t>
      </w:r>
      <w:proofErr w:type="spellEnd"/>
      <w:r w:rsidRPr="00CD5428">
        <w:rPr>
          <w:rFonts w:ascii="Times New Roman" w:eastAsia="Times New Roman" w:hAnsi="Times New Roman" w:cs="Times New Roman"/>
          <w:lang w:val="uk-UA" w:eastAsia="uk-UA"/>
        </w:rPr>
        <w:t xml:space="preserve"> та пароля такої особи.</w:t>
      </w:r>
    </w:p>
    <w:p w:rsidR="00CD5428" w:rsidRPr="00CD5428" w:rsidRDefault="00CD5428" w:rsidP="0041584E">
      <w:pPr>
        <w:numPr>
          <w:ilvl w:val="0"/>
          <w:numId w:val="14"/>
        </w:numPr>
        <w:tabs>
          <w:tab w:val="left" w:pos="1315"/>
        </w:tabs>
        <w:spacing w:before="43" w:after="0" w:line="302" w:lineRule="exact"/>
        <w:ind w:right="58" w:firstLine="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Прийом заявок на участь в електронних торгах починається з моменту розміщення інформаційного повідомлення і закінчується за одну добу до початку електронних торгів. Організатор забезпечує допуск до електронних торгів усіх осіб, які виконали вимоги щодо реєстрації та подачі заявки на участь в електронних торгах, та стосовно яких надійшло підтвердження щодо сплати ними суми гарантійного внеску на рахунок Організатора, не пізніше ніж за одну годину до часу початку торгів, зазначеного в інформаційному повідомленні про електронні торги.</w:t>
      </w:r>
    </w:p>
    <w:p w:rsidR="00CD5428" w:rsidRPr="00CD5428" w:rsidRDefault="00CD5428" w:rsidP="0041584E">
      <w:pPr>
        <w:numPr>
          <w:ilvl w:val="0"/>
          <w:numId w:val="14"/>
        </w:numPr>
        <w:tabs>
          <w:tab w:val="left" w:pos="1315"/>
        </w:tabs>
        <w:spacing w:before="53" w:after="0" w:line="298" w:lineRule="exact"/>
        <w:ind w:right="67" w:firstLine="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Організатор перевіряє виконання розміщених в інформаційному повідомленні про електронні торги вимог до Учасника, надходження гарантійного внеску на вказаний в інформаційному повідомленні про електронні торги рахунок Організатора.</w:t>
      </w:r>
    </w:p>
    <w:p w:rsidR="00CD5428" w:rsidRPr="00CD5428" w:rsidRDefault="00CD5428" w:rsidP="0041584E">
      <w:pPr>
        <w:numPr>
          <w:ilvl w:val="0"/>
          <w:numId w:val="14"/>
        </w:numPr>
        <w:tabs>
          <w:tab w:val="left" w:pos="1315"/>
        </w:tabs>
        <w:spacing w:before="48" w:after="0" w:line="298" w:lineRule="exact"/>
        <w:ind w:right="67" w:firstLine="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У разі зазначення при реєстрації неправдивих відомостей, ненадходження гарантійного внеску на вказаний в інформаційному повідомленні про електронні торги рахунок Організатора, ненадання або надання не в повному обсязі документів, визначених в інформаційному повідомленні про електронні торги, а також в інших випадках, передбачених цими Правилами чи Договором, Організатор не реєструє Користувача на участь в електронних торгах. Організатор також відмовляє у реєстрації користувачу, якщо він не підтвердив протягом часу вказаного в цих Правилах, що він згідно законодавства України може бути покупцем(власником) певного виду майна.</w:t>
      </w:r>
    </w:p>
    <w:p w:rsidR="00CD5428" w:rsidRPr="00CD5428" w:rsidRDefault="00CD5428" w:rsidP="0041584E">
      <w:pPr>
        <w:numPr>
          <w:ilvl w:val="0"/>
          <w:numId w:val="14"/>
        </w:numPr>
        <w:tabs>
          <w:tab w:val="left" w:pos="1315"/>
        </w:tabs>
        <w:spacing w:before="24" w:after="0" w:line="312" w:lineRule="exact"/>
        <w:ind w:right="72" w:firstLine="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Організатор забезпечує відсутність втручання у процес реєстрації Учасників чи безпідставного зволікання із реєстрацією Учасників.</w:t>
      </w:r>
    </w:p>
    <w:p w:rsidR="00CD5428" w:rsidRPr="00CD5428" w:rsidRDefault="00CD5428" w:rsidP="0041584E">
      <w:pPr>
        <w:numPr>
          <w:ilvl w:val="0"/>
          <w:numId w:val="14"/>
        </w:numPr>
        <w:tabs>
          <w:tab w:val="left" w:pos="1315"/>
        </w:tabs>
        <w:spacing w:before="101" w:after="0" w:line="240" w:lineRule="auto"/>
        <w:ind w:left="72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Сплата гарантійного внеску.</w:t>
      </w:r>
    </w:p>
    <w:p w:rsidR="00CD5428" w:rsidRPr="00CD5428" w:rsidRDefault="00CD5428" w:rsidP="0041584E">
      <w:pPr>
        <w:tabs>
          <w:tab w:val="left" w:leader="underscore" w:pos="8251"/>
          <w:tab w:val="left" w:pos="8486"/>
        </w:tabs>
        <w:spacing w:before="77" w:after="0" w:line="240" w:lineRule="auto"/>
        <w:ind w:left="725"/>
        <w:jc w:val="both"/>
        <w:rPr>
          <w:rFonts w:ascii="Times New Roman" w:eastAsia="Times New Roman" w:hAnsi="Times New Roman" w:cs="Times New Roman"/>
        </w:rPr>
      </w:pPr>
      <w:r w:rsidRPr="00CD5428">
        <w:rPr>
          <w:rFonts w:ascii="Times New Roman" w:eastAsia="Times New Roman" w:hAnsi="Times New Roman" w:cs="Times New Roman"/>
        </w:rPr>
        <w:lastRenderedPageBreak/>
        <w:t>4.14.1.</w:t>
      </w:r>
      <w:r w:rsidRPr="00CD5428">
        <w:rPr>
          <w:rFonts w:ascii="Times New Roman" w:eastAsia="Times New Roman" w:hAnsi="Times New Roman" w:cs="Times New Roman"/>
          <w:lang w:val="uk-UA" w:eastAsia="uk-UA"/>
        </w:rPr>
        <w:t xml:space="preserve">  Розмір  гарантійного  внеску  становить</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rPr>
        <w:tab/>
      </w:r>
      <w:r w:rsidRPr="00CD5428">
        <w:rPr>
          <w:rFonts w:ascii="Times New Roman" w:eastAsia="Times New Roman" w:hAnsi="Times New Roman" w:cs="Times New Roman"/>
          <w:lang w:val="uk-UA" w:eastAsia="uk-UA"/>
        </w:rPr>
        <w:tab/>
        <w:t>відсотків від</w:t>
      </w:r>
    </w:p>
    <w:p w:rsidR="00CD5428" w:rsidRPr="00CD5428" w:rsidRDefault="00CD5428" w:rsidP="0041584E">
      <w:pPr>
        <w:spacing w:before="24" w:after="0" w:line="240" w:lineRule="auto"/>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початкової вартості лоту.  Гарантійний  внесок вважається  сплаченим  із моменту</w:t>
      </w:r>
    </w:p>
    <w:p w:rsidR="00CD5428" w:rsidRPr="00CD5428" w:rsidRDefault="00CD5428" w:rsidP="0041584E">
      <w:pPr>
        <w:spacing w:before="53" w:after="0" w:line="240" w:lineRule="auto"/>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зарахування його на рахунок Організатора.</w:t>
      </w:r>
    </w:p>
    <w:p w:rsidR="00CD5428" w:rsidRPr="00CD5428" w:rsidRDefault="00CD5428" w:rsidP="0041584E">
      <w:pPr>
        <w:spacing w:before="62" w:after="0" w:line="298"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rPr>
        <w:t>4.14.1.</w:t>
      </w:r>
      <w:r w:rsidRPr="00CD5428">
        <w:rPr>
          <w:rFonts w:ascii="Times New Roman" w:eastAsia="Times New Roman" w:hAnsi="Times New Roman" w:cs="Times New Roman"/>
          <w:lang w:val="uk-UA" w:eastAsia="uk-UA"/>
        </w:rPr>
        <w:t xml:space="preserve"> Після подання Користувачем заявки на участь у електронних торгах. Організатор забезпечує можливість в автоматичному режимі формування рахунку з унікальними реквізитами. Користувач сплачує гарантійний внесок в будь-якій установі банку на підставі сформованого рахунку або безпосередньо на </w:t>
      </w:r>
      <w:proofErr w:type="spellStart"/>
      <w:r w:rsidRPr="00CD5428">
        <w:rPr>
          <w:rFonts w:ascii="Times New Roman" w:eastAsia="Times New Roman" w:hAnsi="Times New Roman" w:cs="Times New Roman"/>
          <w:lang w:val="uk-UA" w:eastAsia="uk-UA"/>
        </w:rPr>
        <w:t>Веб-сайті</w:t>
      </w:r>
      <w:proofErr w:type="spellEnd"/>
      <w:r w:rsidRPr="00CD5428">
        <w:rPr>
          <w:rFonts w:ascii="Times New Roman" w:eastAsia="Times New Roman" w:hAnsi="Times New Roman" w:cs="Times New Roman"/>
          <w:lang w:val="uk-UA" w:eastAsia="uk-UA"/>
        </w:rPr>
        <w:t>, за допомогою платіжних систем, якщо функціонал</w:t>
      </w:r>
      <w:r w:rsidRPr="0041584E">
        <w:rPr>
          <w:rFonts w:ascii="Times New Roman" w:eastAsia="Times New Roman" w:hAnsi="Times New Roman" w:cs="Times New Roman"/>
          <w:lang w:val="uk-UA"/>
        </w:rPr>
        <w:t xml:space="preserve"> </w:t>
      </w:r>
      <w:proofErr w:type="spellStart"/>
      <w:r w:rsidRPr="0041584E">
        <w:rPr>
          <w:rFonts w:ascii="Times New Roman" w:eastAsia="Times New Roman" w:hAnsi="Times New Roman" w:cs="Times New Roman"/>
          <w:lang w:val="uk-UA"/>
        </w:rPr>
        <w:t>Веб-сайту</w:t>
      </w:r>
      <w:proofErr w:type="spellEnd"/>
      <w:r w:rsidRPr="00CD5428">
        <w:rPr>
          <w:rFonts w:ascii="Times New Roman" w:eastAsia="Times New Roman" w:hAnsi="Times New Roman" w:cs="Times New Roman"/>
          <w:lang w:val="uk-UA" w:eastAsia="uk-UA"/>
        </w:rPr>
        <w:t xml:space="preserve"> забезпечує таку можливість. Підтвердження сплати гарантійного внеску надсилається в особистий кабінет Учасника або на його електронну адресу.</w:t>
      </w:r>
    </w:p>
    <w:p w:rsidR="00CD5428" w:rsidRPr="00CD5428" w:rsidRDefault="00CD5428" w:rsidP="0041584E">
      <w:pPr>
        <w:numPr>
          <w:ilvl w:val="0"/>
          <w:numId w:val="15"/>
        </w:numPr>
        <w:tabs>
          <w:tab w:val="left" w:pos="2126"/>
        </w:tabs>
        <w:spacing w:before="67" w:after="0" w:line="293" w:lineRule="exact"/>
        <w:ind w:firstLine="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Підстави та порядок повернення гарантійного внеску визначаються цими Правилами.</w:t>
      </w:r>
    </w:p>
    <w:p w:rsidR="00CD5428" w:rsidRPr="00CD5428" w:rsidRDefault="00CD5428" w:rsidP="0041584E">
      <w:pPr>
        <w:numPr>
          <w:ilvl w:val="0"/>
          <w:numId w:val="15"/>
        </w:numPr>
        <w:tabs>
          <w:tab w:val="left" w:pos="2126"/>
        </w:tabs>
        <w:spacing w:before="62" w:after="0" w:line="298" w:lineRule="exact"/>
        <w:ind w:firstLine="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Учасникам припинених електронних торгів гарантійний внесок </w:t>
      </w:r>
      <w:proofErr w:type="spellStart"/>
      <w:r w:rsidRPr="00CD5428">
        <w:rPr>
          <w:rFonts w:ascii="Times New Roman" w:eastAsia="Times New Roman" w:hAnsi="Times New Roman" w:cs="Times New Roman"/>
          <w:lang w:val="uk-UA" w:eastAsia="uk-UA"/>
        </w:rPr>
        <w:t>повертаєтся</w:t>
      </w:r>
      <w:proofErr w:type="spellEnd"/>
      <w:r w:rsidRPr="00CD5428">
        <w:rPr>
          <w:rFonts w:ascii="Times New Roman" w:eastAsia="Times New Roman" w:hAnsi="Times New Roman" w:cs="Times New Roman"/>
          <w:lang w:val="uk-UA" w:eastAsia="uk-UA"/>
        </w:rPr>
        <w:t xml:space="preserve"> протягом</w:t>
      </w:r>
      <w:r w:rsidRPr="00CD5428">
        <w:rPr>
          <w:rFonts w:ascii="Times New Roman" w:eastAsia="Times New Roman" w:hAnsi="Times New Roman" w:cs="Times New Roman"/>
        </w:rPr>
        <w:t xml:space="preserve"> 3</w:t>
      </w:r>
      <w:r w:rsidRPr="00CD5428">
        <w:rPr>
          <w:rFonts w:ascii="Times New Roman" w:eastAsia="Times New Roman" w:hAnsi="Times New Roman" w:cs="Times New Roman"/>
          <w:lang w:val="uk-UA" w:eastAsia="uk-UA"/>
        </w:rPr>
        <w:t xml:space="preserve"> (трьох) банківських днів з дня припинення таких торгів.</w:t>
      </w:r>
    </w:p>
    <w:p w:rsidR="00CD5428" w:rsidRPr="00CD5428" w:rsidRDefault="00CD5428" w:rsidP="0041584E">
      <w:pPr>
        <w:spacing w:before="58" w:after="0" w:line="298"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rPr>
        <w:t>4.18.</w:t>
      </w:r>
      <w:r w:rsidRPr="00CD5428">
        <w:rPr>
          <w:rFonts w:ascii="Times New Roman" w:eastAsia="Times New Roman" w:hAnsi="Times New Roman" w:cs="Times New Roman"/>
          <w:lang w:val="uk-UA" w:eastAsia="uk-UA"/>
        </w:rPr>
        <w:t xml:space="preserve"> Користувач має право в будь-який час, на його вимогу, ознайомитись із майном, що є предметом лоту, який виставлено на електронні торги. Ознайомлення із майном, демонстрація майна потенційним учасникам здійснюється Замовником. Організатор забезпечує при цьому лише контактні дані осіб, уповноважених Замовником на демонстрацію.</w:t>
      </w:r>
    </w:p>
    <w:p w:rsidR="00CD5428" w:rsidRPr="00CD5428" w:rsidRDefault="00CD5428" w:rsidP="0041584E">
      <w:pPr>
        <w:spacing w:after="0" w:line="240" w:lineRule="exact"/>
        <w:ind w:right="19"/>
        <w:jc w:val="both"/>
        <w:rPr>
          <w:rFonts w:ascii="Times New Roman" w:eastAsia="Times New Roman" w:hAnsi="Times New Roman" w:cs="Times New Roman"/>
          <w:sz w:val="20"/>
          <w:szCs w:val="20"/>
        </w:rPr>
      </w:pPr>
    </w:p>
    <w:p w:rsidR="00CD5428" w:rsidRPr="00CD5428" w:rsidRDefault="00CD5428" w:rsidP="0041584E">
      <w:pPr>
        <w:spacing w:before="86" w:after="0" w:line="240" w:lineRule="auto"/>
        <w:ind w:right="19"/>
        <w:jc w:val="center"/>
        <w:rPr>
          <w:rFonts w:ascii="Times New Roman" w:eastAsia="Times New Roman" w:hAnsi="Times New Roman" w:cs="Times New Roman"/>
        </w:rPr>
      </w:pPr>
      <w:r w:rsidRPr="00CD5428">
        <w:rPr>
          <w:rFonts w:ascii="Times New Roman" w:eastAsia="Times New Roman" w:hAnsi="Times New Roman" w:cs="Times New Roman"/>
          <w:b/>
          <w:bCs/>
          <w:spacing w:val="-20"/>
          <w:lang w:val="uk-UA" w:eastAsia="uk-UA"/>
        </w:rPr>
        <w:t>V.</w:t>
      </w:r>
      <w:r w:rsidRPr="00CD5428">
        <w:rPr>
          <w:rFonts w:ascii="Times New Roman" w:eastAsia="Times New Roman" w:hAnsi="Times New Roman" w:cs="Times New Roman"/>
          <w:b/>
          <w:bCs/>
          <w:spacing w:val="10"/>
          <w:lang w:val="uk-UA" w:eastAsia="uk-UA"/>
        </w:rPr>
        <w:t xml:space="preserve"> Проведення електронних торгів</w:t>
      </w:r>
    </w:p>
    <w:p w:rsidR="00CD5428" w:rsidRPr="00CD5428" w:rsidRDefault="00CD5428" w:rsidP="0041584E">
      <w:pPr>
        <w:numPr>
          <w:ilvl w:val="0"/>
          <w:numId w:val="16"/>
        </w:numPr>
        <w:tabs>
          <w:tab w:val="left" w:pos="1210"/>
        </w:tabs>
        <w:spacing w:before="326" w:after="0" w:line="240" w:lineRule="auto"/>
        <w:ind w:left="768"/>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Реалізація майна здійснюється шляхом проведення Організатором електронних</w:t>
      </w:r>
    </w:p>
    <w:p w:rsidR="00CD5428" w:rsidRPr="00CD5428" w:rsidRDefault="00CD5428" w:rsidP="0041584E">
      <w:pPr>
        <w:spacing w:before="38" w:after="0" w:line="240" w:lineRule="auto"/>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торгів.</w:t>
      </w:r>
    </w:p>
    <w:p w:rsidR="00CD5428" w:rsidRPr="00CD5428" w:rsidRDefault="00CD5428" w:rsidP="0041584E">
      <w:pPr>
        <w:numPr>
          <w:ilvl w:val="0"/>
          <w:numId w:val="16"/>
        </w:numPr>
        <w:tabs>
          <w:tab w:val="left" w:pos="1282"/>
        </w:tabs>
        <w:spacing w:before="62" w:after="0" w:line="298" w:lineRule="exact"/>
        <w:ind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Після внесення заявки на проведення електронних торгів до</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Веб-сайту</w:t>
      </w:r>
      <w:proofErr w:type="spellEnd"/>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автоматично визначається строк для підготовки до проведення торгів, реєстрації учасників, огляду майна, який становить</w:t>
      </w:r>
      <w:r w:rsidRPr="00CD5428">
        <w:rPr>
          <w:rFonts w:ascii="Times New Roman" w:eastAsia="Times New Roman" w:hAnsi="Times New Roman" w:cs="Times New Roman"/>
        </w:rPr>
        <w:t xml:space="preserve"> 20</w:t>
      </w:r>
      <w:r w:rsidRPr="00CD5428">
        <w:rPr>
          <w:rFonts w:ascii="Times New Roman" w:eastAsia="Times New Roman" w:hAnsi="Times New Roman" w:cs="Times New Roman"/>
          <w:lang w:val="uk-UA" w:eastAsia="uk-UA"/>
        </w:rPr>
        <w:t xml:space="preserve"> (двадцяти) календарних днів.</w:t>
      </w:r>
    </w:p>
    <w:p w:rsidR="00CD5428" w:rsidRPr="00CD5428" w:rsidRDefault="00CD5428" w:rsidP="0041584E">
      <w:pPr>
        <w:numPr>
          <w:ilvl w:val="0"/>
          <w:numId w:val="16"/>
        </w:numPr>
        <w:tabs>
          <w:tab w:val="left" w:pos="1282"/>
        </w:tabs>
        <w:spacing w:before="53" w:after="0" w:line="302" w:lineRule="exact"/>
        <w:ind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Електронні торги розпочинаються в день, визначений в інформаційному повідомленні. Електронні торги проводяться протягом одного робочого дня з</w:t>
      </w:r>
      <w:r w:rsidRPr="00CD5428">
        <w:rPr>
          <w:rFonts w:ascii="Times New Roman" w:eastAsia="Times New Roman" w:hAnsi="Times New Roman" w:cs="Times New Roman"/>
        </w:rPr>
        <w:t xml:space="preserve"> 9-ої</w:t>
      </w:r>
      <w:r w:rsidRPr="00CD5428">
        <w:rPr>
          <w:rFonts w:ascii="Times New Roman" w:eastAsia="Times New Roman" w:hAnsi="Times New Roman" w:cs="Times New Roman"/>
          <w:lang w:val="uk-UA" w:eastAsia="uk-UA"/>
        </w:rPr>
        <w:t xml:space="preserve"> до</w:t>
      </w:r>
      <w:r w:rsidRPr="00CD5428">
        <w:rPr>
          <w:rFonts w:ascii="Times New Roman" w:eastAsia="Times New Roman" w:hAnsi="Times New Roman" w:cs="Times New Roman"/>
        </w:rPr>
        <w:t xml:space="preserve"> 18-ої </w:t>
      </w:r>
      <w:r w:rsidRPr="00CD5428">
        <w:rPr>
          <w:rFonts w:ascii="Times New Roman" w:eastAsia="Times New Roman" w:hAnsi="Times New Roman" w:cs="Times New Roman"/>
          <w:lang w:val="uk-UA" w:eastAsia="uk-UA"/>
        </w:rPr>
        <w:t>години.</w:t>
      </w:r>
    </w:p>
    <w:p w:rsidR="00CD5428" w:rsidRPr="00CD5428" w:rsidRDefault="00CD5428" w:rsidP="0041584E">
      <w:pPr>
        <w:numPr>
          <w:ilvl w:val="0"/>
          <w:numId w:val="16"/>
        </w:numPr>
        <w:tabs>
          <w:tab w:val="left" w:pos="1176"/>
        </w:tabs>
        <w:spacing w:before="43" w:after="0" w:line="302" w:lineRule="exact"/>
        <w:ind w:right="62"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Якщо остання цінова пропозиція надійшла за</w:t>
      </w:r>
      <w:r w:rsidRPr="00CD5428">
        <w:rPr>
          <w:rFonts w:ascii="Times New Roman" w:eastAsia="Times New Roman" w:hAnsi="Times New Roman" w:cs="Times New Roman"/>
        </w:rPr>
        <w:t xml:space="preserve"> 5</w:t>
      </w:r>
      <w:r w:rsidRPr="00CD5428">
        <w:rPr>
          <w:rFonts w:ascii="Times New Roman" w:eastAsia="Times New Roman" w:hAnsi="Times New Roman" w:cs="Times New Roman"/>
          <w:lang w:val="uk-UA" w:eastAsia="uk-UA"/>
        </w:rPr>
        <w:t xml:space="preserve"> хвилин до завершення строку, визначеного в цих правилах, електронні торги автоматично продовжуються на</w:t>
      </w:r>
      <w:r w:rsidRPr="00CD5428">
        <w:rPr>
          <w:rFonts w:ascii="Times New Roman" w:eastAsia="Times New Roman" w:hAnsi="Times New Roman" w:cs="Times New Roman"/>
        </w:rPr>
        <w:t xml:space="preserve"> 30</w:t>
      </w:r>
      <w:r w:rsidRPr="00CD5428">
        <w:rPr>
          <w:rFonts w:ascii="Times New Roman" w:eastAsia="Times New Roman" w:hAnsi="Times New Roman" w:cs="Times New Roman"/>
          <w:lang w:val="uk-UA" w:eastAsia="uk-UA"/>
        </w:rPr>
        <w:t xml:space="preserve"> хвилин від часу подачі останньої цінової пропозиції. Загальна тривалість такого продовження не може тривати довше</w:t>
      </w:r>
      <w:r w:rsidRPr="00CD5428">
        <w:rPr>
          <w:rFonts w:ascii="Times New Roman" w:eastAsia="Times New Roman" w:hAnsi="Times New Roman" w:cs="Times New Roman"/>
        </w:rPr>
        <w:t xml:space="preserve"> 24:00 год.</w:t>
      </w:r>
      <w:r w:rsidRPr="00CD5428">
        <w:rPr>
          <w:rFonts w:ascii="Times New Roman" w:eastAsia="Times New Roman" w:hAnsi="Times New Roman" w:cs="Times New Roman"/>
          <w:lang w:val="uk-UA" w:eastAsia="uk-UA"/>
        </w:rPr>
        <w:t xml:space="preserve"> того ж робочого дня.</w:t>
      </w:r>
    </w:p>
    <w:p w:rsidR="00CD5428" w:rsidRPr="00CD5428" w:rsidRDefault="00CD5428" w:rsidP="0041584E">
      <w:pPr>
        <w:spacing w:before="38" w:after="0" w:line="302"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Електронні торги підлягають продовженню також у випадку, якщо остання цінова пропозиція надійшла за</w:t>
      </w:r>
      <w:r w:rsidRPr="00CD5428">
        <w:rPr>
          <w:rFonts w:ascii="Times New Roman" w:eastAsia="Times New Roman" w:hAnsi="Times New Roman" w:cs="Times New Roman"/>
        </w:rPr>
        <w:t xml:space="preserve"> 5</w:t>
      </w:r>
      <w:r w:rsidRPr="00CD5428">
        <w:rPr>
          <w:rFonts w:ascii="Times New Roman" w:eastAsia="Times New Roman" w:hAnsi="Times New Roman" w:cs="Times New Roman"/>
          <w:lang w:val="uk-UA" w:eastAsia="uk-UA"/>
        </w:rPr>
        <w:t xml:space="preserve"> хвилин до закінчення </w:t>
      </w:r>
      <w:proofErr w:type="spellStart"/>
      <w:r w:rsidRPr="00CD5428">
        <w:rPr>
          <w:rFonts w:ascii="Times New Roman" w:eastAsia="Times New Roman" w:hAnsi="Times New Roman" w:cs="Times New Roman"/>
          <w:lang w:val="uk-UA" w:eastAsia="uk-UA"/>
        </w:rPr>
        <w:t>тридцятихвилинного</w:t>
      </w:r>
      <w:proofErr w:type="spellEnd"/>
      <w:r w:rsidRPr="00CD5428">
        <w:rPr>
          <w:rFonts w:ascii="Times New Roman" w:eastAsia="Times New Roman" w:hAnsi="Times New Roman" w:cs="Times New Roman"/>
          <w:lang w:val="uk-UA" w:eastAsia="uk-UA"/>
        </w:rPr>
        <w:t xml:space="preserve"> часу їх продовження, але не довше часу, встановленого в абзаці першому цього пункту.</w:t>
      </w:r>
    </w:p>
    <w:p w:rsidR="00CD5428" w:rsidRPr="00CD5428" w:rsidRDefault="00CD5428" w:rsidP="0041584E">
      <w:pPr>
        <w:numPr>
          <w:ilvl w:val="0"/>
          <w:numId w:val="16"/>
        </w:numPr>
        <w:tabs>
          <w:tab w:val="left" w:pos="1176"/>
        </w:tabs>
        <w:spacing w:before="43" w:after="0" w:line="302" w:lineRule="exact"/>
        <w:ind w:right="67"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Усі учасники, що були зареєстровані Організатором, мають</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он-лайн</w:t>
      </w:r>
      <w:proofErr w:type="spellEnd"/>
      <w:r w:rsidRPr="00CD5428">
        <w:rPr>
          <w:rFonts w:ascii="Times New Roman" w:eastAsia="Times New Roman" w:hAnsi="Times New Roman" w:cs="Times New Roman"/>
          <w:lang w:val="uk-UA" w:eastAsia="uk-UA"/>
        </w:rPr>
        <w:t xml:space="preserve"> доступ до перебігу електронних торгів. Учасники висувають свої цінові пропозиції щодо лота. Цінова пропозиція подається через</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lang w:val="uk-UA" w:eastAsia="uk-UA"/>
        </w:rPr>
        <w:t xml:space="preserve"> електронних торгів з кроком підвищення ставки, зазначеним у повідомленні про електронні торги. Перша цінова пропозиція повинна бути рівною стартовій ціні лота. Кожна наступна цінова пропозиція може бути подана учасником лише після перевищення його цінової пропозиції іншим учасником та повинна містити ціну, що на встановлений Організатором крок вища за попередню. Моментом подання цінової пропозиції вважається зафіксований Системою момент отримання цінової пропозиції. Зареєстрований учасник може у будь-який момент електронних торгів зробити відповідну цінову пропозицію.</w:t>
      </w:r>
    </w:p>
    <w:p w:rsidR="00CD5428" w:rsidRPr="00CD5428" w:rsidRDefault="00CD5428" w:rsidP="0041584E">
      <w:pPr>
        <w:numPr>
          <w:ilvl w:val="0"/>
          <w:numId w:val="16"/>
        </w:numPr>
        <w:tabs>
          <w:tab w:val="left" w:pos="1176"/>
        </w:tabs>
        <w:spacing w:before="19" w:after="0" w:line="312" w:lineRule="exact"/>
        <w:ind w:right="72"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Кожен з Учасників електронних торгів має можливість під час їх проведення на будь-якому етапі вказати через</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lang w:val="uk-UA" w:eastAsia="uk-UA"/>
        </w:rPr>
        <w:t xml:space="preserve"> особливу ставку купівлі лота.</w:t>
      </w:r>
    </w:p>
    <w:p w:rsidR="00CD5428" w:rsidRPr="00CD5428" w:rsidRDefault="00CD5428" w:rsidP="0041584E">
      <w:pPr>
        <w:numPr>
          <w:ilvl w:val="0"/>
          <w:numId w:val="17"/>
        </w:numPr>
        <w:tabs>
          <w:tab w:val="left" w:pos="1392"/>
        </w:tabs>
        <w:spacing w:before="53" w:after="0" w:line="298" w:lineRule="exact"/>
        <w:ind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Особлива ставка може бути подана Учасником на будь-якому етапі торгів незалежно від їх перебігу та кроку торгів на будь-яку суму, але не нижчу від стартової.</w:t>
      </w:r>
    </w:p>
    <w:p w:rsidR="00CD5428" w:rsidRPr="00CD5428" w:rsidRDefault="00CD5428" w:rsidP="0041584E">
      <w:pPr>
        <w:numPr>
          <w:ilvl w:val="0"/>
          <w:numId w:val="17"/>
        </w:numPr>
        <w:tabs>
          <w:tab w:val="left" w:pos="1440"/>
        </w:tabs>
        <w:spacing w:before="96" w:after="0" w:line="240" w:lineRule="auto"/>
        <w:ind w:left="78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lastRenderedPageBreak/>
        <w:t>Кожен Учасник може подати особливу ставку один раз під час одних торгів.</w:t>
      </w:r>
    </w:p>
    <w:p w:rsidR="00CD5428" w:rsidRPr="00CD5428" w:rsidRDefault="00CD5428" w:rsidP="0041584E">
      <w:pPr>
        <w:numPr>
          <w:ilvl w:val="0"/>
          <w:numId w:val="17"/>
        </w:numPr>
        <w:tabs>
          <w:tab w:val="left" w:pos="1392"/>
        </w:tabs>
        <w:spacing w:before="48" w:after="0" w:line="302" w:lineRule="exact"/>
        <w:ind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У випадку, коли Учасником було подано </w:t>
      </w:r>
      <w:proofErr w:type="spellStart"/>
      <w:r w:rsidRPr="00CD5428">
        <w:rPr>
          <w:rFonts w:ascii="Times New Roman" w:eastAsia="Times New Roman" w:hAnsi="Times New Roman" w:cs="Times New Roman"/>
          <w:lang w:val="uk-UA" w:eastAsia="uk-UA"/>
        </w:rPr>
        <w:t>пінові</w:t>
      </w:r>
      <w:proofErr w:type="spellEnd"/>
      <w:r w:rsidRPr="00CD5428">
        <w:rPr>
          <w:rFonts w:ascii="Times New Roman" w:eastAsia="Times New Roman" w:hAnsi="Times New Roman" w:cs="Times New Roman"/>
          <w:lang w:val="uk-UA" w:eastAsia="uk-UA"/>
        </w:rPr>
        <w:t xml:space="preserve"> пропозиції під час торгів, особлива ставка повинна бути вища, ніж його максимальна цінова пропозиція.</w:t>
      </w:r>
    </w:p>
    <w:p w:rsidR="00CD5428" w:rsidRPr="00CD5428" w:rsidRDefault="00CD5428" w:rsidP="0041584E">
      <w:pPr>
        <w:numPr>
          <w:ilvl w:val="0"/>
          <w:numId w:val="17"/>
        </w:numPr>
        <w:tabs>
          <w:tab w:val="left" w:pos="1392"/>
        </w:tabs>
        <w:spacing w:before="62" w:after="0" w:line="293" w:lineRule="exact"/>
        <w:ind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У випадку, коли Учасником під час торгів було перевищено його власну особливу ставку, така особлива ставка анулюється та не береться до уваги при визначенні переможця.</w:t>
      </w:r>
    </w:p>
    <w:p w:rsidR="00CD5428" w:rsidRPr="00CD5428" w:rsidRDefault="00CD5428" w:rsidP="0041584E">
      <w:pPr>
        <w:numPr>
          <w:ilvl w:val="0"/>
          <w:numId w:val="17"/>
        </w:numPr>
        <w:tabs>
          <w:tab w:val="left" w:pos="1392"/>
        </w:tabs>
        <w:spacing w:before="72" w:after="0" w:line="293" w:lineRule="exact"/>
        <w:ind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Особлива ставка не може бути рівною вже вказаній особливій ставці іншого Учасника чи кроку електронних торгів.</w:t>
      </w:r>
    </w:p>
    <w:p w:rsidR="00CD5428" w:rsidRPr="00CD5428" w:rsidRDefault="00CD5428" w:rsidP="0041584E">
      <w:pPr>
        <w:numPr>
          <w:ilvl w:val="0"/>
          <w:numId w:val="17"/>
        </w:numPr>
        <w:tabs>
          <w:tab w:val="left" w:pos="1435"/>
        </w:tabs>
        <w:spacing w:before="62" w:after="0" w:line="298" w:lineRule="exact"/>
        <w:ind w:firstLine="74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Після подання особливої ставки Учасник може подавати інші цінові пропозиції.</w:t>
      </w:r>
    </w:p>
    <w:p w:rsidR="00CD5428" w:rsidRPr="00CD5428" w:rsidRDefault="00CD5428" w:rsidP="0041584E">
      <w:pPr>
        <w:numPr>
          <w:ilvl w:val="0"/>
          <w:numId w:val="17"/>
        </w:numPr>
        <w:tabs>
          <w:tab w:val="left" w:pos="1435"/>
        </w:tabs>
        <w:spacing w:before="53" w:after="0" w:line="302" w:lineRule="exact"/>
        <w:ind w:firstLine="74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Факт подання особливої ставки будь-яким з Учасників відображається в інформації про перебіг торгів, що доступна усім зареєстрованим Учасникам.</w:t>
      </w:r>
    </w:p>
    <w:p w:rsidR="00CD5428" w:rsidRPr="00CD5428" w:rsidRDefault="00CD5428" w:rsidP="0041584E">
      <w:pPr>
        <w:numPr>
          <w:ilvl w:val="0"/>
          <w:numId w:val="17"/>
        </w:numPr>
        <w:tabs>
          <w:tab w:val="left" w:pos="1435"/>
        </w:tabs>
        <w:spacing w:before="53" w:after="0" w:line="298" w:lineRule="exact"/>
        <w:ind w:firstLine="74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Розмір поданої особливої ставки відображається в інформації про перебіг торгів після її перевищення ціновою пропозицією, зробленою при звичайному перебігу торгів.</w:t>
      </w:r>
    </w:p>
    <w:p w:rsidR="00CD5428" w:rsidRPr="00CD5428" w:rsidRDefault="00CD5428" w:rsidP="0041584E">
      <w:pPr>
        <w:numPr>
          <w:ilvl w:val="0"/>
          <w:numId w:val="18"/>
        </w:numPr>
        <w:tabs>
          <w:tab w:val="left" w:pos="1248"/>
        </w:tabs>
        <w:spacing w:before="58" w:after="0" w:line="298" w:lineRule="exact"/>
        <w:ind w:firstLine="73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Інформація про хід електронних торгів оновлюється одразу після внесення одним із Учасників наступної цінової пропозиції або подання Учасником особливої ставки покупки лота.</w:t>
      </w:r>
    </w:p>
    <w:p w:rsidR="00CD5428" w:rsidRPr="00CD5428" w:rsidRDefault="00CD5428" w:rsidP="0041584E">
      <w:pPr>
        <w:numPr>
          <w:ilvl w:val="0"/>
          <w:numId w:val="18"/>
        </w:numPr>
        <w:tabs>
          <w:tab w:val="left" w:pos="1248"/>
        </w:tabs>
        <w:spacing w:before="53" w:after="0" w:line="298" w:lineRule="exact"/>
        <w:ind w:firstLine="73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Переможцем електронних торгів визнається Учасник, від якого на момент завершення електронних торгів надійшла найвища цінова пропозиція. Якщо один із Учасників запропонував придбати майно за стартовою ціною і пропозицій щодо купівлі майна від інших Учасників не надійшло, майно продається за стартовою ціною.</w:t>
      </w:r>
    </w:p>
    <w:p w:rsidR="00CD5428" w:rsidRPr="00CD5428" w:rsidRDefault="00CD5428" w:rsidP="0041584E">
      <w:pPr>
        <w:numPr>
          <w:ilvl w:val="0"/>
          <w:numId w:val="18"/>
        </w:numPr>
        <w:tabs>
          <w:tab w:val="left" w:pos="1248"/>
        </w:tabs>
        <w:spacing w:before="48" w:after="0" w:line="302" w:lineRule="exact"/>
        <w:ind w:firstLine="73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Якщо до часу завершення електронних торгів не надійшла жодна цінова пропозиція, електронні торги вважаються такими, що не відбулися. У такому випадку, гарантійний внесок підлягає поверненню протягом</w:t>
      </w:r>
      <w:r w:rsidRPr="00CD5428">
        <w:rPr>
          <w:rFonts w:ascii="Times New Roman" w:eastAsia="Times New Roman" w:hAnsi="Times New Roman" w:cs="Times New Roman"/>
        </w:rPr>
        <w:t xml:space="preserve"> 3</w:t>
      </w:r>
      <w:r w:rsidRPr="00CD5428">
        <w:rPr>
          <w:rFonts w:ascii="Times New Roman" w:eastAsia="Times New Roman" w:hAnsi="Times New Roman" w:cs="Times New Roman"/>
          <w:lang w:val="uk-UA" w:eastAsia="uk-UA"/>
        </w:rPr>
        <w:t xml:space="preserve"> (трьох) банківських днів з визнання електронних торгів такими, що не відбулися.</w:t>
      </w:r>
    </w:p>
    <w:p w:rsidR="00CD5428" w:rsidRPr="00CD5428" w:rsidRDefault="00CD5428" w:rsidP="0041584E">
      <w:pPr>
        <w:numPr>
          <w:ilvl w:val="0"/>
          <w:numId w:val="18"/>
        </w:numPr>
        <w:tabs>
          <w:tab w:val="left" w:pos="1426"/>
        </w:tabs>
        <w:spacing w:before="48" w:after="0" w:line="302" w:lineRule="exact"/>
        <w:ind w:right="62"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Організатор забезпечує постійний та відкритий доступ Спостерігачів електронних торгів до</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Веб-сайту</w:t>
      </w:r>
      <w:proofErr w:type="spellEnd"/>
      <w:r w:rsidRPr="00CD5428">
        <w:rPr>
          <w:rFonts w:ascii="Times New Roman" w:eastAsia="Times New Roman" w:hAnsi="Times New Roman" w:cs="Times New Roman"/>
          <w:lang w:val="uk-UA" w:eastAsia="uk-UA"/>
        </w:rPr>
        <w:t xml:space="preserve"> з метою спостереження за проведенням електронних торгів.</w:t>
      </w:r>
    </w:p>
    <w:p w:rsidR="00CD5428" w:rsidRPr="00CD5428" w:rsidRDefault="00CD5428" w:rsidP="0041584E">
      <w:pPr>
        <w:numPr>
          <w:ilvl w:val="0"/>
          <w:numId w:val="18"/>
        </w:numPr>
        <w:tabs>
          <w:tab w:val="left" w:pos="1426"/>
        </w:tabs>
        <w:spacing w:before="48" w:after="0" w:line="298" w:lineRule="exact"/>
        <w:ind w:right="67" w:firstLine="734"/>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У разі, якщо майно реалізоване за ціною, вищою від стартової, Виконавець здійснює перерахунок винагороди пропорційно до збільшення ціни майна. Якщо суми гарантійного внеску недостатньо для сплати винагороди Організатору, Переможець повинен сплати розмір додаткової винагороди.</w:t>
      </w:r>
    </w:p>
    <w:p w:rsidR="00CD5428" w:rsidRPr="00CD5428" w:rsidRDefault="00CD5428" w:rsidP="0041584E">
      <w:pPr>
        <w:spacing w:after="0" w:line="240" w:lineRule="exact"/>
        <w:ind w:right="86"/>
        <w:jc w:val="center"/>
        <w:rPr>
          <w:rFonts w:ascii="Times New Roman" w:eastAsia="Times New Roman" w:hAnsi="Times New Roman" w:cs="Times New Roman"/>
          <w:sz w:val="20"/>
          <w:szCs w:val="20"/>
        </w:rPr>
      </w:pPr>
    </w:p>
    <w:p w:rsidR="00CD5428" w:rsidRPr="00CD5428" w:rsidRDefault="00CD5428" w:rsidP="0041584E">
      <w:pPr>
        <w:spacing w:before="82" w:after="0" w:line="240" w:lineRule="auto"/>
        <w:ind w:right="86"/>
        <w:jc w:val="center"/>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VI. Оформлення результатів електронних торгів</w:t>
      </w:r>
    </w:p>
    <w:p w:rsidR="00CD5428" w:rsidRPr="00CD5428" w:rsidRDefault="00CD5428" w:rsidP="0041584E">
      <w:pPr>
        <w:spacing w:after="0" w:line="240" w:lineRule="exact"/>
        <w:ind w:firstLine="720"/>
        <w:jc w:val="both"/>
        <w:rPr>
          <w:rFonts w:ascii="Times New Roman" w:eastAsia="Times New Roman" w:hAnsi="Times New Roman" w:cs="Times New Roman"/>
          <w:sz w:val="20"/>
          <w:szCs w:val="20"/>
        </w:rPr>
      </w:pPr>
    </w:p>
    <w:p w:rsidR="00CD5428" w:rsidRPr="00CD5428" w:rsidRDefault="00CD5428" w:rsidP="0041584E">
      <w:pPr>
        <w:spacing w:before="24" w:after="0" w:line="302"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rPr>
        <w:t>6.1.</w:t>
      </w:r>
      <w:r w:rsidRPr="00CD5428">
        <w:rPr>
          <w:rFonts w:ascii="Times New Roman" w:eastAsia="Times New Roman" w:hAnsi="Times New Roman" w:cs="Times New Roman"/>
          <w:lang w:val="uk-UA" w:eastAsia="uk-UA"/>
        </w:rPr>
        <w:t xml:space="preserve"> Після закінчення електронних торгів на </w:t>
      </w:r>
      <w:proofErr w:type="spellStart"/>
      <w:r w:rsidRPr="00CD5428">
        <w:rPr>
          <w:rFonts w:ascii="Times New Roman" w:eastAsia="Times New Roman" w:hAnsi="Times New Roman" w:cs="Times New Roman"/>
          <w:lang w:val="uk-UA" w:eastAsia="uk-UA"/>
        </w:rPr>
        <w:t>Веб-сайті</w:t>
      </w:r>
      <w:proofErr w:type="spellEnd"/>
      <w:r w:rsidRPr="00CD5428">
        <w:rPr>
          <w:rFonts w:ascii="Times New Roman" w:eastAsia="Times New Roman" w:hAnsi="Times New Roman" w:cs="Times New Roman"/>
          <w:lang w:val="uk-UA" w:eastAsia="uk-UA"/>
        </w:rPr>
        <w:t xml:space="preserve"> відображаються відомості про завершення електронних торгів.</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lang w:val="uk-UA" w:eastAsia="uk-UA"/>
        </w:rPr>
        <w:t xml:space="preserve"> автоматично формує та розміщує протокол електронних торгів по лоту у день проведення таких електронних торгів або не пізніше наступного робочого дня. До протоколу вноситься така інформація:</w:t>
      </w:r>
    </w:p>
    <w:p w:rsidR="00CD5428" w:rsidRPr="00CD5428" w:rsidRDefault="00CD5428" w:rsidP="0041584E">
      <w:pPr>
        <w:numPr>
          <w:ilvl w:val="0"/>
          <w:numId w:val="19"/>
        </w:numPr>
        <w:tabs>
          <w:tab w:val="left" w:pos="917"/>
        </w:tabs>
        <w:spacing w:before="10" w:after="0" w:line="355" w:lineRule="exact"/>
        <w:ind w:left="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номер лоту;</w:t>
      </w:r>
    </w:p>
    <w:p w:rsidR="00CD5428" w:rsidRPr="00CD5428" w:rsidRDefault="00CD5428" w:rsidP="0041584E">
      <w:pPr>
        <w:numPr>
          <w:ilvl w:val="0"/>
          <w:numId w:val="19"/>
        </w:numPr>
        <w:tabs>
          <w:tab w:val="left" w:pos="917"/>
        </w:tabs>
        <w:spacing w:after="0" w:line="355" w:lineRule="exact"/>
        <w:ind w:left="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назва та опис лоту;</w:t>
      </w:r>
    </w:p>
    <w:p w:rsidR="00CD5428" w:rsidRPr="00CD5428" w:rsidRDefault="00CD5428" w:rsidP="0041584E">
      <w:pPr>
        <w:numPr>
          <w:ilvl w:val="0"/>
          <w:numId w:val="19"/>
        </w:numPr>
        <w:tabs>
          <w:tab w:val="left" w:pos="917"/>
        </w:tabs>
        <w:spacing w:after="0" w:line="355" w:lineRule="exact"/>
        <w:ind w:left="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умови проведення електронних торгів;</w:t>
      </w:r>
    </w:p>
    <w:p w:rsidR="00CD5428" w:rsidRPr="00CD5428" w:rsidRDefault="00CD5428" w:rsidP="0041584E">
      <w:pPr>
        <w:numPr>
          <w:ilvl w:val="0"/>
          <w:numId w:val="19"/>
        </w:numPr>
        <w:tabs>
          <w:tab w:val="left" w:pos="917"/>
        </w:tabs>
        <w:spacing w:after="0" w:line="355" w:lineRule="exact"/>
        <w:ind w:left="715"/>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учасники електронних торгів;</w:t>
      </w:r>
    </w:p>
    <w:p w:rsidR="00CD5428" w:rsidRPr="00CD5428" w:rsidRDefault="00CD5428" w:rsidP="0041584E">
      <w:pPr>
        <w:numPr>
          <w:ilvl w:val="0"/>
          <w:numId w:val="20"/>
        </w:numPr>
        <w:tabs>
          <w:tab w:val="left" w:pos="998"/>
        </w:tabs>
        <w:spacing w:before="53" w:after="0" w:line="240" w:lineRule="auto"/>
        <w:ind w:left="78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початкова ціна продажу;</w:t>
      </w:r>
    </w:p>
    <w:p w:rsidR="00CD5428" w:rsidRPr="00CD5428" w:rsidRDefault="00CD5428" w:rsidP="0041584E">
      <w:pPr>
        <w:numPr>
          <w:ilvl w:val="0"/>
          <w:numId w:val="20"/>
        </w:numPr>
        <w:tabs>
          <w:tab w:val="left" w:pos="998"/>
        </w:tabs>
        <w:spacing w:before="96" w:after="0" w:line="240" w:lineRule="auto"/>
        <w:ind w:left="78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хід проведення електронних торгів;</w:t>
      </w:r>
    </w:p>
    <w:p w:rsidR="00CD5428" w:rsidRPr="00CD5428" w:rsidRDefault="00CD5428" w:rsidP="0041584E">
      <w:pPr>
        <w:numPr>
          <w:ilvl w:val="0"/>
          <w:numId w:val="20"/>
        </w:numPr>
        <w:tabs>
          <w:tab w:val="left" w:pos="998"/>
        </w:tabs>
        <w:spacing w:before="29" w:after="0" w:line="350" w:lineRule="exact"/>
        <w:ind w:left="787" w:right="3994"/>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 xml:space="preserve">переможець торгів та його цінова пропозиція; </w:t>
      </w:r>
      <w:proofErr w:type="spellStart"/>
      <w:r w:rsidRPr="00CD5428">
        <w:rPr>
          <w:rFonts w:ascii="Times New Roman" w:eastAsia="Times New Roman" w:hAnsi="Times New Roman" w:cs="Times New Roman"/>
          <w:lang w:val="uk-UA" w:eastAsia="uk-UA"/>
        </w:rPr>
        <w:t>-унікальний</w:t>
      </w:r>
      <w:proofErr w:type="spellEnd"/>
      <w:r w:rsidRPr="00CD5428">
        <w:rPr>
          <w:rFonts w:ascii="Times New Roman" w:eastAsia="Times New Roman" w:hAnsi="Times New Roman" w:cs="Times New Roman"/>
          <w:lang w:val="uk-UA" w:eastAsia="uk-UA"/>
        </w:rPr>
        <w:t xml:space="preserve"> номер переможця;</w:t>
      </w:r>
    </w:p>
    <w:p w:rsidR="00CD5428" w:rsidRPr="00CD5428" w:rsidRDefault="00CD5428" w:rsidP="0041584E">
      <w:pPr>
        <w:numPr>
          <w:ilvl w:val="0"/>
          <w:numId w:val="20"/>
        </w:numPr>
        <w:tabs>
          <w:tab w:val="left" w:pos="902"/>
        </w:tabs>
        <w:spacing w:before="48" w:after="0" w:line="302" w:lineRule="exact"/>
        <w:ind w:firstLine="710"/>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сума коштів, сплачена переможцем торгів та кошти, які підлягають сплаті, в тому числі вказується розмір винагороди та розмір додаткової винагороди Організатора:</w:t>
      </w:r>
    </w:p>
    <w:p w:rsidR="00CD5428" w:rsidRPr="00CD5428" w:rsidRDefault="00CD5428" w:rsidP="0041584E">
      <w:pPr>
        <w:numPr>
          <w:ilvl w:val="0"/>
          <w:numId w:val="20"/>
        </w:numPr>
        <w:tabs>
          <w:tab w:val="left" w:pos="902"/>
        </w:tabs>
        <w:spacing w:before="48" w:after="0" w:line="302" w:lineRule="exact"/>
        <w:ind w:firstLine="710"/>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lastRenderedPageBreak/>
        <w:t>банківські реквізити Замовника та Організатора на які мають бути перераховані кошти за придбане майно.</w:t>
      </w:r>
    </w:p>
    <w:p w:rsidR="00CD5428" w:rsidRPr="00CD5428" w:rsidRDefault="00CD5428" w:rsidP="0041584E">
      <w:pPr>
        <w:numPr>
          <w:ilvl w:val="0"/>
          <w:numId w:val="21"/>
        </w:numPr>
        <w:tabs>
          <w:tab w:val="left" w:pos="1190"/>
        </w:tabs>
        <w:spacing w:before="58" w:after="0" w:line="298" w:lineRule="exact"/>
        <w:ind w:firstLine="725"/>
        <w:jc w:val="both"/>
        <w:rPr>
          <w:rFonts w:ascii="Times New Roman" w:eastAsia="Times New Roman" w:hAnsi="Times New Roman" w:cs="Times New Roman"/>
          <w:lang w:val="uk-UA" w:eastAsia="uk-UA"/>
        </w:rPr>
      </w:pPr>
      <w:proofErr w:type="spellStart"/>
      <w:r w:rsidRPr="00CD5428">
        <w:rPr>
          <w:rFonts w:ascii="Times New Roman" w:eastAsia="Times New Roman" w:hAnsi="Times New Roman" w:cs="Times New Roman"/>
          <w:lang w:val="uk-UA" w:eastAsia="uk-UA"/>
        </w:rPr>
        <w:t>Веб-сайт</w:t>
      </w:r>
      <w:proofErr w:type="spellEnd"/>
      <w:r w:rsidRPr="00CD5428">
        <w:rPr>
          <w:rFonts w:ascii="Times New Roman" w:eastAsia="Times New Roman" w:hAnsi="Times New Roman" w:cs="Times New Roman"/>
          <w:lang w:val="uk-UA" w:eastAsia="uk-UA"/>
        </w:rPr>
        <w:t xml:space="preserve"> у день проведення електронних торгів або не пізніше наступного робочого дня розміщує аналогічний персоніфікований протокол електронних торгів по лоту з повною інформацією про переможця електронних торгів в Особистому кабінеті переможця.</w:t>
      </w:r>
    </w:p>
    <w:p w:rsidR="00CD5428" w:rsidRPr="00CD5428" w:rsidRDefault="00CD5428" w:rsidP="0041584E">
      <w:pPr>
        <w:spacing w:before="62" w:after="0" w:line="298" w:lineRule="exact"/>
        <w:ind w:firstLine="73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6.2.1. У персоніфікованому протоколі, крім інформації вказаної у п. 6.1. цих Правил зазначається прізвище, ім'я та по батькові фізичної особи - переможця електронних торгів, серія та номер документа, що посвідчує його особу, місце проживання та номер контактного телефону. У разі якщо переможцем електронних торгів є юридична особа, зазначаються її найменування, код за ЄДРПОУ. поштова адреса та номер контактного телефону.</w:t>
      </w:r>
    </w:p>
    <w:p w:rsidR="00CD5428" w:rsidRPr="00CD5428" w:rsidRDefault="00CD5428" w:rsidP="0041584E">
      <w:pPr>
        <w:numPr>
          <w:ilvl w:val="0"/>
          <w:numId w:val="21"/>
        </w:numPr>
        <w:tabs>
          <w:tab w:val="left" w:pos="1190"/>
        </w:tabs>
        <w:spacing w:before="53" w:after="0" w:line="302" w:lineRule="exact"/>
        <w:ind w:firstLine="72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У разі визнання електронних торгів такими, що не відбулися, у протокол електронних торгів вноситься відповідна підстава.</w:t>
      </w:r>
    </w:p>
    <w:p w:rsidR="00CD5428" w:rsidRPr="00CD5428" w:rsidRDefault="00CD5428" w:rsidP="0041584E">
      <w:pPr>
        <w:numPr>
          <w:ilvl w:val="0"/>
          <w:numId w:val="21"/>
        </w:numPr>
        <w:tabs>
          <w:tab w:val="left" w:pos="1190"/>
        </w:tabs>
        <w:spacing w:before="43" w:after="0" w:line="307" w:lineRule="exact"/>
        <w:ind w:firstLine="72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До протоколу/персоніфікованого протоколу електронних торгів можуть бути внесені й інші відомості.</w:t>
      </w:r>
    </w:p>
    <w:p w:rsidR="00CD5428" w:rsidRPr="00CD5428" w:rsidRDefault="00CD5428" w:rsidP="0041584E">
      <w:pPr>
        <w:numPr>
          <w:ilvl w:val="0"/>
          <w:numId w:val="21"/>
        </w:numPr>
        <w:tabs>
          <w:tab w:val="left" w:pos="1190"/>
        </w:tabs>
        <w:spacing w:before="48" w:after="0" w:line="302" w:lineRule="exact"/>
        <w:ind w:firstLine="72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Підписаний переможцем оригінал такого протоколу Організатор, не пізніше наступного робочого дня після його отримання, надає чи надсилає поштовим направленням Замовнику.</w:t>
      </w:r>
    </w:p>
    <w:p w:rsidR="00CD5428" w:rsidRPr="00CD5428" w:rsidRDefault="00CD5428" w:rsidP="0041584E">
      <w:pPr>
        <w:numPr>
          <w:ilvl w:val="0"/>
          <w:numId w:val="21"/>
        </w:numPr>
        <w:tabs>
          <w:tab w:val="left" w:pos="1190"/>
        </w:tabs>
        <w:spacing w:before="48" w:after="0" w:line="302" w:lineRule="exact"/>
        <w:ind w:firstLine="72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Організатор також повинен надіслати Замовнику протокол електронних торгів, які не відбулися.</w:t>
      </w:r>
    </w:p>
    <w:p w:rsidR="00CD5428" w:rsidRPr="00CD5428" w:rsidRDefault="00CD5428" w:rsidP="0041584E">
      <w:pPr>
        <w:numPr>
          <w:ilvl w:val="0"/>
          <w:numId w:val="21"/>
        </w:numPr>
        <w:tabs>
          <w:tab w:val="left" w:pos="1190"/>
        </w:tabs>
        <w:spacing w:before="38" w:after="0" w:line="307" w:lineRule="exact"/>
        <w:ind w:firstLine="72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Переможець торгів протягом 10 (десяти) банківських днів із дня, наступного після закінчення електронних торгів, зобов'язаний:</w:t>
      </w:r>
    </w:p>
    <w:p w:rsidR="00CD5428" w:rsidRPr="00CD5428" w:rsidRDefault="00CD5428" w:rsidP="0041584E">
      <w:pPr>
        <w:numPr>
          <w:ilvl w:val="0"/>
          <w:numId w:val="20"/>
        </w:numPr>
        <w:tabs>
          <w:tab w:val="left" w:pos="917"/>
        </w:tabs>
        <w:spacing w:before="86" w:after="0" w:line="240" w:lineRule="auto"/>
        <w:ind w:left="72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підписати персоніфікований протокол та надати (надіслати) його Організатору:</w:t>
      </w:r>
    </w:p>
    <w:p w:rsidR="00CD5428" w:rsidRPr="00CD5428" w:rsidRDefault="00CD5428" w:rsidP="0041584E">
      <w:pPr>
        <w:numPr>
          <w:ilvl w:val="0"/>
          <w:numId w:val="20"/>
        </w:numPr>
        <w:tabs>
          <w:tab w:val="left" w:pos="902"/>
        </w:tabs>
        <w:spacing w:before="53" w:after="0" w:line="302" w:lineRule="exact"/>
        <w:ind w:firstLine="710"/>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перерахувати кошти за придбане майно, в тому числі розмір додаткової винагороди Організатору на розрахунковий рахунок вказаний в протоколі;</w:t>
      </w:r>
    </w:p>
    <w:p w:rsidR="00CD5428" w:rsidRPr="00CD5428" w:rsidRDefault="00CD5428" w:rsidP="0041584E">
      <w:pPr>
        <w:numPr>
          <w:ilvl w:val="0"/>
          <w:numId w:val="20"/>
        </w:numPr>
        <w:tabs>
          <w:tab w:val="left" w:pos="1070"/>
        </w:tabs>
        <w:spacing w:before="91" w:after="0" w:line="240" w:lineRule="auto"/>
        <w:ind w:left="725"/>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підписати договір купівлі-продажу майна (лоту) з Замовником.</w:t>
      </w:r>
    </w:p>
    <w:p w:rsidR="00CD5428" w:rsidRPr="00CD5428" w:rsidRDefault="00CD5428" w:rsidP="0041584E">
      <w:pPr>
        <w:numPr>
          <w:ilvl w:val="0"/>
          <w:numId w:val="21"/>
        </w:numPr>
        <w:tabs>
          <w:tab w:val="left" w:pos="1363"/>
        </w:tabs>
        <w:spacing w:before="48" w:after="0" w:line="302" w:lineRule="exact"/>
        <w:ind w:firstLine="734"/>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 xml:space="preserve">Учасник торгів, який подавав цінову пропозицію, але не був оголошений переможцем, у разі відмови переможця торгів від придбання майна, визначається переможцем у порядку </w:t>
      </w:r>
      <w:proofErr w:type="spellStart"/>
      <w:r w:rsidRPr="00CD5428">
        <w:rPr>
          <w:rFonts w:ascii="Times New Roman" w:eastAsia="Times New Roman" w:hAnsi="Times New Roman" w:cs="Times New Roman"/>
          <w:lang w:val="uk-UA" w:eastAsia="uk-UA"/>
        </w:rPr>
        <w:t>перевизначення</w:t>
      </w:r>
      <w:proofErr w:type="spellEnd"/>
      <w:r w:rsidRPr="00CD5428">
        <w:rPr>
          <w:rFonts w:ascii="Times New Roman" w:eastAsia="Times New Roman" w:hAnsi="Times New Roman" w:cs="Times New Roman"/>
          <w:lang w:val="uk-UA" w:eastAsia="uk-UA"/>
        </w:rPr>
        <w:t xml:space="preserve"> найвищої ціни без проведення повторних торгів. У такому випадку, Організатор формує відповідний протокол та протягом 3 (трьох) робочих днів надсилає його в електронній формі Замовнику.</w:t>
      </w:r>
    </w:p>
    <w:p w:rsidR="00CD5428" w:rsidRPr="00CD5428" w:rsidRDefault="00CD5428" w:rsidP="0041584E">
      <w:pPr>
        <w:numPr>
          <w:ilvl w:val="0"/>
          <w:numId w:val="21"/>
        </w:numPr>
        <w:tabs>
          <w:tab w:val="left" w:pos="1176"/>
        </w:tabs>
        <w:spacing w:before="34" w:after="0" w:line="302" w:lineRule="exact"/>
        <w:ind w:right="58" w:firstLine="734"/>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Повернення сплачених гарантійних внесків Учасникам торгів, що не перемогли в електронних торгах, здійснюється Організатором протягом 3 (трьох) банківських днів із дня виконання переможцем дій визначених в п. 6.7 цих Правил. У випадку зазначення в заявці про участь в електронних торгах або під час реєстрації неповної інформації про банківські реквізити, Організатор не несе відповідальності за порушення строку повернення гарантійного внеску.</w:t>
      </w:r>
    </w:p>
    <w:p w:rsidR="00CD5428" w:rsidRPr="00CD5428" w:rsidRDefault="00CD5428" w:rsidP="0041584E">
      <w:pPr>
        <w:numPr>
          <w:ilvl w:val="0"/>
          <w:numId w:val="21"/>
        </w:numPr>
        <w:tabs>
          <w:tab w:val="left" w:pos="638"/>
        </w:tabs>
        <w:spacing w:before="72" w:after="0" w:line="240" w:lineRule="auto"/>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Гарантійний внесок не повертається учаснику торгів і використовується в порядку визначеному цими Правилами, у випадку:</w:t>
      </w:r>
    </w:p>
    <w:p w:rsidR="00CD5428" w:rsidRPr="00CD5428" w:rsidRDefault="00CD5428" w:rsidP="0041584E">
      <w:pPr>
        <w:spacing w:before="53" w:after="0" w:line="307" w:lineRule="exact"/>
        <w:ind w:firstLine="710"/>
        <w:jc w:val="both"/>
        <w:rPr>
          <w:rFonts w:ascii="Times New Roman" w:eastAsia="Times New Roman" w:hAnsi="Times New Roman" w:cs="Times New Roman"/>
        </w:rPr>
      </w:pPr>
      <w:proofErr w:type="spellStart"/>
      <w:r w:rsidRPr="00CD5428">
        <w:rPr>
          <w:rFonts w:ascii="Times New Roman" w:eastAsia="Times New Roman" w:hAnsi="Times New Roman" w:cs="Times New Roman"/>
          <w:lang w:val="uk-UA" w:eastAsia="uk-UA"/>
        </w:rPr>
        <w:t>-відмови</w:t>
      </w:r>
      <w:proofErr w:type="spellEnd"/>
      <w:r w:rsidRPr="00CD5428">
        <w:rPr>
          <w:rFonts w:ascii="Times New Roman" w:eastAsia="Times New Roman" w:hAnsi="Times New Roman" w:cs="Times New Roman"/>
          <w:lang w:val="uk-UA" w:eastAsia="uk-UA"/>
        </w:rPr>
        <w:t xml:space="preserve"> переможця торгів від укладення договору купівлі-продажу придбаного майна;</w:t>
      </w:r>
    </w:p>
    <w:p w:rsidR="00CD5428" w:rsidRPr="00CD5428" w:rsidRDefault="00CD5428" w:rsidP="0041584E">
      <w:pPr>
        <w:spacing w:before="91" w:after="0" w:line="240" w:lineRule="auto"/>
        <w:ind w:left="725"/>
        <w:jc w:val="both"/>
        <w:rPr>
          <w:rFonts w:ascii="Times New Roman" w:eastAsia="Times New Roman" w:hAnsi="Times New Roman" w:cs="Times New Roman"/>
        </w:rPr>
      </w:pPr>
      <w:proofErr w:type="spellStart"/>
      <w:r w:rsidRPr="00CD5428">
        <w:rPr>
          <w:rFonts w:ascii="Times New Roman" w:eastAsia="Times New Roman" w:hAnsi="Times New Roman" w:cs="Times New Roman"/>
          <w:lang w:val="uk-UA" w:eastAsia="uk-UA"/>
        </w:rPr>
        <w:t>-не</w:t>
      </w:r>
      <w:proofErr w:type="spellEnd"/>
      <w:r w:rsidRPr="00CD5428">
        <w:rPr>
          <w:rFonts w:ascii="Times New Roman" w:eastAsia="Times New Roman" w:hAnsi="Times New Roman" w:cs="Times New Roman"/>
          <w:lang w:val="uk-UA" w:eastAsia="uk-UA"/>
        </w:rPr>
        <w:t xml:space="preserve"> здійснення оплати за майно;</w:t>
      </w:r>
    </w:p>
    <w:p w:rsidR="00CD5428" w:rsidRPr="00CD5428" w:rsidRDefault="00CD5428" w:rsidP="0041584E">
      <w:pPr>
        <w:spacing w:before="58" w:after="0" w:line="302" w:lineRule="exact"/>
        <w:ind w:firstLine="710"/>
        <w:jc w:val="both"/>
        <w:rPr>
          <w:rFonts w:ascii="Times New Roman" w:eastAsia="Times New Roman" w:hAnsi="Times New Roman" w:cs="Times New Roman"/>
        </w:rPr>
      </w:pPr>
      <w:proofErr w:type="spellStart"/>
      <w:r w:rsidRPr="00CD5428">
        <w:rPr>
          <w:rFonts w:ascii="Times New Roman" w:eastAsia="Times New Roman" w:hAnsi="Times New Roman" w:cs="Times New Roman"/>
          <w:lang w:val="uk-UA" w:eastAsia="uk-UA"/>
        </w:rPr>
        <w:t>-не</w:t>
      </w:r>
      <w:proofErr w:type="spellEnd"/>
      <w:r w:rsidRPr="00CD5428">
        <w:rPr>
          <w:rFonts w:ascii="Times New Roman" w:eastAsia="Times New Roman" w:hAnsi="Times New Roman" w:cs="Times New Roman"/>
          <w:lang w:val="uk-UA" w:eastAsia="uk-UA"/>
        </w:rPr>
        <w:t xml:space="preserve"> підписання персоніфікованого протоколу електронних торгів протягом строку, визначеного цими Правилами.</w:t>
      </w:r>
    </w:p>
    <w:p w:rsidR="00CD5428" w:rsidRPr="00CD5428" w:rsidRDefault="00CD5428" w:rsidP="0041584E">
      <w:pPr>
        <w:spacing w:before="53" w:after="115" w:line="298" w:lineRule="exact"/>
        <w:ind w:right="14" w:firstLine="70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6.11. Персоніфікований протокол про результати проведення електронних торгів із визначенням переможця є підставою для укладення договору купівлі-продажу майна між Замовником та Учасником торгів (переможцем електронних торгів). Право власності на об'єкт продажу переходить до Переможця у разі належного виконання умов цих Правил.</w:t>
      </w:r>
    </w:p>
    <w:p w:rsidR="00CD5428" w:rsidRPr="00CD5428" w:rsidRDefault="00CD5428" w:rsidP="00CD5428">
      <w:pPr>
        <w:spacing w:after="0" w:line="302" w:lineRule="exact"/>
        <w:rPr>
          <w:rFonts w:ascii="Times New Roman" w:eastAsia="Times New Roman" w:hAnsi="Times New Roman" w:cs="Times New Roman"/>
          <w:sz w:val="20"/>
          <w:szCs w:val="20"/>
        </w:rPr>
        <w:sectPr w:rsidR="00CD5428" w:rsidRPr="00CD5428">
          <w:type w:val="continuous"/>
          <w:pgSz w:w="11905" w:h="16837"/>
          <w:pgMar w:top="725" w:right="872" w:bottom="45" w:left="1592" w:header="720" w:footer="720" w:gutter="0"/>
          <w:cols w:space="720"/>
          <w:titlePg/>
        </w:sectPr>
      </w:pPr>
    </w:p>
    <w:p w:rsidR="00CD5428" w:rsidRPr="00CD5428" w:rsidRDefault="00CD5428" w:rsidP="00CD5428">
      <w:pPr>
        <w:spacing w:before="48" w:after="0" w:line="240" w:lineRule="auto"/>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lastRenderedPageBreak/>
        <w:t>ЗАМОВНИК</w:t>
      </w:r>
    </w:p>
    <w:p w:rsidR="00CD5428" w:rsidRPr="00CD5428" w:rsidRDefault="0041584E" w:rsidP="00CD5428">
      <w:pPr>
        <w:spacing w:after="0" w:line="302" w:lineRule="exact"/>
        <w:ind w:firstLine="1368"/>
        <w:rPr>
          <w:rFonts w:ascii="Times New Roman" w:eastAsia="Times New Roman" w:hAnsi="Times New Roman" w:cs="Times New Roman"/>
          <w:b/>
          <w:bCs/>
          <w:spacing w:val="10"/>
          <w:lang w:val="uk-UA" w:eastAsia="uk-UA"/>
        </w:rPr>
      </w:pPr>
      <w:r>
        <w:rPr>
          <w:rFonts w:ascii="Times New Roman" w:eastAsia="Times New Roman" w:hAnsi="Times New Roman" w:cs="Times New Roman"/>
          <w:b/>
          <w:bCs/>
          <w:spacing w:val="10"/>
          <w:lang w:val="uk-UA" w:eastAsia="uk-UA"/>
        </w:rPr>
        <w:lastRenderedPageBreak/>
        <w:t xml:space="preserve"> </w:t>
      </w:r>
      <w:r>
        <w:rPr>
          <w:rFonts w:ascii="Times New Roman" w:eastAsia="Times New Roman" w:hAnsi="Times New Roman" w:cs="Times New Roman"/>
          <w:b/>
          <w:bCs/>
          <w:spacing w:val="10"/>
          <w:lang w:val="uk-UA" w:eastAsia="uk-UA"/>
        </w:rPr>
        <w:lastRenderedPageBreak/>
        <w:t>Д</w:t>
      </w:r>
      <w:r w:rsidR="00CD5428" w:rsidRPr="00CD5428">
        <w:rPr>
          <w:rFonts w:ascii="Times New Roman" w:eastAsia="Times New Roman" w:hAnsi="Times New Roman" w:cs="Times New Roman"/>
          <w:b/>
          <w:bCs/>
          <w:spacing w:val="10"/>
          <w:lang w:val="uk-UA" w:eastAsia="uk-UA"/>
        </w:rPr>
        <w:t>ержавне підприємство «СЕТАМ»</w:t>
      </w:r>
    </w:p>
    <w:p w:rsidR="00CD5428" w:rsidRPr="00CD5428" w:rsidRDefault="00CD5428" w:rsidP="00CD5428">
      <w:pPr>
        <w:spacing w:before="322" w:after="0" w:line="1" w:lineRule="exact"/>
        <w:rPr>
          <w:rFonts w:ascii="Times New Roman" w:eastAsia="Times New Roman" w:hAnsi="Times New Roman" w:cs="Times New Roman"/>
          <w:sz w:val="20"/>
          <w:szCs w:val="20"/>
        </w:rPr>
        <w:sectPr w:rsidR="00CD5428" w:rsidRPr="00CD5428">
          <w:headerReference w:type="even" r:id="rId13"/>
          <w:headerReference w:type="default" r:id="rId14"/>
          <w:footerReference w:type="even" r:id="rId15"/>
          <w:footerReference w:type="default" r:id="rId16"/>
          <w:type w:val="continuous"/>
          <w:pgSz w:w="11905" w:h="16837"/>
          <w:pgMar w:top="816" w:right="1646" w:bottom="1440" w:left="2722" w:header="720" w:footer="720" w:gutter="0"/>
          <w:cols w:num="2" w:space="720" w:equalWidth="0">
            <w:col w:w="1521" w:space="1882"/>
            <w:col w:w="4132"/>
          </w:cols>
        </w:sectPr>
      </w:pPr>
    </w:p>
    <w:p w:rsidR="00CD5428" w:rsidRPr="00CD5428" w:rsidRDefault="00CD5428" w:rsidP="00CD5428">
      <w:pPr>
        <w:spacing w:after="0" w:line="240" w:lineRule="exact"/>
        <w:rPr>
          <w:rFonts w:ascii="Times New Roman" w:eastAsia="Times New Roman" w:hAnsi="Times New Roman" w:cs="Times New Roman"/>
          <w:sz w:val="20"/>
          <w:szCs w:val="20"/>
        </w:rPr>
      </w:pPr>
    </w:p>
    <w:p w:rsidR="00CD5428" w:rsidRPr="00CD5428" w:rsidRDefault="00CD5428" w:rsidP="00CD5428">
      <w:pPr>
        <w:spacing w:before="82" w:after="0" w:line="1" w:lineRule="exact"/>
        <w:rPr>
          <w:rFonts w:ascii="Times New Roman" w:eastAsia="Times New Roman" w:hAnsi="Times New Roman" w:cs="Times New Roman"/>
          <w:sz w:val="20"/>
          <w:szCs w:val="20"/>
        </w:rPr>
      </w:pPr>
    </w:p>
    <w:p w:rsidR="00CD5428" w:rsidRPr="00CD5428" w:rsidRDefault="00CD5428" w:rsidP="00CD5428">
      <w:pPr>
        <w:spacing w:before="317" w:after="0" w:line="240" w:lineRule="auto"/>
        <w:rPr>
          <w:rFonts w:ascii="Times New Roman" w:eastAsia="Times New Roman" w:hAnsi="Times New Roman" w:cs="Times New Roman"/>
          <w:sz w:val="20"/>
          <w:szCs w:val="20"/>
        </w:rPr>
        <w:sectPr w:rsidR="00CD5428" w:rsidRPr="00CD5428">
          <w:headerReference w:type="even" r:id="rId17"/>
          <w:headerReference w:type="default" r:id="rId18"/>
          <w:footerReference w:type="even" r:id="rId19"/>
          <w:footerReference w:type="default" r:id="rId20"/>
          <w:type w:val="continuous"/>
          <w:pgSz w:w="11905" w:h="16837"/>
          <w:pgMar w:top="816" w:right="3086" w:bottom="1440" w:left="1124" w:header="720" w:footer="720" w:gutter="0"/>
          <w:cols w:space="720"/>
        </w:sectPr>
      </w:pPr>
    </w:p>
    <w:p w:rsidR="00CD5428" w:rsidRPr="00CD5428" w:rsidRDefault="00CD5428" w:rsidP="00CD5428">
      <w:pPr>
        <w:spacing w:after="0" w:line="240" w:lineRule="auto"/>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lastRenderedPageBreak/>
        <w:t>Керівник</w:t>
      </w: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before="77" w:after="0" w:line="240" w:lineRule="auto"/>
        <w:jc w:val="both"/>
        <w:rPr>
          <w:rFonts w:ascii="Times New Roman" w:eastAsia="Times New Roman" w:hAnsi="Times New Roman" w:cs="Times New Roman"/>
        </w:rPr>
      </w:pPr>
      <w:r w:rsidRPr="00CD5428">
        <w:rPr>
          <w:rFonts w:ascii="Times New Roman" w:eastAsia="Times New Roman" w:hAnsi="Times New Roman" w:cs="Times New Roman"/>
          <w:sz w:val="20"/>
          <w:szCs w:val="20"/>
        </w:rPr>
        <w:br w:type="column"/>
      </w:r>
      <w:r w:rsidRPr="00CD5428">
        <w:rPr>
          <w:rFonts w:ascii="Times New Roman" w:eastAsia="Times New Roman" w:hAnsi="Times New Roman" w:cs="Times New Roman"/>
          <w:b/>
          <w:bCs/>
          <w:spacing w:val="10"/>
          <w:lang w:val="uk-UA" w:eastAsia="uk-UA"/>
        </w:rPr>
        <w:lastRenderedPageBreak/>
        <w:t>Генеральний директор</w:t>
      </w:r>
    </w:p>
    <w:p w:rsidR="00CD5428" w:rsidRPr="00CD5428" w:rsidRDefault="00CD5428" w:rsidP="00CD5428">
      <w:pPr>
        <w:spacing w:before="331" w:after="0" w:line="1" w:lineRule="exact"/>
        <w:rPr>
          <w:rFonts w:ascii="Times New Roman" w:eastAsia="Times New Roman" w:hAnsi="Times New Roman" w:cs="Times New Roman"/>
          <w:sz w:val="20"/>
          <w:szCs w:val="20"/>
        </w:rPr>
        <w:sectPr w:rsidR="00CD5428" w:rsidRPr="00CD5428">
          <w:type w:val="continuous"/>
          <w:pgSz w:w="11905" w:h="16837"/>
          <w:pgMar w:top="816" w:right="3086" w:bottom="1440" w:left="1124" w:header="720" w:footer="720" w:gutter="0"/>
          <w:cols w:num="2" w:space="720" w:equalWidth="0">
            <w:col w:w="1089" w:space="3926"/>
            <w:col w:w="2678"/>
          </w:cols>
        </w:sectPr>
      </w:pPr>
    </w:p>
    <w:p w:rsidR="00CD5428" w:rsidRPr="00CD5428" w:rsidRDefault="00CD5428" w:rsidP="00CD5428">
      <w:pPr>
        <w:spacing w:after="0" w:line="240" w:lineRule="exact"/>
        <w:rPr>
          <w:rFonts w:ascii="Times New Roman" w:eastAsia="Times New Roman" w:hAnsi="Times New Roman" w:cs="Times New Roman"/>
          <w:sz w:val="20"/>
          <w:szCs w:val="20"/>
        </w:rPr>
      </w:pPr>
    </w:p>
    <w:p w:rsidR="00CD5428" w:rsidRPr="00CD5428" w:rsidRDefault="00CD5428" w:rsidP="00CD5428">
      <w:pPr>
        <w:spacing w:before="91" w:after="0" w:line="1" w:lineRule="exact"/>
        <w:rPr>
          <w:rFonts w:ascii="Times New Roman" w:eastAsia="Times New Roman" w:hAnsi="Times New Roman" w:cs="Times New Roman"/>
          <w:sz w:val="20"/>
          <w:szCs w:val="20"/>
        </w:rPr>
      </w:pPr>
    </w:p>
    <w:p w:rsidR="00CD5428" w:rsidRPr="00CD5428" w:rsidRDefault="00CD5428" w:rsidP="00CD5428">
      <w:pPr>
        <w:spacing w:before="14" w:after="0" w:line="240" w:lineRule="auto"/>
        <w:rPr>
          <w:rFonts w:ascii="Times New Roman" w:eastAsia="Times New Roman" w:hAnsi="Times New Roman" w:cs="Times New Roman"/>
          <w:sz w:val="20"/>
          <w:szCs w:val="20"/>
        </w:rPr>
        <w:sectPr w:rsidR="00CD5428" w:rsidRPr="00CD5428">
          <w:headerReference w:type="even" r:id="rId21"/>
          <w:headerReference w:type="default" r:id="rId22"/>
          <w:footerReference w:type="even" r:id="rId23"/>
          <w:footerReference w:type="default" r:id="rId24"/>
          <w:type w:val="continuous"/>
          <w:pgSz w:w="11905" w:h="16837"/>
          <w:pgMar w:top="816" w:right="1324" w:bottom="1440" w:left="1124" w:header="720" w:footer="720" w:gutter="0"/>
          <w:cols w:space="720"/>
        </w:sectPr>
      </w:pPr>
    </w:p>
    <w:p w:rsidR="00CD5428" w:rsidRPr="00CD5428" w:rsidRDefault="00CD5428" w:rsidP="00CD5428">
      <w:pPr>
        <w:spacing w:after="0" w:line="240" w:lineRule="auto"/>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lastRenderedPageBreak/>
        <w:t>М.П.</w:t>
      </w:r>
    </w:p>
    <w:p w:rsidR="00CD5428" w:rsidRPr="00CD5428" w:rsidRDefault="00CD5428" w:rsidP="00CD5428">
      <w:pPr>
        <w:spacing w:before="14" w:after="0" w:line="240" w:lineRule="auto"/>
        <w:jc w:val="both"/>
        <w:rPr>
          <w:rFonts w:ascii="Times New Roman" w:eastAsia="Times New Roman" w:hAnsi="Times New Roman" w:cs="Times New Roman"/>
        </w:rPr>
      </w:pPr>
      <w:r w:rsidRPr="00CD5428">
        <w:rPr>
          <w:rFonts w:ascii="Times New Roman" w:eastAsia="Times New Roman" w:hAnsi="Times New Roman" w:cs="Times New Roman"/>
          <w:sz w:val="20"/>
          <w:szCs w:val="20"/>
        </w:rPr>
        <w:br w:type="column"/>
      </w:r>
      <w:r w:rsidRPr="00CD5428">
        <w:rPr>
          <w:rFonts w:ascii="Times New Roman" w:eastAsia="Times New Roman" w:hAnsi="Times New Roman" w:cs="Times New Roman"/>
          <w:b/>
          <w:bCs/>
          <w:spacing w:val="10"/>
          <w:lang w:val="uk-UA" w:eastAsia="uk-UA"/>
        </w:rPr>
        <w:lastRenderedPageBreak/>
        <w:t xml:space="preserve">В.М. </w:t>
      </w:r>
      <w:proofErr w:type="spellStart"/>
      <w:r w:rsidRPr="00CD5428">
        <w:rPr>
          <w:rFonts w:ascii="Times New Roman" w:eastAsia="Times New Roman" w:hAnsi="Times New Roman" w:cs="Times New Roman"/>
          <w:b/>
          <w:bCs/>
          <w:spacing w:val="10"/>
          <w:lang w:val="uk-UA" w:eastAsia="uk-UA"/>
        </w:rPr>
        <w:t>Вишньов</w:t>
      </w:r>
      <w:proofErr w:type="spellEnd"/>
    </w:p>
    <w:p w:rsidR="00CD5428" w:rsidRPr="00CD5428" w:rsidRDefault="00CD5428" w:rsidP="00CD5428">
      <w:pPr>
        <w:spacing w:before="43" w:after="0" w:line="240" w:lineRule="auto"/>
        <w:rPr>
          <w:rFonts w:ascii="Times New Roman" w:eastAsia="Times New Roman" w:hAnsi="Times New Roman" w:cs="Times New Roman"/>
          <w:sz w:val="20"/>
          <w:szCs w:val="20"/>
        </w:rPr>
        <w:sectPr w:rsidR="00CD5428" w:rsidRPr="00CD5428">
          <w:type w:val="continuous"/>
          <w:pgSz w:w="11905" w:h="16837"/>
          <w:pgMar w:top="816" w:right="1324" w:bottom="1440" w:left="1124" w:header="720" w:footer="720" w:gutter="0"/>
          <w:cols w:num="2" w:space="720" w:equalWidth="0">
            <w:col w:w="720" w:space="7042"/>
            <w:col w:w="1694"/>
          </w:cols>
        </w:sectPr>
      </w:pPr>
    </w:p>
    <w:p w:rsidR="00CD5428" w:rsidRPr="00CD5428" w:rsidRDefault="00CD5428" w:rsidP="00CD5428">
      <w:pPr>
        <w:spacing w:before="43" w:after="0" w:line="240" w:lineRule="auto"/>
        <w:ind w:left="7061"/>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lastRenderedPageBreak/>
        <w:t>М.П.</w:t>
      </w:r>
    </w:p>
    <w:p w:rsidR="00CD5428" w:rsidRPr="00CD5428" w:rsidRDefault="00CD5428" w:rsidP="00CD5428">
      <w:pPr>
        <w:spacing w:after="0" w:line="298" w:lineRule="exact"/>
        <w:rPr>
          <w:rFonts w:ascii="Times New Roman" w:eastAsia="Times New Roman" w:hAnsi="Times New Roman" w:cs="Times New Roman"/>
          <w:sz w:val="20"/>
          <w:szCs w:val="20"/>
        </w:rPr>
        <w:sectPr w:rsidR="00CD5428" w:rsidRPr="00CD5428">
          <w:type w:val="continuous"/>
          <w:pgSz w:w="11905" w:h="16837"/>
          <w:pgMar w:top="816" w:right="791" w:bottom="1440" w:left="1071" w:header="720" w:footer="720" w:gutter="0"/>
          <w:cols w:space="720"/>
        </w:sectPr>
      </w:pPr>
    </w:p>
    <w:p w:rsidR="00CD5428" w:rsidRPr="00CD5428" w:rsidRDefault="00CD5428" w:rsidP="00CD5428">
      <w:pPr>
        <w:spacing w:before="53" w:after="0" w:line="298" w:lineRule="exact"/>
        <w:jc w:val="right"/>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lastRenderedPageBreak/>
        <w:t>Додаток №2</w:t>
      </w:r>
    </w:p>
    <w:p w:rsidR="00CD5428" w:rsidRPr="00CD5428" w:rsidRDefault="00CD5428" w:rsidP="00CD5428">
      <w:pPr>
        <w:tabs>
          <w:tab w:val="left" w:leader="underscore" w:pos="3826"/>
        </w:tabs>
        <w:spacing w:after="0" w:line="298" w:lineRule="exact"/>
        <w:jc w:val="right"/>
        <w:rPr>
          <w:rFonts w:ascii="Times New Roman" w:eastAsia="Times New Roman" w:hAnsi="Times New Roman" w:cs="Times New Roman"/>
        </w:rPr>
      </w:pPr>
      <w:r w:rsidRPr="00CD5428">
        <w:rPr>
          <w:rFonts w:ascii="Times New Roman" w:eastAsia="Times New Roman" w:hAnsi="Times New Roman" w:cs="Times New Roman"/>
          <w:sz w:val="20"/>
          <w:szCs w:val="20"/>
        </w:rPr>
        <w:pict>
          <v:group id="_x0000_s1026" style="position:absolute;left:0;text-align:left;margin-left:-251.5pt;margin-top:58.8pt;width:7in;height:377.8pt;z-index:251660288;mso-wrap-distance-left:1.9pt;mso-wrap-distance-top:12.25pt;mso-wrap-distance-right:1.9pt;mso-position-horizontal-relative:margin" coordorigin="912,2366" coordsize="10080,7556">
            <v:shapetype id="_x0000_t202" coordsize="21600,21600" o:spt="202" path="m,l,21600r21600,l21600,xe">
              <v:stroke joinstyle="miter"/>
              <v:path gradientshapeok="t" o:connecttype="rect"/>
            </v:shapetype>
            <v:shape id="_x0000_s1027" type="#_x0000_t202" style="position:absolute;left:912;top:2918;width:10080;height:7004" filled="f" strokecolor="white" strokeweight="0">
              <v:textbox style="mso-next-textbox:#_x0000_s1027" inset="0,0,0,0">
                <w:txbxContent>
                  <w:tbl>
                    <w:tblPr>
                      <w:tblW w:w="0" w:type="auto"/>
                      <w:tblInd w:w="40" w:type="dxa"/>
                      <w:tblLayout w:type="fixed"/>
                      <w:tblCellMar>
                        <w:left w:w="40" w:type="dxa"/>
                        <w:right w:w="40" w:type="dxa"/>
                      </w:tblCellMar>
                      <w:tblLook w:val="0000"/>
                    </w:tblPr>
                    <w:tblGrid>
                      <w:gridCol w:w="3797"/>
                      <w:gridCol w:w="6283"/>
                    </w:tblGrid>
                    <w:tr w:rsidR="00CD5428">
                      <w:tblPrEx>
                        <w:tblCellMar>
                          <w:top w:w="0" w:type="dxa"/>
                          <w:bottom w:w="0" w:type="dxa"/>
                        </w:tblCellMar>
                      </w:tblPrEx>
                      <w:tc>
                        <w:tcPr>
                          <w:tcW w:w="3797" w:type="dxa"/>
                          <w:tcBorders>
                            <w:top w:val="single" w:sz="6" w:space="0" w:color="auto"/>
                            <w:left w:val="single" w:sz="6" w:space="0" w:color="auto"/>
                            <w:bottom w:val="single" w:sz="6" w:space="0" w:color="auto"/>
                            <w:right w:val="single" w:sz="6" w:space="0" w:color="auto"/>
                          </w:tcBorders>
                        </w:tcPr>
                        <w:p w:rsidR="00CD5428" w:rsidRDefault="00CD5428">
                          <w:pPr>
                            <w:pStyle w:val="Style236"/>
                            <w:spacing w:line="240" w:lineRule="auto"/>
                            <w:rPr>
                              <w:sz w:val="22"/>
                              <w:szCs w:val="22"/>
                            </w:rPr>
                          </w:pPr>
                          <w:r>
                            <w:rPr>
                              <w:rStyle w:val="CharStyle19"/>
                              <w:lang w:val="uk-UA" w:eastAsia="uk-UA"/>
                            </w:rPr>
                            <w:t>Крок електронних торгів:</w:t>
                          </w:r>
                        </w:p>
                      </w:tc>
                      <w:tc>
                        <w:tcPr>
                          <w:tcW w:w="6283"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797" w:type="dxa"/>
                          <w:tcBorders>
                            <w:top w:val="single" w:sz="6" w:space="0" w:color="auto"/>
                            <w:left w:val="single" w:sz="6" w:space="0" w:color="auto"/>
                            <w:bottom w:val="single" w:sz="6" w:space="0" w:color="auto"/>
                            <w:right w:val="single" w:sz="6" w:space="0" w:color="auto"/>
                          </w:tcBorders>
                        </w:tcPr>
                        <w:p w:rsidR="00CD5428" w:rsidRDefault="00CD5428">
                          <w:pPr>
                            <w:pStyle w:val="Style236"/>
                            <w:spacing w:line="240" w:lineRule="auto"/>
                            <w:rPr>
                              <w:sz w:val="22"/>
                              <w:szCs w:val="22"/>
                            </w:rPr>
                          </w:pPr>
                          <w:r>
                            <w:rPr>
                              <w:rStyle w:val="CharStyle19"/>
                              <w:lang w:val="uk-UA" w:eastAsia="uk-UA"/>
                            </w:rPr>
                            <w:t>Розмір гарантійного внеску:</w:t>
                          </w:r>
                        </w:p>
                      </w:tc>
                      <w:tc>
                        <w:tcPr>
                          <w:tcW w:w="6283"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797" w:type="dxa"/>
                          <w:tcBorders>
                            <w:top w:val="single" w:sz="6" w:space="0" w:color="auto"/>
                            <w:left w:val="single" w:sz="6" w:space="0" w:color="auto"/>
                            <w:bottom w:val="single" w:sz="6" w:space="0" w:color="auto"/>
                            <w:right w:val="single" w:sz="6" w:space="0" w:color="auto"/>
                          </w:tcBorders>
                        </w:tcPr>
                        <w:p w:rsidR="00CD5428" w:rsidRDefault="00CD5428">
                          <w:pPr>
                            <w:pStyle w:val="Style236"/>
                            <w:ind w:right="187" w:firstLine="10"/>
                            <w:rPr>
                              <w:sz w:val="22"/>
                              <w:szCs w:val="22"/>
                            </w:rPr>
                          </w:pPr>
                          <w:r>
                            <w:rPr>
                              <w:rStyle w:val="CharStyle19"/>
                              <w:lang w:val="uk-UA" w:eastAsia="uk-UA"/>
                            </w:rPr>
                            <w:t>Строк підготовки до реалізації лоту:</w:t>
                          </w:r>
                        </w:p>
                      </w:tc>
                      <w:tc>
                        <w:tcPr>
                          <w:tcW w:w="6283"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797" w:type="dxa"/>
                          <w:tcBorders>
                            <w:top w:val="single" w:sz="6" w:space="0" w:color="auto"/>
                            <w:left w:val="single" w:sz="6" w:space="0" w:color="auto"/>
                            <w:bottom w:val="single" w:sz="6" w:space="0" w:color="auto"/>
                            <w:right w:val="single" w:sz="6" w:space="0" w:color="auto"/>
                          </w:tcBorders>
                        </w:tcPr>
                        <w:p w:rsidR="00CD5428" w:rsidRDefault="00CD5428">
                          <w:pPr>
                            <w:pStyle w:val="Style236"/>
                            <w:spacing w:line="298" w:lineRule="exact"/>
                            <w:ind w:right="34" w:firstLine="5"/>
                            <w:rPr>
                              <w:sz w:val="22"/>
                              <w:szCs w:val="22"/>
                            </w:rPr>
                          </w:pPr>
                          <w:r>
                            <w:rPr>
                              <w:rStyle w:val="CharStyle19"/>
                              <w:lang w:val="uk-UA" w:eastAsia="uk-UA"/>
                            </w:rPr>
                            <w:t>Розмір винагороди організатору, та спосіб її розрахунку:</w:t>
                          </w:r>
                        </w:p>
                      </w:tc>
                      <w:tc>
                        <w:tcPr>
                          <w:tcW w:w="6283"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797" w:type="dxa"/>
                          <w:tcBorders>
                            <w:top w:val="single" w:sz="6" w:space="0" w:color="auto"/>
                            <w:left w:val="single" w:sz="6" w:space="0" w:color="auto"/>
                            <w:bottom w:val="single" w:sz="6" w:space="0" w:color="auto"/>
                            <w:right w:val="single" w:sz="6" w:space="0" w:color="auto"/>
                          </w:tcBorders>
                        </w:tcPr>
                        <w:p w:rsidR="00CD5428" w:rsidRDefault="00CD5428">
                          <w:pPr>
                            <w:pStyle w:val="Style236"/>
                            <w:spacing w:line="298" w:lineRule="exact"/>
                            <w:ind w:right="139"/>
                            <w:rPr>
                              <w:sz w:val="22"/>
                              <w:szCs w:val="22"/>
                            </w:rPr>
                          </w:pPr>
                          <w:r>
                            <w:rPr>
                              <w:rStyle w:val="CharStyle19"/>
                              <w:lang w:val="uk-UA" w:eastAsia="uk-UA"/>
                            </w:rPr>
                            <w:t>Наявність додаткових вимог до учасників електронних торгів:</w:t>
                          </w:r>
                        </w:p>
                      </w:tc>
                      <w:tc>
                        <w:tcPr>
                          <w:tcW w:w="6283"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797" w:type="dxa"/>
                          <w:tcBorders>
                            <w:top w:val="single" w:sz="6" w:space="0" w:color="auto"/>
                          </w:tcBorders>
                        </w:tcPr>
                        <w:p w:rsidR="00CD5428" w:rsidRDefault="00CD5428">
                          <w:pPr>
                            <w:pStyle w:val="Style243"/>
                            <w:spacing w:line="240" w:lineRule="auto"/>
                            <w:ind w:left="1541"/>
                            <w:rPr>
                              <w:sz w:val="22"/>
                              <w:szCs w:val="22"/>
                            </w:rPr>
                          </w:pPr>
                          <w:r>
                            <w:rPr>
                              <w:rStyle w:val="CharStyle3"/>
                              <w:lang w:val="uk-UA" w:eastAsia="uk-UA"/>
                            </w:rPr>
                            <w:t>ЗАМОВНИК</w:t>
                          </w:r>
                        </w:p>
                      </w:tc>
                      <w:tc>
                        <w:tcPr>
                          <w:tcW w:w="6283" w:type="dxa"/>
                          <w:tcBorders>
                            <w:top w:val="single" w:sz="6" w:space="0" w:color="auto"/>
                          </w:tcBorders>
                        </w:tcPr>
                        <w:p w:rsidR="00CD5428" w:rsidRDefault="00CD5428">
                          <w:pPr>
                            <w:pStyle w:val="Style243"/>
                            <w:ind w:left="1157"/>
                            <w:rPr>
                              <w:sz w:val="22"/>
                              <w:szCs w:val="22"/>
                            </w:rPr>
                          </w:pPr>
                          <w:r>
                            <w:rPr>
                              <w:rStyle w:val="CharStyle3"/>
                              <w:lang w:val="uk-UA" w:eastAsia="uk-UA"/>
                            </w:rPr>
                            <w:t>ВИКОНАВЕЦЬ Державне підприємство «СЕТАМ»</w:t>
                          </w:r>
                        </w:p>
                      </w:tc>
                    </w:tr>
                    <w:tr w:rsidR="00CD5428">
                      <w:tblPrEx>
                        <w:tblCellMar>
                          <w:top w:w="0" w:type="dxa"/>
                          <w:bottom w:w="0" w:type="dxa"/>
                        </w:tblCellMar>
                      </w:tblPrEx>
                      <w:tc>
                        <w:tcPr>
                          <w:tcW w:w="3797" w:type="dxa"/>
                          <w:tcBorders>
                            <w:bottom w:val="single" w:sz="6" w:space="0" w:color="auto"/>
                          </w:tcBorders>
                        </w:tcPr>
                        <w:p w:rsidR="00CD5428" w:rsidRDefault="00CD5428">
                          <w:pPr>
                            <w:pStyle w:val="Style243"/>
                            <w:spacing w:line="240" w:lineRule="auto"/>
                            <w:rPr>
                              <w:sz w:val="22"/>
                              <w:szCs w:val="22"/>
                            </w:rPr>
                          </w:pPr>
                          <w:r>
                            <w:rPr>
                              <w:rStyle w:val="CharStyle3"/>
                              <w:lang w:val="uk-UA" w:eastAsia="uk-UA"/>
                            </w:rPr>
                            <w:t>Керівник</w:t>
                          </w:r>
                        </w:p>
                      </w:tc>
                      <w:tc>
                        <w:tcPr>
                          <w:tcW w:w="6283" w:type="dxa"/>
                        </w:tcPr>
                        <w:p w:rsidR="00CD5428" w:rsidRDefault="00CD5428">
                          <w:pPr>
                            <w:pStyle w:val="Style243"/>
                            <w:spacing w:line="240" w:lineRule="auto"/>
                            <w:ind w:left="1171"/>
                            <w:rPr>
                              <w:sz w:val="22"/>
                              <w:szCs w:val="22"/>
                            </w:rPr>
                          </w:pPr>
                          <w:r>
                            <w:rPr>
                              <w:rStyle w:val="CharStyle3"/>
                              <w:lang w:val="uk-UA" w:eastAsia="uk-UA"/>
                            </w:rPr>
                            <w:t>Генеральний директор</w:t>
                          </w:r>
                        </w:p>
                      </w:tc>
                    </w:tr>
                    <w:tr w:rsidR="00CD5428">
                      <w:tblPrEx>
                        <w:tblCellMar>
                          <w:top w:w="0" w:type="dxa"/>
                          <w:bottom w:w="0" w:type="dxa"/>
                        </w:tblCellMar>
                      </w:tblPrEx>
                      <w:tc>
                        <w:tcPr>
                          <w:tcW w:w="3797" w:type="dxa"/>
                          <w:tcBorders>
                            <w:top w:val="single" w:sz="6" w:space="0" w:color="auto"/>
                            <w:left w:val="single" w:sz="6" w:space="0" w:color="auto"/>
                          </w:tcBorders>
                        </w:tcPr>
                        <w:p w:rsidR="00CD5428" w:rsidRDefault="00CD5428">
                          <w:pPr>
                            <w:pStyle w:val="Style243"/>
                            <w:spacing w:line="240" w:lineRule="auto"/>
                            <w:rPr>
                              <w:sz w:val="22"/>
                              <w:szCs w:val="22"/>
                            </w:rPr>
                          </w:pPr>
                          <w:r>
                            <w:rPr>
                              <w:rStyle w:val="CharStyle3"/>
                              <w:lang w:val="uk-UA" w:eastAsia="uk-UA"/>
                            </w:rPr>
                            <w:t>М.П.</w:t>
                          </w:r>
                        </w:p>
                      </w:tc>
                      <w:tc>
                        <w:tcPr>
                          <w:tcW w:w="6283" w:type="dxa"/>
                        </w:tcPr>
                        <w:p w:rsidR="00CD5428" w:rsidRDefault="00CD5428">
                          <w:pPr>
                            <w:pStyle w:val="Style243"/>
                            <w:spacing w:line="240" w:lineRule="auto"/>
                            <w:ind w:left="3163"/>
                            <w:rPr>
                              <w:sz w:val="22"/>
                              <w:szCs w:val="22"/>
                            </w:rPr>
                          </w:pPr>
                          <w:r>
                            <w:rPr>
                              <w:rStyle w:val="CharStyle3"/>
                              <w:lang w:val="uk-UA" w:eastAsia="uk-UA"/>
                            </w:rPr>
                            <w:t>В.</w:t>
                          </w:r>
                          <w:r>
                            <w:rPr>
                              <w:rStyle w:val="CharStyle19"/>
                              <w:lang w:val="uk-UA" w:eastAsia="uk-UA"/>
                            </w:rPr>
                            <w:t xml:space="preserve">МІ. </w:t>
                          </w:r>
                          <w:proofErr w:type="spellStart"/>
                          <w:r>
                            <w:rPr>
                              <w:rStyle w:val="CharStyle3"/>
                              <w:lang w:val="uk-UA" w:eastAsia="uk-UA"/>
                            </w:rPr>
                            <w:t>Вишньов</w:t>
                          </w:r>
                          <w:proofErr w:type="spellEnd"/>
                        </w:p>
                        <w:p w:rsidR="00CD5428" w:rsidRDefault="00CD5428">
                          <w:pPr>
                            <w:pStyle w:val="Style243"/>
                            <w:spacing w:line="240" w:lineRule="auto"/>
                            <w:ind w:left="3163"/>
                            <w:rPr>
                              <w:sz w:val="22"/>
                              <w:szCs w:val="22"/>
                            </w:rPr>
                          </w:pPr>
                          <w:r>
                            <w:rPr>
                              <w:rStyle w:val="CharStyle3"/>
                              <w:lang w:val="uk-UA" w:eastAsia="uk-UA"/>
                            </w:rPr>
                            <w:t>М.П.</w:t>
                          </w:r>
                        </w:p>
                      </w:tc>
                    </w:tr>
                  </w:tbl>
                  <w:p w:rsidR="00CD5428" w:rsidRDefault="00CD5428"/>
                </w:txbxContent>
              </v:textbox>
            </v:shape>
            <v:shape id="_x0000_s1028" type="#_x0000_t202" style="position:absolute;left:946;top:2366;width:4617;height:260" filled="f" strokecolor="white" strokeweight="0">
              <v:textbox style="mso-next-textbox:#_x0000_s1028" inset="0,0,0,0">
                <w:txbxContent>
                  <w:p w:rsidR="00CD5428" w:rsidRDefault="00CD5428">
                    <w:pPr>
                      <w:pStyle w:val="Style0"/>
                      <w:spacing w:line="240" w:lineRule="auto"/>
                      <w:jc w:val="both"/>
                      <w:rPr>
                        <w:sz w:val="22"/>
                        <w:szCs w:val="22"/>
                      </w:rPr>
                    </w:pPr>
                    <w:r>
                      <w:rPr>
                        <w:rStyle w:val="CharStyle3"/>
                        <w:lang w:val="uk-UA" w:eastAsia="uk-UA"/>
                      </w:rPr>
                      <w:t>Умови проведення електронних торгів:</w:t>
                    </w:r>
                  </w:p>
                </w:txbxContent>
              </v:textbox>
            </v:shape>
            <w10:wrap type="topAndBottom" anchorx="margin"/>
          </v:group>
        </w:pict>
      </w:r>
      <w:r w:rsidRPr="00CD5428">
        <w:rPr>
          <w:rFonts w:ascii="Times New Roman" w:eastAsia="Times New Roman" w:hAnsi="Times New Roman" w:cs="Times New Roman"/>
          <w:b/>
          <w:bCs/>
          <w:spacing w:val="10"/>
          <w:lang w:val="uk-UA" w:eastAsia="uk-UA"/>
        </w:rPr>
        <w:t>до договору про співпрацю з організації та</w:t>
      </w:r>
      <w:r w:rsidRPr="00CD5428">
        <w:rPr>
          <w:rFonts w:ascii="Times New Roman" w:eastAsia="Times New Roman" w:hAnsi="Times New Roman" w:cs="Times New Roman"/>
          <w:b/>
          <w:bCs/>
          <w:spacing w:val="10"/>
          <w:lang w:val="uk-UA" w:eastAsia="uk-UA"/>
        </w:rPr>
        <w:br/>
        <w:t>проведення електронних торгів</w:t>
      </w:r>
      <w:r w:rsidRPr="00CD5428">
        <w:rPr>
          <w:rFonts w:ascii="Times New Roman" w:eastAsia="Times New Roman" w:hAnsi="Times New Roman" w:cs="Times New Roman"/>
          <w:b/>
          <w:bCs/>
          <w:spacing w:val="10"/>
          <w:lang w:val="uk-UA" w:eastAsia="uk-UA"/>
        </w:rPr>
        <w:br/>
        <w:t>від</w:t>
      </w:r>
      <w:r w:rsidRPr="00CD5428">
        <w:rPr>
          <w:rFonts w:ascii="Times New Roman" w:eastAsia="Times New Roman" w:hAnsi="Times New Roman" w:cs="Times New Roman"/>
          <w:b/>
          <w:bCs/>
          <w:lang w:val="uk-UA" w:eastAsia="uk-UA"/>
        </w:rPr>
        <w:tab/>
      </w:r>
      <w:r w:rsidRPr="00CD5428">
        <w:rPr>
          <w:rFonts w:ascii="Times New Roman" w:eastAsia="Times New Roman" w:hAnsi="Times New Roman" w:cs="Times New Roman"/>
          <w:b/>
          <w:bCs/>
          <w:spacing w:val="10"/>
          <w:lang w:val="uk-UA" w:eastAsia="uk-UA"/>
        </w:rPr>
        <w:t>2016 року</w:t>
      </w:r>
    </w:p>
    <w:p w:rsidR="00CD5428" w:rsidRPr="00CD5428" w:rsidRDefault="00CD5428" w:rsidP="00CD5428">
      <w:pPr>
        <w:spacing w:before="259" w:after="0" w:line="326" w:lineRule="exact"/>
        <w:rPr>
          <w:rFonts w:ascii="Times New Roman" w:eastAsia="Times New Roman" w:hAnsi="Times New Roman" w:cs="Times New Roman"/>
          <w:sz w:val="20"/>
          <w:szCs w:val="20"/>
        </w:rPr>
        <w:sectPr w:rsidR="00CD5428" w:rsidRPr="00CD5428">
          <w:headerReference w:type="even" r:id="rId25"/>
          <w:headerReference w:type="default" r:id="rId26"/>
          <w:footerReference w:type="even" r:id="rId27"/>
          <w:footerReference w:type="default" r:id="rId28"/>
          <w:type w:val="continuous"/>
          <w:pgSz w:w="11905" w:h="16837"/>
          <w:pgMar w:top="773" w:right="801" w:bottom="1440" w:left="6072" w:header="720" w:footer="720" w:gutter="0"/>
          <w:cols w:space="720"/>
        </w:sectPr>
      </w:pPr>
    </w:p>
    <w:p w:rsidR="00CD5428" w:rsidRPr="00CD5428" w:rsidRDefault="00CD5428" w:rsidP="00CD5428">
      <w:pPr>
        <w:numPr>
          <w:ilvl w:val="0"/>
          <w:numId w:val="22"/>
        </w:numPr>
        <w:tabs>
          <w:tab w:val="left" w:pos="1123"/>
        </w:tabs>
        <w:spacing w:before="53" w:after="0" w:line="322" w:lineRule="exact"/>
        <w:ind w:left="778"/>
        <w:rPr>
          <w:rFonts w:ascii="Times New Roman" w:eastAsia="Times New Roman" w:hAnsi="Times New Roman" w:cs="Times New Roman"/>
        </w:rPr>
      </w:pPr>
      <w:proofErr w:type="spellStart"/>
      <w:r w:rsidRPr="00CD5428">
        <w:rPr>
          <w:rFonts w:ascii="Times New Roman" w:eastAsia="Times New Roman" w:hAnsi="Times New Roman" w:cs="Times New Roman"/>
        </w:rPr>
        <w:lastRenderedPageBreak/>
        <w:t>онлайн</w:t>
      </w:r>
      <w:proofErr w:type="spellEnd"/>
      <w:r w:rsidRPr="00CD5428">
        <w:rPr>
          <w:rFonts w:ascii="Times New Roman" w:eastAsia="Times New Roman" w:hAnsi="Times New Roman" w:cs="Times New Roman"/>
        </w:rPr>
        <w:t xml:space="preserve"> доступ до</w:t>
      </w:r>
      <w:r w:rsidRPr="00CD5428">
        <w:rPr>
          <w:rFonts w:ascii="Times New Roman" w:eastAsia="Times New Roman" w:hAnsi="Times New Roman" w:cs="Times New Roman"/>
          <w:lang w:val="uk-UA" w:eastAsia="uk-UA"/>
        </w:rPr>
        <w:t xml:space="preserve"> торгів</w:t>
      </w:r>
      <w:r w:rsidRPr="00CD5428">
        <w:rPr>
          <w:rFonts w:ascii="Times New Roman" w:eastAsia="Times New Roman" w:hAnsi="Times New Roman" w:cs="Times New Roman"/>
        </w:rPr>
        <w:t xml:space="preserve"> 24/7,</w:t>
      </w:r>
    </w:p>
    <w:p w:rsidR="00CD5428" w:rsidRPr="00CD5428" w:rsidRDefault="00CD5428" w:rsidP="00CD5428">
      <w:pPr>
        <w:numPr>
          <w:ilvl w:val="0"/>
          <w:numId w:val="22"/>
        </w:numPr>
        <w:tabs>
          <w:tab w:val="left" w:pos="1123"/>
        </w:tabs>
        <w:spacing w:after="0" w:line="322" w:lineRule="exact"/>
        <w:ind w:left="778"/>
        <w:rPr>
          <w:rFonts w:ascii="Times New Roman" w:eastAsia="Times New Roman" w:hAnsi="Times New Roman" w:cs="Times New Roman"/>
        </w:rPr>
      </w:pPr>
      <w:r w:rsidRPr="00CD5428">
        <w:rPr>
          <w:rFonts w:ascii="Times New Roman" w:eastAsia="Times New Roman" w:hAnsi="Times New Roman" w:cs="Times New Roman"/>
          <w:lang w:val="uk-UA" w:eastAsia="uk-UA"/>
        </w:rPr>
        <w:t>прозора</w:t>
      </w:r>
      <w:r w:rsidRPr="00CD5428">
        <w:rPr>
          <w:rFonts w:ascii="Times New Roman" w:eastAsia="Times New Roman" w:hAnsi="Times New Roman" w:cs="Times New Roman"/>
        </w:rPr>
        <w:t xml:space="preserve"> система</w:t>
      </w:r>
      <w:r w:rsidRPr="00CD5428">
        <w:rPr>
          <w:rFonts w:ascii="Times New Roman" w:eastAsia="Times New Roman" w:hAnsi="Times New Roman" w:cs="Times New Roman"/>
          <w:lang w:val="uk-UA" w:eastAsia="uk-UA"/>
        </w:rPr>
        <w:t xml:space="preserve"> проведення торгів,</w:t>
      </w:r>
    </w:p>
    <w:p w:rsidR="00CD5428" w:rsidRPr="00CD5428" w:rsidRDefault="00CD5428" w:rsidP="00CD5428">
      <w:pPr>
        <w:numPr>
          <w:ilvl w:val="0"/>
          <w:numId w:val="22"/>
        </w:numPr>
        <w:tabs>
          <w:tab w:val="left" w:pos="1123"/>
        </w:tabs>
        <w:spacing w:after="0" w:line="322" w:lineRule="exact"/>
        <w:ind w:left="1123" w:hanging="346"/>
        <w:rPr>
          <w:rFonts w:ascii="Times New Roman" w:eastAsia="Times New Roman" w:hAnsi="Times New Roman" w:cs="Times New Roman"/>
        </w:rPr>
      </w:pPr>
      <w:r w:rsidRPr="00CD5428">
        <w:rPr>
          <w:rFonts w:ascii="Times New Roman" w:eastAsia="Times New Roman" w:hAnsi="Times New Roman" w:cs="Times New Roman"/>
          <w:lang w:val="uk-UA" w:eastAsia="uk-UA"/>
        </w:rPr>
        <w:t>вільний доступ до участі у торгах для громадян та представників бізнесу,</w:t>
      </w:r>
    </w:p>
    <w:p w:rsidR="00CD5428" w:rsidRPr="00CD5428" w:rsidRDefault="00CD5428" w:rsidP="00CD5428">
      <w:pPr>
        <w:numPr>
          <w:ilvl w:val="0"/>
          <w:numId w:val="22"/>
        </w:numPr>
        <w:tabs>
          <w:tab w:val="left" w:pos="1123"/>
        </w:tabs>
        <w:spacing w:after="0" w:line="322" w:lineRule="exact"/>
        <w:ind w:left="1123" w:hanging="346"/>
        <w:rPr>
          <w:rFonts w:ascii="Times New Roman" w:eastAsia="Times New Roman" w:hAnsi="Times New Roman" w:cs="Times New Roman"/>
        </w:rPr>
      </w:pPr>
      <w:r w:rsidRPr="00CD5428">
        <w:rPr>
          <w:rFonts w:ascii="Times New Roman" w:eastAsia="Times New Roman" w:hAnsi="Times New Roman" w:cs="Times New Roman"/>
          <w:lang w:val="uk-UA" w:eastAsia="uk-UA"/>
        </w:rPr>
        <w:t>гнучке   програмне   забезпечення,   яке   можна   налаштувати за вимогами замовника.</w:t>
      </w:r>
    </w:p>
    <w:p w:rsidR="00CD5428" w:rsidRPr="00CD5428" w:rsidRDefault="00CD5428" w:rsidP="00CD5428">
      <w:pPr>
        <w:numPr>
          <w:ilvl w:val="0"/>
          <w:numId w:val="22"/>
        </w:numPr>
        <w:tabs>
          <w:tab w:val="left" w:pos="1123"/>
        </w:tabs>
        <w:spacing w:after="0" w:line="322" w:lineRule="exact"/>
        <w:ind w:left="1123" w:hanging="346"/>
        <w:rPr>
          <w:rFonts w:ascii="Times New Roman" w:eastAsia="Times New Roman" w:hAnsi="Times New Roman" w:cs="Times New Roman"/>
        </w:rPr>
      </w:pPr>
      <w:r w:rsidRPr="00CD5428">
        <w:rPr>
          <w:rFonts w:ascii="Times New Roman" w:eastAsia="Times New Roman" w:hAnsi="Times New Roman" w:cs="Times New Roman"/>
          <w:lang w:val="uk-UA" w:eastAsia="uk-UA"/>
        </w:rPr>
        <w:t>без додаткових умов: тільки реєстрація учасників та сплата ними гарантійного внеску,</w:t>
      </w:r>
    </w:p>
    <w:p w:rsidR="00CD5428" w:rsidRPr="00CD5428" w:rsidRDefault="00CD5428" w:rsidP="00CD5428">
      <w:pPr>
        <w:numPr>
          <w:ilvl w:val="0"/>
          <w:numId w:val="22"/>
        </w:numPr>
        <w:tabs>
          <w:tab w:val="left" w:pos="1123"/>
        </w:tabs>
        <w:spacing w:after="0" w:line="322" w:lineRule="exact"/>
        <w:ind w:left="778"/>
        <w:rPr>
          <w:rFonts w:ascii="Times New Roman" w:eastAsia="Times New Roman" w:hAnsi="Times New Roman" w:cs="Times New Roman"/>
        </w:rPr>
      </w:pPr>
      <w:r w:rsidRPr="00CD5428">
        <w:rPr>
          <w:rFonts w:ascii="Times New Roman" w:eastAsia="Times New Roman" w:hAnsi="Times New Roman" w:cs="Times New Roman"/>
          <w:lang w:val="uk-UA" w:eastAsia="uk-UA"/>
        </w:rPr>
        <w:t>технічна підтримка та</w:t>
      </w:r>
      <w:r w:rsidRPr="0041584E">
        <w:rPr>
          <w:rFonts w:ascii="Times New Roman" w:eastAsia="Times New Roman" w:hAnsi="Times New Roman" w:cs="Times New Roman"/>
          <w:lang w:eastAsia="en-US"/>
        </w:rPr>
        <w:t xml:space="preserve"> </w:t>
      </w:r>
      <w:r w:rsidRPr="00CD5428">
        <w:rPr>
          <w:rFonts w:ascii="Times New Roman" w:eastAsia="Times New Roman" w:hAnsi="Times New Roman" w:cs="Times New Roman"/>
          <w:lang w:val="en-US" w:eastAsia="en-US"/>
        </w:rPr>
        <w:t>Call</w:t>
      </w:r>
      <w:r w:rsidRPr="00CD5428">
        <w:rPr>
          <w:rFonts w:ascii="Times New Roman" w:eastAsia="Times New Roman" w:hAnsi="Times New Roman" w:cs="Times New Roman"/>
        </w:rPr>
        <w:t>-центр.</w:t>
      </w:r>
    </w:p>
    <w:p w:rsidR="00CD5428" w:rsidRPr="00CD5428" w:rsidRDefault="00CD5428" w:rsidP="00CD5428">
      <w:pPr>
        <w:spacing w:after="0" w:line="240" w:lineRule="exact"/>
        <w:ind w:firstLine="720"/>
        <w:jc w:val="both"/>
        <w:rPr>
          <w:rFonts w:ascii="Times New Roman" w:eastAsia="Times New Roman" w:hAnsi="Times New Roman" w:cs="Times New Roman"/>
          <w:sz w:val="20"/>
          <w:szCs w:val="20"/>
        </w:rPr>
      </w:pPr>
    </w:p>
    <w:p w:rsidR="00CD5428" w:rsidRPr="00CD5428" w:rsidRDefault="00CD5428" w:rsidP="00CD5428">
      <w:pPr>
        <w:spacing w:before="53" w:after="0" w:line="317" w:lineRule="exact"/>
        <w:ind w:firstLine="720"/>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Одним з напрямків діяльності </w:t>
      </w:r>
      <w:proofErr w:type="spellStart"/>
      <w:r w:rsidRPr="00CD5428">
        <w:rPr>
          <w:rFonts w:ascii="Times New Roman" w:eastAsia="Times New Roman" w:hAnsi="Times New Roman" w:cs="Times New Roman"/>
          <w:lang w:val="uk-UA" w:eastAsia="uk-UA"/>
        </w:rPr>
        <w:t>ДП</w:t>
      </w:r>
      <w:proofErr w:type="spellEnd"/>
      <w:r w:rsidRPr="00CD5428">
        <w:rPr>
          <w:rFonts w:ascii="Times New Roman" w:eastAsia="Times New Roman" w:hAnsi="Times New Roman" w:cs="Times New Roman"/>
          <w:lang w:val="uk-UA" w:eastAsia="uk-UA"/>
        </w:rPr>
        <w:t xml:space="preserve"> «СЕТАМ» є співпраця з державними установами:</w:t>
      </w:r>
    </w:p>
    <w:p w:rsidR="00CD5428" w:rsidRPr="00CD5428" w:rsidRDefault="00CD5428" w:rsidP="00CD5428">
      <w:pPr>
        <w:spacing w:after="0" w:line="240" w:lineRule="exact"/>
        <w:ind w:left="1138"/>
        <w:rPr>
          <w:rFonts w:ascii="Times New Roman" w:eastAsia="Times New Roman" w:hAnsi="Times New Roman" w:cs="Times New Roman"/>
          <w:sz w:val="20"/>
          <w:szCs w:val="20"/>
        </w:rPr>
      </w:pPr>
    </w:p>
    <w:p w:rsidR="00CD5428" w:rsidRPr="00CD5428" w:rsidRDefault="00CD5428" w:rsidP="00CD5428">
      <w:pPr>
        <w:spacing w:before="48" w:after="0" w:line="322" w:lineRule="exact"/>
        <w:ind w:left="1138"/>
        <w:rPr>
          <w:rFonts w:ascii="Times New Roman" w:eastAsia="Times New Roman" w:hAnsi="Times New Roman" w:cs="Times New Roman"/>
        </w:rPr>
      </w:pPr>
      <w:r w:rsidRPr="00CD5428">
        <w:rPr>
          <w:rFonts w:ascii="Times New Roman" w:eastAsia="Times New Roman" w:hAnsi="Times New Roman" w:cs="Times New Roman"/>
          <w:b/>
          <w:bCs/>
          <w:spacing w:val="10"/>
        </w:rPr>
        <w:t>&gt;</w:t>
      </w:r>
      <w:r w:rsidRPr="00CD5428">
        <w:rPr>
          <w:rFonts w:ascii="Times New Roman" w:eastAsia="Times New Roman" w:hAnsi="Times New Roman" w:cs="Times New Roman"/>
          <w:b/>
          <w:bCs/>
          <w:spacing w:val="10"/>
          <w:lang w:val="uk-UA" w:eastAsia="uk-UA"/>
        </w:rPr>
        <w:t xml:space="preserve"> </w:t>
      </w:r>
      <w:r w:rsidRPr="00CD5428">
        <w:rPr>
          <w:rFonts w:ascii="Times New Roman" w:eastAsia="Times New Roman" w:hAnsi="Times New Roman" w:cs="Times New Roman"/>
          <w:b/>
          <w:bCs/>
          <w:spacing w:val="10"/>
          <w:u w:val="single"/>
          <w:lang w:val="uk-UA" w:eastAsia="uk-UA"/>
        </w:rPr>
        <w:t>продаж непрофільних активів та неліквідних активів органів</w:t>
      </w:r>
    </w:p>
    <w:p w:rsidR="00CD5428" w:rsidRPr="00CD5428" w:rsidRDefault="00CD5428" w:rsidP="00CD5428">
      <w:pPr>
        <w:spacing w:after="0" w:line="322" w:lineRule="exact"/>
        <w:ind w:left="1138" w:right="2995" w:firstLine="346"/>
        <w:rPr>
          <w:rFonts w:ascii="Times New Roman" w:eastAsia="Times New Roman" w:hAnsi="Times New Roman" w:cs="Times New Roman"/>
        </w:rPr>
      </w:pPr>
      <w:r w:rsidRPr="00CD5428">
        <w:rPr>
          <w:rFonts w:ascii="Times New Roman" w:eastAsia="Times New Roman" w:hAnsi="Times New Roman" w:cs="Times New Roman"/>
          <w:b/>
          <w:bCs/>
          <w:spacing w:val="10"/>
          <w:u w:val="single"/>
          <w:lang w:val="uk-UA" w:eastAsia="uk-UA"/>
        </w:rPr>
        <w:t>місцевого самоврядування,</w:t>
      </w:r>
      <w:r w:rsidRPr="00CD5428">
        <w:rPr>
          <w:rFonts w:ascii="Times New Roman" w:eastAsia="Times New Roman" w:hAnsi="Times New Roman" w:cs="Times New Roman"/>
          <w:b/>
          <w:bCs/>
          <w:spacing w:val="10"/>
          <w:lang w:val="uk-UA" w:eastAsia="uk-UA"/>
        </w:rPr>
        <w:t xml:space="preserve"> </w:t>
      </w:r>
      <w:r w:rsidRPr="00CD5428">
        <w:rPr>
          <w:rFonts w:ascii="Cambria" w:eastAsia="Cambria" w:hAnsi="Cambria" w:cs="Cambria"/>
          <w:b/>
          <w:bCs/>
          <w:i/>
          <w:iCs/>
          <w:sz w:val="10"/>
          <w:lang w:val="uk-UA" w:eastAsia="uk-UA"/>
        </w:rPr>
        <w:t xml:space="preserve">г- </w:t>
      </w:r>
      <w:r w:rsidRPr="00CD5428">
        <w:rPr>
          <w:rFonts w:ascii="Times New Roman" w:eastAsia="Times New Roman" w:hAnsi="Times New Roman" w:cs="Times New Roman"/>
          <w:b/>
          <w:bCs/>
          <w:spacing w:val="10"/>
          <w:u w:val="single"/>
          <w:lang w:val="uk-UA" w:eastAsia="uk-UA"/>
        </w:rPr>
        <w:t>продаж права оренди та користування,</w:t>
      </w:r>
    </w:p>
    <w:p w:rsidR="00CD5428" w:rsidRPr="00CD5428" w:rsidRDefault="00CD5428" w:rsidP="00CD5428">
      <w:pPr>
        <w:spacing w:after="0" w:line="322" w:lineRule="exact"/>
        <w:ind w:left="1459" w:hanging="326"/>
        <w:rPr>
          <w:rFonts w:ascii="Times New Roman" w:eastAsia="Times New Roman" w:hAnsi="Times New Roman" w:cs="Times New Roman"/>
        </w:rPr>
      </w:pPr>
      <w:r w:rsidRPr="00CD5428">
        <w:rPr>
          <w:rFonts w:ascii="Cambria" w:eastAsia="Cambria" w:hAnsi="Cambria" w:cs="Cambria"/>
          <w:b/>
          <w:bCs/>
          <w:i/>
          <w:iCs/>
          <w:sz w:val="10"/>
        </w:rPr>
        <w:t>г</w:t>
      </w:r>
      <w:r w:rsidRPr="00CD5428">
        <w:rPr>
          <w:rFonts w:ascii="Cambria" w:eastAsia="Cambria" w:hAnsi="Cambria" w:cs="Cambria"/>
          <w:b/>
          <w:bCs/>
          <w:i/>
          <w:iCs/>
          <w:sz w:val="10"/>
          <w:lang w:val="uk-UA" w:eastAsia="uk-UA"/>
        </w:rPr>
        <w:t xml:space="preserve">  </w:t>
      </w:r>
      <w:r w:rsidRPr="00CD5428">
        <w:rPr>
          <w:rFonts w:ascii="Times New Roman" w:eastAsia="Times New Roman" w:hAnsi="Times New Roman" w:cs="Times New Roman"/>
          <w:b/>
          <w:bCs/>
          <w:spacing w:val="10"/>
          <w:u w:val="single"/>
          <w:lang w:val="uk-UA" w:eastAsia="uk-UA"/>
        </w:rPr>
        <w:t>продаж   непрофільних   активів   та   неліквідних активів</w:t>
      </w:r>
      <w:r w:rsidRPr="00CD5428">
        <w:rPr>
          <w:rFonts w:ascii="Times New Roman" w:eastAsia="Times New Roman" w:hAnsi="Times New Roman" w:cs="Times New Roman"/>
          <w:b/>
          <w:bCs/>
          <w:spacing w:val="10"/>
          <w:lang w:val="uk-UA" w:eastAsia="uk-UA"/>
        </w:rPr>
        <w:t xml:space="preserve"> </w:t>
      </w:r>
      <w:r w:rsidRPr="00CD5428">
        <w:rPr>
          <w:rFonts w:ascii="Times New Roman" w:eastAsia="Times New Roman" w:hAnsi="Times New Roman" w:cs="Times New Roman"/>
          <w:b/>
          <w:bCs/>
          <w:spacing w:val="10"/>
          <w:u w:val="single"/>
          <w:lang w:val="uk-UA" w:eastAsia="uk-UA"/>
        </w:rPr>
        <w:t>державних та комунальних підприємств</w:t>
      </w:r>
      <w:r w:rsidRPr="00CD5428">
        <w:rPr>
          <w:rFonts w:ascii="Times New Roman" w:eastAsia="Times New Roman" w:hAnsi="Times New Roman" w:cs="Times New Roman"/>
          <w:b/>
          <w:bCs/>
          <w:spacing w:val="10"/>
          <w:lang w:val="uk-UA" w:eastAsia="uk-UA"/>
        </w:rPr>
        <w:t>.</w:t>
      </w:r>
    </w:p>
    <w:p w:rsidR="00CD5428" w:rsidRPr="00CD5428" w:rsidRDefault="00CD5428" w:rsidP="00CD5428">
      <w:pPr>
        <w:spacing w:after="0" w:line="240" w:lineRule="exact"/>
        <w:ind w:right="38"/>
        <w:jc w:val="center"/>
        <w:rPr>
          <w:rFonts w:ascii="Times New Roman" w:eastAsia="Times New Roman" w:hAnsi="Times New Roman" w:cs="Times New Roman"/>
          <w:sz w:val="20"/>
          <w:szCs w:val="20"/>
        </w:rPr>
      </w:pPr>
    </w:p>
    <w:p w:rsidR="00CD5428" w:rsidRPr="00CD5428" w:rsidRDefault="00CD5428" w:rsidP="00CD5428">
      <w:pPr>
        <w:spacing w:before="58" w:after="0" w:line="240" w:lineRule="auto"/>
        <w:ind w:right="38"/>
        <w:jc w:val="center"/>
        <w:rPr>
          <w:rFonts w:ascii="Times New Roman" w:eastAsia="Times New Roman" w:hAnsi="Times New Roman" w:cs="Times New Roman"/>
        </w:rPr>
      </w:pPr>
      <w:r w:rsidRPr="00CD5428">
        <w:rPr>
          <w:rFonts w:ascii="Times New Roman" w:eastAsia="Times New Roman" w:hAnsi="Times New Roman" w:cs="Times New Roman"/>
          <w:b/>
          <w:bCs/>
          <w:spacing w:val="10"/>
          <w:u w:val="single"/>
          <w:lang w:val="uk-UA" w:eastAsia="uk-UA"/>
        </w:rPr>
        <w:t>СХЕМА ВЗАЄМОДІЇ</w:t>
      </w:r>
    </w:p>
    <w:p w:rsidR="00CD5428" w:rsidRPr="00CD5428" w:rsidRDefault="00CD5428" w:rsidP="00CD5428">
      <w:pPr>
        <w:numPr>
          <w:ilvl w:val="0"/>
          <w:numId w:val="23"/>
        </w:numPr>
        <w:tabs>
          <w:tab w:val="left" w:pos="235"/>
        </w:tabs>
        <w:spacing w:before="288" w:after="0" w:line="322" w:lineRule="exact"/>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Укладання договору про співпрацю з умовами продажу активів погодженими з Замовником.</w:t>
      </w:r>
    </w:p>
    <w:p w:rsidR="00CD5428" w:rsidRPr="00CD5428" w:rsidRDefault="00CD5428" w:rsidP="00CD5428">
      <w:pPr>
        <w:numPr>
          <w:ilvl w:val="0"/>
          <w:numId w:val="23"/>
        </w:numPr>
        <w:tabs>
          <w:tab w:val="left" w:pos="235"/>
        </w:tabs>
        <w:spacing w:before="283" w:after="0" w:line="322" w:lineRule="exact"/>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Публікація повідомлення про торги в місцевих та українських виданнях за бажанням Замовника.</w:t>
      </w:r>
    </w:p>
    <w:p w:rsidR="00CD5428" w:rsidRPr="00CD5428" w:rsidRDefault="00CD5428" w:rsidP="00CD5428">
      <w:pPr>
        <w:numPr>
          <w:ilvl w:val="0"/>
          <w:numId w:val="23"/>
        </w:numPr>
        <w:tabs>
          <w:tab w:val="left" w:pos="235"/>
        </w:tabs>
        <w:spacing w:before="48" w:after="0" w:line="605" w:lineRule="exact"/>
        <w:rPr>
          <w:rFonts w:ascii="Times New Roman" w:eastAsia="Times New Roman" w:hAnsi="Times New Roman" w:cs="Times New Roman"/>
        </w:rPr>
      </w:pPr>
      <w:r w:rsidRPr="00CD5428">
        <w:rPr>
          <w:rFonts w:ascii="Times New Roman" w:eastAsia="Times New Roman" w:hAnsi="Times New Roman" w:cs="Times New Roman"/>
          <w:lang w:val="uk-UA" w:eastAsia="uk-UA"/>
        </w:rPr>
        <w:t>Проведення торгів</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онлайн</w:t>
      </w:r>
      <w:proofErr w:type="spellEnd"/>
      <w:r w:rsidRPr="00CD5428">
        <w:rPr>
          <w:rFonts w:ascii="Times New Roman" w:eastAsia="Times New Roman" w:hAnsi="Times New Roman" w:cs="Times New Roman"/>
          <w:lang w:val="uk-UA" w:eastAsia="uk-UA"/>
        </w:rPr>
        <w:t xml:space="preserve"> на сайті</w:t>
      </w:r>
      <w:r w:rsidRPr="0041584E">
        <w:rPr>
          <w:rFonts w:ascii="Times New Roman" w:eastAsia="Times New Roman" w:hAnsi="Times New Roman" w:cs="Times New Roman"/>
          <w:lang w:eastAsia="en-US"/>
        </w:rPr>
        <w:t xml:space="preserve"> </w:t>
      </w:r>
      <w:hyperlink r:id="rId29" w:history="1">
        <w:proofErr w:type="spellStart"/>
        <w:r w:rsidRPr="00CD5428">
          <w:rPr>
            <w:rFonts w:ascii="Times New Roman" w:eastAsia="Times New Roman" w:hAnsi="Times New Roman" w:cs="Times New Roman"/>
            <w:color w:val="0066CC"/>
            <w:u w:val="single"/>
            <w:lang w:val="en-US" w:eastAsia="en-US"/>
          </w:rPr>
          <w:t>setam</w:t>
        </w:r>
        <w:proofErr w:type="spellEnd"/>
        <w:r w:rsidRPr="0041584E">
          <w:rPr>
            <w:rFonts w:ascii="Times New Roman" w:eastAsia="Times New Roman" w:hAnsi="Times New Roman" w:cs="Times New Roman"/>
            <w:color w:val="0066CC"/>
            <w:u w:val="single"/>
            <w:lang w:eastAsia="en-US"/>
          </w:rPr>
          <w:t>.</w:t>
        </w:r>
        <w:r w:rsidRPr="00CD5428">
          <w:rPr>
            <w:rFonts w:ascii="Times New Roman" w:eastAsia="Times New Roman" w:hAnsi="Times New Roman" w:cs="Times New Roman"/>
            <w:color w:val="0066CC"/>
            <w:u w:val="single"/>
            <w:lang w:val="en-US" w:eastAsia="en-US"/>
          </w:rPr>
          <w:t>net</w:t>
        </w:r>
        <w:r w:rsidRPr="0041584E">
          <w:rPr>
            <w:rFonts w:ascii="Times New Roman" w:eastAsia="Times New Roman" w:hAnsi="Times New Roman" w:cs="Times New Roman"/>
            <w:color w:val="0066CC"/>
            <w:u w:val="single"/>
            <w:lang w:eastAsia="en-US"/>
          </w:rPr>
          <w:t>.</w:t>
        </w:r>
        <w:proofErr w:type="spellStart"/>
        <w:r w:rsidRPr="00CD5428">
          <w:rPr>
            <w:rFonts w:ascii="Times New Roman" w:eastAsia="Times New Roman" w:hAnsi="Times New Roman" w:cs="Times New Roman"/>
            <w:color w:val="0066CC"/>
            <w:u w:val="single"/>
            <w:lang w:val="en-US" w:eastAsia="en-US"/>
          </w:rPr>
          <w:t>ua</w:t>
        </w:r>
        <w:proofErr w:type="spellEnd"/>
      </w:hyperlink>
      <w:r w:rsidRPr="00CD5428">
        <w:rPr>
          <w:rFonts w:ascii="Times New Roman" w:eastAsia="Times New Roman" w:hAnsi="Times New Roman" w:cs="Times New Roman"/>
          <w:lang w:val="uk-UA" w:eastAsia="uk-UA"/>
        </w:rPr>
        <w:t xml:space="preserve"> та визначення переможця.</w:t>
      </w:r>
    </w:p>
    <w:p w:rsidR="00CD5428" w:rsidRPr="00CD5428" w:rsidRDefault="00CD5428" w:rsidP="00CD5428">
      <w:pPr>
        <w:numPr>
          <w:ilvl w:val="0"/>
          <w:numId w:val="23"/>
        </w:numPr>
        <w:tabs>
          <w:tab w:val="left" w:pos="235"/>
        </w:tabs>
        <w:spacing w:before="5" w:after="0" w:line="605" w:lineRule="exact"/>
        <w:rPr>
          <w:rFonts w:ascii="Times New Roman" w:eastAsia="Times New Roman" w:hAnsi="Times New Roman" w:cs="Times New Roman"/>
        </w:rPr>
      </w:pPr>
      <w:r w:rsidRPr="00CD5428">
        <w:rPr>
          <w:rFonts w:ascii="Times New Roman" w:eastAsia="Times New Roman" w:hAnsi="Times New Roman" w:cs="Times New Roman"/>
          <w:lang w:val="uk-UA" w:eastAsia="uk-UA"/>
        </w:rPr>
        <w:t>Розрахунок між сторонами</w:t>
      </w:r>
    </w:p>
    <w:p w:rsidR="00CD5428" w:rsidRPr="00CD5428" w:rsidRDefault="00CD5428" w:rsidP="00CD5428">
      <w:pPr>
        <w:numPr>
          <w:ilvl w:val="0"/>
          <w:numId w:val="23"/>
        </w:numPr>
        <w:tabs>
          <w:tab w:val="left" w:pos="235"/>
        </w:tabs>
        <w:spacing w:after="0" w:line="605" w:lineRule="exact"/>
        <w:rPr>
          <w:rFonts w:ascii="Times New Roman" w:eastAsia="Times New Roman" w:hAnsi="Times New Roman" w:cs="Times New Roman"/>
        </w:rPr>
      </w:pPr>
      <w:r w:rsidRPr="00CD5428">
        <w:rPr>
          <w:rFonts w:ascii="Times New Roman" w:eastAsia="Times New Roman" w:hAnsi="Times New Roman" w:cs="Times New Roman"/>
          <w:lang w:val="uk-UA" w:eastAsia="uk-UA"/>
        </w:rPr>
        <w:t>Укладення договору купівлі-продажу між Замовником та переможцем</w:t>
      </w:r>
    </w:p>
    <w:p w:rsidR="00CD5428" w:rsidRPr="00CD5428" w:rsidRDefault="00CD5428" w:rsidP="00CD5428">
      <w:pPr>
        <w:spacing w:before="221" w:after="0" w:line="322" w:lineRule="exact"/>
        <w:ind w:firstLine="70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Як приклад,</w:t>
      </w:r>
      <w:r w:rsidRPr="00CD5428">
        <w:rPr>
          <w:rFonts w:ascii="Times New Roman" w:eastAsia="Times New Roman" w:hAnsi="Times New Roman" w:cs="Times New Roman"/>
        </w:rPr>
        <w:t xml:space="preserve"> 10.04.2017</w:t>
      </w:r>
      <w:r w:rsidRPr="00CD5428">
        <w:rPr>
          <w:rFonts w:ascii="Times New Roman" w:eastAsia="Times New Roman" w:hAnsi="Times New Roman" w:cs="Times New Roman"/>
          <w:lang w:val="uk-UA" w:eastAsia="uk-UA"/>
        </w:rPr>
        <w:t xml:space="preserve"> року </w:t>
      </w:r>
      <w:proofErr w:type="spellStart"/>
      <w:r w:rsidRPr="00CD5428">
        <w:rPr>
          <w:rFonts w:ascii="Times New Roman" w:eastAsia="Times New Roman" w:hAnsi="Times New Roman" w:cs="Times New Roman"/>
          <w:lang w:val="uk-UA" w:eastAsia="uk-UA"/>
        </w:rPr>
        <w:t>Теофіпольською</w:t>
      </w:r>
      <w:proofErr w:type="spellEnd"/>
      <w:r w:rsidRPr="00CD5428">
        <w:rPr>
          <w:rFonts w:ascii="Times New Roman" w:eastAsia="Times New Roman" w:hAnsi="Times New Roman" w:cs="Times New Roman"/>
          <w:lang w:val="uk-UA" w:eastAsia="uk-UA"/>
        </w:rPr>
        <w:t xml:space="preserve"> районною радою Хмельницької області на сайті електронних торгів </w:t>
      </w:r>
      <w:proofErr w:type="spellStart"/>
      <w:r w:rsidRPr="00CD5428">
        <w:rPr>
          <w:rFonts w:ascii="Times New Roman" w:eastAsia="Times New Roman" w:hAnsi="Times New Roman" w:cs="Times New Roman"/>
          <w:lang w:val="uk-UA" w:eastAsia="uk-UA"/>
        </w:rPr>
        <w:t>ДП</w:t>
      </w:r>
      <w:proofErr w:type="spellEnd"/>
      <w:r w:rsidRPr="00CD5428">
        <w:rPr>
          <w:rFonts w:ascii="Times New Roman" w:eastAsia="Times New Roman" w:hAnsi="Times New Roman" w:cs="Times New Roman"/>
          <w:lang w:val="uk-UA" w:eastAsia="uk-UA"/>
        </w:rPr>
        <w:t xml:space="preserve"> «СЕТАМ»</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онлайн</w:t>
      </w:r>
      <w:proofErr w:type="spellEnd"/>
      <w:r w:rsidRPr="00CD5428">
        <w:rPr>
          <w:rFonts w:ascii="Times New Roman" w:eastAsia="Times New Roman" w:hAnsi="Times New Roman" w:cs="Times New Roman"/>
          <w:lang w:val="uk-UA" w:eastAsia="uk-UA"/>
        </w:rPr>
        <w:t xml:space="preserve"> за </w:t>
      </w:r>
      <w:r w:rsidRPr="00CD5428">
        <w:rPr>
          <w:rFonts w:ascii="Times New Roman" w:eastAsia="Times New Roman" w:hAnsi="Times New Roman" w:cs="Times New Roman"/>
        </w:rPr>
        <w:t>193 535</w:t>
      </w:r>
      <w:r w:rsidRPr="00CD5428">
        <w:rPr>
          <w:rFonts w:ascii="Times New Roman" w:eastAsia="Times New Roman" w:hAnsi="Times New Roman" w:cs="Times New Roman"/>
          <w:lang w:val="uk-UA" w:eastAsia="uk-UA"/>
        </w:rPr>
        <w:t xml:space="preserve"> грн.</w:t>
      </w:r>
      <w:r w:rsidRPr="00CD5428">
        <w:rPr>
          <w:rFonts w:ascii="Times New Roman" w:eastAsia="Times New Roman" w:hAnsi="Times New Roman" w:cs="Times New Roman"/>
        </w:rPr>
        <w:t xml:space="preserve"> 50</w:t>
      </w:r>
      <w:r w:rsidRPr="00CD5428">
        <w:rPr>
          <w:rFonts w:ascii="Times New Roman" w:eastAsia="Times New Roman" w:hAnsi="Times New Roman" w:cs="Times New Roman"/>
          <w:lang w:val="uk-UA" w:eastAsia="uk-UA"/>
        </w:rPr>
        <w:t xml:space="preserve"> коп. було продано власні активи, а саме: будівлю кінотеатру площею</w:t>
      </w:r>
      <w:r w:rsidRPr="00CD5428">
        <w:rPr>
          <w:rFonts w:ascii="Times New Roman" w:eastAsia="Times New Roman" w:hAnsi="Times New Roman" w:cs="Times New Roman"/>
        </w:rPr>
        <w:t xml:space="preserve"> 1086,0</w:t>
      </w:r>
      <w:r w:rsidRPr="00CD5428">
        <w:rPr>
          <w:rFonts w:ascii="Times New Roman" w:eastAsia="Times New Roman" w:hAnsi="Times New Roman" w:cs="Times New Roman"/>
          <w:lang w:val="uk-UA" w:eastAsia="uk-UA"/>
        </w:rPr>
        <w:t xml:space="preserve"> м</w:t>
      </w:r>
      <w:r w:rsidRPr="00CD5428">
        <w:rPr>
          <w:rFonts w:ascii="Times New Roman" w:eastAsia="Times New Roman" w:hAnsi="Times New Roman" w:cs="Times New Roman"/>
          <w:vertAlign w:val="superscript"/>
          <w:lang w:val="uk-UA" w:eastAsia="uk-UA"/>
        </w:rPr>
        <w:t>2</w:t>
      </w:r>
      <w:r w:rsidRPr="00CD5428">
        <w:rPr>
          <w:rFonts w:ascii="Times New Roman" w:eastAsia="Times New Roman" w:hAnsi="Times New Roman" w:cs="Times New Roman"/>
          <w:lang w:val="uk-UA" w:eastAsia="uk-UA"/>
        </w:rPr>
        <w:t>, будівлю гаражів площею</w:t>
      </w:r>
      <w:r w:rsidRPr="00CD5428">
        <w:rPr>
          <w:rFonts w:ascii="Times New Roman" w:eastAsia="Times New Roman" w:hAnsi="Times New Roman" w:cs="Times New Roman"/>
        </w:rPr>
        <w:t xml:space="preserve"> 194,2</w:t>
      </w:r>
      <w:r w:rsidRPr="00CD5428">
        <w:rPr>
          <w:rFonts w:ascii="Times New Roman" w:eastAsia="Times New Roman" w:hAnsi="Times New Roman" w:cs="Times New Roman"/>
          <w:lang w:val="uk-UA" w:eastAsia="uk-UA"/>
        </w:rPr>
        <w:t xml:space="preserve"> м</w:t>
      </w:r>
      <w:r w:rsidRPr="00CD5428">
        <w:rPr>
          <w:rFonts w:ascii="Times New Roman" w:eastAsia="Times New Roman" w:hAnsi="Times New Roman" w:cs="Times New Roman"/>
          <w:vertAlign w:val="superscript"/>
          <w:lang w:val="uk-UA" w:eastAsia="uk-UA"/>
        </w:rPr>
        <w:t>2</w:t>
      </w:r>
      <w:r w:rsidRPr="00CD5428">
        <w:rPr>
          <w:rFonts w:ascii="Times New Roman" w:eastAsia="Times New Roman" w:hAnsi="Times New Roman" w:cs="Times New Roman"/>
          <w:lang w:val="uk-UA" w:eastAsia="uk-UA"/>
        </w:rPr>
        <w:t>, початкова вартість яких становила</w:t>
      </w:r>
      <w:r w:rsidRPr="00CD5428">
        <w:rPr>
          <w:rFonts w:ascii="Times New Roman" w:eastAsia="Times New Roman" w:hAnsi="Times New Roman" w:cs="Times New Roman"/>
        </w:rPr>
        <w:t xml:space="preserve"> 175 941</w:t>
      </w:r>
      <w:r w:rsidRPr="00CD5428">
        <w:rPr>
          <w:rFonts w:ascii="Times New Roman" w:eastAsia="Times New Roman" w:hAnsi="Times New Roman" w:cs="Times New Roman"/>
          <w:lang w:val="uk-UA" w:eastAsia="uk-UA"/>
        </w:rPr>
        <w:t xml:space="preserve"> грн. (посилання у мережі </w:t>
      </w:r>
      <w:proofErr w:type="spellStart"/>
      <w:r w:rsidRPr="00CD5428">
        <w:rPr>
          <w:rFonts w:ascii="Times New Roman" w:eastAsia="Times New Roman" w:hAnsi="Times New Roman" w:cs="Times New Roman"/>
          <w:lang w:val="uk-UA" w:eastAsia="uk-UA"/>
        </w:rPr>
        <w:t>інтернет</w:t>
      </w:r>
      <w:proofErr w:type="spellEnd"/>
      <w:r w:rsidRPr="00CD5428">
        <w:rPr>
          <w:rFonts w:ascii="Times New Roman" w:eastAsia="Times New Roman" w:hAnsi="Times New Roman" w:cs="Times New Roman"/>
          <w:lang w:val="uk-UA" w:eastAsia="uk-UA"/>
        </w:rPr>
        <w:t xml:space="preserve"> </w:t>
      </w:r>
      <w:hyperlink r:id="rId30" w:history="1">
        <w:r w:rsidRPr="00CD5428">
          <w:rPr>
            <w:rFonts w:ascii="Times New Roman" w:eastAsia="Times New Roman" w:hAnsi="Times New Roman" w:cs="Times New Roman"/>
            <w:color w:val="0066CC"/>
            <w:spacing w:val="10"/>
            <w:u w:val="single"/>
            <w:lang w:val="en-US" w:eastAsia="en-US"/>
          </w:rPr>
          <w:t>https</w:t>
        </w:r>
        <w:r w:rsidRPr="0041584E">
          <w:rPr>
            <w:rFonts w:ascii="Times New Roman" w:eastAsia="Times New Roman" w:hAnsi="Times New Roman" w:cs="Times New Roman"/>
            <w:color w:val="0066CC"/>
            <w:spacing w:val="10"/>
            <w:u w:val="single"/>
            <w:lang w:eastAsia="en-US"/>
          </w:rPr>
          <w:t>://</w:t>
        </w:r>
        <w:proofErr w:type="spellStart"/>
        <w:r w:rsidRPr="00CD5428">
          <w:rPr>
            <w:rFonts w:ascii="Times New Roman" w:eastAsia="Times New Roman" w:hAnsi="Times New Roman" w:cs="Times New Roman"/>
            <w:color w:val="0066CC"/>
            <w:spacing w:val="10"/>
            <w:u w:val="single"/>
            <w:lang w:val="en-US" w:eastAsia="en-US"/>
          </w:rPr>
          <w:t>setam</w:t>
        </w:r>
        <w:proofErr w:type="spellEnd"/>
        <w:r w:rsidRPr="0041584E">
          <w:rPr>
            <w:rFonts w:ascii="Times New Roman" w:eastAsia="Times New Roman" w:hAnsi="Times New Roman" w:cs="Times New Roman"/>
            <w:color w:val="0066CC"/>
            <w:spacing w:val="10"/>
            <w:u w:val="single"/>
            <w:lang w:eastAsia="en-US"/>
          </w:rPr>
          <w:t>.</w:t>
        </w:r>
        <w:r w:rsidRPr="00CD5428">
          <w:rPr>
            <w:rFonts w:ascii="Times New Roman" w:eastAsia="Times New Roman" w:hAnsi="Times New Roman" w:cs="Times New Roman"/>
            <w:color w:val="0066CC"/>
            <w:spacing w:val="10"/>
            <w:u w:val="single"/>
            <w:lang w:val="en-US" w:eastAsia="en-US"/>
          </w:rPr>
          <w:t>net</w:t>
        </w:r>
        <w:r w:rsidRPr="0041584E">
          <w:rPr>
            <w:rFonts w:ascii="Times New Roman" w:eastAsia="Times New Roman" w:hAnsi="Times New Roman" w:cs="Times New Roman"/>
            <w:color w:val="0066CC"/>
            <w:spacing w:val="10"/>
            <w:u w:val="single"/>
            <w:lang w:eastAsia="en-US"/>
          </w:rPr>
          <w:t>.</w:t>
        </w:r>
        <w:proofErr w:type="spellStart"/>
        <w:r w:rsidRPr="00CD5428">
          <w:rPr>
            <w:rFonts w:ascii="Times New Roman" w:eastAsia="Times New Roman" w:hAnsi="Times New Roman" w:cs="Times New Roman"/>
            <w:color w:val="0066CC"/>
            <w:spacing w:val="10"/>
            <w:u w:val="single"/>
            <w:lang w:val="en-US" w:eastAsia="en-US"/>
          </w:rPr>
          <w:t>ua</w:t>
        </w:r>
        <w:proofErr w:type="spellEnd"/>
        <w:r w:rsidRPr="0041584E">
          <w:rPr>
            <w:rFonts w:ascii="Times New Roman" w:eastAsia="Times New Roman" w:hAnsi="Times New Roman" w:cs="Times New Roman"/>
            <w:color w:val="0066CC"/>
            <w:spacing w:val="10"/>
            <w:u w:val="single"/>
            <w:lang w:eastAsia="en-US"/>
          </w:rPr>
          <w:t>/</w:t>
        </w:r>
        <w:r w:rsidRPr="00CD5428">
          <w:rPr>
            <w:rFonts w:ascii="Times New Roman" w:eastAsia="Times New Roman" w:hAnsi="Times New Roman" w:cs="Times New Roman"/>
            <w:color w:val="0066CC"/>
            <w:spacing w:val="10"/>
            <w:u w:val="single"/>
            <w:lang w:val="en-US" w:eastAsia="en-US"/>
          </w:rPr>
          <w:t>auction</w:t>
        </w:r>
        <w:r w:rsidRPr="0041584E">
          <w:rPr>
            <w:rFonts w:ascii="Times New Roman" w:eastAsia="Times New Roman" w:hAnsi="Times New Roman" w:cs="Times New Roman"/>
            <w:color w:val="0066CC"/>
            <w:u w:val="single"/>
            <w:lang w:eastAsia="en-US"/>
          </w:rPr>
          <w:t>/208544</w:t>
        </w:r>
      </w:hyperlink>
      <w:r w:rsidRPr="0041584E">
        <w:rPr>
          <w:rFonts w:ascii="Times New Roman" w:eastAsia="Times New Roman" w:hAnsi="Times New Roman" w:cs="Times New Roman"/>
          <w:lang w:eastAsia="en-US"/>
        </w:rPr>
        <w:t>).</w:t>
      </w:r>
    </w:p>
    <w:p w:rsidR="00CD5428" w:rsidRPr="00CD5428" w:rsidRDefault="00CD5428" w:rsidP="00CD5428">
      <w:pPr>
        <w:spacing w:after="0" w:line="240" w:lineRule="exact"/>
        <w:ind w:right="67" w:firstLine="706"/>
        <w:jc w:val="both"/>
        <w:rPr>
          <w:rFonts w:ascii="Times New Roman" w:eastAsia="Times New Roman" w:hAnsi="Times New Roman" w:cs="Times New Roman"/>
          <w:sz w:val="20"/>
          <w:szCs w:val="20"/>
        </w:rPr>
      </w:pPr>
    </w:p>
    <w:p w:rsidR="0041584E" w:rsidRPr="00CD5428" w:rsidRDefault="00CD5428" w:rsidP="0041584E">
      <w:pPr>
        <w:spacing w:before="19" w:after="0" w:line="326" w:lineRule="exact"/>
        <w:ind w:right="67" w:firstLine="70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Державне підприємство «СЕТАМ» завжди готове до співпраці та пропонує Вам розглянути можливість укладання відповідного договору. Будемо дуже Вам вдячні якщо повідомите за адресою:</w:t>
      </w:r>
      <w:r w:rsidRPr="00CD5428">
        <w:rPr>
          <w:rFonts w:ascii="Times New Roman" w:eastAsia="Times New Roman" w:hAnsi="Times New Roman" w:cs="Times New Roman"/>
        </w:rPr>
        <w:t xml:space="preserve"> 93400,</w:t>
      </w:r>
      <w:r w:rsidRPr="00CD5428">
        <w:rPr>
          <w:rFonts w:ascii="Times New Roman" w:eastAsia="Times New Roman" w:hAnsi="Times New Roman" w:cs="Times New Roman"/>
          <w:lang w:val="uk-UA" w:eastAsia="uk-UA"/>
        </w:rPr>
        <w:t xml:space="preserve"> Луганська</w:t>
      </w:r>
      <w:r w:rsidR="0041584E">
        <w:rPr>
          <w:rFonts w:ascii="Times New Roman" w:eastAsia="Times New Roman" w:hAnsi="Times New Roman" w:cs="Times New Roman"/>
        </w:rPr>
        <w:t xml:space="preserve"> </w:t>
      </w:r>
      <w:r w:rsidR="0041584E" w:rsidRPr="00CD5428">
        <w:rPr>
          <w:rFonts w:ascii="Times New Roman" w:eastAsia="Times New Roman" w:hAnsi="Times New Roman" w:cs="Times New Roman"/>
          <w:lang w:val="uk-UA" w:eastAsia="uk-UA"/>
        </w:rPr>
        <w:t xml:space="preserve">область, місто </w:t>
      </w:r>
      <w:proofErr w:type="spellStart"/>
      <w:r w:rsidR="0041584E" w:rsidRPr="00CD5428">
        <w:rPr>
          <w:rFonts w:ascii="Times New Roman" w:eastAsia="Times New Roman" w:hAnsi="Times New Roman" w:cs="Times New Roman"/>
          <w:lang w:val="uk-UA" w:eastAsia="uk-UA"/>
        </w:rPr>
        <w:t>Сєвєродонецьк</w:t>
      </w:r>
      <w:proofErr w:type="spellEnd"/>
      <w:r w:rsidR="0041584E" w:rsidRPr="00CD5428">
        <w:rPr>
          <w:rFonts w:ascii="Times New Roman" w:eastAsia="Times New Roman" w:hAnsi="Times New Roman" w:cs="Times New Roman"/>
          <w:lang w:val="uk-UA" w:eastAsia="uk-UA"/>
        </w:rPr>
        <w:t>, вулиця Єгорова 22, офіс 405 або на електронну пошту:</w:t>
      </w:r>
      <w:r w:rsidR="0041584E" w:rsidRPr="0041584E">
        <w:rPr>
          <w:rFonts w:ascii="Times New Roman" w:eastAsia="Times New Roman" w:hAnsi="Times New Roman" w:cs="Times New Roman"/>
          <w:lang w:eastAsia="en-US"/>
        </w:rPr>
        <w:t xml:space="preserve"> </w:t>
      </w:r>
      <w:hyperlink r:id="rId31" w:history="1">
        <w:r w:rsidR="0041584E" w:rsidRPr="00CD5428">
          <w:rPr>
            <w:rFonts w:ascii="Times New Roman" w:eastAsia="Times New Roman" w:hAnsi="Times New Roman" w:cs="Times New Roman"/>
            <w:color w:val="0066CC"/>
            <w:u w:val="single"/>
            <w:lang w:val="en-US" w:eastAsia="en-US"/>
          </w:rPr>
          <w:t>o</w:t>
        </w:r>
        <w:r w:rsidR="0041584E" w:rsidRPr="0041584E">
          <w:rPr>
            <w:rFonts w:ascii="Times New Roman" w:eastAsia="Times New Roman" w:hAnsi="Times New Roman" w:cs="Times New Roman"/>
            <w:color w:val="0066CC"/>
            <w:u w:val="single"/>
            <w:lang w:eastAsia="en-US"/>
          </w:rPr>
          <w:t>.</w:t>
        </w:r>
        <w:r w:rsidR="0041584E" w:rsidRPr="00CD5428">
          <w:rPr>
            <w:rFonts w:ascii="Times New Roman" w:eastAsia="Times New Roman" w:hAnsi="Times New Roman" w:cs="Times New Roman"/>
            <w:color w:val="0066CC"/>
            <w:u w:val="single"/>
            <w:lang w:val="en-US" w:eastAsia="en-US"/>
          </w:rPr>
          <w:t>starovoytov</w:t>
        </w:r>
        <w:r w:rsidR="0041584E" w:rsidRPr="0041584E">
          <w:rPr>
            <w:rFonts w:ascii="Times New Roman" w:eastAsia="Times New Roman" w:hAnsi="Times New Roman" w:cs="Times New Roman"/>
            <w:color w:val="0066CC"/>
            <w:u w:val="single"/>
            <w:lang w:eastAsia="en-US"/>
          </w:rPr>
          <w:t>@</w:t>
        </w:r>
        <w:r w:rsidR="0041584E" w:rsidRPr="00CD5428">
          <w:rPr>
            <w:rFonts w:ascii="Times New Roman" w:eastAsia="Times New Roman" w:hAnsi="Times New Roman" w:cs="Times New Roman"/>
            <w:color w:val="0066CC"/>
            <w:u w:val="single"/>
            <w:lang w:val="en-US" w:eastAsia="en-US"/>
          </w:rPr>
          <w:t>setam</w:t>
        </w:r>
        <w:r w:rsidR="0041584E" w:rsidRPr="0041584E">
          <w:rPr>
            <w:rFonts w:ascii="Times New Roman" w:eastAsia="Times New Roman" w:hAnsi="Times New Roman" w:cs="Times New Roman"/>
            <w:color w:val="0066CC"/>
            <w:u w:val="single"/>
            <w:lang w:eastAsia="en-US"/>
          </w:rPr>
          <w:t>.</w:t>
        </w:r>
        <w:r w:rsidR="0041584E" w:rsidRPr="00CD5428">
          <w:rPr>
            <w:rFonts w:ascii="Times New Roman" w:eastAsia="Times New Roman" w:hAnsi="Times New Roman" w:cs="Times New Roman"/>
            <w:color w:val="0066CC"/>
            <w:u w:val="single"/>
            <w:lang w:val="en-US" w:eastAsia="en-US"/>
          </w:rPr>
          <w:t>net</w:t>
        </w:r>
        <w:r w:rsidR="0041584E" w:rsidRPr="0041584E">
          <w:rPr>
            <w:rFonts w:ascii="Times New Roman" w:eastAsia="Times New Roman" w:hAnsi="Times New Roman" w:cs="Times New Roman"/>
            <w:color w:val="0066CC"/>
            <w:u w:val="single"/>
            <w:lang w:eastAsia="en-US"/>
          </w:rPr>
          <w:t>.</w:t>
        </w:r>
        <w:r w:rsidR="0041584E" w:rsidRPr="00CD5428">
          <w:rPr>
            <w:rFonts w:ascii="Times New Roman" w:eastAsia="Times New Roman" w:hAnsi="Times New Roman" w:cs="Times New Roman"/>
            <w:color w:val="0066CC"/>
            <w:u w:val="single"/>
            <w:lang w:val="en-US" w:eastAsia="en-US"/>
          </w:rPr>
          <w:t>ua</w:t>
        </w:r>
      </w:hyperlink>
      <w:r w:rsidR="0041584E" w:rsidRPr="0041584E">
        <w:rPr>
          <w:rFonts w:ascii="Times New Roman" w:eastAsia="Times New Roman" w:hAnsi="Times New Roman" w:cs="Times New Roman"/>
          <w:lang w:eastAsia="en-US"/>
        </w:rPr>
        <w:t>.</w:t>
      </w:r>
    </w:p>
    <w:p w:rsidR="00CD5428" w:rsidRPr="00CD5428" w:rsidRDefault="00CD5428" w:rsidP="00CD5428">
      <w:pPr>
        <w:spacing w:before="29" w:after="0" w:line="240" w:lineRule="auto"/>
        <w:rPr>
          <w:rFonts w:ascii="Times New Roman" w:eastAsia="Times New Roman" w:hAnsi="Times New Roman" w:cs="Times New Roman"/>
          <w:sz w:val="20"/>
          <w:szCs w:val="20"/>
        </w:rPr>
        <w:sectPr w:rsidR="00CD5428" w:rsidRPr="00CD5428">
          <w:headerReference w:type="even" r:id="rId32"/>
          <w:headerReference w:type="default" r:id="rId33"/>
          <w:footerReference w:type="even" r:id="rId34"/>
          <w:footerReference w:type="default" r:id="rId35"/>
          <w:pgSz w:w="11905" w:h="16837"/>
          <w:pgMar w:top="1329" w:right="860" w:bottom="1271" w:left="1580" w:header="720" w:footer="720" w:gutter="0"/>
          <w:cols w:space="720"/>
        </w:sectPr>
      </w:pPr>
    </w:p>
    <w:p w:rsidR="00CD5428" w:rsidRPr="00CD5428" w:rsidRDefault="00CD5428" w:rsidP="00CD5428">
      <w:pPr>
        <w:spacing w:before="5" w:after="0" w:line="240" w:lineRule="auto"/>
        <w:ind w:right="10"/>
        <w:jc w:val="right"/>
        <w:rPr>
          <w:rFonts w:ascii="Times New Roman" w:eastAsia="Times New Roman" w:hAnsi="Times New Roman" w:cs="Times New Roman"/>
          <w:sz w:val="10"/>
          <w:szCs w:val="10"/>
        </w:rPr>
      </w:pPr>
      <w:r w:rsidRPr="00CD5428">
        <w:rPr>
          <w:rFonts w:ascii="Times New Roman" w:eastAsia="Times New Roman" w:hAnsi="Times New Roman" w:cs="Times New Roman"/>
          <w:b/>
          <w:bCs/>
          <w:sz w:val="10"/>
          <w:lang w:val="uk-UA" w:eastAsia="uk-UA"/>
        </w:rPr>
        <w:lastRenderedPageBreak/>
        <w:t>Додаток .М'</w:t>
      </w:r>
    </w:p>
    <w:p w:rsidR="00CD5428" w:rsidRPr="00CD5428" w:rsidRDefault="00CD5428" w:rsidP="00CD5428">
      <w:pPr>
        <w:tabs>
          <w:tab w:val="left" w:pos="6010"/>
          <w:tab w:val="left" w:leader="underscore" w:pos="6605"/>
        </w:tabs>
        <w:spacing w:before="48" w:after="0" w:line="240" w:lineRule="auto"/>
        <w:jc w:val="both"/>
        <w:rPr>
          <w:rFonts w:ascii="Cambria" w:eastAsia="Cambria" w:hAnsi="Cambria" w:cs="Cambria"/>
          <w:sz w:val="10"/>
          <w:szCs w:val="10"/>
        </w:rPr>
      </w:pPr>
      <w:r w:rsidRPr="00CD5428">
        <w:rPr>
          <w:rFonts w:ascii="Times New Roman" w:eastAsia="Times New Roman" w:hAnsi="Times New Roman" w:cs="Times New Roman"/>
          <w:b/>
          <w:bCs/>
          <w:sz w:val="10"/>
          <w:u w:val="single"/>
          <w:lang w:val="uk-UA" w:eastAsia="uk-UA"/>
        </w:rPr>
        <w:t xml:space="preserve">И'Л ЮК </w:t>
      </w:r>
      <w:r w:rsidRPr="00CD5428">
        <w:rPr>
          <w:rFonts w:ascii="Times New Roman" w:eastAsia="Times New Roman" w:hAnsi="Times New Roman" w:cs="Times New Roman"/>
          <w:b/>
          <w:bCs/>
          <w:spacing w:val="10"/>
          <w:sz w:val="18"/>
          <w:u w:val="single"/>
          <w:lang w:val="uk-UA" w:eastAsia="uk-UA"/>
        </w:rPr>
        <w:t xml:space="preserve">. ЦД </w:t>
      </w:r>
      <w:r w:rsidRPr="00CD5428">
        <w:rPr>
          <w:rFonts w:ascii="Times New Roman" w:eastAsia="Times New Roman" w:hAnsi="Times New Roman" w:cs="Times New Roman"/>
          <w:b/>
          <w:bCs/>
          <w:sz w:val="10"/>
          <w:u w:val="single"/>
          <w:lang w:val="uk-UA" w:eastAsia="uk-UA"/>
        </w:rPr>
        <w:t>ТИПОВОЇ О |(Н ОВОІ&gt;\</w:t>
      </w:r>
      <w:r w:rsidRPr="00CD5428">
        <w:rPr>
          <w:rFonts w:ascii="Times New Roman" w:eastAsia="Times New Roman" w:hAnsi="Times New Roman" w:cs="Times New Roman"/>
          <w:b/>
          <w:bCs/>
          <w:sz w:val="10"/>
          <w:lang w:val="uk-UA" w:eastAsia="uk-UA"/>
        </w:rPr>
        <w:tab/>
        <w:t xml:space="preserve">м- </w:t>
      </w:r>
      <w:r w:rsidRPr="00CD5428">
        <w:rPr>
          <w:rFonts w:ascii="Cambria" w:eastAsia="Cambria" w:hAnsi="Cambria" w:cs="Cambria"/>
          <w:b/>
          <w:bCs/>
          <w:i/>
          <w:iCs/>
          <w:sz w:val="10"/>
          <w:lang w:val="uk-UA" w:eastAsia="uk-UA"/>
        </w:rPr>
        <w:t>Київ</w:t>
      </w:r>
      <w:r w:rsidRPr="00CD5428">
        <w:rPr>
          <w:rFonts w:ascii="Cambria" w:eastAsia="Cambria" w:hAnsi="Cambria" w:cs="Cambria"/>
          <w:b/>
          <w:bCs/>
          <w:i/>
          <w:iCs/>
          <w:sz w:val="10"/>
          <w:lang w:val="uk-UA" w:eastAsia="uk-UA"/>
        </w:rPr>
        <w:tab/>
      </w:r>
    </w:p>
    <w:p w:rsidR="00CD5428" w:rsidRPr="00CD5428" w:rsidRDefault="00CD5428" w:rsidP="00CD5428">
      <w:pPr>
        <w:spacing w:before="168" w:after="0" w:line="240" w:lineRule="auto"/>
        <w:ind w:left="307"/>
        <w:rPr>
          <w:rFonts w:ascii="Times New Roman" w:eastAsia="Times New Roman" w:hAnsi="Times New Roman" w:cs="Times New Roman"/>
          <w:sz w:val="10"/>
          <w:szCs w:val="10"/>
        </w:rPr>
      </w:pPr>
      <w:r w:rsidRPr="00CD5428">
        <w:rPr>
          <w:rFonts w:ascii="Times New Roman" w:eastAsia="Times New Roman" w:hAnsi="Times New Roman" w:cs="Times New Roman"/>
          <w:b/>
          <w:bCs/>
          <w:sz w:val="10"/>
          <w:lang w:val="uk-UA" w:eastAsia="uk-UA"/>
        </w:rPr>
        <w:t>Шаблони передачі інформації для формування Інформаційного повідомлення пролог</w:t>
      </w:r>
    </w:p>
    <w:p w:rsidR="00CD5428" w:rsidRPr="00CD5428" w:rsidRDefault="00CD5428" w:rsidP="00CD5428">
      <w:pPr>
        <w:tabs>
          <w:tab w:val="left" w:leader="underscore" w:pos="1536"/>
        </w:tabs>
        <w:spacing w:after="0" w:line="240" w:lineRule="auto"/>
        <w:rPr>
          <w:rFonts w:ascii="Times New Roman" w:eastAsia="Times New Roman" w:hAnsi="Times New Roman" w:cs="Times New Roman"/>
          <w:sz w:val="10"/>
          <w:szCs w:val="10"/>
        </w:rPr>
      </w:pPr>
      <w:r w:rsidRPr="00CD5428">
        <w:rPr>
          <w:rFonts w:ascii="Times New Roman" w:eastAsia="Times New Roman" w:hAnsi="Times New Roman" w:cs="Times New Roman"/>
          <w:sz w:val="20"/>
          <w:szCs w:val="20"/>
        </w:rPr>
        <w:br w:type="column"/>
      </w:r>
      <w:proofErr w:type="spellStart"/>
      <w:r w:rsidRPr="00CD5428">
        <w:rPr>
          <w:rFonts w:ascii="Times New Roman" w:eastAsia="Times New Roman" w:hAnsi="Times New Roman" w:cs="Times New Roman"/>
          <w:b/>
          <w:bCs/>
          <w:sz w:val="10"/>
          <w:lang w:val="uk-UA" w:eastAsia="uk-UA"/>
        </w:rPr>
        <w:lastRenderedPageBreak/>
        <w:t>ло</w:t>
      </w:r>
      <w:proofErr w:type="spellEnd"/>
      <w:r w:rsidRPr="00CD5428">
        <w:rPr>
          <w:rFonts w:ascii="Times New Roman" w:eastAsia="Times New Roman" w:hAnsi="Times New Roman" w:cs="Times New Roman"/>
          <w:b/>
          <w:bCs/>
          <w:sz w:val="10"/>
          <w:lang w:val="uk-UA" w:eastAsia="uk-UA"/>
        </w:rPr>
        <w:t xml:space="preserve"> договору .V від</w:t>
      </w:r>
      <w:r w:rsidRPr="00CD5428">
        <w:rPr>
          <w:rFonts w:ascii="Times New Roman" w:eastAsia="Times New Roman" w:hAnsi="Times New Roman" w:cs="Times New Roman"/>
          <w:b/>
          <w:bCs/>
          <w:sz w:val="10"/>
        </w:rPr>
        <w:tab/>
      </w:r>
    </w:p>
    <w:p w:rsidR="00CD5428" w:rsidRPr="00CD5428" w:rsidRDefault="00CD5428" w:rsidP="00CD5428">
      <w:pPr>
        <w:tabs>
          <w:tab w:val="left" w:leader="underscore" w:pos="1109"/>
        </w:tabs>
        <w:spacing w:before="29" w:after="0" w:line="240" w:lineRule="auto"/>
        <w:jc w:val="both"/>
        <w:rPr>
          <w:rFonts w:ascii="Times New Roman" w:eastAsia="Times New Roman" w:hAnsi="Times New Roman" w:cs="Times New Roman"/>
          <w:sz w:val="10"/>
          <w:szCs w:val="10"/>
        </w:rPr>
      </w:pPr>
      <w:r w:rsidRPr="00CD5428">
        <w:rPr>
          <w:rFonts w:ascii="Times New Roman" w:eastAsia="Times New Roman" w:hAnsi="Times New Roman" w:cs="Times New Roman"/>
          <w:b/>
          <w:bCs/>
          <w:sz w:val="10"/>
        </w:rPr>
        <w:tab/>
        <w:t>2016</w:t>
      </w:r>
      <w:r w:rsidRPr="00CD5428">
        <w:rPr>
          <w:rFonts w:ascii="Times New Roman" w:eastAsia="Times New Roman" w:hAnsi="Times New Roman" w:cs="Times New Roman"/>
          <w:b/>
          <w:bCs/>
          <w:sz w:val="10"/>
          <w:lang w:val="uk-UA" w:eastAsia="uk-UA"/>
        </w:rPr>
        <w:t xml:space="preserve"> року</w:t>
      </w:r>
    </w:p>
    <w:p w:rsidR="00CD5428" w:rsidRPr="00CD5428" w:rsidRDefault="00CD5428" w:rsidP="00CD5428">
      <w:pPr>
        <w:spacing w:before="197" w:after="0" w:line="1" w:lineRule="exact"/>
        <w:rPr>
          <w:rFonts w:ascii="Times New Roman" w:eastAsia="Times New Roman" w:hAnsi="Times New Roman" w:cs="Times New Roman"/>
          <w:sz w:val="20"/>
          <w:szCs w:val="20"/>
        </w:rPr>
        <w:sectPr w:rsidR="00CD5428" w:rsidRPr="00CD5428">
          <w:headerReference w:type="even" r:id="rId36"/>
          <w:headerReference w:type="default" r:id="rId37"/>
          <w:footerReference w:type="even" r:id="rId38"/>
          <w:footerReference w:type="default" r:id="rId39"/>
          <w:pgSz w:w="11905" w:h="16837"/>
          <w:pgMar w:top="731" w:right="2078" w:bottom="899" w:left="1287" w:header="720" w:footer="720" w:gutter="0"/>
          <w:cols w:num="2" w:space="720" w:equalWidth="0">
            <w:col w:w="6604" w:space="274"/>
            <w:col w:w="1660"/>
          </w:cols>
        </w:sectPr>
      </w:pPr>
    </w:p>
    <w:p w:rsidR="00CD5428" w:rsidRPr="00CD5428" w:rsidRDefault="00CD5428" w:rsidP="00CD5428">
      <w:pPr>
        <w:spacing w:before="197" w:after="0" w:line="1" w:lineRule="exact"/>
        <w:rPr>
          <w:rFonts w:ascii="Times New Roman" w:eastAsia="Times New Roman" w:hAnsi="Times New Roman" w:cs="Times New Roman"/>
          <w:sz w:val="20"/>
          <w:szCs w:val="20"/>
        </w:rPr>
      </w:pPr>
    </w:p>
    <w:p w:rsidR="00CD5428" w:rsidRPr="00CD5428" w:rsidRDefault="00CD5428" w:rsidP="00CD5428">
      <w:pPr>
        <w:spacing w:before="3086" w:after="0" w:line="240" w:lineRule="auto"/>
        <w:rPr>
          <w:rFonts w:ascii="Times New Roman" w:eastAsia="Times New Roman" w:hAnsi="Times New Roman" w:cs="Times New Roman"/>
          <w:sz w:val="20"/>
          <w:szCs w:val="20"/>
        </w:rPr>
        <w:sectPr w:rsidR="00CD5428" w:rsidRPr="00CD5428">
          <w:headerReference w:type="even" r:id="rId40"/>
          <w:headerReference w:type="default" r:id="rId41"/>
          <w:footerReference w:type="even" r:id="rId42"/>
          <w:footerReference w:type="default" r:id="rId43"/>
          <w:type w:val="continuous"/>
          <w:pgSz w:w="11905" w:h="16837"/>
          <w:pgMar w:top="731" w:right="3297" w:bottom="899" w:left="1628" w:header="720" w:footer="720" w:gutter="0"/>
          <w:cols w:space="720"/>
        </w:sectPr>
      </w:pPr>
    </w:p>
    <w:p w:rsidR="00CD5428" w:rsidRPr="00CD5428" w:rsidRDefault="00CD5428" w:rsidP="00CD5428">
      <w:pPr>
        <w:spacing w:before="91" w:after="0" w:line="240" w:lineRule="auto"/>
        <w:jc w:val="both"/>
        <w:rPr>
          <w:rFonts w:ascii="Times New Roman" w:eastAsia="Times New Roman" w:hAnsi="Times New Roman" w:cs="Times New Roman"/>
          <w:sz w:val="10"/>
          <w:szCs w:val="10"/>
        </w:rPr>
      </w:pPr>
      <w:r w:rsidRPr="00CD5428">
        <w:rPr>
          <w:rFonts w:ascii="Times New Roman" w:eastAsia="Times New Roman" w:hAnsi="Times New Roman" w:cs="Times New Roman"/>
          <w:sz w:val="20"/>
          <w:szCs w:val="20"/>
        </w:rPr>
        <w:lastRenderedPageBreak/>
        <w:pict>
          <v:group id="_x0000_s1038" style="position:absolute;left:0;text-align:left;margin-left:-19.2pt;margin-top:521.05pt;width:302.4pt;height:104.2pt;z-index:251664384;mso-wrap-distance-left:1.9pt;mso-wrap-distance-top:3.6pt;mso-wrap-distance-right:1.9pt;mso-wrap-distance-bottom:35.05pt;mso-position-horizontal-relative:margin" coordorigin="898,12134" coordsize="6048,2084">
            <v:shape id="_x0000_s1039" type="#_x0000_t202" style="position:absolute;left:898;top:12340;width:6048;height:1877" filled="f" strokecolor="white" strokeweight="0">
              <v:textbox style="mso-next-textbox:#_x0000_s1039" inset="0,0,0,0">
                <w:txbxContent>
                  <w:tbl>
                    <w:tblPr>
                      <w:tblW w:w="0" w:type="auto"/>
                      <w:tblInd w:w="40" w:type="dxa"/>
                      <w:tblLayout w:type="fixed"/>
                      <w:tblCellMar>
                        <w:left w:w="40" w:type="dxa"/>
                        <w:right w:w="40" w:type="dxa"/>
                      </w:tblCellMar>
                      <w:tblLook w:val="0000"/>
                    </w:tblPr>
                    <w:tblGrid>
                      <w:gridCol w:w="331"/>
                      <w:gridCol w:w="562"/>
                      <w:gridCol w:w="715"/>
                      <w:gridCol w:w="504"/>
                      <w:gridCol w:w="432"/>
                      <w:gridCol w:w="509"/>
                      <w:gridCol w:w="336"/>
                      <w:gridCol w:w="341"/>
                      <w:gridCol w:w="514"/>
                      <w:gridCol w:w="384"/>
                      <w:gridCol w:w="514"/>
                      <w:gridCol w:w="907"/>
                    </w:tblGrid>
                    <w:tr w:rsidR="00CD5428">
                      <w:tblPrEx>
                        <w:tblCellMar>
                          <w:top w:w="0" w:type="dxa"/>
                          <w:bottom w:w="0" w:type="dxa"/>
                        </w:tblCellMar>
                      </w:tblPrEx>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240" w:lineRule="auto"/>
                            <w:jc w:val="left"/>
                            <w:rPr>
                              <w:sz w:val="10"/>
                              <w:szCs w:val="10"/>
                            </w:rPr>
                          </w:pPr>
                          <w:r>
                            <w:rPr>
                              <w:rStyle w:val="CharStyle94"/>
                              <w:lang w:val="uk-UA" w:eastAsia="uk-UA"/>
                            </w:rPr>
                            <w:t>П/Н</w:t>
                          </w:r>
                        </w:p>
                      </w:tc>
                      <w:tc>
                        <w:tcPr>
                          <w:tcW w:w="562"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r>
                            <w:rPr>
                              <w:rStyle w:val="CharStyle94"/>
                              <w:lang w:val="uk-UA" w:eastAsia="uk-UA"/>
                            </w:rPr>
                            <w:t>Код лота</w:t>
                          </w:r>
                        </w:p>
                        <w:p w:rsidR="00CD5428" w:rsidRDefault="00CD5428">
                          <w:pPr>
                            <w:pStyle w:val="Style276"/>
                            <w:spacing w:line="240" w:lineRule="auto"/>
                            <w:jc w:val="left"/>
                            <w:rPr>
                              <w:sz w:val="10"/>
                              <w:szCs w:val="10"/>
                            </w:rPr>
                          </w:pPr>
                          <w:r>
                            <w:rPr>
                              <w:rStyle w:val="CharStyle94"/>
                              <w:lang w:val="uk-UA" w:eastAsia="uk-UA"/>
                            </w:rPr>
                            <w:t>у</w:t>
                          </w:r>
                          <w:r>
                            <w:rPr>
                              <w:rStyle w:val="CharStyle94"/>
                            </w:rPr>
                            <w:t xml:space="preserve"> ■..</w:t>
                          </w:r>
                        </w:p>
                        <w:p w:rsidR="00CD5428" w:rsidRDefault="00CD5428">
                          <w:pPr>
                            <w:pStyle w:val="Style441"/>
                            <w:spacing w:line="154" w:lineRule="exact"/>
                            <w:jc w:val="left"/>
                            <w:rPr>
                              <w:sz w:val="10"/>
                              <w:szCs w:val="10"/>
                            </w:rPr>
                          </w:pPr>
                          <w:proofErr w:type="spellStart"/>
                          <w:r>
                            <w:rPr>
                              <w:rStyle w:val="CharStyle94"/>
                              <w:lang w:val="uk-UA" w:eastAsia="uk-UA"/>
                            </w:rPr>
                            <w:t>Замовии</w:t>
                          </w:r>
                          <w:proofErr w:type="spellEnd"/>
                          <w:r>
                            <w:rPr>
                              <w:rStyle w:val="CharStyle94"/>
                              <w:lang w:val="uk-UA" w:eastAsia="uk-UA"/>
                            </w:rPr>
                            <w:t xml:space="preserve"> </w:t>
                          </w:r>
                          <w:proofErr w:type="spellStart"/>
                          <w:r>
                            <w:rPr>
                              <w:rStyle w:val="CharStyle94"/>
                              <w:lang w:val="uk-UA" w:eastAsia="uk-UA"/>
                            </w:rPr>
                            <w:t>ка</w:t>
                          </w:r>
                          <w:proofErr w:type="spellEnd"/>
                        </w:p>
                      </w:tc>
                      <w:tc>
                        <w:tcPr>
                          <w:tcW w:w="715"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r>
                            <w:rPr>
                              <w:rStyle w:val="CharStyle94"/>
                              <w:lang w:val="uk-UA" w:eastAsia="uk-UA"/>
                            </w:rPr>
                            <w:t>Категорія</w:t>
                          </w:r>
                        </w:p>
                      </w:tc>
                      <w:tc>
                        <w:tcPr>
                          <w:tcW w:w="504"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441"/>
                            <w:spacing w:line="144" w:lineRule="exact"/>
                            <w:jc w:val="left"/>
                            <w:rPr>
                              <w:sz w:val="10"/>
                              <w:szCs w:val="10"/>
                            </w:rPr>
                          </w:pPr>
                          <w:r>
                            <w:rPr>
                              <w:rStyle w:val="CharStyle94"/>
                              <w:lang w:val="uk-UA" w:eastAsia="uk-UA"/>
                            </w:rPr>
                            <w:t>Вироби як</w:t>
                          </w:r>
                        </w:p>
                      </w:tc>
                      <w:tc>
                        <w:tcPr>
                          <w:tcW w:w="432"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441"/>
                            <w:jc w:val="left"/>
                            <w:rPr>
                              <w:sz w:val="10"/>
                              <w:szCs w:val="10"/>
                            </w:rPr>
                          </w:pPr>
                          <w:r>
                            <w:rPr>
                              <w:rStyle w:val="CharStyle94"/>
                              <w:lang w:val="uk-UA" w:eastAsia="uk-UA"/>
                            </w:rPr>
                            <w:t>Харак</w:t>
                          </w:r>
                          <w:r>
                            <w:rPr>
                              <w:rStyle w:val="CharStyle94"/>
                              <w:lang w:val="uk-UA" w:eastAsia="uk-UA"/>
                            </w:rPr>
                            <w:softHyphen/>
                            <w:t xml:space="preserve">терна </w:t>
                          </w:r>
                          <w:proofErr w:type="spellStart"/>
                          <w:r>
                            <w:rPr>
                              <w:rStyle w:val="CharStyle94"/>
                              <w:lang w:val="uk-UA" w:eastAsia="uk-UA"/>
                            </w:rPr>
                            <w:t>ика</w:t>
                          </w:r>
                          <w:proofErr w:type="spellEnd"/>
                        </w:p>
                      </w:tc>
                      <w:tc>
                        <w:tcPr>
                          <w:tcW w:w="509"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r>
                            <w:rPr>
                              <w:rStyle w:val="CharStyle94"/>
                              <w:lang w:val="uk-UA" w:eastAsia="uk-UA"/>
                            </w:rPr>
                            <w:t>Опис</w:t>
                          </w:r>
                        </w:p>
                      </w:tc>
                      <w:tc>
                        <w:tcPr>
                          <w:tcW w:w="336"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441"/>
                            <w:rPr>
                              <w:sz w:val="10"/>
                              <w:szCs w:val="10"/>
                            </w:rPr>
                          </w:pPr>
                          <w:r>
                            <w:rPr>
                              <w:rStyle w:val="CharStyle94"/>
                              <w:lang w:val="uk-UA" w:eastAsia="uk-UA"/>
                            </w:rPr>
                            <w:t xml:space="preserve">Рік виро </w:t>
                          </w:r>
                          <w:proofErr w:type="spellStart"/>
                          <w:r>
                            <w:rPr>
                              <w:rStyle w:val="CharStyle94"/>
                              <w:lang w:val="uk-UA" w:eastAsia="uk-UA"/>
                            </w:rPr>
                            <w:t>бннц</w:t>
                          </w:r>
                          <w:proofErr w:type="spellEnd"/>
                        </w:p>
                        <w:p w:rsidR="00CD5428" w:rsidRDefault="00CD5428">
                          <w:pPr>
                            <w:pStyle w:val="Style276"/>
                            <w:spacing w:line="149" w:lineRule="exact"/>
                            <w:jc w:val="left"/>
                            <w:rPr>
                              <w:sz w:val="10"/>
                              <w:szCs w:val="10"/>
                            </w:rPr>
                          </w:pPr>
                          <w:proofErr w:type="spellStart"/>
                          <w:r>
                            <w:rPr>
                              <w:rStyle w:val="CharStyle94"/>
                              <w:lang w:val="uk-UA" w:eastAsia="uk-UA"/>
                            </w:rPr>
                            <w:t>тва</w:t>
                          </w:r>
                          <w:proofErr w:type="spellEnd"/>
                        </w:p>
                      </w:tc>
                      <w:tc>
                        <w:tcPr>
                          <w:tcW w:w="341"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441"/>
                            <w:spacing w:line="173" w:lineRule="exact"/>
                            <w:jc w:val="left"/>
                            <w:rPr>
                              <w:sz w:val="10"/>
                              <w:szCs w:val="10"/>
                            </w:rPr>
                          </w:pPr>
                          <w:r>
                            <w:rPr>
                              <w:rStyle w:val="CharStyle94"/>
                              <w:lang w:val="uk-UA" w:eastAsia="uk-UA"/>
                            </w:rPr>
                            <w:t>Колі Р</w:t>
                          </w:r>
                        </w:p>
                      </w:tc>
                      <w:tc>
                        <w:tcPr>
                          <w:tcW w:w="514"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r>
                            <w:rPr>
                              <w:rStyle w:val="CharStyle94"/>
                              <w:lang w:val="uk-UA" w:eastAsia="uk-UA"/>
                            </w:rPr>
                            <w:t>Стан</w:t>
                          </w:r>
                        </w:p>
                      </w:tc>
                      <w:tc>
                        <w:tcPr>
                          <w:tcW w:w="384"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441"/>
                            <w:spacing w:line="144" w:lineRule="exact"/>
                            <w:jc w:val="left"/>
                            <w:rPr>
                              <w:sz w:val="10"/>
                              <w:szCs w:val="10"/>
                            </w:rPr>
                          </w:pPr>
                          <w:proofErr w:type="spellStart"/>
                          <w:r>
                            <w:rPr>
                              <w:rStyle w:val="CharStyle94"/>
                              <w:lang w:val="uk-UA" w:eastAsia="uk-UA"/>
                            </w:rPr>
                            <w:t>Додат</w:t>
                          </w:r>
                          <w:proofErr w:type="spellEnd"/>
                          <w:r>
                            <w:rPr>
                              <w:rStyle w:val="CharStyle94"/>
                              <w:lang w:val="uk-UA" w:eastAsia="uk-UA"/>
                            </w:rPr>
                            <w:t xml:space="preserve"> </w:t>
                          </w:r>
                          <w:proofErr w:type="spellStart"/>
                          <w:r>
                            <w:rPr>
                              <w:rStyle w:val="CharStyle94"/>
                              <w:lang w:val="uk-UA" w:eastAsia="uk-UA"/>
                            </w:rPr>
                            <w:t>кова</w:t>
                          </w:r>
                          <w:proofErr w:type="spellEnd"/>
                          <w:r>
                            <w:rPr>
                              <w:rStyle w:val="CharStyle94"/>
                              <w:lang w:val="uk-UA" w:eastAsia="uk-UA"/>
                            </w:rPr>
                            <w:t xml:space="preserve"> </w:t>
                          </w:r>
                          <w:proofErr w:type="spellStart"/>
                          <w:r>
                            <w:rPr>
                              <w:rStyle w:val="CharStyle94"/>
                              <w:lang w:val="uk-UA" w:eastAsia="uk-UA"/>
                            </w:rPr>
                            <w:t>Інфор</w:t>
                          </w:r>
                          <w:proofErr w:type="spellEnd"/>
                          <w:r>
                            <w:rPr>
                              <w:rStyle w:val="CharStyle94"/>
                              <w:lang w:val="uk-UA" w:eastAsia="uk-UA"/>
                            </w:rPr>
                            <w:t xml:space="preserve"> м а </w:t>
                          </w:r>
                          <w:proofErr w:type="spellStart"/>
                          <w:r>
                            <w:rPr>
                              <w:rStyle w:val="CharStyle94"/>
                              <w:lang w:val="uk-UA" w:eastAsia="uk-UA"/>
                            </w:rPr>
                            <w:t>ція</w:t>
                          </w:r>
                          <w:proofErr w:type="spellEnd"/>
                        </w:p>
                      </w:tc>
                      <w:tc>
                        <w:tcPr>
                          <w:tcW w:w="514"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441"/>
                            <w:spacing w:line="144" w:lineRule="exact"/>
                            <w:jc w:val="left"/>
                            <w:rPr>
                              <w:sz w:val="10"/>
                              <w:szCs w:val="10"/>
                            </w:rPr>
                          </w:pPr>
                          <w:r>
                            <w:rPr>
                              <w:rStyle w:val="CharStyle94"/>
                              <w:lang w:val="uk-UA" w:eastAsia="uk-UA"/>
                            </w:rPr>
                            <w:t>Початк</w:t>
                          </w:r>
                          <w:r>
                            <w:rPr>
                              <w:rStyle w:val="CharStyle94"/>
                              <w:lang w:val="uk-UA" w:eastAsia="uk-UA"/>
                            </w:rPr>
                            <w:softHyphen/>
                            <w:t>ова ціна</w:t>
                          </w:r>
                        </w:p>
                        <w:p w:rsidR="00CD5428" w:rsidRDefault="00CD5428">
                          <w:pPr>
                            <w:pStyle w:val="Style441"/>
                            <w:spacing w:line="144" w:lineRule="exact"/>
                            <w:jc w:val="left"/>
                            <w:rPr>
                              <w:sz w:val="10"/>
                              <w:szCs w:val="10"/>
                            </w:rPr>
                          </w:pPr>
                          <w:r>
                            <w:rPr>
                              <w:rStyle w:val="CharStyle94"/>
                              <w:lang w:val="uk-UA" w:eastAsia="uk-UA"/>
                            </w:rPr>
                            <w:t xml:space="preserve">лоту </w:t>
                          </w:r>
                          <w:proofErr w:type="spellStart"/>
                          <w:r>
                            <w:rPr>
                              <w:rStyle w:val="CharStyle94"/>
                              <w:lang w:val="uk-UA" w:eastAsia="uk-UA"/>
                            </w:rPr>
                            <w:t>актуаль</w:t>
                          </w:r>
                          <w:proofErr w:type="spellEnd"/>
                          <w:r>
                            <w:rPr>
                              <w:rStyle w:val="CharStyle94"/>
                              <w:lang w:val="uk-UA" w:eastAsia="uk-UA"/>
                            </w:rPr>
                            <w:t xml:space="preserve"> них</w:t>
                          </w:r>
                        </w:p>
                        <w:p w:rsidR="00CD5428" w:rsidRDefault="00CD5428">
                          <w:pPr>
                            <w:pStyle w:val="Style441"/>
                            <w:spacing w:line="144" w:lineRule="exact"/>
                            <w:jc w:val="left"/>
                            <w:rPr>
                              <w:sz w:val="10"/>
                              <w:szCs w:val="10"/>
                            </w:rPr>
                          </w:pPr>
                          <w:r>
                            <w:rPr>
                              <w:rStyle w:val="CharStyle94"/>
                              <w:lang w:val="uk-UA" w:eastAsia="uk-UA"/>
                            </w:rPr>
                            <w:t>торгів (аукціон у) (гри.,</w:t>
                          </w:r>
                        </w:p>
                        <w:p w:rsidR="00CD5428" w:rsidRDefault="00CD5428">
                          <w:pPr>
                            <w:pStyle w:val="Style276"/>
                            <w:spacing w:line="144" w:lineRule="exact"/>
                            <w:jc w:val="left"/>
                            <w:rPr>
                              <w:sz w:val="10"/>
                              <w:szCs w:val="10"/>
                            </w:rPr>
                          </w:pPr>
                          <w:proofErr w:type="spellStart"/>
                          <w:r>
                            <w:rPr>
                              <w:rStyle w:val="CharStyle94"/>
                              <w:lang w:val="uk-UA" w:eastAsia="uk-UA"/>
                            </w:rPr>
                            <w:t>зПДВ</w:t>
                          </w:r>
                          <w:proofErr w:type="spellEnd"/>
                          <w:r>
                            <w:rPr>
                              <w:rStyle w:val="CharStyle94"/>
                              <w:lang w:val="uk-UA" w:eastAsia="uk-UA"/>
                            </w:rPr>
                            <w:t>)</w:t>
                          </w:r>
                        </w:p>
                      </w:tc>
                      <w:tc>
                        <w:tcPr>
                          <w:tcW w:w="907"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r>
                            <w:rPr>
                              <w:rStyle w:val="CharStyle94"/>
                              <w:lang w:val="uk-UA" w:eastAsia="uk-UA"/>
                            </w:rPr>
                            <w:t>Фотоматеріали</w:t>
                          </w:r>
                        </w:p>
                      </w:tc>
                    </w:tr>
                    <w:tr w:rsidR="00CD5428">
                      <w:tblPrEx>
                        <w:tblCellMar>
                          <w:top w:w="0" w:type="dxa"/>
                          <w:bottom w:w="0" w:type="dxa"/>
                        </w:tblCellMar>
                      </w:tblPrEx>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62"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715"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04"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432"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09"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336"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341"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384"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907"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r>
                  </w:tbl>
                  <w:p w:rsidR="00CD5428" w:rsidRDefault="00CD5428"/>
                </w:txbxContent>
              </v:textbox>
            </v:shape>
            <v:shape id="_x0000_s1040" type="#_x0000_t202" style="position:absolute;left:1263;top:12134;width:610;height:116" filled="f" strokecolor="white" strokeweight="0">
              <v:textbox style="mso-next-textbox:#_x0000_s1040" inset="0,0,0,0">
                <w:txbxContent>
                  <w:p w:rsidR="00CD5428" w:rsidRDefault="00CD5428">
                    <w:pPr>
                      <w:pStyle w:val="Style510"/>
                      <w:jc w:val="both"/>
                      <w:rPr>
                        <w:sz w:val="10"/>
                        <w:szCs w:val="10"/>
                      </w:rPr>
                    </w:pPr>
                    <w:r>
                      <w:rPr>
                        <w:rStyle w:val="CharStyle94"/>
                        <w:lang w:val="uk-UA" w:eastAsia="uk-UA"/>
                      </w:rPr>
                      <w:t>Інше майно</w:t>
                    </w:r>
                  </w:p>
                </w:txbxContent>
              </v:textbox>
            </v:shape>
            <w10:wrap type="topAndBottom" anchorx="margin"/>
          </v:group>
        </w:pict>
      </w:r>
      <w:r w:rsidRPr="00CD5428">
        <w:rPr>
          <w:rFonts w:ascii="Times New Roman" w:eastAsia="Times New Roman" w:hAnsi="Times New Roman" w:cs="Times New Roman"/>
          <w:sz w:val="20"/>
          <w:szCs w:val="20"/>
        </w:rPr>
        <w:pict>
          <v:group id="_x0000_s1035" style="position:absolute;left:0;text-align:left;margin-left:-19.9pt;margin-top:313.2pt;width:417.6pt;height:199.4pt;z-index:251663360;mso-wrap-distance-left:1.9pt;mso-wrap-distance-top:3.6pt;mso-wrap-distance-right:1.9pt;mso-wrap-distance-bottom:8.4pt;mso-position-horizontal-relative:margin" coordorigin="883,7978" coordsize="8352,3988">
            <v:shape id="_x0000_s1036" type="#_x0000_t202" style="position:absolute;left:883;top:8194;width:8352;height:3772" filled="f" strokecolor="white" strokeweight="0">
              <v:textbox style="mso-next-textbox:#_x0000_s1036" inset="0,0,0,0">
                <w:txbxContent>
                  <w:tbl>
                    <w:tblPr>
                      <w:tblW w:w="0" w:type="auto"/>
                      <w:tblInd w:w="40" w:type="dxa"/>
                      <w:tblLayout w:type="fixed"/>
                      <w:tblCellMar>
                        <w:left w:w="40" w:type="dxa"/>
                        <w:right w:w="40" w:type="dxa"/>
                      </w:tblCellMar>
                      <w:tblLook w:val="0000"/>
                    </w:tblPr>
                    <w:tblGrid>
                      <w:gridCol w:w="331"/>
                      <w:gridCol w:w="562"/>
                      <w:gridCol w:w="715"/>
                      <w:gridCol w:w="504"/>
                      <w:gridCol w:w="427"/>
                      <w:gridCol w:w="518"/>
                      <w:gridCol w:w="331"/>
                      <w:gridCol w:w="346"/>
                      <w:gridCol w:w="509"/>
                      <w:gridCol w:w="384"/>
                      <w:gridCol w:w="514"/>
                      <w:gridCol w:w="898"/>
                      <w:gridCol w:w="706"/>
                      <w:gridCol w:w="514"/>
                      <w:gridCol w:w="518"/>
                      <w:gridCol w:w="576"/>
                    </w:tblGrid>
                    <w:tr w:rsidR="00CD5428">
                      <w:tblPrEx>
                        <w:tblCellMar>
                          <w:top w:w="0" w:type="dxa"/>
                          <w:bottom w:w="0" w:type="dxa"/>
                        </w:tblCellMar>
                      </w:tblPrEx>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240" w:lineRule="auto"/>
                            <w:jc w:val="left"/>
                            <w:rPr>
                              <w:sz w:val="10"/>
                              <w:szCs w:val="10"/>
                            </w:rPr>
                          </w:pPr>
                          <w:r>
                            <w:rPr>
                              <w:rStyle w:val="CharStyle94"/>
                              <w:lang w:val="uk-UA" w:eastAsia="uk-UA"/>
                            </w:rPr>
                            <w:t>П/Н</w:t>
                          </w:r>
                        </w:p>
                      </w:tc>
                      <w:tc>
                        <w:tcPr>
                          <w:tcW w:w="562"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78" w:lineRule="exact"/>
                            <w:rPr>
                              <w:sz w:val="10"/>
                              <w:szCs w:val="10"/>
                            </w:rPr>
                          </w:pPr>
                          <w:r>
                            <w:rPr>
                              <w:rStyle w:val="CharStyle94"/>
                              <w:lang w:val="uk-UA" w:eastAsia="uk-UA"/>
                            </w:rPr>
                            <w:t xml:space="preserve">Код лота </w:t>
                          </w:r>
                          <w:r>
                            <w:rPr>
                              <w:rStyle w:val="CharStyle102"/>
                              <w:lang w:val="uk-UA" w:eastAsia="uk-UA"/>
                            </w:rPr>
                            <w:t>У</w:t>
                          </w:r>
                        </w:p>
                        <w:p w:rsidR="00CD5428" w:rsidRDefault="00CD5428">
                          <w:pPr>
                            <w:pStyle w:val="Style276"/>
                            <w:spacing w:line="154" w:lineRule="exact"/>
                            <w:rPr>
                              <w:sz w:val="10"/>
                              <w:szCs w:val="10"/>
                            </w:rPr>
                          </w:pPr>
                          <w:r>
                            <w:rPr>
                              <w:rStyle w:val="CharStyle94"/>
                              <w:lang w:val="uk-UA" w:eastAsia="uk-UA"/>
                            </w:rPr>
                            <w:t>Замов</w:t>
                          </w:r>
                          <w:r>
                            <w:rPr>
                              <w:rStyle w:val="CharStyle94"/>
                            </w:rPr>
                            <w:t xml:space="preserve">ни </w:t>
                          </w:r>
                          <w:proofErr w:type="spellStart"/>
                          <w:r>
                            <w:rPr>
                              <w:rStyle w:val="CharStyle94"/>
                              <w:lang w:val="uk-UA" w:eastAsia="uk-UA"/>
                            </w:rPr>
                            <w:t>ка</w:t>
                          </w:r>
                          <w:proofErr w:type="spellEnd"/>
                        </w:p>
                      </w:tc>
                      <w:tc>
                        <w:tcPr>
                          <w:tcW w:w="715" w:type="dxa"/>
                          <w:tcBorders>
                            <w:top w:val="single" w:sz="6" w:space="0" w:color="auto"/>
                            <w:left w:val="single" w:sz="6" w:space="0" w:color="auto"/>
                            <w:bottom w:val="single" w:sz="6" w:space="0" w:color="auto"/>
                            <w:right w:val="single" w:sz="6" w:space="0" w:color="auto"/>
                          </w:tcBorders>
                        </w:tcPr>
                        <w:p w:rsidR="00CD5428" w:rsidRDefault="00CD5428">
                          <w:pPr>
                            <w:pStyle w:val="Style434"/>
                            <w:rPr>
                              <w:sz w:val="10"/>
                              <w:szCs w:val="10"/>
                            </w:rPr>
                          </w:pPr>
                          <w:r>
                            <w:rPr>
                              <w:rStyle w:val="CharStyle94"/>
                              <w:lang w:val="uk-UA" w:eastAsia="uk-UA"/>
                            </w:rPr>
                            <w:t>Вид транспорту</w:t>
                          </w:r>
                        </w:p>
                      </w:tc>
                      <w:tc>
                        <w:tcPr>
                          <w:tcW w:w="504" w:type="dxa"/>
                          <w:tcBorders>
                            <w:top w:val="single" w:sz="6" w:space="0" w:color="auto"/>
                            <w:left w:val="single" w:sz="6" w:space="0" w:color="auto"/>
                            <w:bottom w:val="single" w:sz="6" w:space="0" w:color="auto"/>
                            <w:right w:val="single" w:sz="6" w:space="0" w:color="auto"/>
                          </w:tcBorders>
                        </w:tcPr>
                        <w:p w:rsidR="00CD5428" w:rsidRDefault="00CD5428">
                          <w:pPr>
                            <w:pStyle w:val="Style338"/>
                            <w:spacing w:line="149" w:lineRule="exact"/>
                            <w:jc w:val="left"/>
                            <w:rPr>
                              <w:sz w:val="10"/>
                              <w:szCs w:val="10"/>
                            </w:rPr>
                          </w:pPr>
                          <w:r>
                            <w:rPr>
                              <w:rStyle w:val="CharStyle94"/>
                              <w:lang w:val="uk-UA" w:eastAsia="uk-UA"/>
                            </w:rPr>
                            <w:t>Марка авто</w:t>
                          </w:r>
                        </w:p>
                      </w:tc>
                      <w:tc>
                        <w:tcPr>
                          <w:tcW w:w="427"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240" w:lineRule="auto"/>
                            <w:jc w:val="left"/>
                            <w:rPr>
                              <w:sz w:val="10"/>
                              <w:szCs w:val="10"/>
                            </w:rPr>
                          </w:pPr>
                          <w:r>
                            <w:rPr>
                              <w:rStyle w:val="CharStyle94"/>
                              <w:lang w:val="fr-FR" w:eastAsia="fr-FR"/>
                            </w:rPr>
                            <w:t>M</w:t>
                          </w:r>
                          <w:r>
                            <w:rPr>
                              <w:rStyle w:val="CharStyle94"/>
                            </w:rPr>
                            <w:t xml:space="preserve"> одел</w:t>
                          </w:r>
                        </w:p>
                      </w:tc>
                      <w:tc>
                        <w:tcPr>
                          <w:tcW w:w="518"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54" w:lineRule="exact"/>
                            <w:rPr>
                              <w:sz w:val="10"/>
                              <w:szCs w:val="10"/>
                            </w:rPr>
                          </w:pPr>
                          <w:r>
                            <w:rPr>
                              <w:rStyle w:val="CharStyle94"/>
                              <w:lang w:val="uk-UA" w:eastAsia="uk-UA"/>
                            </w:rPr>
                            <w:t>Тип кузова</w:t>
                          </w:r>
                        </w:p>
                      </w:tc>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68" w:lineRule="exact"/>
                            <w:rPr>
                              <w:sz w:val="10"/>
                              <w:szCs w:val="10"/>
                            </w:rPr>
                          </w:pPr>
                          <w:r>
                            <w:rPr>
                              <w:rStyle w:val="CharStyle94"/>
                              <w:lang w:val="uk-UA" w:eastAsia="uk-UA"/>
                            </w:rPr>
                            <w:t>Колі Р</w:t>
                          </w:r>
                        </w:p>
                      </w:tc>
                      <w:tc>
                        <w:tcPr>
                          <w:tcW w:w="346"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240" w:lineRule="auto"/>
                            <w:jc w:val="both"/>
                            <w:rPr>
                              <w:sz w:val="10"/>
                              <w:szCs w:val="10"/>
                            </w:rPr>
                          </w:pPr>
                          <w:proofErr w:type="spellStart"/>
                          <w:r>
                            <w:rPr>
                              <w:rStyle w:val="CharStyle94"/>
                              <w:lang w:val="uk-UA" w:eastAsia="uk-UA"/>
                            </w:rPr>
                            <w:t>Об'є</w:t>
                          </w:r>
                          <w:proofErr w:type="spellEnd"/>
                        </w:p>
                        <w:p w:rsidR="00CD5428" w:rsidRDefault="00CD5428">
                          <w:pPr>
                            <w:pStyle w:val="Style445"/>
                            <w:rPr>
                              <w:sz w:val="8"/>
                              <w:szCs w:val="8"/>
                            </w:rPr>
                          </w:pPr>
                          <w:r>
                            <w:rPr>
                              <w:rStyle w:val="CharStyle98"/>
                              <w:rFonts w:eastAsia="Verdana"/>
                              <w:lang w:val="fr-FR" w:eastAsia="fr-FR"/>
                            </w:rPr>
                            <w:t>M</w:t>
                          </w:r>
                        </w:p>
                        <w:p w:rsidR="00CD5428" w:rsidRDefault="00CD5428">
                          <w:pPr>
                            <w:pStyle w:val="Style441"/>
                            <w:ind w:left="24" w:hanging="24"/>
                            <w:rPr>
                              <w:sz w:val="10"/>
                              <w:szCs w:val="10"/>
                            </w:rPr>
                          </w:pPr>
                          <w:proofErr w:type="spellStart"/>
                          <w:r>
                            <w:rPr>
                              <w:rStyle w:val="CharStyle94"/>
                              <w:lang w:val="uk-UA" w:eastAsia="uk-UA"/>
                            </w:rPr>
                            <w:t>двиг</w:t>
                          </w:r>
                          <w:proofErr w:type="spellEnd"/>
                          <w:r>
                            <w:rPr>
                              <w:rStyle w:val="CharStyle94"/>
                              <w:lang w:val="uk-UA" w:eastAsia="uk-UA"/>
                            </w:rPr>
                            <w:t xml:space="preserve"> </w:t>
                          </w:r>
                          <w:proofErr w:type="spellStart"/>
                          <w:r>
                            <w:rPr>
                              <w:rStyle w:val="CharStyle94"/>
                              <w:lang w:val="uk-UA" w:eastAsia="uk-UA"/>
                            </w:rPr>
                            <w:t>уна</w:t>
                          </w:r>
                          <w:proofErr w:type="spellEnd"/>
                        </w:p>
                      </w:tc>
                      <w:tc>
                        <w:tcPr>
                          <w:tcW w:w="509" w:type="dxa"/>
                          <w:tcBorders>
                            <w:top w:val="single" w:sz="6" w:space="0" w:color="auto"/>
                            <w:left w:val="single" w:sz="6" w:space="0" w:color="auto"/>
                            <w:bottom w:val="single" w:sz="6" w:space="0" w:color="auto"/>
                            <w:right w:val="single" w:sz="6" w:space="0" w:color="auto"/>
                          </w:tcBorders>
                        </w:tcPr>
                        <w:p w:rsidR="00CD5428" w:rsidRDefault="00CD5428">
                          <w:pPr>
                            <w:pStyle w:val="Style441"/>
                            <w:spacing w:line="154" w:lineRule="exact"/>
                            <w:jc w:val="left"/>
                            <w:rPr>
                              <w:sz w:val="10"/>
                              <w:szCs w:val="10"/>
                            </w:rPr>
                          </w:pPr>
                          <w:r>
                            <w:rPr>
                              <w:rStyle w:val="CharStyle94"/>
                              <w:lang w:val="uk-UA" w:eastAsia="uk-UA"/>
                            </w:rPr>
                            <w:t>Тип двигуна</w:t>
                          </w:r>
                        </w:p>
                      </w:tc>
                      <w:tc>
                        <w:tcPr>
                          <w:tcW w:w="384" w:type="dxa"/>
                          <w:tcBorders>
                            <w:top w:val="single" w:sz="6" w:space="0" w:color="auto"/>
                            <w:left w:val="single" w:sz="6" w:space="0" w:color="auto"/>
                            <w:bottom w:val="single" w:sz="6" w:space="0" w:color="auto"/>
                            <w:right w:val="single" w:sz="6" w:space="0" w:color="auto"/>
                          </w:tcBorders>
                        </w:tcPr>
                        <w:p w:rsidR="00CD5428" w:rsidRDefault="00CD5428">
                          <w:pPr>
                            <w:pStyle w:val="Style441"/>
                            <w:jc w:val="left"/>
                            <w:rPr>
                              <w:sz w:val="10"/>
                              <w:szCs w:val="10"/>
                            </w:rPr>
                          </w:pPr>
                          <w:r>
                            <w:rPr>
                              <w:rStyle w:val="CharStyle94"/>
                              <w:lang w:val="uk-UA" w:eastAsia="uk-UA"/>
                            </w:rPr>
                            <w:t xml:space="preserve">Рік </w:t>
                          </w:r>
                          <w:proofErr w:type="spellStart"/>
                          <w:r>
                            <w:rPr>
                              <w:rStyle w:val="CharStyle94"/>
                              <w:lang w:val="uk-UA" w:eastAsia="uk-UA"/>
                            </w:rPr>
                            <w:t>внроб</w:t>
                          </w:r>
                          <w:proofErr w:type="spellEnd"/>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240" w:lineRule="auto"/>
                            <w:jc w:val="left"/>
                            <w:rPr>
                              <w:sz w:val="10"/>
                              <w:szCs w:val="10"/>
                            </w:rPr>
                          </w:pPr>
                          <w:r>
                            <w:rPr>
                              <w:rStyle w:val="CharStyle94"/>
                              <w:lang w:val="uk-UA" w:eastAsia="uk-UA"/>
                            </w:rPr>
                            <w:t>Пробіг</w:t>
                          </w:r>
                        </w:p>
                        <w:p w:rsidR="00CD5428" w:rsidRDefault="00CD5428">
                          <w:pPr>
                            <w:pStyle w:val="Style445"/>
                            <w:rPr>
                              <w:sz w:val="8"/>
                              <w:szCs w:val="8"/>
                            </w:rPr>
                          </w:pPr>
                          <w:r>
                            <w:rPr>
                              <w:rStyle w:val="CharStyle98"/>
                              <w:rFonts w:eastAsia="Verdana"/>
                              <w:lang w:val="fr-FR" w:eastAsia="fr-FR"/>
                            </w:rPr>
                            <w:t>(KM)</w:t>
                          </w:r>
                        </w:p>
                      </w:tc>
                      <w:tc>
                        <w:tcPr>
                          <w:tcW w:w="898"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240" w:lineRule="auto"/>
                            <w:jc w:val="left"/>
                            <w:rPr>
                              <w:sz w:val="10"/>
                              <w:szCs w:val="10"/>
                            </w:rPr>
                          </w:pPr>
                          <w:r>
                            <w:rPr>
                              <w:rStyle w:val="CharStyle94"/>
                              <w:lang w:val="uk-UA" w:eastAsia="uk-UA"/>
                            </w:rPr>
                            <w:t>Стан</w:t>
                          </w:r>
                        </w:p>
                      </w:tc>
                      <w:tc>
                        <w:tcPr>
                          <w:tcW w:w="706" w:type="dxa"/>
                          <w:tcBorders>
                            <w:top w:val="single" w:sz="6" w:space="0" w:color="auto"/>
                            <w:left w:val="single" w:sz="6" w:space="0" w:color="auto"/>
                            <w:bottom w:val="single" w:sz="6" w:space="0" w:color="auto"/>
                            <w:right w:val="single" w:sz="6" w:space="0" w:color="auto"/>
                          </w:tcBorders>
                        </w:tcPr>
                        <w:p w:rsidR="00CD5428" w:rsidRDefault="00CD5428">
                          <w:pPr>
                            <w:pStyle w:val="Style441"/>
                            <w:spacing w:line="154" w:lineRule="exact"/>
                            <w:jc w:val="left"/>
                            <w:rPr>
                              <w:sz w:val="10"/>
                              <w:szCs w:val="10"/>
                            </w:rPr>
                          </w:pPr>
                          <w:proofErr w:type="spellStart"/>
                          <w:r>
                            <w:rPr>
                              <w:rStyle w:val="CharStyle94"/>
                              <w:lang w:val="uk-UA" w:eastAsia="uk-UA"/>
                            </w:rPr>
                            <w:t>Комлектяці</w:t>
                          </w:r>
                          <w:proofErr w:type="spellEnd"/>
                          <w:r>
                            <w:rPr>
                              <w:rStyle w:val="CharStyle94"/>
                              <w:lang w:val="uk-UA" w:eastAsia="uk-UA"/>
                            </w:rPr>
                            <w:t xml:space="preserve"> я</w:t>
                          </w:r>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441"/>
                            <w:ind w:left="10" w:hanging="10"/>
                            <w:jc w:val="left"/>
                            <w:rPr>
                              <w:sz w:val="10"/>
                              <w:szCs w:val="10"/>
                            </w:rPr>
                          </w:pPr>
                          <w:r>
                            <w:rPr>
                              <w:rStyle w:val="CharStyle94"/>
                              <w:lang w:val="uk-UA" w:eastAsia="uk-UA"/>
                            </w:rPr>
                            <w:t xml:space="preserve">Додатка </w:t>
                          </w:r>
                          <w:proofErr w:type="spellStart"/>
                          <w:r>
                            <w:rPr>
                              <w:rStyle w:val="CharStyle94"/>
                              <w:lang w:val="uk-UA" w:eastAsia="uk-UA"/>
                            </w:rPr>
                            <w:t>ва</w:t>
                          </w:r>
                          <w:proofErr w:type="spellEnd"/>
                        </w:p>
                        <w:p w:rsidR="00CD5428" w:rsidRDefault="00CD5428">
                          <w:pPr>
                            <w:pStyle w:val="Style441"/>
                            <w:jc w:val="left"/>
                            <w:rPr>
                              <w:sz w:val="10"/>
                              <w:szCs w:val="10"/>
                            </w:rPr>
                          </w:pPr>
                          <w:proofErr w:type="spellStart"/>
                          <w:r>
                            <w:rPr>
                              <w:rStyle w:val="CharStyle94"/>
                              <w:lang w:val="uk-UA" w:eastAsia="uk-UA"/>
                            </w:rPr>
                            <w:t>інформа</w:t>
                          </w:r>
                          <w:proofErr w:type="spellEnd"/>
                          <w:r>
                            <w:rPr>
                              <w:rStyle w:val="CharStyle94"/>
                              <w:lang w:val="uk-UA" w:eastAsia="uk-UA"/>
                            </w:rPr>
                            <w:t xml:space="preserve"> </w:t>
                          </w:r>
                          <w:proofErr w:type="spellStart"/>
                          <w:r>
                            <w:rPr>
                              <w:rStyle w:val="CharStyle94"/>
                              <w:lang w:val="uk-UA" w:eastAsia="uk-UA"/>
                            </w:rPr>
                            <w:t>ція</w:t>
                          </w:r>
                          <w:proofErr w:type="spellEnd"/>
                        </w:p>
                      </w:tc>
                      <w:tc>
                        <w:tcPr>
                          <w:tcW w:w="518"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4" w:lineRule="exact"/>
                            <w:rPr>
                              <w:sz w:val="10"/>
                              <w:szCs w:val="10"/>
                            </w:rPr>
                          </w:pPr>
                          <w:r>
                            <w:rPr>
                              <w:rStyle w:val="CharStyle94"/>
                              <w:lang w:val="uk-UA" w:eastAsia="uk-UA"/>
                            </w:rPr>
                            <w:t>Початк</w:t>
                          </w:r>
                          <w:r>
                            <w:rPr>
                              <w:rStyle w:val="CharStyle94"/>
                              <w:lang w:val="uk-UA" w:eastAsia="uk-UA"/>
                            </w:rPr>
                            <w:softHyphen/>
                            <w:t>ова ціна</w:t>
                          </w:r>
                        </w:p>
                        <w:p w:rsidR="00CD5428" w:rsidRDefault="00CD5428">
                          <w:pPr>
                            <w:pStyle w:val="Style276"/>
                            <w:spacing w:line="144" w:lineRule="exact"/>
                            <w:rPr>
                              <w:sz w:val="10"/>
                              <w:szCs w:val="10"/>
                            </w:rPr>
                          </w:pPr>
                          <w:r>
                            <w:rPr>
                              <w:rStyle w:val="CharStyle94"/>
                              <w:lang w:val="uk-UA" w:eastAsia="uk-UA"/>
                            </w:rPr>
                            <w:t xml:space="preserve">лоту </w:t>
                          </w:r>
                          <w:proofErr w:type="spellStart"/>
                          <w:r>
                            <w:rPr>
                              <w:rStyle w:val="CharStyle94"/>
                              <w:lang w:val="uk-UA" w:eastAsia="uk-UA"/>
                            </w:rPr>
                            <w:t>актуа</w:t>
                          </w:r>
                          <w:proofErr w:type="spellEnd"/>
                          <w:r>
                            <w:rPr>
                              <w:rStyle w:val="CharStyle94"/>
                            </w:rPr>
                            <w:t>л</w:t>
                          </w:r>
                          <w:r>
                            <w:rPr>
                              <w:rStyle w:val="CharStyle94"/>
                              <w:lang w:val="uk-UA" w:eastAsia="uk-UA"/>
                            </w:rPr>
                            <w:t>ь</w:t>
                          </w:r>
                        </w:p>
                        <w:p w:rsidR="00CD5428" w:rsidRDefault="00CD5428">
                          <w:pPr>
                            <w:pStyle w:val="Style276"/>
                            <w:spacing w:line="144" w:lineRule="exact"/>
                            <w:rPr>
                              <w:sz w:val="10"/>
                              <w:szCs w:val="10"/>
                            </w:rPr>
                          </w:pPr>
                          <w:r>
                            <w:rPr>
                              <w:rStyle w:val="CharStyle94"/>
                              <w:lang w:val="uk-UA" w:eastAsia="uk-UA"/>
                            </w:rPr>
                            <w:t>них торгів</w:t>
                          </w:r>
                        </w:p>
                      </w:tc>
                      <w:tc>
                        <w:tcPr>
                          <w:tcW w:w="576" w:type="dxa"/>
                          <w:tcBorders>
                            <w:top w:val="single" w:sz="6" w:space="0" w:color="auto"/>
                            <w:left w:val="single" w:sz="6" w:space="0" w:color="auto"/>
                            <w:bottom w:val="single" w:sz="6" w:space="0" w:color="auto"/>
                            <w:right w:val="single" w:sz="6" w:space="0" w:color="auto"/>
                          </w:tcBorders>
                        </w:tcPr>
                        <w:p w:rsidR="00CD5428" w:rsidRDefault="00CD5428">
                          <w:pPr>
                            <w:pStyle w:val="Style441"/>
                            <w:spacing w:line="154" w:lineRule="exact"/>
                            <w:jc w:val="left"/>
                            <w:rPr>
                              <w:sz w:val="10"/>
                              <w:szCs w:val="10"/>
                            </w:rPr>
                          </w:pPr>
                          <w:proofErr w:type="spellStart"/>
                          <w:r>
                            <w:rPr>
                              <w:rStyle w:val="CharStyle94"/>
                              <w:lang w:val="uk-UA" w:eastAsia="uk-UA"/>
                            </w:rPr>
                            <w:t>Фо</w:t>
                          </w:r>
                          <w:proofErr w:type="spellEnd"/>
                          <w:r>
                            <w:rPr>
                              <w:rStyle w:val="CharStyle94"/>
                              <w:lang w:val="uk-UA" w:eastAsia="uk-UA"/>
                            </w:rPr>
                            <w:t xml:space="preserve"> томат ер </w:t>
                          </w:r>
                          <w:proofErr w:type="spellStart"/>
                          <w:r>
                            <w:rPr>
                              <w:rStyle w:val="CharStyle94"/>
                              <w:lang w:val="uk-UA" w:eastAsia="uk-UA"/>
                            </w:rPr>
                            <w:t>іали</w:t>
                          </w:r>
                          <w:proofErr w:type="spellEnd"/>
                        </w:p>
                      </w:tc>
                    </w:tr>
                    <w:tr w:rsidR="00CD5428">
                      <w:tblPrEx>
                        <w:tblCellMar>
                          <w:top w:w="0" w:type="dxa"/>
                          <w:bottom w:w="0" w:type="dxa"/>
                        </w:tblCellMar>
                      </w:tblPrEx>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62"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rPr>
                              <w:sz w:val="10"/>
                              <w:szCs w:val="10"/>
                            </w:rPr>
                          </w:pPr>
                          <w:r>
                            <w:rPr>
                              <w:rStyle w:val="CharStyle102"/>
                            </w:rPr>
                            <w:t>1234567</w:t>
                          </w:r>
                        </w:p>
                      </w:tc>
                      <w:tc>
                        <w:tcPr>
                          <w:tcW w:w="715" w:type="dxa"/>
                          <w:tcBorders>
                            <w:top w:val="single" w:sz="6" w:space="0" w:color="auto"/>
                            <w:left w:val="single" w:sz="6" w:space="0" w:color="auto"/>
                            <w:bottom w:val="single" w:sz="6" w:space="0" w:color="auto"/>
                            <w:right w:val="single" w:sz="6" w:space="0" w:color="auto"/>
                          </w:tcBorders>
                        </w:tcPr>
                        <w:p w:rsidR="00CD5428" w:rsidRDefault="00CD5428">
                          <w:pPr>
                            <w:pStyle w:val="Style295"/>
                            <w:ind w:left="10" w:hanging="10"/>
                            <w:rPr>
                              <w:sz w:val="10"/>
                              <w:szCs w:val="10"/>
                            </w:rPr>
                          </w:pPr>
                          <w:r>
                            <w:rPr>
                              <w:rStyle w:val="CharStyle102"/>
                              <w:lang w:val="uk-UA" w:eastAsia="uk-UA"/>
                            </w:rPr>
                            <w:t>легковий автомобіль</w:t>
                          </w:r>
                        </w:p>
                      </w:tc>
                      <w:tc>
                        <w:tcPr>
                          <w:tcW w:w="504"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rPr>
                              <w:sz w:val="10"/>
                              <w:szCs w:val="10"/>
                            </w:rPr>
                          </w:pPr>
                          <w:r>
                            <w:rPr>
                              <w:rStyle w:val="CharStyle102"/>
                              <w:lang w:val="en-US" w:eastAsia="en-US"/>
                            </w:rPr>
                            <w:t>OPEL</w:t>
                          </w:r>
                        </w:p>
                      </w:tc>
                      <w:tc>
                        <w:tcPr>
                          <w:tcW w:w="427"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rPr>
                              <w:sz w:val="10"/>
                              <w:szCs w:val="10"/>
                            </w:rPr>
                          </w:pPr>
                          <w:r>
                            <w:rPr>
                              <w:rStyle w:val="CharStyle102"/>
                              <w:lang w:val="en-US" w:eastAsia="en-US"/>
                            </w:rPr>
                            <w:t>Astra</w:t>
                          </w:r>
                          <w:r>
                            <w:rPr>
                              <w:rStyle w:val="CharStyle102"/>
                              <w:lang w:val="fr-FR" w:eastAsia="fr-FR"/>
                            </w:rPr>
                            <w:t xml:space="preserve"> H</w:t>
                          </w:r>
                        </w:p>
                      </w:tc>
                      <w:tc>
                        <w:tcPr>
                          <w:tcW w:w="518"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jc w:val="center"/>
                            <w:rPr>
                              <w:sz w:val="10"/>
                              <w:szCs w:val="10"/>
                            </w:rPr>
                          </w:pPr>
                          <w:proofErr w:type="spellStart"/>
                          <w:r>
                            <w:rPr>
                              <w:rStyle w:val="CharStyle102"/>
                            </w:rPr>
                            <w:t>Хетчбек</w:t>
                          </w:r>
                          <w:proofErr w:type="spellEnd"/>
                        </w:p>
                      </w:tc>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jc w:val="center"/>
                            <w:rPr>
                              <w:sz w:val="10"/>
                              <w:szCs w:val="10"/>
                            </w:rPr>
                          </w:pPr>
                          <w:r>
                            <w:rPr>
                              <w:rStyle w:val="CharStyle102"/>
                              <w:lang w:val="uk-UA" w:eastAsia="uk-UA"/>
                            </w:rPr>
                            <w:t>сірий</w:t>
                          </w:r>
                        </w:p>
                      </w:tc>
                      <w:tc>
                        <w:tcPr>
                          <w:tcW w:w="346"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jc w:val="both"/>
                            <w:rPr>
                              <w:sz w:val="10"/>
                              <w:szCs w:val="10"/>
                            </w:rPr>
                          </w:pPr>
                          <w:r>
                            <w:rPr>
                              <w:rStyle w:val="CharStyle102"/>
                            </w:rPr>
                            <w:t>1398</w:t>
                          </w:r>
                        </w:p>
                      </w:tc>
                      <w:tc>
                        <w:tcPr>
                          <w:tcW w:w="509"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rPr>
                              <w:sz w:val="10"/>
                              <w:szCs w:val="10"/>
                            </w:rPr>
                          </w:pPr>
                          <w:r>
                            <w:rPr>
                              <w:rStyle w:val="CharStyle102"/>
                              <w:lang w:val="uk-UA" w:eastAsia="uk-UA"/>
                            </w:rPr>
                            <w:t>бензин</w:t>
                          </w:r>
                        </w:p>
                      </w:tc>
                      <w:tc>
                        <w:tcPr>
                          <w:tcW w:w="384"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rPr>
                              <w:sz w:val="10"/>
                              <w:szCs w:val="10"/>
                            </w:rPr>
                          </w:pPr>
                          <w:r>
                            <w:rPr>
                              <w:rStyle w:val="CharStyle102"/>
                            </w:rPr>
                            <w:t>2008</w:t>
                          </w:r>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rPr>
                              <w:sz w:val="10"/>
                              <w:szCs w:val="10"/>
                            </w:rPr>
                          </w:pPr>
                          <w:r>
                            <w:rPr>
                              <w:rStyle w:val="CharStyle102"/>
                            </w:rPr>
                            <w:t>66000</w:t>
                          </w:r>
                        </w:p>
                      </w:tc>
                      <w:tc>
                        <w:tcPr>
                          <w:tcW w:w="898"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rPr>
                              <w:sz w:val="10"/>
                              <w:szCs w:val="10"/>
                            </w:rPr>
                          </w:pPr>
                          <w:r>
                            <w:rPr>
                              <w:rStyle w:val="CharStyle102"/>
                              <w:lang w:val="uk-UA" w:eastAsia="uk-UA"/>
                            </w:rPr>
                            <w:t>Добрий</w:t>
                          </w:r>
                        </w:p>
                      </w:tc>
                      <w:tc>
                        <w:tcPr>
                          <w:tcW w:w="706"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240" w:lineRule="auto"/>
                            <w:rPr>
                              <w:sz w:val="10"/>
                              <w:szCs w:val="10"/>
                            </w:rPr>
                          </w:pPr>
                          <w:r>
                            <w:rPr>
                              <w:rStyle w:val="CharStyle102"/>
                              <w:lang w:val="uk-UA" w:eastAsia="uk-UA"/>
                            </w:rPr>
                            <w:t>Вазова</w:t>
                          </w:r>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295"/>
                            <w:spacing w:line="144" w:lineRule="exact"/>
                            <w:ind w:left="5" w:hanging="5"/>
                            <w:rPr>
                              <w:sz w:val="10"/>
                              <w:szCs w:val="10"/>
                            </w:rPr>
                          </w:pPr>
                          <w:proofErr w:type="spellStart"/>
                          <w:r>
                            <w:rPr>
                              <w:rStyle w:val="CharStyle102"/>
                              <w:lang w:val="uk-UA" w:eastAsia="uk-UA"/>
                            </w:rPr>
                            <w:t>Снгналіз</w:t>
                          </w:r>
                          <w:proofErr w:type="spellEnd"/>
                          <w:r>
                            <w:rPr>
                              <w:rStyle w:val="CharStyle102"/>
                              <w:lang w:val="uk-UA" w:eastAsia="uk-UA"/>
                            </w:rPr>
                            <w:t xml:space="preserve"> </w:t>
                          </w:r>
                          <w:proofErr w:type="spellStart"/>
                          <w:r>
                            <w:rPr>
                              <w:rStyle w:val="CharStyle102"/>
                              <w:lang w:val="uk-UA" w:eastAsia="uk-UA"/>
                            </w:rPr>
                            <w:t>ація</w:t>
                          </w:r>
                          <w:proofErr w:type="spellEnd"/>
                          <w:r>
                            <w:rPr>
                              <w:rStyle w:val="CharStyle102"/>
                              <w:lang w:val="uk-UA" w:eastAsia="uk-UA"/>
                            </w:rPr>
                            <w:t xml:space="preserve">. </w:t>
                          </w:r>
                          <w:proofErr w:type="spellStart"/>
                          <w:r>
                            <w:rPr>
                              <w:rStyle w:val="CharStyle102"/>
                              <w:lang w:val="uk-UA" w:eastAsia="uk-UA"/>
                            </w:rPr>
                            <w:t>тонуванн</w:t>
                          </w:r>
                          <w:proofErr w:type="spellEnd"/>
                          <w:r>
                            <w:rPr>
                              <w:rStyle w:val="CharStyle102"/>
                              <w:lang w:val="uk-UA" w:eastAsia="uk-UA"/>
                            </w:rPr>
                            <w:t xml:space="preserve"> я скла, кап і </w:t>
                          </w:r>
                          <w:proofErr w:type="spellStart"/>
                          <w:r>
                            <w:rPr>
                              <w:rStyle w:val="CharStyle102"/>
                              <w:lang w:val="uk-UA" w:eastAsia="uk-UA"/>
                            </w:rPr>
                            <w:t>тало</w:t>
                          </w:r>
                          <w:proofErr w:type="spellEnd"/>
                          <w:r>
                            <w:rPr>
                              <w:rStyle w:val="CharStyle102"/>
                              <w:lang w:val="uk-UA" w:eastAsia="uk-UA"/>
                            </w:rPr>
                            <w:t xml:space="preserve"> вкладень не</w:t>
                          </w:r>
                        </w:p>
                        <w:p w:rsidR="00CD5428" w:rsidRDefault="00CD5428">
                          <w:pPr>
                            <w:pStyle w:val="Style295"/>
                            <w:spacing w:line="144" w:lineRule="exact"/>
                            <w:rPr>
                              <w:sz w:val="10"/>
                              <w:szCs w:val="10"/>
                            </w:rPr>
                          </w:pPr>
                          <w:proofErr w:type="spellStart"/>
                          <w:r>
                            <w:rPr>
                              <w:rStyle w:val="CharStyle102"/>
                              <w:lang w:val="uk-UA" w:eastAsia="uk-UA"/>
                            </w:rPr>
                            <w:t>потребуг</w:t>
                          </w:r>
                          <w:proofErr w:type="spellEnd"/>
                        </w:p>
                        <w:p w:rsidR="00CD5428" w:rsidRDefault="00CD5428">
                          <w:pPr>
                            <w:pStyle w:val="Style469"/>
                            <w:spacing w:line="144" w:lineRule="exact"/>
                            <w:rPr>
                              <w:rFonts w:ascii="Verdana" w:eastAsia="Verdana" w:hAnsi="Verdana" w:cs="Verdana"/>
                              <w:sz w:val="8"/>
                              <w:szCs w:val="8"/>
                            </w:rPr>
                          </w:pPr>
                          <w:r>
                            <w:rPr>
                              <w:rStyle w:val="CharStyle100"/>
                              <w:lang w:val="uk-UA" w:eastAsia="uk-UA"/>
                            </w:rPr>
                            <w:t>, СИДІННЯ 3</w:t>
                          </w:r>
                        </w:p>
                        <w:p w:rsidR="00CD5428" w:rsidRDefault="00CD5428">
                          <w:pPr>
                            <w:pStyle w:val="Style295"/>
                            <w:spacing w:line="144" w:lineRule="exact"/>
                            <w:ind w:firstLine="5"/>
                            <w:rPr>
                              <w:sz w:val="10"/>
                              <w:szCs w:val="10"/>
                            </w:rPr>
                          </w:pPr>
                          <w:r>
                            <w:rPr>
                              <w:rStyle w:val="CharStyle102"/>
                              <w:lang w:val="uk-UA" w:eastAsia="uk-UA"/>
                            </w:rPr>
                            <w:t>чохлами, все</w:t>
                          </w:r>
                        </w:p>
                        <w:p w:rsidR="00CD5428" w:rsidRDefault="00CD5428">
                          <w:pPr>
                            <w:pStyle w:val="Style295"/>
                            <w:spacing w:line="144" w:lineRule="exact"/>
                            <w:ind w:firstLine="5"/>
                            <w:rPr>
                              <w:sz w:val="10"/>
                              <w:szCs w:val="10"/>
                            </w:rPr>
                          </w:pPr>
                          <w:r>
                            <w:rPr>
                              <w:rStyle w:val="CharStyle102"/>
                              <w:lang w:val="uk-UA" w:eastAsia="uk-UA"/>
                            </w:rPr>
                            <w:t xml:space="preserve">працює, </w:t>
                          </w:r>
                          <w:r>
                            <w:rPr>
                              <w:rStyle w:val="CharStyle102"/>
                              <w:spacing w:val="30"/>
                              <w:lang w:val="uk-UA" w:eastAsia="uk-UA"/>
                            </w:rPr>
                            <w:t>їй</w:t>
                          </w:r>
                        </w:p>
                        <w:p w:rsidR="00CD5428" w:rsidRDefault="00CD5428">
                          <w:pPr>
                            <w:pStyle w:val="Style295"/>
                            <w:spacing w:line="144" w:lineRule="exact"/>
                            <w:ind w:firstLine="5"/>
                            <w:rPr>
                              <w:sz w:val="10"/>
                              <w:szCs w:val="10"/>
                            </w:rPr>
                          </w:pPr>
                          <w:r>
                            <w:rPr>
                              <w:rStyle w:val="CharStyle102"/>
                              <w:lang w:val="uk-UA" w:eastAsia="uk-UA"/>
                            </w:rPr>
                            <w:t>власник Витрати</w:t>
                          </w:r>
                        </w:p>
                        <w:p w:rsidR="00CD5428" w:rsidRDefault="00CD5428">
                          <w:pPr>
                            <w:pStyle w:val="Style469"/>
                            <w:spacing w:line="240" w:lineRule="auto"/>
                            <w:rPr>
                              <w:sz w:val="10"/>
                              <w:szCs w:val="10"/>
                            </w:rPr>
                          </w:pPr>
                          <w:r>
                            <w:rPr>
                              <w:rStyle w:val="CharStyle100"/>
                              <w:lang w:val="uk-UA" w:eastAsia="uk-UA"/>
                            </w:rPr>
                            <w:t xml:space="preserve">11,1. </w:t>
                          </w:r>
                          <w:r>
                            <w:rPr>
                              <w:rStyle w:val="CharStyle102"/>
                              <w:lang w:val="uk-UA" w:eastAsia="uk-UA"/>
                            </w:rPr>
                            <w:t>ш їм</w:t>
                          </w:r>
                        </w:p>
                        <w:p w:rsidR="00CD5428" w:rsidRDefault="00CD5428">
                          <w:pPr>
                            <w:pStyle w:val="Style295"/>
                            <w:spacing w:line="144" w:lineRule="exact"/>
                            <w:ind w:firstLine="5"/>
                            <w:rPr>
                              <w:sz w:val="10"/>
                              <w:szCs w:val="10"/>
                            </w:rPr>
                          </w:pPr>
                          <w:r>
                            <w:rPr>
                              <w:rStyle w:val="CharStyle102"/>
                              <w:lang w:val="uk-UA" w:eastAsia="uk-UA"/>
                            </w:rPr>
                            <w:t>місто -7,5 л. за</w:t>
                          </w:r>
                        </w:p>
                      </w:tc>
                      <w:tc>
                        <w:tcPr>
                          <w:tcW w:w="518" w:type="dxa"/>
                          <w:tcBorders>
                            <w:top w:val="single" w:sz="6" w:space="0" w:color="auto"/>
                            <w:left w:val="single" w:sz="6" w:space="0" w:color="auto"/>
                            <w:bottom w:val="single" w:sz="6" w:space="0" w:color="auto"/>
                            <w:right w:val="single" w:sz="6" w:space="0" w:color="auto"/>
                          </w:tcBorders>
                        </w:tcPr>
                        <w:p w:rsidR="00CD5428" w:rsidRDefault="00CD5428">
                          <w:pPr>
                            <w:pStyle w:val="Style475"/>
                            <w:rPr>
                              <w:sz w:val="10"/>
                              <w:szCs w:val="10"/>
                            </w:rPr>
                          </w:pPr>
                          <w:proofErr w:type="spellStart"/>
                          <w:r>
                            <w:rPr>
                              <w:rStyle w:val="CharStyle96"/>
                              <w:lang w:val="uk-UA" w:eastAsia="uk-UA"/>
                            </w:rPr>
                            <w:t>хххх</w:t>
                          </w:r>
                          <w:proofErr w:type="spellEnd"/>
                        </w:p>
                      </w:tc>
                      <w:tc>
                        <w:tcPr>
                          <w:tcW w:w="576" w:type="dxa"/>
                          <w:tcBorders>
                            <w:top w:val="single" w:sz="6" w:space="0" w:color="auto"/>
                            <w:left w:val="single" w:sz="6" w:space="0" w:color="auto"/>
                            <w:right w:val="single" w:sz="6" w:space="0" w:color="auto"/>
                          </w:tcBorders>
                        </w:tcPr>
                        <w:p w:rsidR="00CD5428" w:rsidRDefault="00CD5428">
                          <w:pPr>
                            <w:pStyle w:val="Style241"/>
                          </w:pPr>
                        </w:p>
                      </w:tc>
                    </w:tr>
                  </w:tbl>
                  <w:p w:rsidR="00CD5428" w:rsidRDefault="00CD5428"/>
                </w:txbxContent>
              </v:textbox>
            </v:shape>
            <v:shape id="_x0000_s1037" type="#_x0000_t202" style="position:absolute;left:1243;top:7978;width:811;height:120" filled="f" strokecolor="white" strokeweight="0">
              <v:textbox style="mso-next-textbox:#_x0000_s1037" inset="0,0,0,0">
                <w:txbxContent>
                  <w:p w:rsidR="00CD5428" w:rsidRDefault="00CD5428">
                    <w:pPr>
                      <w:pStyle w:val="Style510"/>
                      <w:jc w:val="both"/>
                      <w:rPr>
                        <w:sz w:val="10"/>
                        <w:szCs w:val="10"/>
                      </w:rPr>
                    </w:pPr>
                    <w:r>
                      <w:rPr>
                        <w:rStyle w:val="CharStyle94"/>
                        <w:lang w:val="uk-UA" w:eastAsia="uk-UA"/>
                      </w:rPr>
                      <w:t>Автотранспорт</w:t>
                    </w:r>
                  </w:p>
                </w:txbxContent>
              </v:textbox>
            </v:shape>
            <w10:wrap type="topAndBottom" anchorx="margin"/>
          </v:group>
        </w:pict>
      </w:r>
      <w:r w:rsidRPr="00CD5428">
        <w:rPr>
          <w:rFonts w:ascii="Times New Roman" w:eastAsia="Times New Roman" w:hAnsi="Times New Roman" w:cs="Times New Roman"/>
          <w:sz w:val="20"/>
          <w:szCs w:val="20"/>
        </w:rPr>
        <w:pict>
          <v:group id="_x0000_s1032" style="position:absolute;left:0;text-align:left;margin-left:-20.15pt;margin-top:184.55pt;width:302.4pt;height:120.25pt;z-index:251662336;mso-wrap-distance-left:1.9pt;mso-wrap-distance-top:3.85pt;mso-wrap-distance-right:1.9pt;mso-wrap-distance-bottom:8.4pt;mso-position-horizontal-relative:margin" coordorigin="878,5405" coordsize="6048,2405">
            <v:shape id="_x0000_s1033" type="#_x0000_t202" style="position:absolute;left:878;top:5635;width:6048;height:2175" filled="f" strokecolor="white" strokeweight="0">
              <v:textbox style="mso-next-textbox:#_x0000_s1033" inset="0,0,0,0">
                <w:txbxContent>
                  <w:tbl>
                    <w:tblPr>
                      <w:tblW w:w="0" w:type="auto"/>
                      <w:tblInd w:w="40" w:type="dxa"/>
                      <w:tblLayout w:type="fixed"/>
                      <w:tblCellMar>
                        <w:left w:w="40" w:type="dxa"/>
                        <w:right w:w="40" w:type="dxa"/>
                      </w:tblCellMar>
                      <w:tblLook w:val="0000"/>
                    </w:tblPr>
                    <w:tblGrid>
                      <w:gridCol w:w="331"/>
                      <w:gridCol w:w="557"/>
                      <w:gridCol w:w="720"/>
                      <w:gridCol w:w="499"/>
                      <w:gridCol w:w="432"/>
                      <w:gridCol w:w="514"/>
                      <w:gridCol w:w="331"/>
                      <w:gridCol w:w="346"/>
                      <w:gridCol w:w="509"/>
                      <w:gridCol w:w="389"/>
                      <w:gridCol w:w="509"/>
                      <w:gridCol w:w="912"/>
                    </w:tblGrid>
                    <w:tr w:rsidR="00CD5428">
                      <w:tblPrEx>
                        <w:tblCellMar>
                          <w:top w:w="0" w:type="dxa"/>
                          <w:bottom w:w="0" w:type="dxa"/>
                        </w:tblCellMar>
                      </w:tblPrEx>
                      <w:tc>
                        <w:tcPr>
                          <w:tcW w:w="331"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r>
                            <w:rPr>
                              <w:rStyle w:val="CharStyle94"/>
                              <w:lang w:val="uk-UA" w:eastAsia="uk-UA"/>
                            </w:rPr>
                            <w:t>П/Н</w:t>
                          </w:r>
                        </w:p>
                      </w:tc>
                      <w:tc>
                        <w:tcPr>
                          <w:tcW w:w="557"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178" w:lineRule="exact"/>
                            <w:rPr>
                              <w:sz w:val="10"/>
                              <w:szCs w:val="10"/>
                            </w:rPr>
                          </w:pPr>
                          <w:r>
                            <w:rPr>
                              <w:rStyle w:val="CharStyle94"/>
                              <w:lang w:val="uk-UA" w:eastAsia="uk-UA"/>
                            </w:rPr>
                            <w:t xml:space="preserve">Код лота </w:t>
                          </w:r>
                          <w:r>
                            <w:rPr>
                              <w:rStyle w:val="CharStyle102"/>
                              <w:lang w:val="uk-UA" w:eastAsia="uk-UA"/>
                            </w:rPr>
                            <w:t>У</w:t>
                          </w:r>
                        </w:p>
                        <w:p w:rsidR="00CD5428" w:rsidRDefault="00CD5428">
                          <w:pPr>
                            <w:pStyle w:val="Style276"/>
                            <w:spacing w:line="158" w:lineRule="exact"/>
                            <w:rPr>
                              <w:sz w:val="10"/>
                              <w:szCs w:val="10"/>
                            </w:rPr>
                          </w:pPr>
                          <w:proofErr w:type="spellStart"/>
                          <w:r>
                            <w:rPr>
                              <w:rStyle w:val="CharStyle94"/>
                              <w:lang w:val="uk-UA" w:eastAsia="uk-UA"/>
                            </w:rPr>
                            <w:t>Замовим</w:t>
                          </w:r>
                          <w:proofErr w:type="spellEnd"/>
                          <w:r>
                            <w:rPr>
                              <w:rStyle w:val="CharStyle94"/>
                              <w:lang w:val="uk-UA" w:eastAsia="uk-UA"/>
                            </w:rPr>
                            <w:t xml:space="preserve"> </w:t>
                          </w:r>
                          <w:proofErr w:type="spellStart"/>
                          <w:r>
                            <w:rPr>
                              <w:rStyle w:val="CharStyle94"/>
                              <w:lang w:val="uk-UA" w:eastAsia="uk-UA"/>
                            </w:rPr>
                            <w:t>ка</w:t>
                          </w:r>
                          <w:proofErr w:type="spellEnd"/>
                        </w:p>
                      </w:tc>
                      <w:tc>
                        <w:tcPr>
                          <w:tcW w:w="720"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r>
                            <w:rPr>
                              <w:rStyle w:val="CharStyle94"/>
                              <w:lang w:val="uk-UA" w:eastAsia="uk-UA"/>
                            </w:rPr>
                            <w:t>Область</w:t>
                          </w:r>
                        </w:p>
                      </w:tc>
                      <w:tc>
                        <w:tcPr>
                          <w:tcW w:w="499"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r>
                            <w:rPr>
                              <w:rStyle w:val="CharStyle94"/>
                              <w:lang w:val="uk-UA" w:eastAsia="uk-UA"/>
                            </w:rPr>
                            <w:t>Район</w:t>
                          </w:r>
                        </w:p>
                      </w:tc>
                      <w:tc>
                        <w:tcPr>
                          <w:tcW w:w="432"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144" w:lineRule="exact"/>
                            <w:rPr>
                              <w:sz w:val="10"/>
                              <w:szCs w:val="10"/>
                            </w:rPr>
                          </w:pPr>
                          <w:r>
                            <w:rPr>
                              <w:rStyle w:val="CharStyle94"/>
                              <w:lang w:val="uk-UA" w:eastAsia="uk-UA"/>
                            </w:rPr>
                            <w:t>На</w:t>
                          </w:r>
                          <w:r>
                            <w:rPr>
                              <w:rStyle w:val="CharStyle94"/>
                            </w:rPr>
                            <w:t xml:space="preserve"> селе </w:t>
                          </w:r>
                          <w:r>
                            <w:rPr>
                              <w:rStyle w:val="CharStyle94"/>
                              <w:lang w:val="uk-UA" w:eastAsia="uk-UA"/>
                            </w:rPr>
                            <w:t>нив пункт</w:t>
                          </w:r>
                        </w:p>
                      </w:tc>
                      <w:tc>
                        <w:tcPr>
                          <w:tcW w:w="514"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r>
                            <w:rPr>
                              <w:rStyle w:val="CharStyle94"/>
                              <w:lang w:val="uk-UA" w:eastAsia="uk-UA"/>
                            </w:rPr>
                            <w:t>Вулиця</w:t>
                          </w:r>
                        </w:p>
                      </w:tc>
                      <w:tc>
                        <w:tcPr>
                          <w:tcW w:w="331"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338"/>
                            <w:spacing w:line="144" w:lineRule="exact"/>
                            <w:rPr>
                              <w:sz w:val="10"/>
                              <w:szCs w:val="10"/>
                            </w:rPr>
                          </w:pPr>
                          <w:r>
                            <w:rPr>
                              <w:rStyle w:val="CharStyle94"/>
                              <w:lang w:val="uk-UA" w:eastAsia="uk-UA"/>
                            </w:rPr>
                            <w:t xml:space="preserve">Ціль </w:t>
                          </w:r>
                          <w:proofErr w:type="spellStart"/>
                          <w:r>
                            <w:rPr>
                              <w:rStyle w:val="CharStyle94"/>
                              <w:lang w:val="uk-UA" w:eastAsia="uk-UA"/>
                            </w:rPr>
                            <w:t>ове</w:t>
                          </w:r>
                          <w:proofErr w:type="spellEnd"/>
                          <w:r>
                            <w:rPr>
                              <w:rStyle w:val="CharStyle94"/>
                              <w:lang w:val="uk-UA" w:eastAsia="uk-UA"/>
                            </w:rPr>
                            <w:t xml:space="preserve"> приз наче </w:t>
                          </w:r>
                          <w:proofErr w:type="spellStart"/>
                          <w:r>
                            <w:rPr>
                              <w:rStyle w:val="CharStyle94"/>
                              <w:lang w:val="uk-UA" w:eastAsia="uk-UA"/>
                            </w:rPr>
                            <w:t>ннн</w:t>
                          </w:r>
                          <w:proofErr w:type="spellEnd"/>
                        </w:p>
                      </w:tc>
                      <w:tc>
                        <w:tcPr>
                          <w:tcW w:w="346"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240" w:lineRule="auto"/>
                            <w:jc w:val="left"/>
                            <w:rPr>
                              <w:sz w:val="10"/>
                              <w:szCs w:val="10"/>
                            </w:rPr>
                          </w:pPr>
                          <w:proofErr w:type="spellStart"/>
                          <w:r>
                            <w:rPr>
                              <w:rStyle w:val="CharStyle94"/>
                              <w:lang w:val="uk-UA" w:eastAsia="uk-UA"/>
                            </w:rPr>
                            <w:t>Дод</w:t>
                          </w:r>
                          <w:proofErr w:type="spellEnd"/>
                          <w:r>
                            <w:rPr>
                              <w:rStyle w:val="CharStyle94"/>
                              <w:lang w:val="uk-UA" w:eastAsia="uk-UA"/>
                            </w:rPr>
                            <w:t>.</w:t>
                          </w:r>
                        </w:p>
                        <w:p w:rsidR="00CD5428" w:rsidRDefault="00CD5428">
                          <w:pPr>
                            <w:pStyle w:val="Style469"/>
                            <w:spacing w:line="240" w:lineRule="auto"/>
                            <w:rPr>
                              <w:rFonts w:ascii="Verdana" w:eastAsia="Verdana" w:hAnsi="Verdana" w:cs="Verdana"/>
                              <w:sz w:val="8"/>
                              <w:szCs w:val="8"/>
                            </w:rPr>
                          </w:pPr>
                          <w:proofErr w:type="spellStart"/>
                          <w:r>
                            <w:rPr>
                              <w:rStyle w:val="CharStyle100"/>
                              <w:lang w:val="uk-UA" w:eastAsia="uk-UA"/>
                            </w:rPr>
                            <w:t>ІнфО</w:t>
                          </w:r>
                          <w:proofErr w:type="spellEnd"/>
                        </w:p>
                        <w:p w:rsidR="00CD5428" w:rsidRDefault="00CD5428">
                          <w:pPr>
                            <w:pStyle w:val="Style338"/>
                            <w:spacing w:line="149" w:lineRule="exact"/>
                            <w:jc w:val="left"/>
                            <w:rPr>
                              <w:sz w:val="10"/>
                              <w:szCs w:val="10"/>
                            </w:rPr>
                          </w:pPr>
                          <w:proofErr w:type="spellStart"/>
                          <w:r>
                            <w:rPr>
                              <w:rStyle w:val="CharStyle94"/>
                              <w:lang w:val="uk-UA" w:eastAsia="uk-UA"/>
                            </w:rPr>
                            <w:t>рмац</w:t>
                          </w:r>
                          <w:proofErr w:type="spellEnd"/>
                          <w:r>
                            <w:rPr>
                              <w:rStyle w:val="CharStyle94"/>
                              <w:lang w:val="uk-UA" w:eastAsia="uk-UA"/>
                            </w:rPr>
                            <w:t xml:space="preserve"> </w:t>
                          </w:r>
                          <w:proofErr w:type="spellStart"/>
                          <w:r>
                            <w:rPr>
                              <w:rStyle w:val="CharStyle94"/>
                              <w:lang w:val="uk-UA" w:eastAsia="uk-UA"/>
                            </w:rPr>
                            <w:t>ія</w:t>
                          </w:r>
                          <w:proofErr w:type="spellEnd"/>
                        </w:p>
                      </w:tc>
                      <w:tc>
                        <w:tcPr>
                          <w:tcW w:w="509"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338"/>
                            <w:spacing w:line="149" w:lineRule="exact"/>
                            <w:jc w:val="left"/>
                            <w:rPr>
                              <w:sz w:val="10"/>
                              <w:szCs w:val="10"/>
                            </w:rPr>
                          </w:pPr>
                          <w:r>
                            <w:rPr>
                              <w:rStyle w:val="CharStyle94"/>
                              <w:lang w:val="uk-UA" w:eastAsia="uk-UA"/>
                            </w:rPr>
                            <w:t>Площа, га</w:t>
                          </w:r>
                        </w:p>
                      </w:tc>
                      <w:tc>
                        <w:tcPr>
                          <w:tcW w:w="389"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76"/>
                            <w:spacing w:line="144" w:lineRule="exact"/>
                            <w:rPr>
                              <w:sz w:val="10"/>
                              <w:szCs w:val="10"/>
                            </w:rPr>
                          </w:pPr>
                          <w:proofErr w:type="spellStart"/>
                          <w:r>
                            <w:rPr>
                              <w:rStyle w:val="CharStyle94"/>
                              <w:lang w:val="uk-UA" w:eastAsia="uk-UA"/>
                            </w:rPr>
                            <w:t>Поча</w:t>
                          </w:r>
                          <w:proofErr w:type="spellEnd"/>
                          <w:r>
                            <w:rPr>
                              <w:rStyle w:val="CharStyle94"/>
                              <w:lang w:val="uk-UA" w:eastAsia="uk-UA"/>
                            </w:rPr>
                            <w:t xml:space="preserve"> </w:t>
                          </w:r>
                          <w:proofErr w:type="spellStart"/>
                          <w:r>
                            <w:rPr>
                              <w:rStyle w:val="CharStyle94"/>
                              <w:lang w:val="uk-UA" w:eastAsia="uk-UA"/>
                            </w:rPr>
                            <w:t>ткова</w:t>
                          </w:r>
                          <w:proofErr w:type="spellEnd"/>
                          <w:r>
                            <w:rPr>
                              <w:rStyle w:val="CharStyle94"/>
                              <w:lang w:val="uk-UA" w:eastAsia="uk-UA"/>
                            </w:rPr>
                            <w:t xml:space="preserve"> ціна лоту </w:t>
                          </w:r>
                          <w:proofErr w:type="spellStart"/>
                          <w:r>
                            <w:rPr>
                              <w:rStyle w:val="CharStyle94"/>
                              <w:lang w:val="uk-UA" w:eastAsia="uk-UA"/>
                            </w:rPr>
                            <w:t>актуа</w:t>
                          </w:r>
                          <w:proofErr w:type="spellEnd"/>
                          <w:r>
                            <w:rPr>
                              <w:rStyle w:val="CharStyle94"/>
                              <w:lang w:val="uk-UA" w:eastAsia="uk-UA"/>
                            </w:rPr>
                            <w:t xml:space="preserve"> </w:t>
                          </w:r>
                          <w:proofErr w:type="spellStart"/>
                          <w:r>
                            <w:rPr>
                              <w:rStyle w:val="CharStyle94"/>
                              <w:lang w:val="uk-UA" w:eastAsia="uk-UA"/>
                            </w:rPr>
                            <w:t>льних</w:t>
                          </w:r>
                          <w:proofErr w:type="spellEnd"/>
                          <w:r>
                            <w:rPr>
                              <w:rStyle w:val="CharStyle94"/>
                              <w:lang w:val="uk-UA" w:eastAsia="uk-UA"/>
                            </w:rPr>
                            <w:t xml:space="preserve"> торгів</w:t>
                          </w:r>
                        </w:p>
                      </w:tc>
                      <w:tc>
                        <w:tcPr>
                          <w:tcW w:w="509"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338"/>
                            <w:spacing w:line="144" w:lineRule="exact"/>
                            <w:jc w:val="left"/>
                            <w:rPr>
                              <w:sz w:val="10"/>
                              <w:szCs w:val="10"/>
                            </w:rPr>
                          </w:pPr>
                          <w:proofErr w:type="spellStart"/>
                          <w:r>
                            <w:rPr>
                              <w:rStyle w:val="CharStyle94"/>
                              <w:lang w:val="uk-UA" w:eastAsia="uk-UA"/>
                            </w:rPr>
                            <w:t>Фотома</w:t>
                          </w:r>
                          <w:proofErr w:type="spellEnd"/>
                          <w:r>
                            <w:rPr>
                              <w:rStyle w:val="CharStyle94"/>
                              <w:lang w:val="uk-UA" w:eastAsia="uk-UA"/>
                            </w:rPr>
                            <w:t xml:space="preserve"> </w:t>
                          </w:r>
                          <w:proofErr w:type="spellStart"/>
                          <w:r>
                            <w:rPr>
                              <w:rStyle w:val="CharStyle94"/>
                              <w:lang w:val="uk-UA" w:eastAsia="uk-UA"/>
                            </w:rPr>
                            <w:t>теріалн</w:t>
                          </w:r>
                          <w:proofErr w:type="spellEnd"/>
                        </w:p>
                      </w:tc>
                      <w:tc>
                        <w:tcPr>
                          <w:tcW w:w="912"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338"/>
                            <w:spacing w:line="149" w:lineRule="exact"/>
                            <w:jc w:val="left"/>
                            <w:rPr>
                              <w:sz w:val="10"/>
                              <w:szCs w:val="10"/>
                            </w:rPr>
                          </w:pPr>
                          <w:r>
                            <w:rPr>
                              <w:rStyle w:val="CharStyle94"/>
                              <w:lang w:val="uk-UA" w:eastAsia="uk-UA"/>
                            </w:rPr>
                            <w:t>Кадастровий номер</w:t>
                          </w:r>
                        </w:p>
                      </w:tc>
                    </w:tr>
                    <w:tr w:rsidR="00CD5428">
                      <w:tblPrEx>
                        <w:tblCellMar>
                          <w:top w:w="0" w:type="dxa"/>
                          <w:bottom w:w="0" w:type="dxa"/>
                        </w:tblCellMar>
                      </w:tblPrEx>
                      <w:tc>
                        <w:tcPr>
                          <w:tcW w:w="331" w:type="dxa"/>
                          <w:tcBorders>
                            <w:top w:val="single" w:sz="6" w:space="0" w:color="auto"/>
                            <w:left w:val="single" w:sz="6" w:space="0" w:color="auto"/>
                            <w:right w:val="single" w:sz="6" w:space="0" w:color="auto"/>
                          </w:tcBorders>
                        </w:tcPr>
                        <w:p w:rsidR="00CD5428" w:rsidRDefault="00CD5428">
                          <w:pPr>
                            <w:pStyle w:val="Style241"/>
                          </w:pPr>
                        </w:p>
                      </w:tc>
                      <w:tc>
                        <w:tcPr>
                          <w:tcW w:w="557" w:type="dxa"/>
                          <w:tcBorders>
                            <w:top w:val="single" w:sz="6" w:space="0" w:color="auto"/>
                            <w:left w:val="single" w:sz="6" w:space="0" w:color="auto"/>
                            <w:right w:val="single" w:sz="6" w:space="0" w:color="auto"/>
                          </w:tcBorders>
                        </w:tcPr>
                        <w:p w:rsidR="00CD5428" w:rsidRDefault="00CD5428">
                          <w:pPr>
                            <w:pStyle w:val="Style295"/>
                            <w:spacing w:line="240" w:lineRule="auto"/>
                            <w:jc w:val="center"/>
                            <w:rPr>
                              <w:sz w:val="10"/>
                              <w:szCs w:val="10"/>
                            </w:rPr>
                          </w:pPr>
                          <w:r>
                            <w:rPr>
                              <w:rStyle w:val="CharStyle102"/>
                            </w:rPr>
                            <w:t>67606</w:t>
                          </w:r>
                        </w:p>
                      </w:tc>
                      <w:tc>
                        <w:tcPr>
                          <w:tcW w:w="720" w:type="dxa"/>
                          <w:tcBorders>
                            <w:top w:val="single" w:sz="6" w:space="0" w:color="auto"/>
                            <w:left w:val="single" w:sz="6" w:space="0" w:color="auto"/>
                            <w:right w:val="single" w:sz="6" w:space="0" w:color="auto"/>
                          </w:tcBorders>
                        </w:tcPr>
                        <w:p w:rsidR="00CD5428" w:rsidRDefault="00CD5428">
                          <w:pPr>
                            <w:pStyle w:val="Style295"/>
                            <w:spacing w:line="240" w:lineRule="auto"/>
                            <w:rPr>
                              <w:sz w:val="10"/>
                              <w:szCs w:val="10"/>
                            </w:rPr>
                          </w:pPr>
                          <w:r>
                            <w:rPr>
                              <w:rStyle w:val="CharStyle102"/>
                              <w:lang w:val="uk-UA" w:eastAsia="uk-UA"/>
                            </w:rPr>
                            <w:t>Київська</w:t>
                          </w:r>
                        </w:p>
                      </w:tc>
                      <w:tc>
                        <w:tcPr>
                          <w:tcW w:w="499" w:type="dxa"/>
                          <w:tcBorders>
                            <w:top w:val="single" w:sz="6" w:space="0" w:color="auto"/>
                            <w:left w:val="single" w:sz="6" w:space="0" w:color="auto"/>
                            <w:right w:val="single" w:sz="6" w:space="0" w:color="auto"/>
                          </w:tcBorders>
                        </w:tcPr>
                        <w:p w:rsidR="00CD5428" w:rsidRDefault="00CD5428">
                          <w:pPr>
                            <w:pStyle w:val="Style295"/>
                            <w:spacing w:line="240" w:lineRule="auto"/>
                            <w:rPr>
                              <w:sz w:val="10"/>
                              <w:szCs w:val="10"/>
                            </w:rPr>
                          </w:pPr>
                          <w:proofErr w:type="spellStart"/>
                          <w:r>
                            <w:rPr>
                              <w:rStyle w:val="CharStyle102"/>
                              <w:lang w:val="uk-UA" w:eastAsia="uk-UA"/>
                            </w:rPr>
                            <w:t>Киево</w:t>
                          </w:r>
                          <w:proofErr w:type="spellEnd"/>
                          <w:r>
                            <w:rPr>
                              <w:rStyle w:val="CharStyle102"/>
                            </w:rPr>
                            <w:t xml:space="preserve"> -</w:t>
                          </w:r>
                        </w:p>
                      </w:tc>
                      <w:tc>
                        <w:tcPr>
                          <w:tcW w:w="432" w:type="dxa"/>
                          <w:tcBorders>
                            <w:top w:val="single" w:sz="6" w:space="0" w:color="auto"/>
                            <w:left w:val="single" w:sz="6" w:space="0" w:color="auto"/>
                            <w:right w:val="single" w:sz="6" w:space="0" w:color="auto"/>
                          </w:tcBorders>
                        </w:tcPr>
                        <w:p w:rsidR="00CD5428" w:rsidRDefault="00CD5428">
                          <w:pPr>
                            <w:pStyle w:val="Style295"/>
                            <w:spacing w:line="240" w:lineRule="auto"/>
                            <w:jc w:val="center"/>
                            <w:rPr>
                              <w:sz w:val="10"/>
                              <w:szCs w:val="10"/>
                            </w:rPr>
                          </w:pPr>
                          <w:proofErr w:type="spellStart"/>
                          <w:r>
                            <w:rPr>
                              <w:rStyle w:val="CharStyle102"/>
                              <w:lang w:val="uk-UA" w:eastAsia="uk-UA"/>
                            </w:rPr>
                            <w:t>с</w:t>
                          </w:r>
                          <w:r>
                            <w:rPr>
                              <w:rStyle w:val="CharStyle96"/>
                              <w:lang w:val="uk-UA" w:eastAsia="uk-UA"/>
                            </w:rPr>
                            <w:t>.Ли</w:t>
                          </w:r>
                          <w:proofErr w:type="spellEnd"/>
                          <w:r>
                            <w:rPr>
                              <w:rStyle w:val="CharStyle96"/>
                              <w:lang w:val="uk-UA" w:eastAsia="uk-UA"/>
                            </w:rPr>
                            <w:t xml:space="preserve"> </w:t>
                          </w:r>
                          <w:r>
                            <w:rPr>
                              <w:rStyle w:val="CharStyle102"/>
                              <w:lang w:val="uk-UA" w:eastAsia="uk-UA"/>
                            </w:rPr>
                            <w:t>чан</w:t>
                          </w:r>
                        </w:p>
                      </w:tc>
                      <w:tc>
                        <w:tcPr>
                          <w:tcW w:w="514" w:type="dxa"/>
                          <w:tcBorders>
                            <w:top w:val="single" w:sz="6" w:space="0" w:color="auto"/>
                            <w:left w:val="single" w:sz="6" w:space="0" w:color="auto"/>
                            <w:right w:val="single" w:sz="6" w:space="0" w:color="auto"/>
                          </w:tcBorders>
                        </w:tcPr>
                        <w:p w:rsidR="00CD5428" w:rsidRDefault="00CD5428">
                          <w:pPr>
                            <w:pStyle w:val="Style475"/>
                            <w:rPr>
                              <w:sz w:val="10"/>
                              <w:szCs w:val="10"/>
                            </w:rPr>
                          </w:pPr>
                          <w:proofErr w:type="spellStart"/>
                          <w:r>
                            <w:rPr>
                              <w:rStyle w:val="CharStyle96"/>
                              <w:lang w:val="uk-UA" w:eastAsia="uk-UA"/>
                            </w:rPr>
                            <w:t>хххххх</w:t>
                          </w:r>
                          <w:proofErr w:type="spellEnd"/>
                        </w:p>
                      </w:tc>
                      <w:tc>
                        <w:tcPr>
                          <w:tcW w:w="331" w:type="dxa"/>
                          <w:tcBorders>
                            <w:top w:val="single" w:sz="6" w:space="0" w:color="auto"/>
                            <w:left w:val="single" w:sz="6" w:space="0" w:color="auto"/>
                            <w:right w:val="single" w:sz="6" w:space="0" w:color="auto"/>
                          </w:tcBorders>
                        </w:tcPr>
                        <w:p w:rsidR="00CD5428" w:rsidRDefault="00CD5428">
                          <w:pPr>
                            <w:pStyle w:val="Style295"/>
                            <w:spacing w:line="240" w:lineRule="auto"/>
                            <w:rPr>
                              <w:sz w:val="10"/>
                              <w:szCs w:val="10"/>
                            </w:rPr>
                          </w:pPr>
                          <w:r>
                            <w:rPr>
                              <w:rStyle w:val="CharStyle102"/>
                              <w:lang w:val="uk-UA" w:eastAsia="uk-UA"/>
                            </w:rPr>
                            <w:t>для</w:t>
                          </w:r>
                        </w:p>
                      </w:tc>
                      <w:tc>
                        <w:tcPr>
                          <w:tcW w:w="346" w:type="dxa"/>
                          <w:tcBorders>
                            <w:top w:val="single" w:sz="6" w:space="0" w:color="auto"/>
                            <w:left w:val="single" w:sz="6" w:space="0" w:color="auto"/>
                            <w:right w:val="single" w:sz="6" w:space="0" w:color="auto"/>
                          </w:tcBorders>
                        </w:tcPr>
                        <w:p w:rsidR="00CD5428" w:rsidRDefault="00CD5428">
                          <w:pPr>
                            <w:pStyle w:val="Style295"/>
                            <w:spacing w:line="240" w:lineRule="auto"/>
                            <w:rPr>
                              <w:sz w:val="10"/>
                              <w:szCs w:val="10"/>
                            </w:rPr>
                          </w:pPr>
                          <w:r>
                            <w:rPr>
                              <w:rStyle w:val="CharStyle102"/>
                              <w:lang w:val="uk-UA" w:eastAsia="uk-UA"/>
                            </w:rPr>
                            <w:t>межу</w:t>
                          </w:r>
                        </w:p>
                      </w:tc>
                      <w:tc>
                        <w:tcPr>
                          <w:tcW w:w="509" w:type="dxa"/>
                          <w:tcBorders>
                            <w:top w:val="single" w:sz="6" w:space="0" w:color="auto"/>
                            <w:left w:val="single" w:sz="6" w:space="0" w:color="auto"/>
                            <w:right w:val="single" w:sz="6" w:space="0" w:color="auto"/>
                          </w:tcBorders>
                        </w:tcPr>
                        <w:p w:rsidR="00CD5428" w:rsidRDefault="00CD5428">
                          <w:pPr>
                            <w:pStyle w:val="Style475"/>
                            <w:rPr>
                              <w:sz w:val="10"/>
                              <w:szCs w:val="10"/>
                            </w:rPr>
                          </w:pPr>
                          <w:r>
                            <w:rPr>
                              <w:rStyle w:val="CharStyle96"/>
                            </w:rPr>
                            <w:t>0,015</w:t>
                          </w:r>
                        </w:p>
                      </w:tc>
                      <w:tc>
                        <w:tcPr>
                          <w:tcW w:w="389" w:type="dxa"/>
                          <w:tcBorders>
                            <w:top w:val="single" w:sz="6" w:space="0" w:color="auto"/>
                            <w:left w:val="single" w:sz="6" w:space="0" w:color="auto"/>
                            <w:right w:val="single" w:sz="6" w:space="0" w:color="auto"/>
                          </w:tcBorders>
                        </w:tcPr>
                        <w:p w:rsidR="00CD5428" w:rsidRDefault="00CD5428">
                          <w:pPr>
                            <w:pStyle w:val="Style475"/>
                            <w:jc w:val="center"/>
                            <w:rPr>
                              <w:sz w:val="10"/>
                              <w:szCs w:val="10"/>
                            </w:rPr>
                          </w:pPr>
                          <w:proofErr w:type="spellStart"/>
                          <w:r>
                            <w:rPr>
                              <w:rStyle w:val="CharStyle96"/>
                              <w:lang w:val="uk-UA" w:eastAsia="uk-UA"/>
                            </w:rPr>
                            <w:t>ххххх</w:t>
                          </w:r>
                          <w:proofErr w:type="spellEnd"/>
                        </w:p>
                      </w:tc>
                      <w:tc>
                        <w:tcPr>
                          <w:tcW w:w="509" w:type="dxa"/>
                          <w:tcBorders>
                            <w:top w:val="single" w:sz="6" w:space="0" w:color="auto"/>
                            <w:left w:val="single" w:sz="6" w:space="0" w:color="auto"/>
                            <w:right w:val="single" w:sz="6" w:space="0" w:color="auto"/>
                          </w:tcBorders>
                        </w:tcPr>
                        <w:p w:rsidR="00CD5428" w:rsidRDefault="00CD5428">
                          <w:pPr>
                            <w:pStyle w:val="Style241"/>
                          </w:pPr>
                        </w:p>
                      </w:tc>
                      <w:tc>
                        <w:tcPr>
                          <w:tcW w:w="912" w:type="dxa"/>
                          <w:tcBorders>
                            <w:top w:val="single" w:sz="6" w:space="0" w:color="auto"/>
                            <w:left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31" w:type="dxa"/>
                          <w:tcBorders>
                            <w:left w:val="single" w:sz="6" w:space="0" w:color="auto"/>
                            <w:right w:val="single" w:sz="6" w:space="0" w:color="auto"/>
                          </w:tcBorders>
                        </w:tcPr>
                        <w:p w:rsidR="00CD5428" w:rsidRDefault="00CD5428">
                          <w:pPr>
                            <w:pStyle w:val="Style241"/>
                          </w:pPr>
                        </w:p>
                      </w:tc>
                      <w:tc>
                        <w:tcPr>
                          <w:tcW w:w="557" w:type="dxa"/>
                          <w:tcBorders>
                            <w:left w:val="single" w:sz="6" w:space="0" w:color="auto"/>
                            <w:right w:val="single" w:sz="6" w:space="0" w:color="auto"/>
                          </w:tcBorders>
                        </w:tcPr>
                        <w:p w:rsidR="00CD5428" w:rsidRDefault="00CD5428">
                          <w:pPr>
                            <w:pStyle w:val="Style241"/>
                          </w:pPr>
                        </w:p>
                      </w:tc>
                      <w:tc>
                        <w:tcPr>
                          <w:tcW w:w="720" w:type="dxa"/>
                          <w:tcBorders>
                            <w:left w:val="single" w:sz="6" w:space="0" w:color="auto"/>
                            <w:right w:val="single" w:sz="6" w:space="0" w:color="auto"/>
                          </w:tcBorders>
                        </w:tcPr>
                        <w:p w:rsidR="00CD5428" w:rsidRDefault="00CD5428">
                          <w:pPr>
                            <w:pStyle w:val="Style241"/>
                          </w:pPr>
                        </w:p>
                      </w:tc>
                      <w:tc>
                        <w:tcPr>
                          <w:tcW w:w="499" w:type="dxa"/>
                          <w:tcBorders>
                            <w:left w:val="single" w:sz="6" w:space="0" w:color="auto"/>
                            <w:right w:val="single" w:sz="6" w:space="0" w:color="auto"/>
                          </w:tcBorders>
                        </w:tcPr>
                        <w:p w:rsidR="00CD5428" w:rsidRDefault="00CD5428">
                          <w:pPr>
                            <w:pStyle w:val="Style295"/>
                            <w:spacing w:line="240" w:lineRule="auto"/>
                            <w:rPr>
                              <w:sz w:val="10"/>
                              <w:szCs w:val="10"/>
                            </w:rPr>
                          </w:pPr>
                          <w:r>
                            <w:rPr>
                              <w:rStyle w:val="CharStyle102"/>
                            </w:rPr>
                            <w:t>Святоши</w:t>
                          </w:r>
                        </w:p>
                      </w:tc>
                      <w:tc>
                        <w:tcPr>
                          <w:tcW w:w="432" w:type="dxa"/>
                          <w:tcBorders>
                            <w:left w:val="single" w:sz="6" w:space="0" w:color="auto"/>
                            <w:right w:val="single" w:sz="6" w:space="0" w:color="auto"/>
                          </w:tcBorders>
                        </w:tcPr>
                        <w:p w:rsidR="00CD5428" w:rsidRDefault="00CD5428">
                          <w:pPr>
                            <w:pStyle w:val="Style241"/>
                          </w:pPr>
                        </w:p>
                      </w:tc>
                      <w:tc>
                        <w:tcPr>
                          <w:tcW w:w="514" w:type="dxa"/>
                          <w:tcBorders>
                            <w:left w:val="single" w:sz="6" w:space="0" w:color="auto"/>
                            <w:right w:val="single" w:sz="6" w:space="0" w:color="auto"/>
                          </w:tcBorders>
                        </w:tcPr>
                        <w:p w:rsidR="00CD5428" w:rsidRDefault="00CD5428">
                          <w:pPr>
                            <w:pStyle w:val="Style241"/>
                          </w:pPr>
                        </w:p>
                      </w:tc>
                      <w:tc>
                        <w:tcPr>
                          <w:tcW w:w="331" w:type="dxa"/>
                          <w:tcBorders>
                            <w:left w:val="single" w:sz="6" w:space="0" w:color="auto"/>
                            <w:right w:val="single" w:sz="6" w:space="0" w:color="auto"/>
                          </w:tcBorders>
                        </w:tcPr>
                        <w:p w:rsidR="00CD5428" w:rsidRDefault="00CD5428">
                          <w:pPr>
                            <w:pStyle w:val="Style295"/>
                            <w:spacing w:line="240" w:lineRule="auto"/>
                            <w:jc w:val="right"/>
                            <w:rPr>
                              <w:sz w:val="10"/>
                              <w:szCs w:val="10"/>
                            </w:rPr>
                          </w:pPr>
                          <w:r>
                            <w:rPr>
                              <w:rStyle w:val="CharStyle102"/>
                              <w:lang w:val="uk-UA" w:eastAsia="uk-UA"/>
                            </w:rPr>
                            <w:t>при в</w:t>
                          </w:r>
                        </w:p>
                      </w:tc>
                      <w:tc>
                        <w:tcPr>
                          <w:tcW w:w="346" w:type="dxa"/>
                          <w:tcBorders>
                            <w:left w:val="single" w:sz="6" w:space="0" w:color="auto"/>
                            <w:right w:val="single" w:sz="6" w:space="0" w:color="auto"/>
                          </w:tcBorders>
                        </w:tcPr>
                        <w:p w:rsidR="00CD5428" w:rsidRDefault="00CD5428">
                          <w:pPr>
                            <w:pStyle w:val="Style469"/>
                            <w:spacing w:line="240" w:lineRule="auto"/>
                            <w:rPr>
                              <w:rFonts w:ascii="Verdana" w:eastAsia="Verdana" w:hAnsi="Verdana" w:cs="Verdana"/>
                              <w:sz w:val="8"/>
                              <w:szCs w:val="8"/>
                            </w:rPr>
                          </w:pPr>
                          <w:r>
                            <w:rPr>
                              <w:rStyle w:val="CharStyle100"/>
                              <w:lang w:val="uk-UA" w:eastAsia="uk-UA"/>
                            </w:rPr>
                            <w:t>Є</w:t>
                          </w:r>
                          <w:r>
                            <w:rPr>
                              <w:rStyle w:val="CharStyle100"/>
                            </w:rPr>
                            <w:t xml:space="preserve"> 3</w:t>
                          </w:r>
                        </w:p>
                      </w:tc>
                      <w:tc>
                        <w:tcPr>
                          <w:tcW w:w="509" w:type="dxa"/>
                          <w:tcBorders>
                            <w:left w:val="single" w:sz="6" w:space="0" w:color="auto"/>
                            <w:right w:val="single" w:sz="6" w:space="0" w:color="auto"/>
                          </w:tcBorders>
                        </w:tcPr>
                        <w:p w:rsidR="00CD5428" w:rsidRDefault="00CD5428">
                          <w:pPr>
                            <w:pStyle w:val="Style241"/>
                          </w:pPr>
                        </w:p>
                      </w:tc>
                      <w:tc>
                        <w:tcPr>
                          <w:tcW w:w="389" w:type="dxa"/>
                          <w:tcBorders>
                            <w:left w:val="single" w:sz="6" w:space="0" w:color="auto"/>
                            <w:right w:val="single" w:sz="6" w:space="0" w:color="auto"/>
                          </w:tcBorders>
                        </w:tcPr>
                        <w:p w:rsidR="00CD5428" w:rsidRDefault="00CD5428">
                          <w:pPr>
                            <w:pStyle w:val="Style241"/>
                          </w:pPr>
                        </w:p>
                      </w:tc>
                      <w:tc>
                        <w:tcPr>
                          <w:tcW w:w="509" w:type="dxa"/>
                          <w:tcBorders>
                            <w:left w:val="single" w:sz="6" w:space="0" w:color="auto"/>
                            <w:right w:val="single" w:sz="6" w:space="0" w:color="auto"/>
                          </w:tcBorders>
                        </w:tcPr>
                        <w:p w:rsidR="00CD5428" w:rsidRDefault="00CD5428">
                          <w:pPr>
                            <w:pStyle w:val="Style241"/>
                          </w:pPr>
                        </w:p>
                      </w:tc>
                      <w:tc>
                        <w:tcPr>
                          <w:tcW w:w="912" w:type="dxa"/>
                          <w:tcBorders>
                            <w:left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31" w:type="dxa"/>
                          <w:tcBorders>
                            <w:left w:val="single" w:sz="6" w:space="0" w:color="auto"/>
                            <w:right w:val="single" w:sz="6" w:space="0" w:color="auto"/>
                          </w:tcBorders>
                        </w:tcPr>
                        <w:p w:rsidR="00CD5428" w:rsidRDefault="00CD5428">
                          <w:pPr>
                            <w:pStyle w:val="Style241"/>
                          </w:pPr>
                        </w:p>
                      </w:tc>
                      <w:tc>
                        <w:tcPr>
                          <w:tcW w:w="557" w:type="dxa"/>
                          <w:tcBorders>
                            <w:left w:val="single" w:sz="6" w:space="0" w:color="auto"/>
                            <w:right w:val="single" w:sz="6" w:space="0" w:color="auto"/>
                          </w:tcBorders>
                        </w:tcPr>
                        <w:p w:rsidR="00CD5428" w:rsidRDefault="00CD5428">
                          <w:pPr>
                            <w:pStyle w:val="Style241"/>
                          </w:pPr>
                        </w:p>
                      </w:tc>
                      <w:tc>
                        <w:tcPr>
                          <w:tcW w:w="720" w:type="dxa"/>
                          <w:tcBorders>
                            <w:left w:val="single" w:sz="6" w:space="0" w:color="auto"/>
                            <w:right w:val="single" w:sz="6" w:space="0" w:color="auto"/>
                          </w:tcBorders>
                        </w:tcPr>
                        <w:p w:rsidR="00CD5428" w:rsidRDefault="00CD5428">
                          <w:pPr>
                            <w:pStyle w:val="Style241"/>
                          </w:pPr>
                        </w:p>
                      </w:tc>
                      <w:tc>
                        <w:tcPr>
                          <w:tcW w:w="499" w:type="dxa"/>
                          <w:tcBorders>
                            <w:left w:val="single" w:sz="6" w:space="0" w:color="auto"/>
                            <w:right w:val="single" w:sz="6" w:space="0" w:color="auto"/>
                          </w:tcBorders>
                        </w:tcPr>
                        <w:p w:rsidR="00CD5428" w:rsidRDefault="00CD5428">
                          <w:pPr>
                            <w:pStyle w:val="Style295"/>
                            <w:spacing w:line="240" w:lineRule="auto"/>
                            <w:rPr>
                              <w:rFonts w:ascii="Verdana" w:eastAsia="Verdana" w:hAnsi="Verdana" w:cs="Verdana"/>
                              <w:sz w:val="8"/>
                              <w:szCs w:val="8"/>
                            </w:rPr>
                          </w:pPr>
                          <w:proofErr w:type="spellStart"/>
                          <w:r>
                            <w:rPr>
                              <w:rStyle w:val="CharStyle102"/>
                              <w:lang w:val="uk-UA" w:eastAsia="uk-UA"/>
                            </w:rPr>
                            <w:t>нськлй</w:t>
                          </w:r>
                          <w:proofErr w:type="spellEnd"/>
                          <w:r>
                            <w:rPr>
                              <w:rStyle w:val="CharStyle102"/>
                              <w:lang w:val="uk-UA" w:eastAsia="uk-UA"/>
                            </w:rPr>
                            <w:t xml:space="preserve"> </w:t>
                          </w:r>
                          <w:r>
                            <w:rPr>
                              <w:rStyle w:val="CharStyle100"/>
                              <w:lang w:val="uk-UA" w:eastAsia="uk-UA"/>
                            </w:rPr>
                            <w:t>р</w:t>
                          </w:r>
                        </w:p>
                      </w:tc>
                      <w:tc>
                        <w:tcPr>
                          <w:tcW w:w="432" w:type="dxa"/>
                          <w:tcBorders>
                            <w:left w:val="single" w:sz="6" w:space="0" w:color="auto"/>
                            <w:right w:val="single" w:sz="6" w:space="0" w:color="auto"/>
                          </w:tcBorders>
                        </w:tcPr>
                        <w:p w:rsidR="00CD5428" w:rsidRDefault="00CD5428">
                          <w:pPr>
                            <w:pStyle w:val="Style241"/>
                          </w:pPr>
                        </w:p>
                      </w:tc>
                      <w:tc>
                        <w:tcPr>
                          <w:tcW w:w="514" w:type="dxa"/>
                          <w:tcBorders>
                            <w:left w:val="single" w:sz="6" w:space="0" w:color="auto"/>
                            <w:right w:val="single" w:sz="6" w:space="0" w:color="auto"/>
                          </w:tcBorders>
                        </w:tcPr>
                        <w:p w:rsidR="00CD5428" w:rsidRDefault="00CD5428">
                          <w:pPr>
                            <w:pStyle w:val="Style241"/>
                          </w:pPr>
                        </w:p>
                      </w:tc>
                      <w:tc>
                        <w:tcPr>
                          <w:tcW w:w="331" w:type="dxa"/>
                          <w:tcBorders>
                            <w:left w:val="single" w:sz="6" w:space="0" w:color="auto"/>
                            <w:right w:val="single" w:sz="6" w:space="0" w:color="auto"/>
                          </w:tcBorders>
                        </w:tcPr>
                        <w:p w:rsidR="00CD5428" w:rsidRDefault="00CD5428">
                          <w:pPr>
                            <w:pStyle w:val="Style295"/>
                            <w:spacing w:line="240" w:lineRule="auto"/>
                            <w:jc w:val="right"/>
                            <w:rPr>
                              <w:sz w:val="10"/>
                              <w:szCs w:val="10"/>
                            </w:rPr>
                          </w:pPr>
                          <w:proofErr w:type="spellStart"/>
                          <w:r>
                            <w:rPr>
                              <w:rStyle w:val="CharStyle102"/>
                              <w:lang w:val="uk-UA" w:eastAsia="uk-UA"/>
                            </w:rPr>
                            <w:t>атног</w:t>
                          </w:r>
                          <w:proofErr w:type="spellEnd"/>
                        </w:p>
                      </w:tc>
                      <w:tc>
                        <w:tcPr>
                          <w:tcW w:w="346" w:type="dxa"/>
                          <w:tcBorders>
                            <w:left w:val="single" w:sz="6" w:space="0" w:color="auto"/>
                            <w:right w:val="single" w:sz="6" w:space="0" w:color="auto"/>
                          </w:tcBorders>
                        </w:tcPr>
                        <w:p w:rsidR="00CD5428" w:rsidRDefault="00CD5428">
                          <w:pPr>
                            <w:pStyle w:val="Style295"/>
                            <w:spacing w:line="240" w:lineRule="auto"/>
                            <w:rPr>
                              <w:sz w:val="10"/>
                              <w:szCs w:val="10"/>
                            </w:rPr>
                          </w:pPr>
                          <w:r>
                            <w:rPr>
                              <w:rStyle w:val="CharStyle102"/>
                            </w:rPr>
                            <w:t>дорог</w:t>
                          </w:r>
                        </w:p>
                      </w:tc>
                      <w:tc>
                        <w:tcPr>
                          <w:tcW w:w="509" w:type="dxa"/>
                          <w:tcBorders>
                            <w:left w:val="single" w:sz="6" w:space="0" w:color="auto"/>
                            <w:right w:val="single" w:sz="6" w:space="0" w:color="auto"/>
                          </w:tcBorders>
                        </w:tcPr>
                        <w:p w:rsidR="00CD5428" w:rsidRDefault="00CD5428">
                          <w:pPr>
                            <w:pStyle w:val="Style241"/>
                          </w:pPr>
                        </w:p>
                      </w:tc>
                      <w:tc>
                        <w:tcPr>
                          <w:tcW w:w="389" w:type="dxa"/>
                          <w:tcBorders>
                            <w:left w:val="single" w:sz="6" w:space="0" w:color="auto"/>
                            <w:right w:val="single" w:sz="6" w:space="0" w:color="auto"/>
                          </w:tcBorders>
                        </w:tcPr>
                        <w:p w:rsidR="00CD5428" w:rsidRDefault="00CD5428">
                          <w:pPr>
                            <w:pStyle w:val="Style241"/>
                          </w:pPr>
                        </w:p>
                      </w:tc>
                      <w:tc>
                        <w:tcPr>
                          <w:tcW w:w="509" w:type="dxa"/>
                          <w:tcBorders>
                            <w:left w:val="single" w:sz="6" w:space="0" w:color="auto"/>
                            <w:right w:val="single" w:sz="6" w:space="0" w:color="auto"/>
                          </w:tcBorders>
                        </w:tcPr>
                        <w:p w:rsidR="00CD5428" w:rsidRDefault="00CD5428">
                          <w:pPr>
                            <w:pStyle w:val="Style241"/>
                          </w:pPr>
                        </w:p>
                      </w:tc>
                      <w:tc>
                        <w:tcPr>
                          <w:tcW w:w="912" w:type="dxa"/>
                          <w:tcBorders>
                            <w:left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31" w:type="dxa"/>
                          <w:tcBorders>
                            <w:left w:val="single" w:sz="6" w:space="0" w:color="auto"/>
                            <w:right w:val="single" w:sz="6" w:space="0" w:color="auto"/>
                          </w:tcBorders>
                        </w:tcPr>
                        <w:p w:rsidR="00CD5428" w:rsidRDefault="00CD5428">
                          <w:pPr>
                            <w:pStyle w:val="Style241"/>
                          </w:pPr>
                        </w:p>
                      </w:tc>
                      <w:tc>
                        <w:tcPr>
                          <w:tcW w:w="557" w:type="dxa"/>
                          <w:tcBorders>
                            <w:left w:val="single" w:sz="6" w:space="0" w:color="auto"/>
                            <w:right w:val="single" w:sz="6" w:space="0" w:color="auto"/>
                          </w:tcBorders>
                        </w:tcPr>
                        <w:p w:rsidR="00CD5428" w:rsidRDefault="00CD5428">
                          <w:pPr>
                            <w:pStyle w:val="Style241"/>
                          </w:pPr>
                        </w:p>
                      </w:tc>
                      <w:tc>
                        <w:tcPr>
                          <w:tcW w:w="720" w:type="dxa"/>
                          <w:tcBorders>
                            <w:left w:val="single" w:sz="6" w:space="0" w:color="auto"/>
                            <w:right w:val="single" w:sz="6" w:space="0" w:color="auto"/>
                          </w:tcBorders>
                        </w:tcPr>
                        <w:p w:rsidR="00CD5428" w:rsidRDefault="00CD5428">
                          <w:pPr>
                            <w:pStyle w:val="Style241"/>
                          </w:pPr>
                        </w:p>
                      </w:tc>
                      <w:tc>
                        <w:tcPr>
                          <w:tcW w:w="499" w:type="dxa"/>
                          <w:tcBorders>
                            <w:left w:val="single" w:sz="6" w:space="0" w:color="auto"/>
                            <w:right w:val="single" w:sz="6" w:space="0" w:color="auto"/>
                          </w:tcBorders>
                        </w:tcPr>
                        <w:p w:rsidR="00CD5428" w:rsidRDefault="00CD5428">
                          <w:pPr>
                            <w:pStyle w:val="Style295"/>
                            <w:spacing w:line="240" w:lineRule="auto"/>
                            <w:rPr>
                              <w:sz w:val="10"/>
                              <w:szCs w:val="10"/>
                            </w:rPr>
                          </w:pPr>
                          <w:r>
                            <w:rPr>
                              <w:rStyle w:val="CharStyle102"/>
                              <w:lang w:val="uk-UA" w:eastAsia="uk-UA"/>
                            </w:rPr>
                            <w:t>н</w:t>
                          </w:r>
                        </w:p>
                      </w:tc>
                      <w:tc>
                        <w:tcPr>
                          <w:tcW w:w="432" w:type="dxa"/>
                          <w:tcBorders>
                            <w:left w:val="single" w:sz="6" w:space="0" w:color="auto"/>
                            <w:right w:val="single" w:sz="6" w:space="0" w:color="auto"/>
                          </w:tcBorders>
                        </w:tcPr>
                        <w:p w:rsidR="00CD5428" w:rsidRDefault="00CD5428">
                          <w:pPr>
                            <w:pStyle w:val="Style241"/>
                          </w:pPr>
                        </w:p>
                      </w:tc>
                      <w:tc>
                        <w:tcPr>
                          <w:tcW w:w="514" w:type="dxa"/>
                          <w:tcBorders>
                            <w:left w:val="single" w:sz="6" w:space="0" w:color="auto"/>
                            <w:right w:val="single" w:sz="6" w:space="0" w:color="auto"/>
                          </w:tcBorders>
                        </w:tcPr>
                        <w:p w:rsidR="00CD5428" w:rsidRDefault="00CD5428">
                          <w:pPr>
                            <w:pStyle w:val="Style241"/>
                          </w:pPr>
                        </w:p>
                      </w:tc>
                      <w:tc>
                        <w:tcPr>
                          <w:tcW w:w="331" w:type="dxa"/>
                          <w:tcBorders>
                            <w:left w:val="single" w:sz="6" w:space="0" w:color="auto"/>
                            <w:right w:val="single" w:sz="6" w:space="0" w:color="auto"/>
                          </w:tcBorders>
                        </w:tcPr>
                        <w:p w:rsidR="00CD5428" w:rsidRDefault="00CD5428">
                          <w:pPr>
                            <w:pStyle w:val="Style469"/>
                            <w:spacing w:line="240" w:lineRule="auto"/>
                            <w:rPr>
                              <w:rFonts w:ascii="Verdana" w:eastAsia="Verdana" w:hAnsi="Verdana" w:cs="Verdana"/>
                              <w:sz w:val="8"/>
                              <w:szCs w:val="8"/>
                            </w:rPr>
                          </w:pPr>
                          <w:r>
                            <w:rPr>
                              <w:rStyle w:val="CharStyle100"/>
                              <w:lang w:val="uk-UA" w:eastAsia="uk-UA"/>
                            </w:rPr>
                            <w:t>0</w:t>
                          </w:r>
                        </w:p>
                      </w:tc>
                      <w:tc>
                        <w:tcPr>
                          <w:tcW w:w="346" w:type="dxa"/>
                          <w:tcBorders>
                            <w:left w:val="single" w:sz="6" w:space="0" w:color="auto"/>
                            <w:right w:val="single" w:sz="6" w:space="0" w:color="auto"/>
                          </w:tcBorders>
                        </w:tcPr>
                        <w:p w:rsidR="00CD5428" w:rsidRDefault="00CD5428">
                          <w:pPr>
                            <w:pStyle w:val="Style469"/>
                            <w:spacing w:line="240" w:lineRule="auto"/>
                            <w:rPr>
                              <w:rFonts w:ascii="Verdana" w:eastAsia="Verdana" w:hAnsi="Verdana" w:cs="Verdana"/>
                              <w:sz w:val="8"/>
                              <w:szCs w:val="8"/>
                            </w:rPr>
                          </w:pPr>
                          <w:r>
                            <w:rPr>
                              <w:rStyle w:val="CharStyle100"/>
                              <w:lang w:val="uk-UA" w:eastAsia="uk-UA"/>
                            </w:rPr>
                            <w:t>ОЮ</w:t>
                          </w:r>
                          <w:r>
                            <w:rPr>
                              <w:rStyle w:val="CharStyle100"/>
                            </w:rPr>
                            <w:t xml:space="preserve"> 3</w:t>
                          </w:r>
                        </w:p>
                      </w:tc>
                      <w:tc>
                        <w:tcPr>
                          <w:tcW w:w="509" w:type="dxa"/>
                          <w:tcBorders>
                            <w:left w:val="single" w:sz="6" w:space="0" w:color="auto"/>
                            <w:right w:val="single" w:sz="6" w:space="0" w:color="auto"/>
                          </w:tcBorders>
                        </w:tcPr>
                        <w:p w:rsidR="00CD5428" w:rsidRDefault="00CD5428">
                          <w:pPr>
                            <w:pStyle w:val="Style241"/>
                          </w:pPr>
                        </w:p>
                      </w:tc>
                      <w:tc>
                        <w:tcPr>
                          <w:tcW w:w="389" w:type="dxa"/>
                          <w:tcBorders>
                            <w:left w:val="single" w:sz="6" w:space="0" w:color="auto"/>
                            <w:right w:val="single" w:sz="6" w:space="0" w:color="auto"/>
                          </w:tcBorders>
                        </w:tcPr>
                        <w:p w:rsidR="00CD5428" w:rsidRDefault="00CD5428">
                          <w:pPr>
                            <w:pStyle w:val="Style241"/>
                          </w:pPr>
                        </w:p>
                      </w:tc>
                      <w:tc>
                        <w:tcPr>
                          <w:tcW w:w="509" w:type="dxa"/>
                          <w:tcBorders>
                            <w:left w:val="single" w:sz="6" w:space="0" w:color="auto"/>
                            <w:right w:val="single" w:sz="6" w:space="0" w:color="auto"/>
                          </w:tcBorders>
                        </w:tcPr>
                        <w:p w:rsidR="00CD5428" w:rsidRDefault="00CD5428">
                          <w:pPr>
                            <w:pStyle w:val="Style241"/>
                          </w:pPr>
                        </w:p>
                      </w:tc>
                      <w:tc>
                        <w:tcPr>
                          <w:tcW w:w="912" w:type="dxa"/>
                          <w:tcBorders>
                            <w:left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31" w:type="dxa"/>
                          <w:tcBorders>
                            <w:left w:val="single" w:sz="6" w:space="0" w:color="auto"/>
                            <w:right w:val="single" w:sz="6" w:space="0" w:color="auto"/>
                          </w:tcBorders>
                        </w:tcPr>
                        <w:p w:rsidR="00CD5428" w:rsidRDefault="00CD5428">
                          <w:pPr>
                            <w:pStyle w:val="Style241"/>
                          </w:pPr>
                        </w:p>
                      </w:tc>
                      <w:tc>
                        <w:tcPr>
                          <w:tcW w:w="557" w:type="dxa"/>
                          <w:tcBorders>
                            <w:left w:val="single" w:sz="6" w:space="0" w:color="auto"/>
                            <w:right w:val="single" w:sz="6" w:space="0" w:color="auto"/>
                          </w:tcBorders>
                        </w:tcPr>
                        <w:p w:rsidR="00CD5428" w:rsidRDefault="00CD5428">
                          <w:pPr>
                            <w:pStyle w:val="Style241"/>
                          </w:pPr>
                        </w:p>
                      </w:tc>
                      <w:tc>
                        <w:tcPr>
                          <w:tcW w:w="720" w:type="dxa"/>
                          <w:tcBorders>
                            <w:left w:val="single" w:sz="6" w:space="0" w:color="auto"/>
                            <w:right w:val="single" w:sz="6" w:space="0" w:color="auto"/>
                          </w:tcBorders>
                        </w:tcPr>
                        <w:p w:rsidR="00CD5428" w:rsidRDefault="00CD5428">
                          <w:pPr>
                            <w:pStyle w:val="Style241"/>
                          </w:pPr>
                        </w:p>
                      </w:tc>
                      <w:tc>
                        <w:tcPr>
                          <w:tcW w:w="499" w:type="dxa"/>
                          <w:tcBorders>
                            <w:left w:val="single" w:sz="6" w:space="0" w:color="auto"/>
                            <w:right w:val="single" w:sz="6" w:space="0" w:color="auto"/>
                          </w:tcBorders>
                        </w:tcPr>
                        <w:p w:rsidR="00CD5428" w:rsidRDefault="00CD5428">
                          <w:pPr>
                            <w:pStyle w:val="Style241"/>
                          </w:pPr>
                        </w:p>
                      </w:tc>
                      <w:tc>
                        <w:tcPr>
                          <w:tcW w:w="432" w:type="dxa"/>
                          <w:tcBorders>
                            <w:left w:val="single" w:sz="6" w:space="0" w:color="auto"/>
                            <w:right w:val="single" w:sz="6" w:space="0" w:color="auto"/>
                          </w:tcBorders>
                        </w:tcPr>
                        <w:p w:rsidR="00CD5428" w:rsidRDefault="00CD5428">
                          <w:pPr>
                            <w:pStyle w:val="Style241"/>
                          </w:pPr>
                        </w:p>
                      </w:tc>
                      <w:tc>
                        <w:tcPr>
                          <w:tcW w:w="514" w:type="dxa"/>
                          <w:tcBorders>
                            <w:left w:val="single" w:sz="6" w:space="0" w:color="auto"/>
                            <w:right w:val="single" w:sz="6" w:space="0" w:color="auto"/>
                          </w:tcBorders>
                        </w:tcPr>
                        <w:p w:rsidR="00CD5428" w:rsidRDefault="00CD5428">
                          <w:pPr>
                            <w:pStyle w:val="Style241"/>
                          </w:pPr>
                        </w:p>
                      </w:tc>
                      <w:tc>
                        <w:tcPr>
                          <w:tcW w:w="331" w:type="dxa"/>
                          <w:tcBorders>
                            <w:left w:val="single" w:sz="6" w:space="0" w:color="auto"/>
                            <w:right w:val="single" w:sz="6" w:space="0" w:color="auto"/>
                          </w:tcBorders>
                        </w:tcPr>
                        <w:p w:rsidR="00CD5428" w:rsidRDefault="00CD5428">
                          <w:pPr>
                            <w:pStyle w:val="Style295"/>
                            <w:spacing w:line="240" w:lineRule="auto"/>
                            <w:jc w:val="right"/>
                            <w:rPr>
                              <w:sz w:val="10"/>
                              <w:szCs w:val="10"/>
                            </w:rPr>
                          </w:pPr>
                          <w:proofErr w:type="spellStart"/>
                          <w:r>
                            <w:rPr>
                              <w:rStyle w:val="CharStyle102"/>
                              <w:lang w:val="uk-UA" w:eastAsia="uk-UA"/>
                            </w:rPr>
                            <w:t>житл</w:t>
                          </w:r>
                          <w:proofErr w:type="spellEnd"/>
                        </w:p>
                      </w:tc>
                      <w:tc>
                        <w:tcPr>
                          <w:tcW w:w="346" w:type="dxa"/>
                          <w:tcBorders>
                            <w:left w:val="single" w:sz="6" w:space="0" w:color="auto"/>
                            <w:right w:val="single" w:sz="6" w:space="0" w:color="auto"/>
                          </w:tcBorders>
                        </w:tcPr>
                        <w:p w:rsidR="00CD5428" w:rsidRDefault="00CD5428">
                          <w:pPr>
                            <w:pStyle w:val="Style295"/>
                            <w:spacing w:line="240" w:lineRule="auto"/>
                            <w:rPr>
                              <w:sz w:val="10"/>
                              <w:szCs w:val="10"/>
                            </w:rPr>
                          </w:pPr>
                          <w:proofErr w:type="spellStart"/>
                          <w:r>
                            <w:rPr>
                              <w:rStyle w:val="CharStyle102"/>
                              <w:lang w:val="uk-UA" w:eastAsia="uk-UA"/>
                            </w:rPr>
                            <w:t>асфал</w:t>
                          </w:r>
                          <w:proofErr w:type="spellEnd"/>
                        </w:p>
                      </w:tc>
                      <w:tc>
                        <w:tcPr>
                          <w:tcW w:w="509" w:type="dxa"/>
                          <w:tcBorders>
                            <w:left w:val="single" w:sz="6" w:space="0" w:color="auto"/>
                            <w:right w:val="single" w:sz="6" w:space="0" w:color="auto"/>
                          </w:tcBorders>
                        </w:tcPr>
                        <w:p w:rsidR="00CD5428" w:rsidRDefault="00CD5428">
                          <w:pPr>
                            <w:pStyle w:val="Style241"/>
                          </w:pPr>
                        </w:p>
                      </w:tc>
                      <w:tc>
                        <w:tcPr>
                          <w:tcW w:w="389" w:type="dxa"/>
                          <w:tcBorders>
                            <w:left w:val="single" w:sz="6" w:space="0" w:color="auto"/>
                            <w:right w:val="single" w:sz="6" w:space="0" w:color="auto"/>
                          </w:tcBorders>
                        </w:tcPr>
                        <w:p w:rsidR="00CD5428" w:rsidRDefault="00CD5428">
                          <w:pPr>
                            <w:pStyle w:val="Style241"/>
                          </w:pPr>
                        </w:p>
                      </w:tc>
                      <w:tc>
                        <w:tcPr>
                          <w:tcW w:w="509" w:type="dxa"/>
                          <w:tcBorders>
                            <w:left w:val="single" w:sz="6" w:space="0" w:color="auto"/>
                            <w:right w:val="single" w:sz="6" w:space="0" w:color="auto"/>
                          </w:tcBorders>
                        </w:tcPr>
                        <w:p w:rsidR="00CD5428" w:rsidRDefault="00CD5428">
                          <w:pPr>
                            <w:pStyle w:val="Style241"/>
                          </w:pPr>
                        </w:p>
                      </w:tc>
                      <w:tc>
                        <w:tcPr>
                          <w:tcW w:w="912" w:type="dxa"/>
                          <w:tcBorders>
                            <w:left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31" w:type="dxa"/>
                          <w:tcBorders>
                            <w:left w:val="single" w:sz="6" w:space="0" w:color="auto"/>
                            <w:right w:val="single" w:sz="6" w:space="0" w:color="auto"/>
                          </w:tcBorders>
                        </w:tcPr>
                        <w:p w:rsidR="00CD5428" w:rsidRDefault="00CD5428">
                          <w:pPr>
                            <w:pStyle w:val="Style241"/>
                          </w:pPr>
                        </w:p>
                      </w:tc>
                      <w:tc>
                        <w:tcPr>
                          <w:tcW w:w="557" w:type="dxa"/>
                          <w:tcBorders>
                            <w:left w:val="single" w:sz="6" w:space="0" w:color="auto"/>
                            <w:right w:val="single" w:sz="6" w:space="0" w:color="auto"/>
                          </w:tcBorders>
                        </w:tcPr>
                        <w:p w:rsidR="00CD5428" w:rsidRDefault="00CD5428">
                          <w:pPr>
                            <w:pStyle w:val="Style241"/>
                          </w:pPr>
                        </w:p>
                      </w:tc>
                      <w:tc>
                        <w:tcPr>
                          <w:tcW w:w="720" w:type="dxa"/>
                          <w:tcBorders>
                            <w:left w:val="single" w:sz="6" w:space="0" w:color="auto"/>
                            <w:right w:val="single" w:sz="6" w:space="0" w:color="auto"/>
                          </w:tcBorders>
                        </w:tcPr>
                        <w:p w:rsidR="00CD5428" w:rsidRDefault="00CD5428">
                          <w:pPr>
                            <w:pStyle w:val="Style241"/>
                          </w:pPr>
                        </w:p>
                      </w:tc>
                      <w:tc>
                        <w:tcPr>
                          <w:tcW w:w="499" w:type="dxa"/>
                          <w:tcBorders>
                            <w:left w:val="single" w:sz="6" w:space="0" w:color="auto"/>
                            <w:right w:val="single" w:sz="6" w:space="0" w:color="auto"/>
                          </w:tcBorders>
                        </w:tcPr>
                        <w:p w:rsidR="00CD5428" w:rsidRDefault="00CD5428">
                          <w:pPr>
                            <w:pStyle w:val="Style241"/>
                          </w:pPr>
                        </w:p>
                      </w:tc>
                      <w:tc>
                        <w:tcPr>
                          <w:tcW w:w="432" w:type="dxa"/>
                          <w:tcBorders>
                            <w:left w:val="single" w:sz="6" w:space="0" w:color="auto"/>
                            <w:right w:val="single" w:sz="6" w:space="0" w:color="auto"/>
                          </w:tcBorders>
                        </w:tcPr>
                        <w:p w:rsidR="00CD5428" w:rsidRDefault="00CD5428">
                          <w:pPr>
                            <w:pStyle w:val="Style241"/>
                          </w:pPr>
                        </w:p>
                      </w:tc>
                      <w:tc>
                        <w:tcPr>
                          <w:tcW w:w="514" w:type="dxa"/>
                          <w:tcBorders>
                            <w:left w:val="single" w:sz="6" w:space="0" w:color="auto"/>
                            <w:right w:val="single" w:sz="6" w:space="0" w:color="auto"/>
                          </w:tcBorders>
                        </w:tcPr>
                        <w:p w:rsidR="00CD5428" w:rsidRDefault="00CD5428">
                          <w:pPr>
                            <w:pStyle w:val="Style241"/>
                          </w:pPr>
                        </w:p>
                      </w:tc>
                      <w:tc>
                        <w:tcPr>
                          <w:tcW w:w="331" w:type="dxa"/>
                          <w:tcBorders>
                            <w:left w:val="single" w:sz="6" w:space="0" w:color="auto"/>
                            <w:right w:val="single" w:sz="6" w:space="0" w:color="auto"/>
                          </w:tcBorders>
                        </w:tcPr>
                        <w:p w:rsidR="00CD5428" w:rsidRDefault="00CD5428">
                          <w:pPr>
                            <w:pStyle w:val="Style295"/>
                            <w:spacing w:line="240" w:lineRule="auto"/>
                            <w:jc w:val="right"/>
                            <w:rPr>
                              <w:sz w:val="10"/>
                              <w:szCs w:val="10"/>
                            </w:rPr>
                          </w:pPr>
                          <w:proofErr w:type="spellStart"/>
                          <w:r>
                            <w:rPr>
                              <w:rStyle w:val="CharStyle102"/>
                              <w:lang w:val="uk-UA" w:eastAsia="uk-UA"/>
                            </w:rPr>
                            <w:t>ового</w:t>
                          </w:r>
                          <w:proofErr w:type="spellEnd"/>
                        </w:p>
                      </w:tc>
                      <w:tc>
                        <w:tcPr>
                          <w:tcW w:w="346" w:type="dxa"/>
                          <w:tcBorders>
                            <w:left w:val="single" w:sz="6" w:space="0" w:color="auto"/>
                            <w:right w:val="single" w:sz="6" w:space="0" w:color="auto"/>
                          </w:tcBorders>
                        </w:tcPr>
                        <w:p w:rsidR="00CD5428" w:rsidRDefault="00CD5428">
                          <w:pPr>
                            <w:pStyle w:val="Style295"/>
                            <w:spacing w:line="240" w:lineRule="auto"/>
                            <w:rPr>
                              <w:sz w:val="10"/>
                              <w:szCs w:val="10"/>
                            </w:rPr>
                          </w:pPr>
                          <w:proofErr w:type="spellStart"/>
                          <w:r>
                            <w:rPr>
                              <w:rStyle w:val="CharStyle102"/>
                              <w:lang w:val="uk-UA" w:eastAsia="uk-UA"/>
                            </w:rPr>
                            <w:t>ьтова</w:t>
                          </w:r>
                          <w:proofErr w:type="spellEnd"/>
                        </w:p>
                      </w:tc>
                      <w:tc>
                        <w:tcPr>
                          <w:tcW w:w="509" w:type="dxa"/>
                          <w:tcBorders>
                            <w:left w:val="single" w:sz="6" w:space="0" w:color="auto"/>
                            <w:right w:val="single" w:sz="6" w:space="0" w:color="auto"/>
                          </w:tcBorders>
                        </w:tcPr>
                        <w:p w:rsidR="00CD5428" w:rsidRDefault="00CD5428">
                          <w:pPr>
                            <w:pStyle w:val="Style241"/>
                          </w:pPr>
                        </w:p>
                      </w:tc>
                      <w:tc>
                        <w:tcPr>
                          <w:tcW w:w="389" w:type="dxa"/>
                          <w:tcBorders>
                            <w:left w:val="single" w:sz="6" w:space="0" w:color="auto"/>
                            <w:right w:val="single" w:sz="6" w:space="0" w:color="auto"/>
                          </w:tcBorders>
                        </w:tcPr>
                        <w:p w:rsidR="00CD5428" w:rsidRDefault="00CD5428">
                          <w:pPr>
                            <w:pStyle w:val="Style241"/>
                          </w:pPr>
                        </w:p>
                      </w:tc>
                      <w:tc>
                        <w:tcPr>
                          <w:tcW w:w="509" w:type="dxa"/>
                          <w:tcBorders>
                            <w:left w:val="single" w:sz="6" w:space="0" w:color="auto"/>
                            <w:right w:val="single" w:sz="6" w:space="0" w:color="auto"/>
                          </w:tcBorders>
                        </w:tcPr>
                        <w:p w:rsidR="00CD5428" w:rsidRDefault="00CD5428">
                          <w:pPr>
                            <w:pStyle w:val="Style241"/>
                          </w:pPr>
                        </w:p>
                      </w:tc>
                      <w:tc>
                        <w:tcPr>
                          <w:tcW w:w="912" w:type="dxa"/>
                          <w:tcBorders>
                            <w:left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31" w:type="dxa"/>
                          <w:tcBorders>
                            <w:left w:val="single" w:sz="6" w:space="0" w:color="auto"/>
                            <w:bottom w:val="single" w:sz="6" w:space="0" w:color="auto"/>
                            <w:right w:val="single" w:sz="6" w:space="0" w:color="auto"/>
                          </w:tcBorders>
                        </w:tcPr>
                        <w:p w:rsidR="00CD5428" w:rsidRDefault="00CD5428">
                          <w:pPr>
                            <w:pStyle w:val="Style241"/>
                          </w:pPr>
                        </w:p>
                      </w:tc>
                      <w:tc>
                        <w:tcPr>
                          <w:tcW w:w="557" w:type="dxa"/>
                          <w:tcBorders>
                            <w:left w:val="single" w:sz="6" w:space="0" w:color="auto"/>
                            <w:bottom w:val="single" w:sz="6" w:space="0" w:color="auto"/>
                            <w:right w:val="single" w:sz="6" w:space="0" w:color="auto"/>
                          </w:tcBorders>
                        </w:tcPr>
                        <w:p w:rsidR="00CD5428" w:rsidRDefault="00CD5428">
                          <w:pPr>
                            <w:pStyle w:val="Style241"/>
                          </w:pPr>
                        </w:p>
                      </w:tc>
                      <w:tc>
                        <w:tcPr>
                          <w:tcW w:w="720" w:type="dxa"/>
                          <w:tcBorders>
                            <w:left w:val="single" w:sz="6" w:space="0" w:color="auto"/>
                            <w:bottom w:val="single" w:sz="6" w:space="0" w:color="auto"/>
                            <w:right w:val="single" w:sz="6" w:space="0" w:color="auto"/>
                          </w:tcBorders>
                        </w:tcPr>
                        <w:p w:rsidR="00CD5428" w:rsidRDefault="00CD5428">
                          <w:pPr>
                            <w:pStyle w:val="Style241"/>
                          </w:pPr>
                        </w:p>
                      </w:tc>
                      <w:tc>
                        <w:tcPr>
                          <w:tcW w:w="499" w:type="dxa"/>
                          <w:tcBorders>
                            <w:left w:val="single" w:sz="6" w:space="0" w:color="auto"/>
                            <w:bottom w:val="single" w:sz="6" w:space="0" w:color="auto"/>
                            <w:right w:val="single" w:sz="6" w:space="0" w:color="auto"/>
                          </w:tcBorders>
                        </w:tcPr>
                        <w:p w:rsidR="00CD5428" w:rsidRDefault="00CD5428">
                          <w:pPr>
                            <w:pStyle w:val="Style241"/>
                          </w:pPr>
                        </w:p>
                      </w:tc>
                      <w:tc>
                        <w:tcPr>
                          <w:tcW w:w="432" w:type="dxa"/>
                          <w:tcBorders>
                            <w:left w:val="single" w:sz="6" w:space="0" w:color="auto"/>
                            <w:bottom w:val="single" w:sz="6" w:space="0" w:color="auto"/>
                            <w:right w:val="single" w:sz="6" w:space="0" w:color="auto"/>
                          </w:tcBorders>
                        </w:tcPr>
                        <w:p w:rsidR="00CD5428" w:rsidRDefault="00CD5428">
                          <w:pPr>
                            <w:pStyle w:val="Style241"/>
                          </w:pPr>
                        </w:p>
                      </w:tc>
                      <w:tc>
                        <w:tcPr>
                          <w:tcW w:w="514" w:type="dxa"/>
                          <w:tcBorders>
                            <w:left w:val="single" w:sz="6" w:space="0" w:color="auto"/>
                            <w:bottom w:val="single" w:sz="6" w:space="0" w:color="auto"/>
                            <w:right w:val="single" w:sz="6" w:space="0" w:color="auto"/>
                          </w:tcBorders>
                        </w:tcPr>
                        <w:p w:rsidR="00CD5428" w:rsidRDefault="00CD5428">
                          <w:pPr>
                            <w:pStyle w:val="Style241"/>
                          </w:pPr>
                        </w:p>
                      </w:tc>
                      <w:tc>
                        <w:tcPr>
                          <w:tcW w:w="331" w:type="dxa"/>
                          <w:tcBorders>
                            <w:left w:val="single" w:sz="6" w:space="0" w:color="auto"/>
                            <w:bottom w:val="single" w:sz="6" w:space="0" w:color="auto"/>
                            <w:right w:val="single" w:sz="6" w:space="0" w:color="auto"/>
                          </w:tcBorders>
                        </w:tcPr>
                        <w:p w:rsidR="00CD5428" w:rsidRDefault="00CD5428">
                          <w:pPr>
                            <w:pStyle w:val="Style295"/>
                            <w:spacing w:line="240" w:lineRule="auto"/>
                            <w:jc w:val="right"/>
                            <w:rPr>
                              <w:sz w:val="10"/>
                              <w:szCs w:val="10"/>
                            </w:rPr>
                          </w:pPr>
                          <w:proofErr w:type="spellStart"/>
                          <w:r>
                            <w:rPr>
                              <w:rStyle w:val="CharStyle102"/>
                              <w:lang w:val="uk-UA" w:eastAsia="uk-UA"/>
                            </w:rPr>
                            <w:t>будів</w:t>
                          </w:r>
                          <w:proofErr w:type="spellEnd"/>
                        </w:p>
                      </w:tc>
                      <w:tc>
                        <w:tcPr>
                          <w:tcW w:w="346" w:type="dxa"/>
                          <w:tcBorders>
                            <w:left w:val="single" w:sz="6" w:space="0" w:color="auto"/>
                            <w:bottom w:val="single" w:sz="6" w:space="0" w:color="auto"/>
                            <w:right w:val="single" w:sz="6" w:space="0" w:color="auto"/>
                          </w:tcBorders>
                        </w:tcPr>
                        <w:p w:rsidR="00CD5428" w:rsidRDefault="00CD5428">
                          <w:pPr>
                            <w:pStyle w:val="Style295"/>
                            <w:spacing w:line="240" w:lineRule="auto"/>
                            <w:rPr>
                              <w:sz w:val="10"/>
                              <w:szCs w:val="10"/>
                            </w:rPr>
                          </w:pPr>
                          <w:r>
                            <w:rPr>
                              <w:rStyle w:val="CharStyle102"/>
                              <w:lang w:val="uk-UA" w:eastAsia="uk-UA"/>
                            </w:rPr>
                            <w:t>ним</w:t>
                          </w:r>
                        </w:p>
                      </w:tc>
                      <w:tc>
                        <w:tcPr>
                          <w:tcW w:w="509" w:type="dxa"/>
                          <w:tcBorders>
                            <w:left w:val="single" w:sz="6" w:space="0" w:color="auto"/>
                            <w:bottom w:val="single" w:sz="6" w:space="0" w:color="auto"/>
                            <w:right w:val="single" w:sz="6" w:space="0" w:color="auto"/>
                          </w:tcBorders>
                        </w:tcPr>
                        <w:p w:rsidR="00CD5428" w:rsidRDefault="00CD5428">
                          <w:pPr>
                            <w:pStyle w:val="Style241"/>
                          </w:pPr>
                        </w:p>
                      </w:tc>
                      <w:tc>
                        <w:tcPr>
                          <w:tcW w:w="389" w:type="dxa"/>
                          <w:tcBorders>
                            <w:left w:val="single" w:sz="6" w:space="0" w:color="auto"/>
                            <w:bottom w:val="single" w:sz="6" w:space="0" w:color="auto"/>
                            <w:right w:val="single" w:sz="6" w:space="0" w:color="auto"/>
                          </w:tcBorders>
                        </w:tcPr>
                        <w:p w:rsidR="00CD5428" w:rsidRDefault="00CD5428">
                          <w:pPr>
                            <w:pStyle w:val="Style241"/>
                          </w:pPr>
                        </w:p>
                      </w:tc>
                      <w:tc>
                        <w:tcPr>
                          <w:tcW w:w="509" w:type="dxa"/>
                          <w:tcBorders>
                            <w:left w:val="single" w:sz="6" w:space="0" w:color="auto"/>
                            <w:bottom w:val="single" w:sz="6" w:space="0" w:color="auto"/>
                            <w:right w:val="single" w:sz="6" w:space="0" w:color="auto"/>
                          </w:tcBorders>
                        </w:tcPr>
                        <w:p w:rsidR="00CD5428" w:rsidRDefault="00CD5428">
                          <w:pPr>
                            <w:pStyle w:val="Style241"/>
                          </w:pPr>
                        </w:p>
                      </w:tc>
                      <w:tc>
                        <w:tcPr>
                          <w:tcW w:w="912" w:type="dxa"/>
                          <w:tcBorders>
                            <w:left w:val="single" w:sz="6" w:space="0" w:color="auto"/>
                            <w:bottom w:val="single" w:sz="6" w:space="0" w:color="auto"/>
                            <w:right w:val="single" w:sz="6" w:space="0" w:color="auto"/>
                          </w:tcBorders>
                        </w:tcPr>
                        <w:p w:rsidR="00CD5428" w:rsidRDefault="00CD5428">
                          <w:pPr>
                            <w:pStyle w:val="Style241"/>
                          </w:pPr>
                        </w:p>
                      </w:tc>
                    </w:tr>
                  </w:tbl>
                  <w:p w:rsidR="00CD5428" w:rsidRDefault="00CD5428"/>
                </w:txbxContent>
              </v:textbox>
            </v:shape>
            <v:shape id="_x0000_s1034" type="#_x0000_t202" style="position:absolute;left:1243;top:5405;width:931;height:115" filled="f" strokecolor="white" strokeweight="0">
              <v:textbox style="mso-next-textbox:#_x0000_s1034" inset="0,0,0,0">
                <w:txbxContent>
                  <w:p w:rsidR="00CD5428" w:rsidRDefault="00CD5428">
                    <w:pPr>
                      <w:pStyle w:val="Style510"/>
                      <w:jc w:val="both"/>
                      <w:rPr>
                        <w:sz w:val="10"/>
                        <w:szCs w:val="10"/>
                      </w:rPr>
                    </w:pPr>
                    <w:r>
                      <w:rPr>
                        <w:rStyle w:val="CharStyle94"/>
                        <w:lang w:val="uk-UA" w:eastAsia="uk-UA"/>
                      </w:rPr>
                      <w:t>Земельна ділянка</w:t>
                    </w:r>
                  </w:p>
                </w:txbxContent>
              </v:textbox>
            </v:shape>
            <w10:wrap type="topAndBottom" anchorx="margin"/>
          </v:group>
        </w:pict>
      </w:r>
      <w:r w:rsidRPr="00CD5428">
        <w:rPr>
          <w:rFonts w:ascii="Times New Roman" w:eastAsia="Times New Roman" w:hAnsi="Times New Roman" w:cs="Times New Roman"/>
          <w:sz w:val="20"/>
          <w:szCs w:val="20"/>
        </w:rPr>
        <w:pict>
          <v:group id="_x0000_s1029" style="position:absolute;left:0;text-align:left;margin-left:-20.15pt;margin-top:0;width:436.8pt;height:175.9pt;z-index:251661312;mso-wrap-distance-left:1.9pt;mso-wrap-distance-right:1.9pt;mso-wrap-distance-bottom:8.65pt;mso-position-horizontal-relative:margin" coordorigin="878,1714" coordsize="8736,3518">
            <v:shape id="_x0000_s1030" type="#_x0000_t202" style="position:absolute;left:878;top:1935;width:8736;height:3298" filled="f" strokecolor="white" strokeweight="0">
              <v:textbox style="mso-next-textbox:#_x0000_s1030" inset="0,0,0,0">
                <w:txbxContent>
                  <w:tbl>
                    <w:tblPr>
                      <w:tblW w:w="0" w:type="auto"/>
                      <w:tblInd w:w="40" w:type="dxa"/>
                      <w:tblLayout w:type="fixed"/>
                      <w:tblCellMar>
                        <w:left w:w="40" w:type="dxa"/>
                        <w:right w:w="40" w:type="dxa"/>
                      </w:tblCellMar>
                      <w:tblLook w:val="0000"/>
                    </w:tblPr>
                    <w:tblGrid>
                      <w:gridCol w:w="331"/>
                      <w:gridCol w:w="557"/>
                      <w:gridCol w:w="715"/>
                      <w:gridCol w:w="504"/>
                      <w:gridCol w:w="432"/>
                      <w:gridCol w:w="514"/>
                      <w:gridCol w:w="331"/>
                      <w:gridCol w:w="346"/>
                      <w:gridCol w:w="509"/>
                      <w:gridCol w:w="389"/>
                      <w:gridCol w:w="509"/>
                      <w:gridCol w:w="898"/>
                      <w:gridCol w:w="710"/>
                      <w:gridCol w:w="514"/>
                      <w:gridCol w:w="518"/>
                      <w:gridCol w:w="562"/>
                      <w:gridCol w:w="398"/>
                    </w:tblGrid>
                    <w:tr w:rsidR="00CD5428">
                      <w:tblPrEx>
                        <w:tblCellMar>
                          <w:top w:w="0" w:type="dxa"/>
                          <w:bottom w:w="0" w:type="dxa"/>
                        </w:tblCellMar>
                      </w:tblPrEx>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75"/>
                            <w:rPr>
                              <w:sz w:val="14"/>
                              <w:szCs w:val="14"/>
                            </w:rPr>
                          </w:pPr>
                          <w:r>
                            <w:rPr>
                              <w:rStyle w:val="CharStyle10"/>
                              <w:lang w:val="uk-UA" w:eastAsia="uk-UA"/>
                            </w:rPr>
                            <w:t>п/н</w:t>
                          </w:r>
                        </w:p>
                      </w:tc>
                      <w:tc>
                        <w:tcPr>
                          <w:tcW w:w="557" w:type="dxa"/>
                          <w:tcBorders>
                            <w:top w:val="single" w:sz="6" w:space="0" w:color="auto"/>
                            <w:left w:val="single" w:sz="6" w:space="0" w:color="auto"/>
                            <w:bottom w:val="single" w:sz="6" w:space="0" w:color="auto"/>
                            <w:right w:val="single" w:sz="6" w:space="0" w:color="auto"/>
                          </w:tcBorders>
                        </w:tcPr>
                        <w:p w:rsidR="00CD5428" w:rsidRDefault="00CD5428">
                          <w:pPr>
                            <w:pStyle w:val="Style276"/>
                            <w:rPr>
                              <w:rFonts w:ascii="Cambria" w:eastAsia="Cambria" w:hAnsi="Cambria" w:cs="Cambria"/>
                              <w:sz w:val="10"/>
                              <w:szCs w:val="10"/>
                            </w:rPr>
                          </w:pPr>
                          <w:r>
                            <w:rPr>
                              <w:rStyle w:val="CharStyle94"/>
                              <w:lang w:val="uk-UA" w:eastAsia="uk-UA"/>
                            </w:rPr>
                            <w:t xml:space="preserve">Код лота </w:t>
                          </w:r>
                          <w:r>
                            <w:rPr>
                              <w:rStyle w:val="CharStyle85"/>
                              <w:lang w:val="uk-UA" w:eastAsia="uk-UA"/>
                            </w:rPr>
                            <w:t>У</w:t>
                          </w:r>
                        </w:p>
                        <w:p w:rsidR="00CD5428" w:rsidRDefault="00CD5428">
                          <w:pPr>
                            <w:pStyle w:val="Style276"/>
                            <w:spacing w:line="149" w:lineRule="exact"/>
                            <w:rPr>
                              <w:rFonts w:ascii="Cambria" w:eastAsia="Cambria" w:hAnsi="Cambria" w:cs="Cambria"/>
                              <w:sz w:val="10"/>
                              <w:szCs w:val="10"/>
                            </w:rPr>
                          </w:pPr>
                          <w:proofErr w:type="spellStart"/>
                          <w:r>
                            <w:rPr>
                              <w:rStyle w:val="CharStyle94"/>
                              <w:lang w:val="uk-UA" w:eastAsia="uk-UA"/>
                            </w:rPr>
                            <w:t>Замовнії</w:t>
                          </w:r>
                          <w:proofErr w:type="spellEnd"/>
                          <w:r>
                            <w:rPr>
                              <w:rStyle w:val="CharStyle94"/>
                              <w:lang w:val="uk-UA" w:eastAsia="uk-UA"/>
                            </w:rPr>
                            <w:t xml:space="preserve"> </w:t>
                          </w:r>
                          <w:r>
                            <w:rPr>
                              <w:rStyle w:val="CharStyle85"/>
                              <w:lang w:val="uk-UA" w:eastAsia="uk-UA"/>
                            </w:rPr>
                            <w:t>к»</w:t>
                          </w:r>
                        </w:p>
                      </w:tc>
                      <w:tc>
                        <w:tcPr>
                          <w:tcW w:w="715"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4" w:lineRule="exact"/>
                            <w:jc w:val="left"/>
                            <w:rPr>
                              <w:sz w:val="10"/>
                              <w:szCs w:val="10"/>
                            </w:rPr>
                          </w:pPr>
                          <w:r>
                            <w:rPr>
                              <w:rStyle w:val="CharStyle94"/>
                              <w:lang w:val="uk-UA" w:eastAsia="uk-UA"/>
                            </w:rPr>
                            <w:t>Вид (Тип) об'єкту</w:t>
                          </w:r>
                        </w:p>
                      </w:tc>
                      <w:tc>
                        <w:tcPr>
                          <w:tcW w:w="504"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240" w:lineRule="auto"/>
                            <w:jc w:val="left"/>
                            <w:rPr>
                              <w:sz w:val="10"/>
                              <w:szCs w:val="10"/>
                            </w:rPr>
                          </w:pPr>
                          <w:r>
                            <w:rPr>
                              <w:rStyle w:val="CharStyle94"/>
                              <w:lang w:val="uk-UA" w:eastAsia="uk-UA"/>
                            </w:rPr>
                            <w:t>Область</w:t>
                          </w:r>
                        </w:p>
                      </w:tc>
                      <w:tc>
                        <w:tcPr>
                          <w:tcW w:w="432"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240" w:lineRule="auto"/>
                            <w:jc w:val="left"/>
                            <w:rPr>
                              <w:sz w:val="10"/>
                              <w:szCs w:val="10"/>
                            </w:rPr>
                          </w:pPr>
                          <w:r>
                            <w:rPr>
                              <w:rStyle w:val="CharStyle94"/>
                              <w:lang w:val="uk-UA" w:eastAsia="uk-UA"/>
                            </w:rPr>
                            <w:t>Район</w:t>
                          </w:r>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281"/>
                            <w:rPr>
                              <w:sz w:val="10"/>
                              <w:szCs w:val="10"/>
                            </w:rPr>
                          </w:pPr>
                          <w:r>
                            <w:rPr>
                              <w:rStyle w:val="CharStyle94"/>
                            </w:rPr>
                            <w:t xml:space="preserve">Населен </w:t>
                          </w:r>
                          <w:r>
                            <w:rPr>
                              <w:rStyle w:val="CharStyle94"/>
                              <w:lang w:val="uk-UA" w:eastAsia="uk-UA"/>
                            </w:rPr>
                            <w:t>пункт</w:t>
                          </w:r>
                        </w:p>
                      </w:tc>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9" w:lineRule="exact"/>
                            <w:jc w:val="left"/>
                            <w:rPr>
                              <w:sz w:val="10"/>
                              <w:szCs w:val="10"/>
                            </w:rPr>
                          </w:pPr>
                          <w:proofErr w:type="spellStart"/>
                          <w:r>
                            <w:rPr>
                              <w:rStyle w:val="CharStyle94"/>
                              <w:lang w:val="uk-UA" w:eastAsia="uk-UA"/>
                            </w:rPr>
                            <w:t>Вулн</w:t>
                          </w:r>
                          <w:proofErr w:type="spellEnd"/>
                          <w:r>
                            <w:rPr>
                              <w:rStyle w:val="CharStyle94"/>
                              <w:lang w:val="uk-UA" w:eastAsia="uk-UA"/>
                            </w:rPr>
                            <w:t xml:space="preserve"> ця</w:t>
                          </w:r>
                        </w:p>
                      </w:tc>
                      <w:tc>
                        <w:tcPr>
                          <w:tcW w:w="346" w:type="dxa"/>
                          <w:tcBorders>
                            <w:top w:val="single" w:sz="6" w:space="0" w:color="auto"/>
                            <w:left w:val="single" w:sz="6" w:space="0" w:color="auto"/>
                            <w:bottom w:val="single" w:sz="6" w:space="0" w:color="auto"/>
                            <w:right w:val="single" w:sz="6" w:space="0" w:color="auto"/>
                          </w:tcBorders>
                        </w:tcPr>
                        <w:p w:rsidR="00CD5428" w:rsidRDefault="00CD5428">
                          <w:pPr>
                            <w:pStyle w:val="Style283"/>
                            <w:spacing w:line="139" w:lineRule="exact"/>
                            <w:ind w:left="53"/>
                            <w:jc w:val="both"/>
                            <w:rPr>
                              <w:sz w:val="8"/>
                              <w:szCs w:val="8"/>
                            </w:rPr>
                          </w:pPr>
                          <w:r>
                            <w:rPr>
                              <w:rStyle w:val="CharStyle94"/>
                              <w:lang w:val="uk-UA" w:eastAsia="uk-UA"/>
                            </w:rPr>
                            <w:t xml:space="preserve">Буди кок, </w:t>
                          </w:r>
                          <w:proofErr w:type="spellStart"/>
                          <w:r>
                            <w:rPr>
                              <w:rStyle w:val="CharStyle93"/>
                              <w:lang w:val="uk-UA" w:eastAsia="uk-UA"/>
                            </w:rPr>
                            <w:t>Х</w:t>
                          </w:r>
                          <w:r>
                            <w:rPr>
                              <w:rStyle w:val="CharStyle98"/>
                              <w:rFonts w:eastAsia="Verdana"/>
                              <w:lang w:val="uk-UA" w:eastAsia="uk-UA"/>
                            </w:rPr>
                            <w:t>е</w:t>
                          </w:r>
                          <w:proofErr w:type="spellEnd"/>
                        </w:p>
                      </w:tc>
                      <w:tc>
                        <w:tcPr>
                          <w:tcW w:w="509"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4" w:lineRule="exact"/>
                            <w:jc w:val="left"/>
                            <w:rPr>
                              <w:sz w:val="10"/>
                              <w:szCs w:val="10"/>
                            </w:rPr>
                          </w:pPr>
                          <w:proofErr w:type="spellStart"/>
                          <w:r>
                            <w:rPr>
                              <w:rStyle w:val="CharStyle94"/>
                              <w:lang w:val="uk-UA" w:eastAsia="uk-UA"/>
                            </w:rPr>
                            <w:t>КІ-сть</w:t>
                          </w:r>
                          <w:proofErr w:type="spellEnd"/>
                          <w:r>
                            <w:rPr>
                              <w:rStyle w:val="CharStyle94"/>
                              <w:lang w:val="uk-UA" w:eastAsia="uk-UA"/>
                            </w:rPr>
                            <w:t xml:space="preserve"> кімнат</w:t>
                          </w:r>
                        </w:p>
                      </w:tc>
                      <w:tc>
                        <w:tcPr>
                          <w:tcW w:w="389"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9" w:lineRule="exact"/>
                            <w:jc w:val="left"/>
                            <w:rPr>
                              <w:sz w:val="10"/>
                              <w:szCs w:val="10"/>
                            </w:rPr>
                          </w:pPr>
                          <w:proofErr w:type="spellStart"/>
                          <w:r>
                            <w:rPr>
                              <w:rStyle w:val="CharStyle94"/>
                              <w:lang w:val="uk-UA" w:eastAsia="uk-UA"/>
                            </w:rPr>
                            <w:t>Повер</w:t>
                          </w:r>
                          <w:proofErr w:type="spellEnd"/>
                          <w:r>
                            <w:rPr>
                              <w:rStyle w:val="CharStyle94"/>
                              <w:lang w:val="uk-UA" w:eastAsia="uk-UA"/>
                            </w:rPr>
                            <w:t xml:space="preserve"> х/кіль кість </w:t>
                          </w:r>
                          <w:proofErr w:type="spellStart"/>
                          <w:r>
                            <w:rPr>
                              <w:rStyle w:val="CharStyle94"/>
                              <w:lang w:val="uk-UA" w:eastAsia="uk-UA"/>
                            </w:rPr>
                            <w:t>повер</w:t>
                          </w:r>
                          <w:proofErr w:type="spellEnd"/>
                        </w:p>
                      </w:tc>
                      <w:tc>
                        <w:tcPr>
                          <w:tcW w:w="509"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9" w:lineRule="exact"/>
                            <w:jc w:val="left"/>
                            <w:rPr>
                              <w:sz w:val="10"/>
                              <w:szCs w:val="10"/>
                            </w:rPr>
                          </w:pPr>
                          <w:r>
                            <w:rPr>
                              <w:rStyle w:val="CharStyle94"/>
                              <w:lang w:val="uk-UA" w:eastAsia="uk-UA"/>
                            </w:rPr>
                            <w:t>Рік Будови</w:t>
                          </w:r>
                        </w:p>
                      </w:tc>
                      <w:tc>
                        <w:tcPr>
                          <w:tcW w:w="898"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240" w:lineRule="auto"/>
                            <w:jc w:val="left"/>
                            <w:rPr>
                              <w:sz w:val="10"/>
                              <w:szCs w:val="10"/>
                            </w:rPr>
                          </w:pPr>
                          <w:proofErr w:type="spellStart"/>
                          <w:r>
                            <w:rPr>
                              <w:rStyle w:val="CharStyle94"/>
                              <w:lang w:val="uk-UA" w:eastAsia="uk-UA"/>
                            </w:rPr>
                            <w:t>Дод.Інформаці</w:t>
                          </w:r>
                          <w:proofErr w:type="spellEnd"/>
                        </w:p>
                      </w:tc>
                      <w:tc>
                        <w:tcPr>
                          <w:tcW w:w="710"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9" w:lineRule="exact"/>
                            <w:jc w:val="left"/>
                            <w:rPr>
                              <w:sz w:val="10"/>
                              <w:szCs w:val="10"/>
                            </w:rPr>
                          </w:pPr>
                          <w:r>
                            <w:rPr>
                              <w:rStyle w:val="CharStyle94"/>
                              <w:lang w:val="uk-UA" w:eastAsia="uk-UA"/>
                            </w:rPr>
                            <w:t>Загальні площа</w:t>
                          </w:r>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9" w:lineRule="exact"/>
                            <w:jc w:val="left"/>
                            <w:rPr>
                              <w:sz w:val="10"/>
                              <w:szCs w:val="10"/>
                            </w:rPr>
                          </w:pPr>
                          <w:proofErr w:type="spellStart"/>
                          <w:r>
                            <w:rPr>
                              <w:rStyle w:val="CharStyle94"/>
                              <w:lang w:val="uk-UA" w:eastAsia="uk-UA"/>
                            </w:rPr>
                            <w:t>Житл</w:t>
                          </w:r>
                          <w:proofErr w:type="spellEnd"/>
                          <w:r>
                            <w:rPr>
                              <w:rStyle w:val="CharStyle94"/>
                              <w:lang w:val="uk-UA" w:eastAsia="uk-UA"/>
                            </w:rPr>
                            <w:t>. Площа</w:t>
                          </w:r>
                        </w:p>
                      </w:tc>
                      <w:tc>
                        <w:tcPr>
                          <w:tcW w:w="518"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4" w:lineRule="exact"/>
                            <w:jc w:val="left"/>
                            <w:rPr>
                              <w:sz w:val="10"/>
                              <w:szCs w:val="10"/>
                            </w:rPr>
                          </w:pPr>
                          <w:r>
                            <w:rPr>
                              <w:rStyle w:val="CharStyle94"/>
                              <w:lang w:val="uk-UA" w:eastAsia="uk-UA"/>
                            </w:rPr>
                            <w:t>Площа кухні</w:t>
                          </w:r>
                        </w:p>
                      </w:tc>
                      <w:tc>
                        <w:tcPr>
                          <w:tcW w:w="562"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4" w:lineRule="exact"/>
                            <w:rPr>
                              <w:sz w:val="10"/>
                              <w:szCs w:val="10"/>
                            </w:rPr>
                          </w:pPr>
                          <w:proofErr w:type="spellStart"/>
                          <w:r>
                            <w:rPr>
                              <w:rStyle w:val="CharStyle94"/>
                              <w:lang w:val="uk-UA" w:eastAsia="uk-UA"/>
                            </w:rPr>
                            <w:t>Ночатко</w:t>
                          </w:r>
                          <w:proofErr w:type="spellEnd"/>
                          <w:r>
                            <w:rPr>
                              <w:rStyle w:val="CharStyle94"/>
                              <w:lang w:val="uk-UA" w:eastAsia="uk-UA"/>
                            </w:rPr>
                            <w:t xml:space="preserve"> на ціна лоту </w:t>
                          </w:r>
                          <w:proofErr w:type="spellStart"/>
                          <w:r>
                            <w:rPr>
                              <w:rStyle w:val="CharStyle94"/>
                              <w:lang w:val="uk-UA" w:eastAsia="uk-UA"/>
                            </w:rPr>
                            <w:t>актуальн</w:t>
                          </w:r>
                          <w:proofErr w:type="spellEnd"/>
                        </w:p>
                      </w:tc>
                      <w:tc>
                        <w:tcPr>
                          <w:tcW w:w="398" w:type="dxa"/>
                          <w:tcBorders>
                            <w:top w:val="single" w:sz="6" w:space="0" w:color="auto"/>
                            <w:left w:val="single" w:sz="6" w:space="0" w:color="auto"/>
                            <w:bottom w:val="single" w:sz="6" w:space="0" w:color="auto"/>
                            <w:right w:val="single" w:sz="6" w:space="0" w:color="auto"/>
                          </w:tcBorders>
                        </w:tcPr>
                        <w:p w:rsidR="00CD5428" w:rsidRDefault="00CD5428">
                          <w:pPr>
                            <w:pStyle w:val="Style276"/>
                            <w:spacing w:line="144" w:lineRule="exact"/>
                            <w:jc w:val="left"/>
                            <w:rPr>
                              <w:sz w:val="10"/>
                              <w:szCs w:val="10"/>
                            </w:rPr>
                          </w:pPr>
                          <w:r>
                            <w:rPr>
                              <w:rStyle w:val="CharStyle94"/>
                              <w:lang w:val="uk-UA" w:eastAsia="uk-UA"/>
                            </w:rPr>
                            <w:t xml:space="preserve">Фото </w:t>
                          </w:r>
                          <w:r>
                            <w:rPr>
                              <w:rStyle w:val="CharStyle94"/>
                            </w:rPr>
                            <w:t xml:space="preserve">матер </w:t>
                          </w:r>
                          <w:proofErr w:type="spellStart"/>
                          <w:r>
                            <w:rPr>
                              <w:rStyle w:val="CharStyle94"/>
                              <w:lang w:val="uk-UA" w:eastAsia="uk-UA"/>
                            </w:rPr>
                            <w:t>іали</w:t>
                          </w:r>
                          <w:proofErr w:type="spellEnd"/>
                        </w:p>
                      </w:tc>
                    </w:tr>
                    <w:tr w:rsidR="00CD5428">
                      <w:tblPrEx>
                        <w:tblCellMar>
                          <w:top w:w="0" w:type="dxa"/>
                          <w:bottom w:w="0" w:type="dxa"/>
                        </w:tblCellMar>
                      </w:tblPrEx>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57"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spacing w:line="240" w:lineRule="auto"/>
                            <w:rPr>
                              <w:sz w:val="10"/>
                              <w:szCs w:val="10"/>
                            </w:rPr>
                          </w:pPr>
                          <w:r>
                            <w:rPr>
                              <w:rStyle w:val="CharStyle102"/>
                            </w:rPr>
                            <w:t>1234567</w:t>
                          </w:r>
                        </w:p>
                      </w:tc>
                      <w:tc>
                        <w:tcPr>
                          <w:tcW w:w="715"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ind w:right="29"/>
                            <w:rPr>
                              <w:sz w:val="10"/>
                              <w:szCs w:val="10"/>
                            </w:rPr>
                          </w:pPr>
                          <w:r>
                            <w:rPr>
                              <w:rStyle w:val="CharStyle102"/>
                              <w:lang w:val="uk-UA" w:eastAsia="uk-UA"/>
                            </w:rPr>
                            <w:t>Приватний будинок</w:t>
                          </w:r>
                        </w:p>
                      </w:tc>
                      <w:tc>
                        <w:tcPr>
                          <w:tcW w:w="504"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spacing w:line="154" w:lineRule="exact"/>
                            <w:rPr>
                              <w:sz w:val="10"/>
                              <w:szCs w:val="10"/>
                            </w:rPr>
                          </w:pPr>
                          <w:r>
                            <w:rPr>
                              <w:rStyle w:val="CharStyle102"/>
                              <w:lang w:val="uk-UA" w:eastAsia="uk-UA"/>
                            </w:rPr>
                            <w:t xml:space="preserve">Херсоне </w:t>
                          </w:r>
                          <w:proofErr w:type="spellStart"/>
                          <w:r>
                            <w:rPr>
                              <w:rStyle w:val="CharStyle102"/>
                              <w:lang w:val="uk-UA" w:eastAsia="uk-UA"/>
                            </w:rPr>
                            <w:t>ька</w:t>
                          </w:r>
                          <w:proofErr w:type="spellEnd"/>
                        </w:p>
                      </w:tc>
                      <w:tc>
                        <w:tcPr>
                          <w:tcW w:w="432"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14"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rPr>
                              <w:sz w:val="10"/>
                              <w:szCs w:val="10"/>
                            </w:rPr>
                          </w:pPr>
                          <w:proofErr w:type="spellStart"/>
                          <w:r>
                            <w:rPr>
                              <w:rStyle w:val="CharStyle102"/>
                              <w:lang w:val="uk-UA" w:eastAsia="uk-UA"/>
                            </w:rPr>
                            <w:t>м.Херсо</w:t>
                          </w:r>
                          <w:proofErr w:type="spellEnd"/>
                          <w:r>
                            <w:rPr>
                              <w:rStyle w:val="CharStyle102"/>
                              <w:lang w:val="uk-UA" w:eastAsia="uk-UA"/>
                            </w:rPr>
                            <w:t xml:space="preserve"> н</w:t>
                          </w:r>
                        </w:p>
                      </w:tc>
                      <w:tc>
                        <w:tcPr>
                          <w:tcW w:w="331"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475"/>
                            <w:rPr>
                              <w:sz w:val="10"/>
                              <w:szCs w:val="10"/>
                            </w:rPr>
                          </w:pPr>
                          <w:proofErr w:type="spellStart"/>
                          <w:r>
                            <w:rPr>
                              <w:rStyle w:val="CharStyle96"/>
                              <w:lang w:val="uk-UA" w:eastAsia="uk-UA"/>
                            </w:rPr>
                            <w:t>хххх</w:t>
                          </w:r>
                          <w:proofErr w:type="spellEnd"/>
                        </w:p>
                        <w:p w:rsidR="00CD5428" w:rsidRDefault="00CD5428">
                          <w:pPr>
                            <w:pStyle w:val="Style300"/>
                            <w:rPr>
                              <w:rFonts w:ascii="Lucida Sans Unicode" w:eastAsia="Lucida Sans Unicode" w:hAnsi="Lucida Sans Unicode" w:cs="Lucida Sans Unicode"/>
                              <w:sz w:val="8"/>
                              <w:szCs w:val="8"/>
                            </w:rPr>
                          </w:pPr>
                          <w:r>
                            <w:rPr>
                              <w:rStyle w:val="CharStyle91"/>
                              <w:lang w:val="uk-UA" w:eastAsia="uk-UA"/>
                            </w:rPr>
                            <w:t>XXX</w:t>
                          </w:r>
                        </w:p>
                      </w:tc>
                      <w:tc>
                        <w:tcPr>
                          <w:tcW w:w="346"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475"/>
                            <w:rPr>
                              <w:sz w:val="10"/>
                              <w:szCs w:val="10"/>
                            </w:rPr>
                          </w:pPr>
                          <w:proofErr w:type="spellStart"/>
                          <w:r>
                            <w:rPr>
                              <w:rStyle w:val="CharStyle96"/>
                              <w:lang w:val="uk-UA" w:eastAsia="uk-UA"/>
                            </w:rPr>
                            <w:t>хххх</w:t>
                          </w:r>
                          <w:proofErr w:type="spellEnd"/>
                        </w:p>
                      </w:tc>
                      <w:tc>
                        <w:tcPr>
                          <w:tcW w:w="509"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spacing w:line="240" w:lineRule="auto"/>
                            <w:ind w:left="317"/>
                            <w:rPr>
                              <w:sz w:val="10"/>
                              <w:szCs w:val="10"/>
                            </w:rPr>
                          </w:pPr>
                          <w:r>
                            <w:rPr>
                              <w:rStyle w:val="CharStyle102"/>
                            </w:rPr>
                            <w:t>0</w:t>
                          </w:r>
                        </w:p>
                      </w:tc>
                      <w:tc>
                        <w:tcPr>
                          <w:tcW w:w="389"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09"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spacing w:line="240" w:lineRule="auto"/>
                            <w:rPr>
                              <w:sz w:val="10"/>
                              <w:szCs w:val="10"/>
                            </w:rPr>
                          </w:pPr>
                          <w:r>
                            <w:rPr>
                              <w:rStyle w:val="CharStyle102"/>
                            </w:rPr>
                            <w:t>1997</w:t>
                          </w:r>
                        </w:p>
                      </w:tc>
                      <w:tc>
                        <w:tcPr>
                          <w:tcW w:w="898"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spacing w:line="144" w:lineRule="exact"/>
                            <w:rPr>
                              <w:sz w:val="10"/>
                              <w:szCs w:val="10"/>
                            </w:rPr>
                          </w:pPr>
                          <w:r>
                            <w:rPr>
                              <w:rStyle w:val="CharStyle102"/>
                              <w:lang w:val="uk-UA" w:eastAsia="uk-UA"/>
                            </w:rPr>
                            <w:t xml:space="preserve">вікна двері дерев'яні - дуб, всі комунікації (електроенергія, водопостачання, газопостачання, водовідведення) , </w:t>
                          </w:r>
                          <w:proofErr w:type="spellStart"/>
                          <w:r>
                            <w:rPr>
                              <w:rStyle w:val="CharStyle102"/>
                              <w:lang w:val="uk-UA" w:eastAsia="uk-UA"/>
                            </w:rPr>
                            <w:t>дах-</w:t>
                          </w:r>
                          <w:proofErr w:type="spellEnd"/>
                        </w:p>
                        <w:p w:rsidR="00CD5428" w:rsidRDefault="00CD5428">
                          <w:pPr>
                            <w:pStyle w:val="Style295"/>
                            <w:spacing w:line="144" w:lineRule="exact"/>
                            <w:rPr>
                              <w:sz w:val="10"/>
                              <w:szCs w:val="10"/>
                            </w:rPr>
                          </w:pPr>
                          <w:proofErr w:type="spellStart"/>
                          <w:r>
                            <w:rPr>
                              <w:rStyle w:val="CharStyle102"/>
                              <w:lang w:val="uk-UA" w:eastAsia="uk-UA"/>
                            </w:rPr>
                            <w:t>металочерепиця</w:t>
                          </w:r>
                          <w:proofErr w:type="spellEnd"/>
                          <w:r>
                            <w:rPr>
                              <w:rStyle w:val="CharStyle102"/>
                              <w:lang w:val="uk-UA" w:eastAsia="uk-UA"/>
                            </w:rPr>
                            <w:t>. земельна ділянка 4,3 сотки.</w:t>
                          </w:r>
                        </w:p>
                        <w:p w:rsidR="00CD5428" w:rsidRDefault="00CD5428">
                          <w:pPr>
                            <w:pStyle w:val="Style295"/>
                            <w:spacing w:line="144" w:lineRule="exact"/>
                            <w:rPr>
                              <w:sz w:val="10"/>
                              <w:szCs w:val="10"/>
                            </w:rPr>
                          </w:pPr>
                          <w:r>
                            <w:rPr>
                              <w:rStyle w:val="CharStyle102"/>
                              <w:lang w:val="uk-UA" w:eastAsia="uk-UA"/>
                            </w:rPr>
                            <w:t>приватизована</w:t>
                          </w:r>
                        </w:p>
                      </w:tc>
                      <w:tc>
                        <w:tcPr>
                          <w:tcW w:w="710"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spacing w:line="240" w:lineRule="auto"/>
                            <w:ind w:left="245"/>
                            <w:rPr>
                              <w:sz w:val="10"/>
                              <w:szCs w:val="10"/>
                            </w:rPr>
                          </w:pPr>
                          <w:r>
                            <w:rPr>
                              <w:rStyle w:val="CharStyle102"/>
                            </w:rPr>
                            <w:t>224,70</w:t>
                          </w:r>
                        </w:p>
                      </w:tc>
                      <w:tc>
                        <w:tcPr>
                          <w:tcW w:w="514"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spacing w:line="240" w:lineRule="auto"/>
                            <w:rPr>
                              <w:sz w:val="10"/>
                              <w:szCs w:val="10"/>
                            </w:rPr>
                          </w:pPr>
                          <w:r>
                            <w:rPr>
                              <w:rStyle w:val="CharStyle102"/>
                            </w:rPr>
                            <w:t>1 20,30</w:t>
                          </w:r>
                        </w:p>
                      </w:tc>
                      <w:tc>
                        <w:tcPr>
                          <w:tcW w:w="518"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spacing w:line="240" w:lineRule="auto"/>
                            <w:rPr>
                              <w:sz w:val="10"/>
                              <w:szCs w:val="10"/>
                            </w:rPr>
                          </w:pPr>
                          <w:r>
                            <w:rPr>
                              <w:rStyle w:val="CharStyle102"/>
                            </w:rPr>
                            <w:t>26,70</w:t>
                          </w:r>
                        </w:p>
                      </w:tc>
                      <w:tc>
                        <w:tcPr>
                          <w:tcW w:w="562" w:type="dxa"/>
                          <w:tcBorders>
                            <w:top w:val="single" w:sz="6" w:space="0" w:color="auto"/>
                            <w:left w:val="single" w:sz="6" w:space="0" w:color="auto"/>
                            <w:bottom w:val="single" w:sz="6" w:space="0" w:color="auto"/>
                            <w:right w:val="single" w:sz="6" w:space="0" w:color="auto"/>
                          </w:tcBorders>
                          <w:vAlign w:val="center"/>
                        </w:tcPr>
                        <w:p w:rsidR="00CD5428" w:rsidRDefault="00CD5428">
                          <w:pPr>
                            <w:pStyle w:val="Style295"/>
                            <w:spacing w:line="240" w:lineRule="auto"/>
                            <w:rPr>
                              <w:sz w:val="10"/>
                              <w:szCs w:val="10"/>
                            </w:rPr>
                          </w:pPr>
                          <w:proofErr w:type="spellStart"/>
                          <w:r>
                            <w:rPr>
                              <w:rStyle w:val="CharStyle102"/>
                              <w:lang w:val="uk-UA" w:eastAsia="uk-UA"/>
                            </w:rPr>
                            <w:t>ххххх</w:t>
                          </w:r>
                          <w:proofErr w:type="spellEnd"/>
                        </w:p>
                      </w:tc>
                      <w:tc>
                        <w:tcPr>
                          <w:tcW w:w="398"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r>
                    <w:tr w:rsidR="00CD5428">
                      <w:tblPrEx>
                        <w:tblCellMar>
                          <w:top w:w="0" w:type="dxa"/>
                          <w:bottom w:w="0" w:type="dxa"/>
                        </w:tblCellMar>
                      </w:tblPrEx>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57"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715"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04"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432"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331"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346"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09"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389"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09"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898"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710"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14"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18"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562"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c>
                        <w:tcPr>
                          <w:tcW w:w="398" w:type="dxa"/>
                          <w:tcBorders>
                            <w:top w:val="single" w:sz="6" w:space="0" w:color="auto"/>
                            <w:left w:val="single" w:sz="6" w:space="0" w:color="auto"/>
                            <w:bottom w:val="single" w:sz="6" w:space="0" w:color="auto"/>
                            <w:right w:val="single" w:sz="6" w:space="0" w:color="auto"/>
                          </w:tcBorders>
                        </w:tcPr>
                        <w:p w:rsidR="00CD5428" w:rsidRDefault="00CD5428">
                          <w:pPr>
                            <w:pStyle w:val="Style241"/>
                          </w:pPr>
                        </w:p>
                      </w:tc>
                    </w:tr>
                  </w:tbl>
                  <w:p w:rsidR="00CD5428" w:rsidRDefault="00CD5428"/>
                </w:txbxContent>
              </v:textbox>
            </v:shape>
            <v:shape id="_x0000_s1031" type="#_x0000_t202" style="position:absolute;left:1243;top:1714;width:691;height:115" filled="f" strokecolor="white" strokeweight="0">
              <v:textbox style="mso-next-textbox:#_x0000_s1031" inset="0,0,0,0">
                <w:txbxContent>
                  <w:p w:rsidR="00CD5428" w:rsidRDefault="00CD5428">
                    <w:pPr>
                      <w:pStyle w:val="Style510"/>
                      <w:jc w:val="both"/>
                      <w:rPr>
                        <w:sz w:val="10"/>
                        <w:szCs w:val="10"/>
                      </w:rPr>
                    </w:pPr>
                    <w:r>
                      <w:rPr>
                        <w:rStyle w:val="CharStyle94"/>
                        <w:lang w:val="uk-UA" w:eastAsia="uk-UA"/>
                      </w:rPr>
                      <w:t>Нерухомість:</w:t>
                    </w:r>
                  </w:p>
                </w:txbxContent>
              </v:textbox>
            </v:shape>
            <w10:wrap type="topAndBottom" anchorx="margin"/>
          </v:group>
        </w:pict>
      </w:r>
      <w:r w:rsidRPr="00CD5428">
        <w:rPr>
          <w:rFonts w:ascii="Times New Roman" w:eastAsia="Times New Roman" w:hAnsi="Times New Roman" w:cs="Times New Roman"/>
          <w:b/>
          <w:bCs/>
          <w:sz w:val="10"/>
          <w:lang w:val="uk-UA" w:eastAsia="uk-UA"/>
        </w:rPr>
        <w:t>Замовник</w:t>
      </w:r>
    </w:p>
    <w:p w:rsidR="00CD5428" w:rsidRPr="00CD5428" w:rsidRDefault="00CD5428" w:rsidP="00CD5428">
      <w:pPr>
        <w:spacing w:after="0" w:line="154" w:lineRule="exact"/>
        <w:rPr>
          <w:rFonts w:ascii="Times New Roman" w:eastAsia="Times New Roman" w:hAnsi="Times New Roman" w:cs="Times New Roman"/>
          <w:sz w:val="10"/>
          <w:szCs w:val="10"/>
        </w:rPr>
      </w:pPr>
      <w:r w:rsidRPr="00CD5428">
        <w:rPr>
          <w:rFonts w:ascii="Times New Roman" w:eastAsia="Times New Roman" w:hAnsi="Times New Roman" w:cs="Times New Roman"/>
          <w:sz w:val="20"/>
          <w:szCs w:val="20"/>
        </w:rPr>
        <w:br w:type="column"/>
      </w:r>
      <w:r w:rsidRPr="00CD5428">
        <w:rPr>
          <w:rFonts w:ascii="Times New Roman" w:eastAsia="Times New Roman" w:hAnsi="Times New Roman" w:cs="Times New Roman"/>
          <w:b/>
          <w:bCs/>
          <w:sz w:val="10"/>
          <w:lang w:val="uk-UA" w:eastAsia="uk-UA"/>
        </w:rPr>
        <w:lastRenderedPageBreak/>
        <w:t xml:space="preserve">Виконавець </w:t>
      </w:r>
      <w:proofErr w:type="spellStart"/>
      <w:r w:rsidRPr="00CD5428">
        <w:rPr>
          <w:rFonts w:ascii="Times New Roman" w:eastAsia="Times New Roman" w:hAnsi="Times New Roman" w:cs="Times New Roman"/>
          <w:b/>
          <w:bCs/>
          <w:sz w:val="10"/>
          <w:lang w:val="uk-UA" w:eastAsia="uk-UA"/>
        </w:rPr>
        <w:t>ДП</w:t>
      </w:r>
      <w:proofErr w:type="spellEnd"/>
      <w:r w:rsidRPr="00CD5428">
        <w:rPr>
          <w:rFonts w:ascii="Times New Roman" w:eastAsia="Times New Roman" w:hAnsi="Times New Roman" w:cs="Times New Roman"/>
          <w:sz w:val="10"/>
          <w:lang w:val="uk-UA" w:eastAsia="uk-UA"/>
        </w:rPr>
        <w:t xml:space="preserve">"СЕТАМ" </w:t>
      </w:r>
      <w:r w:rsidRPr="00CD5428">
        <w:rPr>
          <w:rFonts w:ascii="Times New Roman" w:eastAsia="Times New Roman" w:hAnsi="Times New Roman" w:cs="Times New Roman"/>
          <w:b/>
          <w:bCs/>
          <w:sz w:val="10"/>
          <w:lang w:val="uk-UA" w:eastAsia="uk-UA"/>
        </w:rPr>
        <w:t>Генеральний директор</w:t>
      </w: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after="0" w:line="240" w:lineRule="exact"/>
        <w:jc w:val="both"/>
        <w:rPr>
          <w:rFonts w:ascii="Times New Roman" w:eastAsia="Times New Roman" w:hAnsi="Times New Roman" w:cs="Times New Roman"/>
          <w:sz w:val="20"/>
          <w:szCs w:val="20"/>
        </w:rPr>
      </w:pPr>
    </w:p>
    <w:p w:rsidR="00CD5428" w:rsidRPr="00CD5428" w:rsidRDefault="00CD5428" w:rsidP="00CD5428">
      <w:pPr>
        <w:spacing w:before="206" w:after="0" w:line="240" w:lineRule="auto"/>
        <w:jc w:val="both"/>
        <w:rPr>
          <w:rFonts w:ascii="Times New Roman" w:eastAsia="Times New Roman" w:hAnsi="Times New Roman" w:cs="Times New Roman"/>
          <w:sz w:val="10"/>
          <w:szCs w:val="10"/>
        </w:rPr>
      </w:pPr>
      <w:r w:rsidRPr="00CD5428">
        <w:rPr>
          <w:rFonts w:ascii="Times New Roman" w:eastAsia="Times New Roman" w:hAnsi="Times New Roman" w:cs="Times New Roman"/>
          <w:sz w:val="20"/>
          <w:szCs w:val="20"/>
        </w:rPr>
        <w:br w:type="column"/>
      </w:r>
    </w:p>
    <w:p w:rsidR="00CD5428" w:rsidRPr="00CD5428" w:rsidRDefault="00CD5428" w:rsidP="00CD5428">
      <w:pPr>
        <w:spacing w:before="331" w:after="0" w:line="240" w:lineRule="auto"/>
        <w:rPr>
          <w:rFonts w:ascii="Times New Roman" w:eastAsia="Times New Roman" w:hAnsi="Times New Roman" w:cs="Times New Roman"/>
          <w:sz w:val="20"/>
          <w:szCs w:val="20"/>
        </w:rPr>
        <w:sectPr w:rsidR="00CD5428" w:rsidRPr="00CD5428">
          <w:type w:val="continuous"/>
          <w:pgSz w:w="11905" w:h="16837"/>
          <w:pgMar w:top="731" w:right="3297" w:bottom="899" w:left="1628" w:header="720" w:footer="720" w:gutter="0"/>
          <w:cols w:num="3" w:space="720" w:equalWidth="0">
            <w:col w:w="720" w:space="2669"/>
            <w:col w:w="1219" w:space="1613"/>
            <w:col w:w="758"/>
          </w:cols>
        </w:sectPr>
      </w:pPr>
    </w:p>
    <w:p w:rsidR="00CD5428" w:rsidRPr="00CD5428" w:rsidRDefault="00CD5428" w:rsidP="00CD5428">
      <w:pPr>
        <w:spacing w:after="0" w:line="240" w:lineRule="exact"/>
        <w:rPr>
          <w:rFonts w:ascii="Times New Roman" w:eastAsia="Times New Roman" w:hAnsi="Times New Roman" w:cs="Times New Roman"/>
          <w:sz w:val="20"/>
          <w:szCs w:val="20"/>
        </w:rPr>
      </w:pPr>
    </w:p>
    <w:p w:rsidR="00CD5428" w:rsidRPr="00CD5428" w:rsidRDefault="00CD5428" w:rsidP="00CD5428">
      <w:pPr>
        <w:spacing w:before="91" w:after="0" w:line="240" w:lineRule="auto"/>
        <w:rPr>
          <w:rFonts w:ascii="Times New Roman" w:eastAsia="Times New Roman" w:hAnsi="Times New Roman" w:cs="Times New Roman"/>
        </w:rPr>
      </w:pPr>
      <w:r w:rsidRPr="00CD5428">
        <w:rPr>
          <w:rFonts w:ascii="Times New Roman" w:eastAsia="Times New Roman" w:hAnsi="Times New Roman" w:cs="Times New Roman"/>
          <w:lang w:val="uk-UA" w:eastAsia="uk-UA"/>
        </w:rPr>
        <w:t>Додаток:</w:t>
      </w:r>
    </w:p>
    <w:p w:rsidR="00CD5428" w:rsidRPr="00CD5428" w:rsidRDefault="00CD5428" w:rsidP="00CD5428">
      <w:pPr>
        <w:spacing w:before="312" w:after="0" w:line="240" w:lineRule="auto"/>
        <w:ind w:right="260"/>
        <w:rPr>
          <w:rFonts w:ascii="Times New Roman" w:eastAsia="Times New Roman" w:hAnsi="Times New Roman" w:cs="Times New Roman"/>
          <w:sz w:val="20"/>
          <w:szCs w:val="20"/>
        </w:rPr>
      </w:pPr>
      <w:r w:rsidRPr="00CD5428">
        <w:rPr>
          <w:rFonts w:ascii="Times New Roman" w:eastAsia="Times New Roman" w:hAnsi="Times New Roman" w:cs="Times New Roman"/>
          <w:sz w:val="20"/>
          <w:szCs w:val="20"/>
        </w:rPr>
        <w:pict>
          <v:shape id="_x0000_i1032" style="width:458.3pt;height:214.75pt" coordsize="21600,21600" o:spt="100" adj="0,,0" path="" stroked="f">
            <v:stroke joinstyle="miter"/>
            <v:imagedata r:id="rId44" r:href="rId45"/>
            <v:formulas/>
            <v:path o:connecttype="segments"/>
          </v:shape>
        </w:pict>
      </w:r>
    </w:p>
    <w:p w:rsidR="00CD5428" w:rsidRPr="00CD5428" w:rsidRDefault="00CD5428" w:rsidP="00CD5428">
      <w:pPr>
        <w:spacing w:before="53" w:after="0" w:line="302" w:lineRule="exact"/>
        <w:ind w:right="202"/>
        <w:jc w:val="center"/>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Договір №</w:t>
      </w:r>
    </w:p>
    <w:p w:rsidR="00CD5428" w:rsidRPr="00CD5428" w:rsidRDefault="00CD5428" w:rsidP="00CD5428">
      <w:pPr>
        <w:spacing w:after="0" w:line="302" w:lineRule="exact"/>
        <w:jc w:val="center"/>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про співпрацю з організації та проведення електронних торгів</w:t>
      </w:r>
    </w:p>
    <w:p w:rsidR="00CD5428" w:rsidRPr="00CD5428" w:rsidRDefault="00CD5428" w:rsidP="00CD5428">
      <w:pPr>
        <w:spacing w:after="0" w:line="240" w:lineRule="exact"/>
        <w:rPr>
          <w:rFonts w:ascii="Times New Roman" w:eastAsia="Times New Roman" w:hAnsi="Times New Roman" w:cs="Times New Roman"/>
          <w:sz w:val="20"/>
          <w:szCs w:val="20"/>
        </w:rPr>
      </w:pPr>
    </w:p>
    <w:p w:rsidR="00CD5428" w:rsidRPr="00CD5428" w:rsidRDefault="00CD5428" w:rsidP="00CD5428">
      <w:pPr>
        <w:tabs>
          <w:tab w:val="left" w:leader="underscore" w:pos="8659"/>
        </w:tabs>
        <w:spacing w:before="91" w:after="0" w:line="240" w:lineRule="auto"/>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м. Київ </w:t>
      </w:r>
      <w:r w:rsidRPr="00CD5428">
        <w:rPr>
          <w:rFonts w:ascii="Times New Roman" w:eastAsia="Times New Roman" w:hAnsi="Times New Roman" w:cs="Times New Roman"/>
          <w:lang w:val="uk-UA" w:eastAsia="uk-UA"/>
        </w:rPr>
        <w:tab/>
        <w:t>2016 року</w:t>
      </w:r>
    </w:p>
    <w:p w:rsidR="00CD5428" w:rsidRPr="00CD5428" w:rsidRDefault="00CD5428" w:rsidP="00CD5428">
      <w:pPr>
        <w:spacing w:after="0" w:line="240" w:lineRule="exact"/>
        <w:jc w:val="right"/>
        <w:rPr>
          <w:rFonts w:ascii="Times New Roman" w:eastAsia="Times New Roman" w:hAnsi="Times New Roman" w:cs="Times New Roman"/>
          <w:sz w:val="20"/>
          <w:szCs w:val="20"/>
        </w:rPr>
      </w:pPr>
    </w:p>
    <w:p w:rsidR="00CD5428" w:rsidRPr="00CD5428" w:rsidRDefault="00CD5428" w:rsidP="00CD5428">
      <w:pPr>
        <w:tabs>
          <w:tab w:val="left" w:leader="underscore" w:pos="6130"/>
        </w:tabs>
        <w:spacing w:before="101" w:after="0" w:line="240" w:lineRule="auto"/>
        <w:jc w:val="right"/>
        <w:rPr>
          <w:rFonts w:ascii="Times New Roman" w:eastAsia="Times New Roman" w:hAnsi="Times New Roman" w:cs="Times New Roman"/>
        </w:rPr>
      </w:pPr>
      <w:r w:rsidRPr="00CD5428">
        <w:rPr>
          <w:rFonts w:ascii="Times New Roman" w:eastAsia="Times New Roman" w:hAnsi="Times New Roman" w:cs="Times New Roman"/>
          <w:lang w:val="uk-UA" w:eastAsia="uk-UA"/>
        </w:rPr>
        <w:tab/>
        <w:t xml:space="preserve"> (далі - Замовник) в особі</w:t>
      </w:r>
    </w:p>
    <w:p w:rsidR="00CD5428" w:rsidRPr="00CD5428" w:rsidRDefault="00CD5428" w:rsidP="00CD5428">
      <w:pPr>
        <w:tabs>
          <w:tab w:val="left" w:leader="underscore" w:pos="6317"/>
        </w:tabs>
        <w:spacing w:before="48" w:after="0" w:line="240" w:lineRule="auto"/>
        <w:ind w:left="21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ab/>
        <w:t>,     що     діє     на підставі</w:t>
      </w:r>
    </w:p>
    <w:p w:rsidR="00CD5428" w:rsidRPr="00CD5428" w:rsidRDefault="00CD5428" w:rsidP="00CD5428">
      <w:pPr>
        <w:spacing w:after="0" w:line="240" w:lineRule="exact"/>
        <w:rPr>
          <w:rFonts w:ascii="Times New Roman" w:eastAsia="Times New Roman" w:hAnsi="Times New Roman" w:cs="Times New Roman"/>
          <w:sz w:val="20"/>
          <w:szCs w:val="20"/>
        </w:rPr>
      </w:pPr>
    </w:p>
    <w:p w:rsidR="00CD5428" w:rsidRPr="00CD5428" w:rsidRDefault="00CD5428" w:rsidP="00CD5428">
      <w:pPr>
        <w:tabs>
          <w:tab w:val="left" w:leader="underscore" w:pos="384"/>
        </w:tabs>
        <w:spacing w:before="62" w:after="0" w:line="298" w:lineRule="exact"/>
        <w:rPr>
          <w:rFonts w:ascii="Times New Roman" w:eastAsia="Times New Roman" w:hAnsi="Times New Roman" w:cs="Times New Roman"/>
        </w:rPr>
      </w:pPr>
      <w:r w:rsidRPr="00CD5428">
        <w:rPr>
          <w:rFonts w:ascii="Times New Roman" w:eastAsia="Times New Roman" w:hAnsi="Times New Roman" w:cs="Times New Roman"/>
        </w:rPr>
        <w:tab/>
        <w:t>.</w:t>
      </w:r>
      <w:r w:rsidRPr="00CD5428">
        <w:rPr>
          <w:rFonts w:ascii="Times New Roman" w:eastAsia="Times New Roman" w:hAnsi="Times New Roman" w:cs="Times New Roman"/>
          <w:lang w:val="uk-UA" w:eastAsia="uk-UA"/>
        </w:rPr>
        <w:t xml:space="preserve"> та</w:t>
      </w:r>
    </w:p>
    <w:p w:rsidR="00CD5428" w:rsidRPr="00CD5428" w:rsidRDefault="00CD5428" w:rsidP="00CD5428">
      <w:pPr>
        <w:spacing w:before="5" w:after="0" w:line="298" w:lineRule="exact"/>
        <w:ind w:firstLine="547"/>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 xml:space="preserve">Державне підприємство "СЕТАМ", </w:t>
      </w:r>
      <w:r w:rsidRPr="00CD5428">
        <w:rPr>
          <w:rFonts w:ascii="Times New Roman" w:eastAsia="Times New Roman" w:hAnsi="Times New Roman" w:cs="Times New Roman"/>
          <w:lang w:val="uk-UA" w:eastAsia="uk-UA"/>
        </w:rPr>
        <w:t>(далі</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 xml:space="preserve"> Виконавець або Організатор), платник податку на загальних підставах, в особі </w:t>
      </w:r>
      <w:r w:rsidRPr="00CD5428">
        <w:rPr>
          <w:rFonts w:ascii="Times New Roman" w:eastAsia="Times New Roman" w:hAnsi="Times New Roman" w:cs="Times New Roman"/>
          <w:b/>
          <w:bCs/>
          <w:spacing w:val="10"/>
          <w:lang w:val="uk-UA" w:eastAsia="uk-UA"/>
        </w:rPr>
        <w:t xml:space="preserve">генерального директора </w:t>
      </w:r>
      <w:proofErr w:type="spellStart"/>
      <w:r w:rsidRPr="00CD5428">
        <w:rPr>
          <w:rFonts w:ascii="Times New Roman" w:eastAsia="Times New Roman" w:hAnsi="Times New Roman" w:cs="Times New Roman"/>
          <w:b/>
          <w:bCs/>
          <w:spacing w:val="10"/>
          <w:lang w:val="uk-UA" w:eastAsia="uk-UA"/>
        </w:rPr>
        <w:t>Вишньова</w:t>
      </w:r>
      <w:proofErr w:type="spellEnd"/>
      <w:r w:rsidRPr="00CD5428">
        <w:rPr>
          <w:rFonts w:ascii="Times New Roman" w:eastAsia="Times New Roman" w:hAnsi="Times New Roman" w:cs="Times New Roman"/>
          <w:b/>
          <w:bCs/>
          <w:spacing w:val="10"/>
          <w:lang w:val="uk-UA" w:eastAsia="uk-UA"/>
        </w:rPr>
        <w:t xml:space="preserve"> Віктора</w:t>
      </w:r>
    </w:p>
    <w:p w:rsidR="00CD5428" w:rsidRPr="00CD5428" w:rsidRDefault="00CD5428" w:rsidP="00CD5428">
      <w:pPr>
        <w:spacing w:after="0" w:line="298" w:lineRule="exact"/>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 xml:space="preserve">Михайловича, </w:t>
      </w:r>
      <w:r w:rsidRPr="00CD5428">
        <w:rPr>
          <w:rFonts w:ascii="Times New Roman" w:eastAsia="Times New Roman" w:hAnsi="Times New Roman" w:cs="Times New Roman"/>
          <w:lang w:val="uk-UA" w:eastAsia="uk-UA"/>
        </w:rPr>
        <w:t xml:space="preserve">що діє на підставі </w:t>
      </w:r>
      <w:r w:rsidRPr="00CD5428">
        <w:rPr>
          <w:rFonts w:ascii="Times New Roman" w:eastAsia="Times New Roman" w:hAnsi="Times New Roman" w:cs="Times New Roman"/>
          <w:b/>
          <w:bCs/>
          <w:spacing w:val="10"/>
          <w:lang w:val="uk-UA" w:eastAsia="uk-UA"/>
        </w:rPr>
        <w:t xml:space="preserve">Статуту, </w:t>
      </w:r>
      <w:r w:rsidRPr="00CD5428">
        <w:rPr>
          <w:rFonts w:ascii="Times New Roman" w:eastAsia="Times New Roman" w:hAnsi="Times New Roman" w:cs="Times New Roman"/>
          <w:lang w:val="uk-UA" w:eastAsia="uk-UA"/>
        </w:rPr>
        <w:t>з іншої сторони, (далі разом</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 xml:space="preserve"> Сторони), уклали даний Договір про співпрацю з організації та проведення електронних торгів (далі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Договір) про нижченаведене:</w:t>
      </w:r>
    </w:p>
    <w:p w:rsidR="00CD5428" w:rsidRPr="00CD5428" w:rsidRDefault="00CD5428" w:rsidP="00CD5428">
      <w:pPr>
        <w:spacing w:after="0" w:line="240" w:lineRule="exact"/>
        <w:rPr>
          <w:rFonts w:ascii="Times New Roman" w:eastAsia="Times New Roman" w:hAnsi="Times New Roman" w:cs="Times New Roman"/>
          <w:sz w:val="20"/>
          <w:szCs w:val="20"/>
        </w:rPr>
      </w:pPr>
    </w:p>
    <w:p w:rsidR="00CD5428" w:rsidRPr="00CD5428" w:rsidRDefault="00CD5428" w:rsidP="00CD5428">
      <w:pPr>
        <w:spacing w:after="0" w:line="240" w:lineRule="exact"/>
        <w:rPr>
          <w:rFonts w:ascii="Times New Roman" w:eastAsia="Times New Roman" w:hAnsi="Times New Roman" w:cs="Times New Roman"/>
          <w:sz w:val="20"/>
          <w:szCs w:val="20"/>
        </w:rPr>
      </w:pPr>
    </w:p>
    <w:p w:rsidR="00CD5428" w:rsidRPr="00CD5428" w:rsidRDefault="00CD5428" w:rsidP="00CD5428">
      <w:pPr>
        <w:spacing w:before="96" w:after="0" w:line="240" w:lineRule="auto"/>
        <w:rPr>
          <w:rFonts w:ascii="Times New Roman" w:eastAsia="Times New Roman" w:hAnsi="Times New Roman" w:cs="Times New Roman"/>
        </w:rPr>
      </w:pPr>
      <w:r w:rsidRPr="00CD5428">
        <w:rPr>
          <w:rFonts w:ascii="Times New Roman" w:eastAsia="Times New Roman" w:hAnsi="Times New Roman" w:cs="Times New Roman"/>
          <w:lang w:val="uk-UA" w:eastAsia="uk-UA"/>
        </w:rPr>
        <w:t>У цьому Договорі наведені нижче визначення використовуються в наступному значенні:</w:t>
      </w:r>
    </w:p>
    <w:p w:rsidR="00CD5428" w:rsidRPr="00CD5428" w:rsidRDefault="00CD5428" w:rsidP="00CD5428">
      <w:pPr>
        <w:spacing w:before="125" w:after="0" w:line="298" w:lineRule="exact"/>
        <w:ind w:firstLine="562"/>
        <w:jc w:val="both"/>
        <w:rPr>
          <w:rFonts w:ascii="Times New Roman" w:eastAsia="Times New Roman" w:hAnsi="Times New Roman" w:cs="Times New Roman"/>
        </w:rPr>
      </w:pPr>
      <w:proofErr w:type="spellStart"/>
      <w:r w:rsidRPr="00CD5428">
        <w:rPr>
          <w:rFonts w:ascii="Times New Roman" w:eastAsia="Times New Roman" w:hAnsi="Times New Roman" w:cs="Times New Roman"/>
          <w:b/>
          <w:bCs/>
          <w:spacing w:val="10"/>
        </w:rPr>
        <w:t>Веб-сайт</w:t>
      </w:r>
      <w:proofErr w:type="spellEnd"/>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електронний ресурс Організатора</w:t>
      </w:r>
      <w:r w:rsidRPr="0041584E">
        <w:rPr>
          <w:rFonts w:ascii="Times New Roman" w:eastAsia="Times New Roman" w:hAnsi="Times New Roman" w:cs="Times New Roman"/>
          <w:lang w:eastAsia="en-US"/>
        </w:rPr>
        <w:t xml:space="preserve"> </w:t>
      </w:r>
      <w:r w:rsidRPr="0041584E">
        <w:rPr>
          <w:rFonts w:ascii="Times New Roman" w:eastAsia="Times New Roman" w:hAnsi="Times New Roman" w:cs="Times New Roman"/>
          <w:b/>
          <w:bCs/>
          <w:spacing w:val="10"/>
          <w:lang w:eastAsia="en-US"/>
        </w:rPr>
        <w:t>(</w:t>
      </w:r>
      <w:hyperlink r:id="rId46" w:history="1">
        <w:proofErr w:type="spellStart"/>
        <w:r w:rsidRPr="00CD5428">
          <w:rPr>
            <w:rFonts w:ascii="Times New Roman" w:eastAsia="Times New Roman" w:hAnsi="Times New Roman" w:cs="Times New Roman"/>
            <w:b/>
            <w:bCs/>
            <w:color w:val="0066CC"/>
            <w:spacing w:val="10"/>
            <w:u w:val="single"/>
            <w:lang w:val="en-US" w:eastAsia="en-US"/>
          </w:rPr>
          <w:t>setam</w:t>
        </w:r>
        <w:proofErr w:type="spellEnd"/>
        <w:r w:rsidRPr="0041584E">
          <w:rPr>
            <w:rFonts w:ascii="Times New Roman" w:eastAsia="Times New Roman" w:hAnsi="Times New Roman" w:cs="Times New Roman"/>
            <w:b/>
            <w:bCs/>
            <w:color w:val="0066CC"/>
            <w:spacing w:val="10"/>
            <w:u w:val="single"/>
            <w:lang w:eastAsia="en-US"/>
          </w:rPr>
          <w:t>.</w:t>
        </w:r>
        <w:r w:rsidRPr="00CD5428">
          <w:rPr>
            <w:rFonts w:ascii="Times New Roman" w:eastAsia="Times New Roman" w:hAnsi="Times New Roman" w:cs="Times New Roman"/>
            <w:b/>
            <w:bCs/>
            <w:color w:val="0066CC"/>
            <w:spacing w:val="10"/>
            <w:u w:val="single"/>
            <w:lang w:val="en-US" w:eastAsia="en-US"/>
          </w:rPr>
          <w:t>net</w:t>
        </w:r>
        <w:r w:rsidRPr="0041584E">
          <w:rPr>
            <w:rFonts w:ascii="Times New Roman" w:eastAsia="Times New Roman" w:hAnsi="Times New Roman" w:cs="Times New Roman"/>
            <w:b/>
            <w:bCs/>
            <w:color w:val="0066CC"/>
            <w:spacing w:val="10"/>
            <w:u w:val="single"/>
            <w:lang w:eastAsia="en-US"/>
          </w:rPr>
          <w:t>.</w:t>
        </w:r>
        <w:proofErr w:type="spellStart"/>
        <w:r w:rsidRPr="00CD5428">
          <w:rPr>
            <w:rFonts w:ascii="Times New Roman" w:eastAsia="Times New Roman" w:hAnsi="Times New Roman" w:cs="Times New Roman"/>
            <w:b/>
            <w:bCs/>
            <w:color w:val="0066CC"/>
            <w:spacing w:val="10"/>
            <w:u w:val="single"/>
            <w:lang w:val="en-US" w:eastAsia="en-US"/>
          </w:rPr>
          <w:t>ua</w:t>
        </w:r>
        <w:proofErr w:type="spellEnd"/>
      </w:hyperlink>
      <w:r w:rsidRPr="0041584E">
        <w:rPr>
          <w:rFonts w:ascii="Times New Roman" w:eastAsia="Times New Roman" w:hAnsi="Times New Roman" w:cs="Times New Roman"/>
          <w:b/>
          <w:bCs/>
          <w:spacing w:val="10"/>
          <w:lang w:eastAsia="en-US"/>
        </w:rPr>
        <w:t>).</w:t>
      </w:r>
      <w:r w:rsidRPr="00CD5428">
        <w:rPr>
          <w:rFonts w:ascii="Times New Roman" w:eastAsia="Times New Roman" w:hAnsi="Times New Roman" w:cs="Times New Roman"/>
          <w:b/>
          <w:bCs/>
          <w:spacing w:val="10"/>
          <w:lang w:val="uk-UA" w:eastAsia="uk-UA"/>
        </w:rPr>
        <w:t xml:space="preserve"> </w:t>
      </w:r>
      <w:r w:rsidRPr="00CD5428">
        <w:rPr>
          <w:rFonts w:ascii="Times New Roman" w:eastAsia="Times New Roman" w:hAnsi="Times New Roman" w:cs="Times New Roman"/>
          <w:lang w:val="uk-UA" w:eastAsia="uk-UA"/>
        </w:rPr>
        <w:t>на якому розміщуються організаційно-методичні матеріали, інформаційні повідомлення про Електронні торги та результати їх проведення, здійснюються реєстрація Учасників, подання заявок на участь в Електронних торгах, забезпечується доступ Спостерігачів електронних торгів і проводяться Електронні торги.</w:t>
      </w:r>
    </w:p>
    <w:p w:rsidR="00CD5428" w:rsidRPr="00CD5428" w:rsidRDefault="00CD5428" w:rsidP="00CD5428">
      <w:pPr>
        <w:spacing w:before="120"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lastRenderedPageBreak/>
        <w:t>Електронні торги</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продаж майна за принципом аукціону через</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за яким його власником стає Учасник, який під час торгів запропонував за нього найвищу ціну.</w:t>
      </w:r>
    </w:p>
    <w:p w:rsidR="00CD5428" w:rsidRPr="00CD5428" w:rsidRDefault="00CD5428" w:rsidP="00CD5428">
      <w:pPr>
        <w:spacing w:before="125" w:after="0" w:line="302" w:lineRule="exact"/>
        <w:ind w:firstLine="552"/>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Майно</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b/>
          <w:bCs/>
          <w:spacing w:val="10"/>
          <w:lang w:val="uk-UA" w:eastAsia="uk-UA"/>
        </w:rPr>
        <w:t xml:space="preserve"> речі, які перебувають у власності Замовника, у тому числі: окрема рухома чи не рухома річ, сукупність речей, товари, продукція, майнові права.</w:t>
      </w:r>
    </w:p>
    <w:p w:rsidR="00CD5428" w:rsidRPr="00CD5428" w:rsidRDefault="00CD5428" w:rsidP="00CD5428">
      <w:pPr>
        <w:spacing w:before="115" w:after="0" w:line="298" w:lineRule="exact"/>
        <w:ind w:firstLine="557"/>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Учасник електронних торгів</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фізична особа, що має повну дієздатність, або її належним чином уповноважений представник; юридична особа в особі представника, уповноваженого діяти від її імені, які зареєструвалися на </w:t>
      </w:r>
      <w:proofErr w:type="spellStart"/>
      <w:r w:rsidRPr="00CD5428">
        <w:rPr>
          <w:rFonts w:ascii="Times New Roman" w:eastAsia="Times New Roman" w:hAnsi="Times New Roman" w:cs="Times New Roman"/>
          <w:lang w:val="uk-UA" w:eastAsia="uk-UA"/>
        </w:rPr>
        <w:t>Веб-сайті</w:t>
      </w:r>
      <w:proofErr w:type="spellEnd"/>
      <w:r w:rsidRPr="00CD5428">
        <w:rPr>
          <w:rFonts w:ascii="Times New Roman" w:eastAsia="Times New Roman" w:hAnsi="Times New Roman" w:cs="Times New Roman"/>
          <w:lang w:val="uk-UA" w:eastAsia="uk-UA"/>
        </w:rPr>
        <w:t>, сплатили Гарантійний внесок, відповідають вимогам до Учасників відповідних Електронних торгів, визначених Правилами, та допущені Організатором до участі в Електронних торгах відповідно до вимог Правил.</w:t>
      </w:r>
    </w:p>
    <w:p w:rsidR="00CD5428" w:rsidRPr="00CD5428" w:rsidRDefault="00CD5428" w:rsidP="00CD5428">
      <w:pPr>
        <w:spacing w:before="101" w:after="0" w:line="302" w:lineRule="exact"/>
        <w:ind w:right="53" w:firstLine="557"/>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Правила проведення електронних торгів/Правила</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правила, за якими Організатором проводяться Електронні торги на </w:t>
      </w:r>
      <w:proofErr w:type="spellStart"/>
      <w:r w:rsidRPr="00CD5428">
        <w:rPr>
          <w:rFonts w:ascii="Times New Roman" w:eastAsia="Times New Roman" w:hAnsi="Times New Roman" w:cs="Times New Roman"/>
          <w:lang w:val="uk-UA" w:eastAsia="uk-UA"/>
        </w:rPr>
        <w:t>Веб-сайті</w:t>
      </w:r>
      <w:proofErr w:type="spellEnd"/>
      <w:r w:rsidRPr="00CD5428">
        <w:rPr>
          <w:rFonts w:ascii="Times New Roman" w:eastAsia="Times New Roman" w:hAnsi="Times New Roman" w:cs="Times New Roman"/>
          <w:lang w:val="uk-UA" w:eastAsia="uk-UA"/>
        </w:rPr>
        <w:t xml:space="preserve"> та які наведені в Додатку</w:t>
      </w:r>
      <w:r w:rsidRPr="00CD5428">
        <w:rPr>
          <w:rFonts w:ascii="Times New Roman" w:eastAsia="Times New Roman" w:hAnsi="Times New Roman" w:cs="Times New Roman"/>
        </w:rPr>
        <w:t xml:space="preserve"> №1 </w:t>
      </w:r>
      <w:r w:rsidRPr="00CD5428">
        <w:rPr>
          <w:rFonts w:ascii="Times New Roman" w:eastAsia="Times New Roman" w:hAnsi="Times New Roman" w:cs="Times New Roman"/>
          <w:lang w:val="uk-UA" w:eastAsia="uk-UA"/>
        </w:rPr>
        <w:t>до цього Договору, що є його невід'ємною частиною.</w:t>
      </w:r>
    </w:p>
    <w:p w:rsidR="00CD5428" w:rsidRPr="00CD5428" w:rsidRDefault="00CD5428" w:rsidP="00CD5428">
      <w:pPr>
        <w:spacing w:before="106" w:after="0" w:line="302" w:lineRule="exact"/>
        <w:ind w:firstLine="55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Переможець електронних торгів/Переможець</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 xml:space="preserve"> Учасник електронних торгів, який на момент завершення Електронних торгів вніс найвищу цінову пропозицію.</w:t>
      </w:r>
    </w:p>
    <w:p w:rsidR="00CD5428" w:rsidRPr="00CD5428" w:rsidRDefault="00CD5428" w:rsidP="00CD5428">
      <w:pPr>
        <w:spacing w:after="0" w:line="240" w:lineRule="exact"/>
        <w:ind w:firstLine="562"/>
        <w:jc w:val="both"/>
        <w:rPr>
          <w:rFonts w:ascii="Times New Roman" w:eastAsia="Times New Roman" w:hAnsi="Times New Roman" w:cs="Times New Roman"/>
          <w:sz w:val="20"/>
          <w:szCs w:val="20"/>
        </w:rPr>
      </w:pPr>
    </w:p>
    <w:p w:rsidR="00CD5428" w:rsidRPr="00CD5428" w:rsidRDefault="00CD5428" w:rsidP="00CD5428">
      <w:pPr>
        <w:spacing w:before="158" w:after="0" w:line="307"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Інші визначення та скорочення, що вживаються в цьому Договорі, застосовуються в значенні, визначеному Правилами чи законодавством України.</w:t>
      </w:r>
    </w:p>
    <w:p w:rsidR="00CD5428" w:rsidRPr="00CD5428" w:rsidRDefault="00CD5428" w:rsidP="00CD5428">
      <w:pPr>
        <w:spacing w:after="0" w:line="240" w:lineRule="exact"/>
        <w:ind w:left="4027"/>
        <w:rPr>
          <w:rFonts w:ascii="Times New Roman" w:eastAsia="Times New Roman" w:hAnsi="Times New Roman" w:cs="Times New Roman"/>
          <w:sz w:val="20"/>
          <w:szCs w:val="20"/>
        </w:rPr>
      </w:pPr>
    </w:p>
    <w:p w:rsidR="00CD5428" w:rsidRPr="00CD5428" w:rsidRDefault="00CD5428" w:rsidP="00CD5428">
      <w:pPr>
        <w:spacing w:before="96" w:after="0" w:line="240" w:lineRule="auto"/>
        <w:ind w:left="4027"/>
        <w:rPr>
          <w:rFonts w:ascii="Times New Roman" w:eastAsia="Times New Roman" w:hAnsi="Times New Roman" w:cs="Times New Roman"/>
        </w:rPr>
      </w:pPr>
      <w:r w:rsidRPr="00CD5428">
        <w:rPr>
          <w:rFonts w:ascii="Times New Roman" w:eastAsia="Times New Roman" w:hAnsi="Times New Roman" w:cs="Times New Roman"/>
          <w:b/>
          <w:bCs/>
          <w:spacing w:val="10"/>
        </w:rPr>
        <w:t>1.</w:t>
      </w:r>
      <w:r w:rsidRPr="00CD5428">
        <w:rPr>
          <w:rFonts w:ascii="Times New Roman" w:eastAsia="Times New Roman" w:hAnsi="Times New Roman" w:cs="Times New Roman"/>
          <w:b/>
          <w:bCs/>
          <w:spacing w:val="10"/>
          <w:lang w:val="uk-UA" w:eastAsia="uk-UA"/>
        </w:rPr>
        <w:t xml:space="preserve"> ПРЕДМЕТ УГОДИ</w:t>
      </w:r>
    </w:p>
    <w:p w:rsidR="00CD5428" w:rsidRPr="00CD5428" w:rsidRDefault="00CD5428" w:rsidP="00CD5428">
      <w:pPr>
        <w:numPr>
          <w:ilvl w:val="0"/>
          <w:numId w:val="24"/>
        </w:numPr>
        <w:tabs>
          <w:tab w:val="left" w:pos="1128"/>
        </w:tabs>
        <w:spacing w:after="0" w:line="317" w:lineRule="exact"/>
        <w:ind w:firstLine="58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Організатор зобов'язується за власний рахунок організувати та провести електронні торги з метою реалізації Замовником майна, склад, обсяг і ціна якого визначається останнім.</w:t>
      </w:r>
    </w:p>
    <w:p w:rsidR="00CD5428" w:rsidRPr="00CD5428" w:rsidRDefault="00CD5428" w:rsidP="00CD5428">
      <w:pPr>
        <w:numPr>
          <w:ilvl w:val="0"/>
          <w:numId w:val="24"/>
        </w:numPr>
        <w:tabs>
          <w:tab w:val="left" w:pos="845"/>
        </w:tabs>
        <w:spacing w:before="5" w:after="0" w:line="240" w:lineRule="auto"/>
        <w:jc w:val="right"/>
        <w:rPr>
          <w:rFonts w:ascii="Times New Roman" w:eastAsia="Times New Roman" w:hAnsi="Times New Roman" w:cs="Times New Roman"/>
        </w:rPr>
      </w:pPr>
      <w:r w:rsidRPr="00CD5428">
        <w:rPr>
          <w:rFonts w:ascii="Times New Roman" w:eastAsia="Times New Roman" w:hAnsi="Times New Roman" w:cs="Times New Roman"/>
          <w:lang w:val="uk-UA" w:eastAsia="uk-UA"/>
        </w:rPr>
        <w:t>Організатор зобов'язується за власний рахунок та власними силами.</w:t>
      </w:r>
    </w:p>
    <w:p w:rsidR="00CD5428" w:rsidRPr="00CD5428" w:rsidRDefault="00CD5428" w:rsidP="00CD5428">
      <w:pPr>
        <w:spacing w:before="53" w:after="0" w:line="298" w:lineRule="exact"/>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використовуючи програмно</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 xml:space="preserve"> апаратні засоби власного</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веб-сайту</w:t>
      </w:r>
      <w:proofErr w:type="spellEnd"/>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проводити електронні торги відповідно до умов цього Договору та додатків, що є невід'ємною частиною Договору.</w:t>
      </w:r>
    </w:p>
    <w:p w:rsidR="00CD5428" w:rsidRPr="00CD5428" w:rsidRDefault="00CD5428" w:rsidP="00CD5428">
      <w:pPr>
        <w:spacing w:before="5" w:after="0" w:line="298" w:lineRule="exact"/>
        <w:ind w:firstLine="576"/>
        <w:jc w:val="both"/>
        <w:rPr>
          <w:rFonts w:ascii="Times New Roman" w:eastAsia="Times New Roman" w:hAnsi="Times New Roman" w:cs="Times New Roman"/>
        </w:rPr>
      </w:pPr>
      <w:r w:rsidRPr="00CD5428">
        <w:rPr>
          <w:rFonts w:ascii="Times New Roman" w:eastAsia="Times New Roman" w:hAnsi="Times New Roman" w:cs="Times New Roman"/>
        </w:rPr>
        <w:t>1.3.</w:t>
      </w:r>
      <w:r w:rsidRPr="00CD5428">
        <w:rPr>
          <w:rFonts w:ascii="Times New Roman" w:eastAsia="Times New Roman" w:hAnsi="Times New Roman" w:cs="Times New Roman"/>
          <w:lang w:val="uk-UA" w:eastAsia="uk-UA"/>
        </w:rPr>
        <w:t xml:space="preserve"> Умови проведення електронних торгів, додаткові права та обов'язки сторін визначаються Правилами проведення електронних торгів з добровільного продажу майна, що викладені у Додатку</w:t>
      </w:r>
      <w:r w:rsidRPr="00CD5428">
        <w:rPr>
          <w:rFonts w:ascii="Times New Roman" w:eastAsia="Times New Roman" w:hAnsi="Times New Roman" w:cs="Times New Roman"/>
        </w:rPr>
        <w:t xml:space="preserve"> № 1</w:t>
      </w:r>
      <w:r w:rsidRPr="00CD5428">
        <w:rPr>
          <w:rFonts w:ascii="Times New Roman" w:eastAsia="Times New Roman" w:hAnsi="Times New Roman" w:cs="Times New Roman"/>
          <w:lang w:val="uk-UA" w:eastAsia="uk-UA"/>
        </w:rPr>
        <w:t xml:space="preserve"> та Додатку</w:t>
      </w:r>
      <w:r w:rsidRPr="00CD5428">
        <w:rPr>
          <w:rFonts w:ascii="Times New Roman" w:eastAsia="Times New Roman" w:hAnsi="Times New Roman" w:cs="Times New Roman"/>
        </w:rPr>
        <w:t xml:space="preserve"> 2</w:t>
      </w:r>
      <w:r w:rsidRPr="00CD5428">
        <w:rPr>
          <w:rFonts w:ascii="Times New Roman" w:eastAsia="Times New Roman" w:hAnsi="Times New Roman" w:cs="Times New Roman"/>
          <w:lang w:val="uk-UA" w:eastAsia="uk-UA"/>
        </w:rPr>
        <w:t xml:space="preserve"> до цього Договору.</w:t>
      </w:r>
    </w:p>
    <w:p w:rsidR="00CD5428" w:rsidRPr="00CD5428" w:rsidRDefault="00CD5428" w:rsidP="00CD5428">
      <w:pPr>
        <w:spacing w:after="0" w:line="240" w:lineRule="exact"/>
        <w:ind w:left="3394"/>
        <w:rPr>
          <w:rFonts w:ascii="Times New Roman" w:eastAsia="Times New Roman" w:hAnsi="Times New Roman" w:cs="Times New Roman"/>
          <w:sz w:val="20"/>
          <w:szCs w:val="20"/>
        </w:rPr>
      </w:pPr>
    </w:p>
    <w:p w:rsidR="00CD5428" w:rsidRPr="00CD5428" w:rsidRDefault="00CD5428" w:rsidP="00CD5428">
      <w:pPr>
        <w:spacing w:before="62" w:after="0" w:line="298" w:lineRule="exact"/>
        <w:ind w:left="3394"/>
        <w:rPr>
          <w:rFonts w:ascii="Times New Roman" w:eastAsia="Times New Roman" w:hAnsi="Times New Roman" w:cs="Times New Roman"/>
        </w:rPr>
      </w:pPr>
      <w:r w:rsidRPr="00CD5428">
        <w:rPr>
          <w:rFonts w:ascii="Times New Roman" w:eastAsia="Times New Roman" w:hAnsi="Times New Roman" w:cs="Times New Roman"/>
          <w:b/>
          <w:bCs/>
          <w:spacing w:val="10"/>
        </w:rPr>
        <w:t>2.</w:t>
      </w:r>
      <w:r w:rsidRPr="00CD5428">
        <w:rPr>
          <w:rFonts w:ascii="Times New Roman" w:eastAsia="Times New Roman" w:hAnsi="Times New Roman" w:cs="Times New Roman"/>
          <w:b/>
          <w:bCs/>
          <w:spacing w:val="10"/>
          <w:lang w:val="uk-UA" w:eastAsia="uk-UA"/>
        </w:rPr>
        <w:t xml:space="preserve"> ПРАВА І ОБОВЯЗКИ СТОРІН</w:t>
      </w:r>
    </w:p>
    <w:p w:rsidR="00CD5428" w:rsidRPr="00CD5428" w:rsidRDefault="00CD5428" w:rsidP="00CD5428">
      <w:pPr>
        <w:tabs>
          <w:tab w:val="left" w:pos="1013"/>
        </w:tabs>
        <w:spacing w:after="0" w:line="298" w:lineRule="exact"/>
        <w:ind w:left="557"/>
        <w:rPr>
          <w:rFonts w:ascii="Times New Roman" w:eastAsia="Times New Roman" w:hAnsi="Times New Roman" w:cs="Times New Roman"/>
        </w:rPr>
      </w:pPr>
      <w:r w:rsidRPr="00CD5428">
        <w:rPr>
          <w:rFonts w:ascii="Times New Roman" w:eastAsia="Times New Roman" w:hAnsi="Times New Roman" w:cs="Times New Roman"/>
          <w:b/>
          <w:bCs/>
          <w:spacing w:val="10"/>
        </w:rPr>
        <w:t>2.1.</w:t>
      </w:r>
      <w:r w:rsidRPr="00CD5428">
        <w:rPr>
          <w:rFonts w:ascii="Times New Roman" w:eastAsia="Times New Roman" w:hAnsi="Times New Roman" w:cs="Times New Roman"/>
          <w:b/>
          <w:bCs/>
          <w:spacing w:val="10"/>
        </w:rPr>
        <w:tab/>
      </w:r>
      <w:r w:rsidRPr="00CD5428">
        <w:rPr>
          <w:rFonts w:ascii="Times New Roman" w:eastAsia="Times New Roman" w:hAnsi="Times New Roman" w:cs="Times New Roman"/>
          <w:b/>
          <w:bCs/>
          <w:spacing w:val="10"/>
          <w:lang w:val="uk-UA" w:eastAsia="uk-UA"/>
        </w:rPr>
        <w:t>Замовник зобов'язаний:</w:t>
      </w:r>
    </w:p>
    <w:p w:rsidR="00CD5428" w:rsidRPr="00CD5428" w:rsidRDefault="00CD5428" w:rsidP="00CD5428">
      <w:pPr>
        <w:numPr>
          <w:ilvl w:val="0"/>
          <w:numId w:val="25"/>
        </w:numPr>
        <w:tabs>
          <w:tab w:val="left" w:pos="1435"/>
        </w:tabs>
        <w:spacing w:after="0" w:line="298" w:lineRule="exact"/>
        <w:ind w:firstLine="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Надати вичерпну та правдиву інформацію про майно, що підлягає продажу на електронних торгах;</w:t>
      </w:r>
    </w:p>
    <w:p w:rsidR="00CD5428" w:rsidRPr="00CD5428" w:rsidRDefault="00CD5428" w:rsidP="00CD5428">
      <w:pPr>
        <w:numPr>
          <w:ilvl w:val="0"/>
          <w:numId w:val="25"/>
        </w:numPr>
        <w:tabs>
          <w:tab w:val="left" w:pos="1459"/>
        </w:tabs>
        <w:spacing w:after="0" w:line="298" w:lineRule="exact"/>
        <w:ind w:left="595"/>
        <w:rPr>
          <w:rFonts w:ascii="Times New Roman" w:eastAsia="Times New Roman" w:hAnsi="Times New Roman" w:cs="Times New Roman"/>
        </w:rPr>
      </w:pPr>
      <w:r w:rsidRPr="00CD5428">
        <w:rPr>
          <w:rFonts w:ascii="Times New Roman" w:eastAsia="Times New Roman" w:hAnsi="Times New Roman" w:cs="Times New Roman"/>
          <w:lang w:val="uk-UA" w:eastAsia="uk-UA"/>
        </w:rPr>
        <w:t>Встановити початкову вартість майна;</w:t>
      </w:r>
    </w:p>
    <w:p w:rsidR="00CD5428" w:rsidRPr="00CD5428" w:rsidRDefault="00CD5428" w:rsidP="00CD5428">
      <w:pPr>
        <w:numPr>
          <w:ilvl w:val="0"/>
          <w:numId w:val="25"/>
        </w:numPr>
        <w:tabs>
          <w:tab w:val="left" w:pos="1435"/>
        </w:tabs>
        <w:spacing w:before="5" w:after="0" w:line="298" w:lineRule="exact"/>
        <w:ind w:firstLine="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Забезпечити можливість потенційним покупцям ознайомитися з майном за його місцем знаходження;</w:t>
      </w:r>
    </w:p>
    <w:p w:rsidR="00CD5428" w:rsidRPr="00CD5428" w:rsidRDefault="00CD5428" w:rsidP="00CD5428">
      <w:pPr>
        <w:numPr>
          <w:ilvl w:val="0"/>
          <w:numId w:val="25"/>
        </w:numPr>
        <w:tabs>
          <w:tab w:val="left" w:pos="1435"/>
        </w:tabs>
        <w:spacing w:before="5" w:after="0" w:line="298" w:lineRule="exact"/>
        <w:ind w:firstLine="571"/>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Не пізніше наступного банківського дня повідомити Виконавця про підписання договору купівлі-продажу майна з Переможцем електронних торгів, шляхом надсилання повідомлення на електронну адресу</w:t>
      </w:r>
      <w:r w:rsidRPr="0041584E">
        <w:rPr>
          <w:rFonts w:ascii="Times New Roman" w:eastAsia="Times New Roman" w:hAnsi="Times New Roman" w:cs="Times New Roman"/>
          <w:lang w:eastAsia="en-US"/>
        </w:rPr>
        <w:t xml:space="preserve"> </w:t>
      </w:r>
      <w:hyperlink r:id="rId47" w:history="1">
        <w:r w:rsidRPr="00CD5428">
          <w:rPr>
            <w:rFonts w:ascii="Times New Roman" w:eastAsia="Times New Roman" w:hAnsi="Times New Roman" w:cs="Times New Roman"/>
            <w:color w:val="0066CC"/>
            <w:u w:val="single"/>
            <w:lang w:val="en-US" w:eastAsia="en-US"/>
          </w:rPr>
          <w:t>fjgvfaoglata</w:t>
        </w:r>
        <w:r w:rsidRPr="0041584E">
          <w:rPr>
            <w:rFonts w:ascii="Times New Roman" w:eastAsia="Times New Roman" w:hAnsi="Times New Roman" w:cs="Times New Roman"/>
            <w:color w:val="0066CC"/>
            <w:u w:val="single"/>
            <w:lang w:eastAsia="en-US"/>
          </w:rPr>
          <w:t>@</w:t>
        </w:r>
        <w:r w:rsidRPr="00CD5428">
          <w:rPr>
            <w:rFonts w:ascii="Times New Roman" w:eastAsia="Times New Roman" w:hAnsi="Times New Roman" w:cs="Times New Roman"/>
            <w:color w:val="0066CC"/>
            <w:u w:val="single"/>
            <w:lang w:val="en-US" w:eastAsia="en-US"/>
          </w:rPr>
          <w:t>setam</w:t>
        </w:r>
        <w:r w:rsidRPr="0041584E">
          <w:rPr>
            <w:rFonts w:ascii="Times New Roman" w:eastAsia="Times New Roman" w:hAnsi="Times New Roman" w:cs="Times New Roman"/>
            <w:color w:val="0066CC"/>
            <w:u w:val="single"/>
            <w:lang w:eastAsia="en-US"/>
          </w:rPr>
          <w:t>.</w:t>
        </w:r>
        <w:r w:rsidRPr="00CD5428">
          <w:rPr>
            <w:rFonts w:ascii="Times New Roman" w:eastAsia="Times New Roman" w:hAnsi="Times New Roman" w:cs="Times New Roman"/>
            <w:color w:val="0066CC"/>
            <w:u w:val="single"/>
            <w:lang w:val="en-US" w:eastAsia="en-US"/>
          </w:rPr>
          <w:t>net</w:t>
        </w:r>
        <w:r w:rsidRPr="0041584E">
          <w:rPr>
            <w:rFonts w:ascii="Times New Roman" w:eastAsia="Times New Roman" w:hAnsi="Times New Roman" w:cs="Times New Roman"/>
            <w:color w:val="0066CC"/>
            <w:u w:val="single"/>
            <w:lang w:eastAsia="en-US"/>
          </w:rPr>
          <w:t>.</w:t>
        </w:r>
        <w:r w:rsidRPr="00CD5428">
          <w:rPr>
            <w:rFonts w:ascii="Times New Roman" w:eastAsia="Times New Roman" w:hAnsi="Times New Roman" w:cs="Times New Roman"/>
            <w:color w:val="0066CC"/>
            <w:u w:val="single"/>
            <w:lang w:val="en-US" w:eastAsia="en-US"/>
          </w:rPr>
          <w:t>ua</w:t>
        </w:r>
      </w:hyperlink>
      <w:r w:rsidRPr="0041584E">
        <w:rPr>
          <w:rFonts w:ascii="Times New Roman" w:eastAsia="Times New Roman" w:hAnsi="Times New Roman" w:cs="Times New Roman"/>
          <w:lang w:eastAsia="en-US"/>
        </w:rPr>
        <w:t>.</w:t>
      </w:r>
      <w:r w:rsidRPr="00CD5428">
        <w:rPr>
          <w:rFonts w:ascii="Times New Roman" w:eastAsia="Times New Roman" w:hAnsi="Times New Roman" w:cs="Times New Roman"/>
          <w:lang w:val="uk-UA" w:eastAsia="uk-UA"/>
        </w:rPr>
        <w:t xml:space="preserve"> У випадку неможливості надсилання електронного повідомлення, повідомити Виконавця за допомогою будь-якого відомого засобу зв'язку.</w:t>
      </w:r>
    </w:p>
    <w:p w:rsidR="00CD5428" w:rsidRPr="00CD5428" w:rsidRDefault="00CD5428" w:rsidP="00CD5428">
      <w:pPr>
        <w:tabs>
          <w:tab w:val="left" w:pos="1013"/>
        </w:tabs>
        <w:spacing w:before="5" w:after="0" w:line="298" w:lineRule="exact"/>
        <w:ind w:left="557"/>
        <w:rPr>
          <w:rFonts w:ascii="Times New Roman" w:eastAsia="Times New Roman" w:hAnsi="Times New Roman" w:cs="Times New Roman"/>
        </w:rPr>
      </w:pPr>
      <w:r w:rsidRPr="00CD5428">
        <w:rPr>
          <w:rFonts w:ascii="Times New Roman" w:eastAsia="Times New Roman" w:hAnsi="Times New Roman" w:cs="Times New Roman"/>
          <w:b/>
          <w:bCs/>
          <w:spacing w:val="10"/>
        </w:rPr>
        <w:t>2.2.</w:t>
      </w:r>
      <w:r w:rsidRPr="00CD5428">
        <w:rPr>
          <w:rFonts w:ascii="Times New Roman" w:eastAsia="Times New Roman" w:hAnsi="Times New Roman" w:cs="Times New Roman"/>
          <w:b/>
          <w:bCs/>
          <w:spacing w:val="10"/>
        </w:rPr>
        <w:tab/>
      </w:r>
      <w:r w:rsidRPr="00CD5428">
        <w:rPr>
          <w:rFonts w:ascii="Times New Roman" w:eastAsia="Times New Roman" w:hAnsi="Times New Roman" w:cs="Times New Roman"/>
          <w:b/>
          <w:bCs/>
          <w:spacing w:val="10"/>
          <w:lang w:val="uk-UA" w:eastAsia="uk-UA"/>
        </w:rPr>
        <w:t>Замовник має право:</w:t>
      </w:r>
    </w:p>
    <w:p w:rsidR="00CD5428" w:rsidRPr="00CD5428" w:rsidRDefault="00CD5428" w:rsidP="00CD5428">
      <w:pPr>
        <w:numPr>
          <w:ilvl w:val="0"/>
          <w:numId w:val="26"/>
        </w:numPr>
        <w:tabs>
          <w:tab w:val="left" w:pos="1440"/>
        </w:tabs>
        <w:spacing w:after="0" w:line="298" w:lineRule="exact"/>
        <w:ind w:left="576"/>
        <w:rPr>
          <w:rFonts w:ascii="Times New Roman" w:eastAsia="Times New Roman" w:hAnsi="Times New Roman" w:cs="Times New Roman"/>
        </w:rPr>
      </w:pPr>
      <w:r w:rsidRPr="00CD5428">
        <w:rPr>
          <w:rFonts w:ascii="Times New Roman" w:eastAsia="Times New Roman" w:hAnsi="Times New Roman" w:cs="Times New Roman"/>
          <w:lang w:val="uk-UA" w:eastAsia="uk-UA"/>
        </w:rPr>
        <w:t>Отримувати інформацію про хід торгів;</w:t>
      </w:r>
    </w:p>
    <w:p w:rsidR="00CD5428" w:rsidRPr="00CD5428" w:rsidRDefault="00CD5428" w:rsidP="00CD5428">
      <w:pPr>
        <w:numPr>
          <w:ilvl w:val="0"/>
          <w:numId w:val="26"/>
        </w:numPr>
        <w:tabs>
          <w:tab w:val="left" w:pos="1426"/>
        </w:tabs>
        <w:spacing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Виправити допущену помилку/описку під час подачі заявки на проведення торгів до моменту внесення лоту в систему.</w:t>
      </w:r>
    </w:p>
    <w:p w:rsidR="00CD5428" w:rsidRPr="00CD5428" w:rsidRDefault="00CD5428" w:rsidP="00CD5428">
      <w:pPr>
        <w:numPr>
          <w:ilvl w:val="0"/>
          <w:numId w:val="26"/>
        </w:numPr>
        <w:tabs>
          <w:tab w:val="left" w:pos="1426"/>
        </w:tabs>
        <w:spacing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lastRenderedPageBreak/>
        <w:t>За додатковою домовленістю із Організатором встановлювати особливості проведення окремих електронних торгів виключно у формі:</w:t>
      </w:r>
    </w:p>
    <w:p w:rsidR="00CD5428" w:rsidRPr="00CD5428" w:rsidRDefault="00CD5428" w:rsidP="00CD5428">
      <w:pPr>
        <w:spacing w:after="0" w:line="298" w:lineRule="exact"/>
        <w:ind w:left="571" w:right="1498" w:firstLine="523"/>
        <w:rPr>
          <w:rFonts w:ascii="Times New Roman" w:eastAsia="Times New Roman" w:hAnsi="Times New Roman" w:cs="Times New Roman"/>
        </w:rPr>
      </w:pPr>
      <w:r w:rsidRPr="00CD5428">
        <w:rPr>
          <w:rFonts w:ascii="Times New Roman" w:eastAsia="Times New Roman" w:hAnsi="Times New Roman" w:cs="Times New Roman"/>
          <w:lang w:val="uk-UA" w:eastAsia="uk-UA"/>
        </w:rPr>
        <w:t>визначити кількість учасників електронних торгів; встановити більш тривалі або скорочені строки електронних торгів; встановити інший розмір гарантійного внеску; встановити інший крок електронних торгів;</w:t>
      </w:r>
    </w:p>
    <w:p w:rsidR="00CD5428" w:rsidRPr="00CD5428" w:rsidRDefault="00CD5428" w:rsidP="00CD5428">
      <w:pPr>
        <w:spacing w:after="0" w:line="298" w:lineRule="exact"/>
        <w:ind w:firstLine="566"/>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встановити інший строк для укладення договору купівлі-продажу/проведення розрахунків з переможцем;</w:t>
      </w:r>
    </w:p>
    <w:p w:rsidR="00CD5428" w:rsidRPr="00CD5428" w:rsidRDefault="00CD5428" w:rsidP="00CD5428">
      <w:pPr>
        <w:spacing w:after="0" w:line="298" w:lineRule="exact"/>
        <w:ind w:left="571"/>
        <w:rPr>
          <w:rFonts w:ascii="Times New Roman" w:eastAsia="Times New Roman" w:hAnsi="Times New Roman" w:cs="Times New Roman"/>
        </w:rPr>
      </w:pPr>
      <w:r w:rsidRPr="00CD5428">
        <w:rPr>
          <w:rFonts w:ascii="Times New Roman" w:eastAsia="Times New Roman" w:hAnsi="Times New Roman" w:cs="Times New Roman"/>
          <w:lang w:val="uk-UA" w:eastAsia="uk-UA"/>
        </w:rPr>
        <w:t>встановити особливі вимоги до учасників електронних торгів;</w:t>
      </w:r>
    </w:p>
    <w:p w:rsidR="00CD5428" w:rsidRPr="00CD5428" w:rsidRDefault="00CD5428" w:rsidP="00CD5428">
      <w:pPr>
        <w:spacing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Особливі умови проведення електронних торгів встановлюються Замовником у заявці та обов'язково зазначаються в інформаційному повідомленні про електронні торги.</w:t>
      </w:r>
    </w:p>
    <w:p w:rsidR="00CD5428" w:rsidRPr="00CD5428" w:rsidRDefault="00CD5428" w:rsidP="00CD5428">
      <w:pPr>
        <w:spacing w:after="0" w:line="298" w:lineRule="exact"/>
        <w:ind w:right="62"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Організатор має право не погодитися із встановленими особливостями, якщо він не зможе належним чином забезпечити їх виконання.</w:t>
      </w:r>
    </w:p>
    <w:p w:rsidR="00CD5428" w:rsidRPr="00CD5428" w:rsidRDefault="00CD5428" w:rsidP="00CD5428">
      <w:pPr>
        <w:numPr>
          <w:ilvl w:val="0"/>
          <w:numId w:val="26"/>
        </w:numPr>
        <w:tabs>
          <w:tab w:val="left" w:pos="1234"/>
        </w:tabs>
        <w:spacing w:after="0" w:line="298" w:lineRule="exact"/>
        <w:ind w:firstLine="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Припинити електронні тоги та зняти майно з реалізації шляхом направлення офіційного листа, але не пізніше дня проведення електронних торгів.</w:t>
      </w:r>
    </w:p>
    <w:p w:rsidR="00CD5428" w:rsidRPr="00CD5428" w:rsidRDefault="00CD5428" w:rsidP="00CD5428">
      <w:pPr>
        <w:tabs>
          <w:tab w:val="left" w:pos="1013"/>
        </w:tabs>
        <w:spacing w:after="0" w:line="298" w:lineRule="exact"/>
        <w:ind w:left="557"/>
        <w:rPr>
          <w:rFonts w:ascii="Times New Roman" w:eastAsia="Times New Roman" w:hAnsi="Times New Roman" w:cs="Times New Roman"/>
        </w:rPr>
      </w:pPr>
      <w:r w:rsidRPr="00CD5428">
        <w:rPr>
          <w:rFonts w:ascii="Times New Roman" w:eastAsia="Times New Roman" w:hAnsi="Times New Roman" w:cs="Times New Roman"/>
        </w:rPr>
        <w:t>2.3.</w:t>
      </w:r>
      <w:r w:rsidRPr="00CD5428">
        <w:rPr>
          <w:rFonts w:ascii="Times New Roman" w:eastAsia="Times New Roman" w:hAnsi="Times New Roman" w:cs="Times New Roman"/>
        </w:rPr>
        <w:tab/>
      </w:r>
      <w:r w:rsidRPr="00CD5428">
        <w:rPr>
          <w:rFonts w:ascii="Times New Roman" w:eastAsia="Times New Roman" w:hAnsi="Times New Roman" w:cs="Times New Roman"/>
          <w:b/>
          <w:bCs/>
          <w:spacing w:val="10"/>
          <w:lang w:val="uk-UA" w:eastAsia="uk-UA"/>
        </w:rPr>
        <w:t>Замовник зобов'язаний:</w:t>
      </w:r>
    </w:p>
    <w:p w:rsidR="00CD5428" w:rsidRPr="00CD5428" w:rsidRDefault="00CD5428" w:rsidP="00CD5428">
      <w:pPr>
        <w:spacing w:after="0" w:line="322" w:lineRule="exact"/>
        <w:ind w:firstLine="552"/>
        <w:jc w:val="both"/>
        <w:rPr>
          <w:rFonts w:ascii="Times New Roman" w:eastAsia="Times New Roman" w:hAnsi="Times New Roman" w:cs="Times New Roman"/>
        </w:rPr>
      </w:pPr>
      <w:r w:rsidRPr="00CD5428">
        <w:rPr>
          <w:rFonts w:ascii="Times New Roman" w:eastAsia="Times New Roman" w:hAnsi="Times New Roman" w:cs="Times New Roman"/>
        </w:rPr>
        <w:t>2.3.1.</w:t>
      </w:r>
      <w:r w:rsidRPr="00CD5428">
        <w:rPr>
          <w:rFonts w:ascii="Times New Roman" w:eastAsia="Times New Roman" w:hAnsi="Times New Roman" w:cs="Times New Roman"/>
          <w:lang w:val="uk-UA" w:eastAsia="uk-UA"/>
        </w:rPr>
        <w:t xml:space="preserve"> Укласти договір купівлі-продажу з переможцем електронних торгів, за умови виконання останнім вимог Порядку;</w:t>
      </w:r>
    </w:p>
    <w:p w:rsidR="00CD5428" w:rsidRPr="00CD5428" w:rsidRDefault="00CD5428" w:rsidP="00CD5428">
      <w:pPr>
        <w:numPr>
          <w:ilvl w:val="0"/>
          <w:numId w:val="27"/>
        </w:numPr>
        <w:tabs>
          <w:tab w:val="left" w:pos="1013"/>
        </w:tabs>
        <w:spacing w:before="34" w:after="0" w:line="240" w:lineRule="auto"/>
        <w:ind w:left="557"/>
        <w:rPr>
          <w:rFonts w:ascii="Times New Roman" w:eastAsia="Times New Roman" w:hAnsi="Times New Roman" w:cs="Times New Roman"/>
          <w:b/>
          <w:bCs/>
          <w:spacing w:val="10"/>
        </w:rPr>
      </w:pPr>
      <w:r w:rsidRPr="00CD5428">
        <w:rPr>
          <w:rFonts w:ascii="Times New Roman" w:eastAsia="Times New Roman" w:hAnsi="Times New Roman" w:cs="Times New Roman"/>
          <w:b/>
          <w:bCs/>
          <w:spacing w:val="10"/>
          <w:lang w:val="uk-UA" w:eastAsia="uk-UA"/>
        </w:rPr>
        <w:t>Виконавець зобов'язаний:</w:t>
      </w:r>
    </w:p>
    <w:p w:rsidR="00CD5428" w:rsidRPr="00CD5428" w:rsidRDefault="00CD5428" w:rsidP="00CD5428">
      <w:pPr>
        <w:spacing w:before="34" w:after="0" w:line="240" w:lineRule="auto"/>
        <w:ind w:left="557"/>
        <w:rPr>
          <w:rFonts w:ascii="Times New Roman" w:eastAsia="Times New Roman" w:hAnsi="Times New Roman" w:cs="Times New Roman"/>
        </w:rPr>
      </w:pPr>
      <w:r w:rsidRPr="00CD5428">
        <w:rPr>
          <w:rFonts w:ascii="Times New Roman" w:eastAsia="Times New Roman" w:hAnsi="Times New Roman" w:cs="Times New Roman"/>
        </w:rPr>
        <w:t>2.3.1.</w:t>
      </w:r>
      <w:r w:rsidRPr="00CD5428">
        <w:rPr>
          <w:rFonts w:ascii="Times New Roman" w:eastAsia="Times New Roman" w:hAnsi="Times New Roman" w:cs="Times New Roman"/>
          <w:lang w:val="uk-UA" w:eastAsia="uk-UA"/>
        </w:rPr>
        <w:t xml:space="preserve"> Надавати послуги згідно з цим договором та Правилами.</w:t>
      </w:r>
    </w:p>
    <w:p w:rsidR="00CD5428" w:rsidRPr="00CD5428" w:rsidRDefault="00CD5428" w:rsidP="00CD5428">
      <w:pPr>
        <w:numPr>
          <w:ilvl w:val="0"/>
          <w:numId w:val="27"/>
        </w:numPr>
        <w:tabs>
          <w:tab w:val="left" w:pos="1013"/>
        </w:tabs>
        <w:spacing w:before="58" w:after="0" w:line="240" w:lineRule="auto"/>
        <w:ind w:left="557"/>
        <w:rPr>
          <w:rFonts w:ascii="Times New Roman" w:eastAsia="Times New Roman" w:hAnsi="Times New Roman" w:cs="Times New Roman"/>
          <w:b/>
          <w:bCs/>
          <w:spacing w:val="10"/>
        </w:rPr>
      </w:pPr>
      <w:r w:rsidRPr="00CD5428">
        <w:rPr>
          <w:rFonts w:ascii="Times New Roman" w:eastAsia="Times New Roman" w:hAnsi="Times New Roman" w:cs="Times New Roman"/>
          <w:b/>
          <w:bCs/>
          <w:spacing w:val="10"/>
          <w:lang w:val="uk-UA" w:eastAsia="uk-UA"/>
        </w:rPr>
        <w:t>Виконавець має право:</w:t>
      </w:r>
    </w:p>
    <w:p w:rsidR="00CD5428" w:rsidRPr="00CD5428" w:rsidRDefault="00CD5428" w:rsidP="00CD5428">
      <w:pPr>
        <w:numPr>
          <w:ilvl w:val="0"/>
          <w:numId w:val="28"/>
        </w:numPr>
        <w:tabs>
          <w:tab w:val="left" w:pos="1416"/>
        </w:tabs>
        <w:spacing w:after="0" w:line="302" w:lineRule="exact"/>
        <w:ind w:left="557"/>
        <w:rPr>
          <w:rFonts w:ascii="Times New Roman" w:eastAsia="Times New Roman" w:hAnsi="Times New Roman" w:cs="Times New Roman"/>
        </w:rPr>
      </w:pPr>
      <w:r w:rsidRPr="00CD5428">
        <w:rPr>
          <w:rFonts w:ascii="Times New Roman" w:eastAsia="Times New Roman" w:hAnsi="Times New Roman" w:cs="Times New Roman"/>
          <w:lang w:val="uk-UA" w:eastAsia="uk-UA"/>
        </w:rPr>
        <w:t>Отримувати від Замовника вичерпну та достовірну інформацію про майно.</w:t>
      </w:r>
    </w:p>
    <w:p w:rsidR="00CD5428" w:rsidRPr="00CD5428" w:rsidRDefault="00CD5428" w:rsidP="00CD5428">
      <w:pPr>
        <w:numPr>
          <w:ilvl w:val="0"/>
          <w:numId w:val="28"/>
        </w:numPr>
        <w:tabs>
          <w:tab w:val="left" w:pos="1416"/>
        </w:tabs>
        <w:spacing w:after="0" w:line="302" w:lineRule="exact"/>
        <w:ind w:right="72" w:firstLine="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Виконавець має право відмовитися від проведення електронних торгів не пізніше ніж за десять днів до його початку, якщо проведення електронних торгів стало неможливим з незалежних від нього причин.</w:t>
      </w:r>
    </w:p>
    <w:p w:rsidR="00CD5428" w:rsidRPr="00CD5428" w:rsidRDefault="00CD5428" w:rsidP="00CD5428">
      <w:pPr>
        <w:spacing w:before="53" w:after="0" w:line="298" w:lineRule="exact"/>
        <w:jc w:val="center"/>
        <w:rPr>
          <w:rFonts w:ascii="Times New Roman" w:eastAsia="Times New Roman" w:hAnsi="Times New Roman" w:cs="Times New Roman"/>
        </w:rPr>
      </w:pPr>
      <w:r w:rsidRPr="00CD5428">
        <w:rPr>
          <w:rFonts w:ascii="Times New Roman" w:eastAsia="Times New Roman" w:hAnsi="Times New Roman" w:cs="Times New Roman"/>
          <w:lang w:val="uk-UA" w:eastAsia="uk-UA"/>
        </w:rPr>
        <w:t>з</w:t>
      </w:r>
    </w:p>
    <w:p w:rsidR="00CD5428" w:rsidRPr="00CD5428" w:rsidRDefault="00CD5428" w:rsidP="00CD5428">
      <w:pPr>
        <w:spacing w:before="5" w:after="0" w:line="298" w:lineRule="exact"/>
        <w:ind w:left="1810"/>
        <w:rPr>
          <w:rFonts w:ascii="Times New Roman" w:eastAsia="Times New Roman" w:hAnsi="Times New Roman" w:cs="Times New Roman"/>
        </w:rPr>
      </w:pPr>
      <w:r w:rsidRPr="00CD5428">
        <w:rPr>
          <w:rFonts w:ascii="Times New Roman" w:eastAsia="Times New Roman" w:hAnsi="Times New Roman" w:cs="Times New Roman"/>
          <w:b/>
          <w:bCs/>
          <w:spacing w:val="10"/>
        </w:rPr>
        <w:t>3.</w:t>
      </w:r>
      <w:r w:rsidRPr="00CD5428">
        <w:rPr>
          <w:rFonts w:ascii="Times New Roman" w:eastAsia="Times New Roman" w:hAnsi="Times New Roman" w:cs="Times New Roman"/>
          <w:b/>
          <w:bCs/>
          <w:spacing w:val="10"/>
          <w:lang w:val="uk-UA" w:eastAsia="uk-UA"/>
        </w:rPr>
        <w:t xml:space="preserve"> ВИНАГОРОДА ВИКОНАВЦЯ ТА ПОРЯДОК </w:t>
      </w:r>
      <w:r w:rsidRPr="00CD5428">
        <w:rPr>
          <w:rFonts w:ascii="Times New Roman" w:eastAsia="Times New Roman" w:hAnsi="Times New Roman" w:cs="Times New Roman"/>
          <w:b/>
          <w:bCs/>
          <w:spacing w:val="40"/>
          <w:lang w:val="uk-UA" w:eastAsia="uk-UA"/>
        </w:rPr>
        <w:t>її</w:t>
      </w:r>
      <w:r w:rsidRPr="00CD5428">
        <w:rPr>
          <w:rFonts w:ascii="Times New Roman" w:eastAsia="Times New Roman" w:hAnsi="Times New Roman" w:cs="Times New Roman"/>
          <w:b/>
          <w:bCs/>
          <w:spacing w:val="10"/>
          <w:lang w:val="uk-UA" w:eastAsia="uk-UA"/>
        </w:rPr>
        <w:t xml:space="preserve"> СПЛАТИ</w:t>
      </w:r>
    </w:p>
    <w:p w:rsidR="00CD5428" w:rsidRPr="00CD5428" w:rsidRDefault="00CD5428" w:rsidP="00CD5428">
      <w:pPr>
        <w:spacing w:after="0" w:line="298" w:lineRule="exact"/>
        <w:ind w:firstLine="557"/>
        <w:jc w:val="both"/>
        <w:rPr>
          <w:rFonts w:ascii="Times New Roman" w:eastAsia="Times New Roman" w:hAnsi="Times New Roman" w:cs="Times New Roman"/>
        </w:rPr>
      </w:pPr>
      <w:r w:rsidRPr="00CD5428">
        <w:rPr>
          <w:rFonts w:ascii="Times New Roman" w:eastAsia="Times New Roman" w:hAnsi="Times New Roman" w:cs="Times New Roman"/>
        </w:rPr>
        <w:t>3.1</w:t>
      </w:r>
      <w:r w:rsidRPr="00CD5428">
        <w:rPr>
          <w:rFonts w:ascii="Times New Roman" w:eastAsia="Times New Roman" w:hAnsi="Times New Roman" w:cs="Times New Roman"/>
          <w:lang w:val="uk-UA" w:eastAsia="uk-UA"/>
        </w:rPr>
        <w:t xml:space="preserve"> Винагорода Виконавця встановлюється окремо для кожного типу майна та визначається в відсотковому розмірі від ціни продажу кожного лоту, що склалася на</w:t>
      </w:r>
    </w:p>
    <w:p w:rsidR="00CD5428" w:rsidRPr="00CD5428" w:rsidRDefault="00CD5428" w:rsidP="00CD5428">
      <w:pPr>
        <w:tabs>
          <w:tab w:val="left" w:leader="underscore" w:pos="5741"/>
          <w:tab w:val="left" w:pos="5885"/>
        </w:tabs>
        <w:spacing w:after="0" w:line="298" w:lineRule="exact"/>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електронних торгах, але не менш ніж</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rPr>
        <w:tab/>
      </w:r>
      <w:r w:rsidRPr="00CD5428">
        <w:rPr>
          <w:rFonts w:ascii="Times New Roman" w:eastAsia="Times New Roman" w:hAnsi="Times New Roman" w:cs="Times New Roman"/>
          <w:lang w:val="uk-UA" w:eastAsia="uk-UA"/>
        </w:rPr>
        <w:tab/>
        <w:t>грн. за кожні електронні торги, що</w:t>
      </w:r>
    </w:p>
    <w:p w:rsidR="00CD5428" w:rsidRPr="00CD5428" w:rsidRDefault="00CD5428" w:rsidP="00CD5428">
      <w:pPr>
        <w:spacing w:after="0" w:line="298" w:lineRule="exact"/>
        <w:rPr>
          <w:rFonts w:ascii="Times New Roman" w:eastAsia="Times New Roman" w:hAnsi="Times New Roman" w:cs="Times New Roman"/>
        </w:rPr>
      </w:pPr>
      <w:r w:rsidRPr="00CD5428">
        <w:rPr>
          <w:rFonts w:ascii="Times New Roman" w:eastAsia="Times New Roman" w:hAnsi="Times New Roman" w:cs="Times New Roman"/>
          <w:lang w:val="uk-UA" w:eastAsia="uk-UA"/>
        </w:rPr>
        <w:t>відбулися:</w:t>
      </w:r>
    </w:p>
    <w:p w:rsidR="00CD5428" w:rsidRPr="00CD5428" w:rsidRDefault="00CD5428" w:rsidP="00CD5428">
      <w:pPr>
        <w:spacing w:after="0" w:line="240" w:lineRule="exact"/>
        <w:rPr>
          <w:rFonts w:ascii="Times New Roman" w:eastAsia="Times New Roman" w:hAnsi="Times New Roman" w:cs="Times New Roman"/>
          <w:sz w:val="20"/>
          <w:szCs w:val="20"/>
        </w:rPr>
      </w:pPr>
    </w:p>
    <w:p w:rsidR="00CD5428" w:rsidRPr="00CD5428" w:rsidRDefault="00CD5428" w:rsidP="00CD5428">
      <w:pPr>
        <w:spacing w:before="38" w:after="0" w:line="1" w:lineRule="exact"/>
        <w:rPr>
          <w:rFonts w:ascii="Times New Roman" w:eastAsia="Times New Roman" w:hAnsi="Times New Roman" w:cs="Times New Roman"/>
          <w:sz w:val="20"/>
          <w:szCs w:val="20"/>
        </w:rPr>
      </w:pPr>
    </w:p>
    <w:tbl>
      <w:tblPr>
        <w:tblW w:w="0" w:type="auto"/>
        <w:tblInd w:w="40" w:type="dxa"/>
        <w:tblLayout w:type="fixed"/>
        <w:tblCellMar>
          <w:left w:w="40" w:type="dxa"/>
          <w:right w:w="40" w:type="dxa"/>
        </w:tblCellMar>
        <w:tblLook w:val="0000"/>
      </w:tblPr>
      <w:tblGrid>
        <w:gridCol w:w="5722"/>
        <w:gridCol w:w="1867"/>
      </w:tblGrid>
      <w:tr w:rsidR="00CD5428" w:rsidRPr="00CD5428">
        <w:tblPrEx>
          <w:tblCellMar>
            <w:top w:w="0" w:type="dxa"/>
            <w:bottom w:w="0" w:type="dxa"/>
          </w:tblCellMar>
        </w:tblPrEx>
        <w:tc>
          <w:tcPr>
            <w:tcW w:w="5722"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ind w:left="581"/>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Тип майна</w:t>
            </w:r>
          </w:p>
        </w:tc>
        <w:tc>
          <w:tcPr>
            <w:tcW w:w="1867"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Відсоток</w:t>
            </w:r>
            <w:r w:rsidRPr="00CD5428">
              <w:rPr>
                <w:rFonts w:ascii="Times New Roman" w:eastAsia="Times New Roman" w:hAnsi="Times New Roman" w:cs="Times New Roman"/>
                <w:b/>
                <w:bCs/>
                <w:spacing w:val="10"/>
              </w:rPr>
              <w:t xml:space="preserve"> (%)</w:t>
            </w:r>
          </w:p>
        </w:tc>
      </w:tr>
      <w:tr w:rsidR="00CD5428" w:rsidRPr="00CD5428">
        <w:tblPrEx>
          <w:tblCellMar>
            <w:top w:w="0" w:type="dxa"/>
            <w:bottom w:w="0" w:type="dxa"/>
          </w:tblCellMar>
        </w:tblPrEx>
        <w:tc>
          <w:tcPr>
            <w:tcW w:w="5722"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rPr>
                <w:rFonts w:ascii="Times New Roman" w:eastAsia="Times New Roman" w:hAnsi="Times New Roman" w:cs="Times New Roman"/>
              </w:rPr>
            </w:pPr>
            <w:r w:rsidRPr="00CD5428">
              <w:rPr>
                <w:rFonts w:ascii="Times New Roman" w:eastAsia="Times New Roman" w:hAnsi="Times New Roman" w:cs="Times New Roman"/>
                <w:lang w:val="uk-UA" w:eastAsia="uk-UA"/>
              </w:rPr>
              <w:t>Рухоме майно</w:t>
            </w:r>
          </w:p>
        </w:tc>
        <w:tc>
          <w:tcPr>
            <w:tcW w:w="1867"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rPr>
                <w:rFonts w:ascii="Times New Roman" w:eastAsia="Times New Roman" w:hAnsi="Times New Roman" w:cs="Times New Roman"/>
                <w:sz w:val="20"/>
                <w:szCs w:val="20"/>
              </w:rPr>
            </w:pPr>
          </w:p>
        </w:tc>
      </w:tr>
      <w:tr w:rsidR="00CD5428" w:rsidRPr="00CD5428">
        <w:tblPrEx>
          <w:tblCellMar>
            <w:top w:w="0" w:type="dxa"/>
            <w:bottom w:w="0" w:type="dxa"/>
          </w:tblCellMar>
        </w:tblPrEx>
        <w:tc>
          <w:tcPr>
            <w:tcW w:w="5722"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rPr>
                <w:rFonts w:ascii="Times New Roman" w:eastAsia="Times New Roman" w:hAnsi="Times New Roman" w:cs="Times New Roman"/>
              </w:rPr>
            </w:pPr>
            <w:r w:rsidRPr="00CD5428">
              <w:rPr>
                <w:rFonts w:ascii="Times New Roman" w:eastAsia="Times New Roman" w:hAnsi="Times New Roman" w:cs="Times New Roman"/>
                <w:lang w:val="uk-UA" w:eastAsia="uk-UA"/>
              </w:rPr>
              <w:t>Рухоме майно (автомобілі)</w:t>
            </w:r>
          </w:p>
        </w:tc>
        <w:tc>
          <w:tcPr>
            <w:tcW w:w="1867"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rPr>
                <w:rFonts w:ascii="Times New Roman" w:eastAsia="Times New Roman" w:hAnsi="Times New Roman" w:cs="Times New Roman"/>
                <w:sz w:val="20"/>
                <w:szCs w:val="20"/>
              </w:rPr>
            </w:pPr>
          </w:p>
        </w:tc>
      </w:tr>
      <w:tr w:rsidR="00CD5428" w:rsidRPr="00CD5428">
        <w:tblPrEx>
          <w:tblCellMar>
            <w:top w:w="0" w:type="dxa"/>
            <w:bottom w:w="0" w:type="dxa"/>
          </w:tblCellMar>
        </w:tblPrEx>
        <w:tc>
          <w:tcPr>
            <w:tcW w:w="5722"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rPr>
                <w:rFonts w:ascii="Times New Roman" w:eastAsia="Times New Roman" w:hAnsi="Times New Roman" w:cs="Times New Roman"/>
              </w:rPr>
            </w:pPr>
            <w:r w:rsidRPr="00CD5428">
              <w:rPr>
                <w:rFonts w:ascii="Times New Roman" w:eastAsia="Times New Roman" w:hAnsi="Times New Roman" w:cs="Times New Roman"/>
                <w:lang w:val="uk-UA" w:eastAsia="uk-UA"/>
              </w:rPr>
              <w:t>Нерухоме майно вартістю до 10 млн. грн.</w:t>
            </w:r>
          </w:p>
        </w:tc>
        <w:tc>
          <w:tcPr>
            <w:tcW w:w="1867"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rPr>
                <w:rFonts w:ascii="Times New Roman" w:eastAsia="Times New Roman" w:hAnsi="Times New Roman" w:cs="Times New Roman"/>
                <w:sz w:val="20"/>
                <w:szCs w:val="20"/>
              </w:rPr>
            </w:pPr>
          </w:p>
        </w:tc>
      </w:tr>
      <w:tr w:rsidR="00CD5428" w:rsidRPr="00CD5428">
        <w:tblPrEx>
          <w:tblCellMar>
            <w:top w:w="0" w:type="dxa"/>
            <w:bottom w:w="0" w:type="dxa"/>
          </w:tblCellMar>
        </w:tblPrEx>
        <w:tc>
          <w:tcPr>
            <w:tcW w:w="5722"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rPr>
                <w:rFonts w:ascii="Times New Roman" w:eastAsia="Times New Roman" w:hAnsi="Times New Roman" w:cs="Times New Roman"/>
              </w:rPr>
            </w:pPr>
            <w:r w:rsidRPr="00CD5428">
              <w:rPr>
                <w:rFonts w:ascii="Times New Roman" w:eastAsia="Times New Roman" w:hAnsi="Times New Roman" w:cs="Times New Roman"/>
                <w:lang w:val="uk-UA" w:eastAsia="uk-UA"/>
              </w:rPr>
              <w:t>Нерухоме майно вартістю більше 10 млн. грн.</w:t>
            </w:r>
          </w:p>
        </w:tc>
        <w:tc>
          <w:tcPr>
            <w:tcW w:w="1867" w:type="dxa"/>
            <w:tcBorders>
              <w:top w:val="single" w:sz="6" w:space="0" w:color="auto"/>
              <w:left w:val="single" w:sz="6" w:space="0" w:color="auto"/>
              <w:bottom w:val="single" w:sz="6" w:space="0" w:color="auto"/>
              <w:right w:val="single" w:sz="6" w:space="0" w:color="auto"/>
            </w:tcBorders>
          </w:tcPr>
          <w:p w:rsidR="00CD5428" w:rsidRPr="00CD5428" w:rsidRDefault="00CD5428" w:rsidP="00CD5428">
            <w:pPr>
              <w:spacing w:after="0" w:line="240" w:lineRule="auto"/>
              <w:rPr>
                <w:rFonts w:ascii="Times New Roman" w:eastAsia="Times New Roman" w:hAnsi="Times New Roman" w:cs="Times New Roman"/>
                <w:sz w:val="20"/>
                <w:szCs w:val="20"/>
              </w:rPr>
            </w:pPr>
          </w:p>
        </w:tc>
      </w:tr>
    </w:tbl>
    <w:p w:rsidR="00CD5428" w:rsidRPr="00CD5428" w:rsidRDefault="00CD5428" w:rsidP="00CD5428">
      <w:pPr>
        <w:spacing w:after="0" w:line="240" w:lineRule="exact"/>
        <w:ind w:firstLine="562"/>
        <w:jc w:val="both"/>
        <w:rPr>
          <w:rFonts w:ascii="Times New Roman" w:eastAsia="Times New Roman" w:hAnsi="Times New Roman" w:cs="Times New Roman"/>
          <w:sz w:val="20"/>
          <w:szCs w:val="20"/>
        </w:rPr>
      </w:pPr>
    </w:p>
    <w:p w:rsidR="00CD5428" w:rsidRPr="00CD5428" w:rsidRDefault="00CD5428" w:rsidP="00CD5428">
      <w:pPr>
        <w:spacing w:before="24"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Право Виконавця на отримання Винагороди виникає в момент формування Протоколу про визначення переможця.</w:t>
      </w:r>
    </w:p>
    <w:p w:rsidR="00CD5428" w:rsidRPr="00CD5428" w:rsidRDefault="00CD5428" w:rsidP="00CD5428">
      <w:pPr>
        <w:spacing w:before="5"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3.2. Винагорода Виконавця за проведення електронних торгів сплачується Переможцем електронних торгів шляхом вирахування з гарантійного внеску. Винагорода Виконавця не зараховується в рахунок суми, яку переможець торгів має сплатити Замовнику. При цьому, зобов'язання переможця торгів щодо оплати придбаного майна (лоту) перед Замовником збільшується на суму винагороди Виконавця. Залишок гарантійного внеску перераховується Виконавцем на рахунок Замовника.</w:t>
      </w:r>
    </w:p>
    <w:p w:rsidR="00CD5428" w:rsidRPr="00CD5428" w:rsidRDefault="00CD5428" w:rsidP="00CD5428">
      <w:pPr>
        <w:spacing w:after="0" w:line="298" w:lineRule="exact"/>
        <w:ind w:firstLine="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lastRenderedPageBreak/>
        <w:t>3.4. У разі відмови переможця електронних торгів від підписання Протоколу про визначення переможця та/або договору купівлі-продажу майна з Замовником та/або сплати коштів за придбане на електронних торгах майно - гарантійний внесок йому не повертається і в повному обсязі зараховується як винагорода Виконавця.</w:t>
      </w:r>
    </w:p>
    <w:p w:rsidR="00CD5428" w:rsidRPr="00CD5428" w:rsidRDefault="00CD5428" w:rsidP="00CD5428">
      <w:pPr>
        <w:spacing w:after="0" w:line="240" w:lineRule="exact"/>
        <w:ind w:left="787"/>
        <w:rPr>
          <w:rFonts w:ascii="Times New Roman" w:eastAsia="Times New Roman" w:hAnsi="Times New Roman" w:cs="Times New Roman"/>
          <w:sz w:val="20"/>
          <w:szCs w:val="20"/>
        </w:rPr>
      </w:pPr>
    </w:p>
    <w:p w:rsidR="00CD5428" w:rsidRPr="00CD5428" w:rsidRDefault="00CD5428" w:rsidP="00CD5428">
      <w:pPr>
        <w:spacing w:before="67" w:after="0" w:line="298" w:lineRule="exact"/>
        <w:ind w:left="787"/>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4. СТРОК ДІЇ, УМОВИ ВНЕСЕННЯ ЗМІН ТА ПРИПИНЕННЯ ДОГОВОРУ</w:t>
      </w:r>
    </w:p>
    <w:p w:rsidR="00CD5428" w:rsidRPr="00CD5428" w:rsidRDefault="00CD5428" w:rsidP="00CD5428">
      <w:pPr>
        <w:numPr>
          <w:ilvl w:val="0"/>
          <w:numId w:val="10"/>
        </w:numPr>
        <w:tabs>
          <w:tab w:val="left" w:pos="1075"/>
          <w:tab w:val="left" w:pos="8794"/>
        </w:tabs>
        <w:spacing w:after="0" w:line="298" w:lineRule="exact"/>
        <w:ind w:right="77" w:firstLine="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Договір набуває чинності з моменту його підписання повноважними</w:t>
      </w:r>
      <w:r w:rsidRPr="00CD5428">
        <w:rPr>
          <w:rFonts w:ascii="Times New Roman" w:eastAsia="Times New Roman" w:hAnsi="Times New Roman" w:cs="Times New Roman"/>
          <w:lang w:val="uk-UA" w:eastAsia="uk-UA"/>
        </w:rPr>
        <w:br/>
        <w:t>представниками Сторін і скріплення печатками Сторін та діє до .</w:t>
      </w:r>
      <w:r w:rsidRPr="00CD5428">
        <w:rPr>
          <w:rFonts w:ascii="Times New Roman" w:eastAsia="Times New Roman" w:hAnsi="Times New Roman" w:cs="Times New Roman"/>
          <w:lang w:val="uk-UA" w:eastAsia="uk-UA"/>
        </w:rPr>
        <w:tab/>
        <w:t>року. Якщо</w:t>
      </w:r>
      <w:r w:rsidRPr="00CD5428">
        <w:rPr>
          <w:rFonts w:ascii="Times New Roman" w:eastAsia="Times New Roman" w:hAnsi="Times New Roman" w:cs="Times New Roman"/>
          <w:lang w:val="uk-UA" w:eastAsia="uk-UA"/>
        </w:rPr>
        <w:br/>
        <w:t>за 5 (п'ять) робочих днів до закінчення терміну дії Договору жодна із Сторін не повідомить</w:t>
      </w:r>
      <w:r w:rsidRPr="00CD5428">
        <w:rPr>
          <w:rFonts w:ascii="Times New Roman" w:eastAsia="Times New Roman" w:hAnsi="Times New Roman" w:cs="Times New Roman"/>
          <w:lang w:val="uk-UA" w:eastAsia="uk-UA"/>
        </w:rPr>
        <w:br/>
        <w:t>іншу Сторону про припинення дії Договору, дія Договору вважається продовженою за</w:t>
      </w:r>
      <w:r w:rsidRPr="00CD5428">
        <w:rPr>
          <w:rFonts w:ascii="Times New Roman" w:eastAsia="Times New Roman" w:hAnsi="Times New Roman" w:cs="Times New Roman"/>
          <w:lang w:val="uk-UA" w:eastAsia="uk-UA"/>
        </w:rPr>
        <w:br/>
        <w:t>згодою обох Сторін строком на 1 (один) рік.</w:t>
      </w:r>
    </w:p>
    <w:p w:rsidR="00CD5428" w:rsidRPr="00CD5428" w:rsidRDefault="00CD5428" w:rsidP="00CD5428">
      <w:pPr>
        <w:numPr>
          <w:ilvl w:val="0"/>
          <w:numId w:val="10"/>
        </w:numPr>
        <w:tabs>
          <w:tab w:val="left" w:pos="1075"/>
        </w:tabs>
        <w:spacing w:after="0" w:line="298" w:lineRule="exact"/>
        <w:ind w:right="82" w:firstLine="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За спільною згодою Сторони можуть змінювати окремі положення цього Договору шляхом укладення Додаткових угод, які стають невід'ємною частиною цього Договору.</w:t>
      </w:r>
    </w:p>
    <w:p w:rsidR="00CD5428" w:rsidRPr="00CD5428" w:rsidRDefault="00CD5428" w:rsidP="00CD5428">
      <w:pPr>
        <w:numPr>
          <w:ilvl w:val="0"/>
          <w:numId w:val="10"/>
        </w:numPr>
        <w:tabs>
          <w:tab w:val="left" w:pos="1075"/>
        </w:tabs>
        <w:spacing w:after="0" w:line="298" w:lineRule="exact"/>
        <w:ind w:right="91" w:firstLine="557"/>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Дія цього Договору може бути припинена за ініціативою однієї зі Сторін з обов'язковим повідомленням у письмовій формі іншої Сторони не пізніше, ніж за 30 (тридцять) календарних днів до закінчення узгодженого строку дії Договору, за умови здійснення розрахунків у повному обсязі.</w:t>
      </w:r>
    </w:p>
    <w:p w:rsidR="00CD5428" w:rsidRPr="00CD5428" w:rsidRDefault="00CD5428" w:rsidP="00CD5428">
      <w:pPr>
        <w:spacing w:after="0" w:line="240" w:lineRule="exact"/>
        <w:ind w:left="936"/>
        <w:rPr>
          <w:rFonts w:ascii="Times New Roman" w:eastAsia="Times New Roman" w:hAnsi="Times New Roman" w:cs="Times New Roman"/>
          <w:sz w:val="20"/>
          <w:szCs w:val="20"/>
          <w:lang w:val="uk-UA"/>
        </w:rPr>
      </w:pPr>
    </w:p>
    <w:p w:rsidR="00CD5428" w:rsidRPr="00CD5428" w:rsidRDefault="00CD5428" w:rsidP="00CD5428">
      <w:pPr>
        <w:spacing w:before="14" w:after="0" w:line="307" w:lineRule="exact"/>
        <w:ind w:left="936"/>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5. ВІДПОВІДАЛЬНІСТЬ СТОРІН ТА ПОРЯДОК ВИРІШЕННЯ СПОРІВ</w:t>
      </w:r>
    </w:p>
    <w:p w:rsidR="00CD5428" w:rsidRPr="00CD5428" w:rsidRDefault="00CD5428" w:rsidP="00CD5428">
      <w:pPr>
        <w:numPr>
          <w:ilvl w:val="0"/>
          <w:numId w:val="29"/>
        </w:numPr>
        <w:tabs>
          <w:tab w:val="left" w:pos="998"/>
        </w:tabs>
        <w:spacing w:after="0" w:line="307" w:lineRule="exact"/>
        <w:ind w:right="96"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У випадку реалізації майна яке було передано на електронні торги, в інший спосіб Замовником, останній сплачує Виконавцю штраф у розмірі 10% від вартості майна, що підлягає продажу на електронних торгах.</w:t>
      </w:r>
    </w:p>
    <w:p w:rsidR="00CD5428" w:rsidRPr="00CD5428" w:rsidRDefault="00CD5428" w:rsidP="00CD5428">
      <w:pPr>
        <w:numPr>
          <w:ilvl w:val="0"/>
          <w:numId w:val="29"/>
        </w:numPr>
        <w:tabs>
          <w:tab w:val="left" w:pos="998"/>
        </w:tabs>
        <w:spacing w:after="0" w:line="302" w:lineRule="exact"/>
        <w:ind w:right="96"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За невиконання чи неналежне виконання умов цього Договору, Сторони несуть відповідальність відповідно до законодавства України.</w:t>
      </w:r>
    </w:p>
    <w:p w:rsidR="00CD5428" w:rsidRPr="00CD5428" w:rsidRDefault="00CD5428" w:rsidP="00CD5428">
      <w:pPr>
        <w:numPr>
          <w:ilvl w:val="0"/>
          <w:numId w:val="29"/>
        </w:numPr>
        <w:tabs>
          <w:tab w:val="left" w:pos="998"/>
        </w:tabs>
        <w:spacing w:after="0" w:line="302" w:lineRule="exact"/>
        <w:ind w:left="566"/>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Всі суперечності та розбіжності, які виникли в ході виконання цього Договору, вирішуються на основі взаємної згоди шляхом переговорів.</w:t>
      </w:r>
    </w:p>
    <w:p w:rsidR="00CD5428" w:rsidRPr="00CD5428" w:rsidRDefault="00CD5428" w:rsidP="00CD5428">
      <w:pPr>
        <w:numPr>
          <w:ilvl w:val="0"/>
          <w:numId w:val="30"/>
        </w:numPr>
        <w:tabs>
          <w:tab w:val="left" w:pos="1051"/>
        </w:tabs>
        <w:spacing w:after="0" w:line="298" w:lineRule="exact"/>
        <w:ind w:firstLine="571"/>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У випадку неможливості їх врегулювання шляхом узгодження, суперечності та розбіжності, які виникли з цього Договору чи пов'язані з ним, підлягають вирішенню в судовому порядку.</w:t>
      </w:r>
    </w:p>
    <w:p w:rsidR="00CD5428" w:rsidRPr="00CD5428" w:rsidRDefault="00CD5428" w:rsidP="00CD5428">
      <w:pPr>
        <w:numPr>
          <w:ilvl w:val="0"/>
          <w:numId w:val="30"/>
        </w:numPr>
        <w:tabs>
          <w:tab w:val="left" w:pos="1051"/>
        </w:tabs>
        <w:spacing w:after="0" w:line="298" w:lineRule="exact"/>
        <w:ind w:firstLine="571"/>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Жодна зі Сторін не вправі передавати третій стороні зобов'язання за цим Договором, а також робити дії, що наносять збитки діловій репутації Сторін цього Договору.</w:t>
      </w:r>
    </w:p>
    <w:p w:rsidR="00CD5428" w:rsidRPr="00CD5428" w:rsidRDefault="00CD5428" w:rsidP="00CD5428">
      <w:pPr>
        <w:spacing w:after="0" w:line="240" w:lineRule="exact"/>
        <w:ind w:left="4253"/>
        <w:rPr>
          <w:rFonts w:ascii="Times New Roman" w:eastAsia="Times New Roman" w:hAnsi="Times New Roman" w:cs="Times New Roman"/>
          <w:sz w:val="20"/>
          <w:szCs w:val="20"/>
        </w:rPr>
      </w:pPr>
    </w:p>
    <w:p w:rsidR="00CD5428" w:rsidRPr="00CD5428" w:rsidRDefault="00CD5428" w:rsidP="00CD5428">
      <w:pPr>
        <w:tabs>
          <w:tab w:val="left" w:pos="4517"/>
        </w:tabs>
        <w:spacing w:before="72" w:after="0" w:line="298" w:lineRule="exact"/>
        <w:ind w:left="4253"/>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6.</w:t>
      </w:r>
      <w:r w:rsidRPr="00CD5428">
        <w:rPr>
          <w:rFonts w:ascii="Times New Roman" w:eastAsia="Times New Roman" w:hAnsi="Times New Roman" w:cs="Times New Roman"/>
          <w:b/>
          <w:bCs/>
          <w:spacing w:val="10"/>
          <w:lang w:val="uk-UA" w:eastAsia="uk-UA"/>
        </w:rPr>
        <w:tab/>
        <w:t>ФОРС-МАЖОР</w:t>
      </w:r>
    </w:p>
    <w:p w:rsidR="00CD5428" w:rsidRPr="00CD5428" w:rsidRDefault="00CD5428" w:rsidP="00CD5428">
      <w:pPr>
        <w:numPr>
          <w:ilvl w:val="0"/>
          <w:numId w:val="31"/>
        </w:numPr>
        <w:tabs>
          <w:tab w:val="left" w:pos="1032"/>
        </w:tabs>
        <w:spacing w:after="0" w:line="298" w:lineRule="exact"/>
        <w:ind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У разі виникнення форс-мажорних обставин, за яких Сторона не може виконати повністю або частково свої обов'язки за цим Договором, термін виконання зобов'язань переноситься на час, протягом якого будуть діяти такі обставини, але не більше ніж на один місяць. До форс-мажорних обставин належать: пожежі, стихійні лиха, блокади, страйки, ухвалення законів чи прийняття інших нормативно-правових актів, що перешкоджають виконанню умов цього Договору.</w:t>
      </w:r>
    </w:p>
    <w:p w:rsidR="00CD5428" w:rsidRPr="00CD5428" w:rsidRDefault="00CD5428" w:rsidP="00CD5428">
      <w:pPr>
        <w:numPr>
          <w:ilvl w:val="0"/>
          <w:numId w:val="31"/>
        </w:numPr>
        <w:tabs>
          <w:tab w:val="left" w:pos="1032"/>
        </w:tabs>
        <w:spacing w:after="0" w:line="298" w:lineRule="exact"/>
        <w:ind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Сторона, для якої виникли форс-мажорні обставини, має протягом п'яти днів від моменту виникнення таких обставин письмово повідомити про це іншій Стороні, вказавши можливі терміни припинення дії цих обставин і виконання своїх зобов'язань за Договором.</w:t>
      </w:r>
    </w:p>
    <w:p w:rsidR="00CD5428" w:rsidRPr="00CD5428" w:rsidRDefault="00CD5428" w:rsidP="00CD5428">
      <w:pPr>
        <w:numPr>
          <w:ilvl w:val="0"/>
          <w:numId w:val="31"/>
        </w:numPr>
        <w:tabs>
          <w:tab w:val="left" w:pos="1032"/>
        </w:tabs>
        <w:spacing w:after="0" w:line="298" w:lineRule="exact"/>
        <w:ind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Настання форс-мажору повинно бути підтверджено компетентними органами відповідно до чинного законодавства України.</w:t>
      </w:r>
    </w:p>
    <w:p w:rsidR="00CD5428" w:rsidRPr="00CD5428" w:rsidRDefault="00CD5428" w:rsidP="00CD5428">
      <w:pPr>
        <w:spacing w:after="0" w:line="240" w:lineRule="exact"/>
        <w:ind w:left="4253"/>
        <w:rPr>
          <w:rFonts w:ascii="Times New Roman" w:eastAsia="Times New Roman" w:hAnsi="Times New Roman" w:cs="Times New Roman"/>
          <w:sz w:val="20"/>
          <w:szCs w:val="20"/>
        </w:rPr>
      </w:pPr>
    </w:p>
    <w:p w:rsidR="00CD5428" w:rsidRPr="00CD5428" w:rsidRDefault="00CD5428" w:rsidP="00CD5428">
      <w:pPr>
        <w:tabs>
          <w:tab w:val="left" w:pos="4517"/>
        </w:tabs>
        <w:spacing w:before="62" w:after="0" w:line="298" w:lineRule="exact"/>
        <w:ind w:left="4253"/>
        <w:rPr>
          <w:rFonts w:ascii="Times New Roman" w:eastAsia="Times New Roman" w:hAnsi="Times New Roman" w:cs="Times New Roman"/>
        </w:rPr>
      </w:pPr>
      <w:r w:rsidRPr="00CD5428">
        <w:rPr>
          <w:rFonts w:ascii="Times New Roman" w:eastAsia="Times New Roman" w:hAnsi="Times New Roman" w:cs="Times New Roman"/>
          <w:lang w:val="uk-UA" w:eastAsia="uk-UA"/>
        </w:rPr>
        <w:lastRenderedPageBreak/>
        <w:t>7.</w:t>
      </w:r>
      <w:r w:rsidRPr="00CD5428">
        <w:rPr>
          <w:rFonts w:ascii="Times New Roman" w:eastAsia="Times New Roman" w:hAnsi="Times New Roman" w:cs="Times New Roman"/>
          <w:lang w:val="uk-UA" w:eastAsia="uk-UA"/>
        </w:rPr>
        <w:tab/>
      </w:r>
      <w:r w:rsidRPr="00CD5428">
        <w:rPr>
          <w:rFonts w:ascii="Times New Roman" w:eastAsia="Times New Roman" w:hAnsi="Times New Roman" w:cs="Times New Roman"/>
          <w:b/>
          <w:bCs/>
          <w:spacing w:val="10"/>
          <w:lang w:val="uk-UA" w:eastAsia="uk-UA"/>
        </w:rPr>
        <w:t>ІНШІ УМОВИ</w:t>
      </w:r>
    </w:p>
    <w:p w:rsidR="00CD5428" w:rsidRPr="00CD5428" w:rsidRDefault="00CD5428" w:rsidP="00CD5428">
      <w:pPr>
        <w:numPr>
          <w:ilvl w:val="0"/>
          <w:numId w:val="32"/>
        </w:numPr>
        <w:tabs>
          <w:tab w:val="left" w:pos="1018"/>
        </w:tabs>
        <w:spacing w:after="0" w:line="298" w:lineRule="exact"/>
        <w:ind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Цей Договір складено українською мовою у двох оригінальних примірниках, які мають однакову юридичну силу, - по одному для кожної Сторони.</w:t>
      </w:r>
    </w:p>
    <w:p w:rsidR="00CD5428" w:rsidRPr="00CD5428" w:rsidRDefault="00CD5428" w:rsidP="00CD5428">
      <w:pPr>
        <w:numPr>
          <w:ilvl w:val="0"/>
          <w:numId w:val="32"/>
        </w:numPr>
        <w:tabs>
          <w:tab w:val="left" w:pos="1018"/>
        </w:tabs>
        <w:spacing w:after="0" w:line="298" w:lineRule="exact"/>
        <w:ind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У випадках, не передбачених у цьому Договорі. Сторони керуються чинним законодавством України, якщо інше не передбачене цим Договором.</w:t>
      </w:r>
    </w:p>
    <w:p w:rsidR="00CD5428" w:rsidRPr="00CD5428" w:rsidRDefault="00CD5428" w:rsidP="00CD5428">
      <w:pPr>
        <w:spacing w:after="0" w:line="240" w:lineRule="exact"/>
        <w:ind w:left="3763"/>
        <w:rPr>
          <w:rFonts w:ascii="Times New Roman" w:eastAsia="Times New Roman" w:hAnsi="Times New Roman" w:cs="Times New Roman"/>
          <w:sz w:val="20"/>
          <w:szCs w:val="20"/>
        </w:rPr>
      </w:pPr>
    </w:p>
    <w:p w:rsidR="00CD5428" w:rsidRPr="00CD5428" w:rsidRDefault="00CD5428" w:rsidP="00CD5428">
      <w:pPr>
        <w:spacing w:before="77" w:after="0" w:line="240" w:lineRule="auto"/>
        <w:ind w:left="3763"/>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8. КОНФІДЕНЦІЙНІСТЬ</w:t>
      </w:r>
    </w:p>
    <w:p w:rsidR="00CD5428" w:rsidRPr="00CD5428" w:rsidRDefault="00CD5428" w:rsidP="00CD5428">
      <w:pPr>
        <w:numPr>
          <w:ilvl w:val="0"/>
          <w:numId w:val="33"/>
        </w:numPr>
        <w:tabs>
          <w:tab w:val="left" w:pos="1046"/>
        </w:tabs>
        <w:spacing w:after="0" w:line="302" w:lineRule="exact"/>
        <w:ind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Надана Сторонами одна одній інформація, пов'язана з предметом та умовами цього Договору, вважається інформацією з обмеженим доступом (конфіденційною) і не може бути розголошена без письмової згоди іншої Сторони, за винятком випадків, передбачених чинним законодавством та цим Договором.</w:t>
      </w:r>
    </w:p>
    <w:p w:rsidR="00CD5428" w:rsidRPr="00CD5428" w:rsidRDefault="00CD5428" w:rsidP="00CD5428">
      <w:pPr>
        <w:numPr>
          <w:ilvl w:val="0"/>
          <w:numId w:val="33"/>
        </w:numPr>
        <w:tabs>
          <w:tab w:val="left" w:pos="1426"/>
        </w:tabs>
        <w:spacing w:after="0" w:line="307" w:lineRule="exact"/>
        <w:ind w:right="62"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 xml:space="preserve">Сторони зобов'язуються забезпечити збереження інформації з обмеженим доступом (конфіденційної), яка стала їм відомою у зв'язку з виконанням умов даного Договору і не допускати </w:t>
      </w:r>
      <w:r w:rsidRPr="00CD5428">
        <w:rPr>
          <w:rFonts w:ascii="Times New Roman" w:eastAsia="Times New Roman" w:hAnsi="Times New Roman" w:cs="Times New Roman"/>
          <w:spacing w:val="-20"/>
          <w:lang w:val="uk-UA" w:eastAsia="uk-UA"/>
        </w:rPr>
        <w:t>її</w:t>
      </w:r>
      <w:r w:rsidRPr="00CD5428">
        <w:rPr>
          <w:rFonts w:ascii="Times New Roman" w:eastAsia="Times New Roman" w:hAnsi="Times New Roman" w:cs="Times New Roman"/>
          <w:lang w:val="uk-UA" w:eastAsia="uk-UA"/>
        </w:rPr>
        <w:t xml:space="preserve"> розголошення.</w:t>
      </w:r>
    </w:p>
    <w:p w:rsidR="00CD5428" w:rsidRPr="00CD5428" w:rsidRDefault="00CD5428" w:rsidP="00CD5428">
      <w:pPr>
        <w:numPr>
          <w:ilvl w:val="0"/>
          <w:numId w:val="33"/>
        </w:numPr>
        <w:tabs>
          <w:tab w:val="left" w:pos="1426"/>
        </w:tabs>
        <w:spacing w:after="0" w:line="302" w:lineRule="exact"/>
        <w:ind w:right="67" w:firstLine="566"/>
        <w:jc w:val="both"/>
        <w:rPr>
          <w:rFonts w:ascii="Times New Roman" w:eastAsia="Times New Roman" w:hAnsi="Times New Roman" w:cs="Times New Roman"/>
          <w:lang w:val="uk-UA" w:eastAsia="uk-UA"/>
        </w:rPr>
      </w:pPr>
      <w:r w:rsidRPr="00CD5428">
        <w:rPr>
          <w:rFonts w:ascii="Times New Roman" w:eastAsia="Times New Roman" w:hAnsi="Times New Roman" w:cs="Times New Roman"/>
          <w:lang w:val="uk-UA" w:eastAsia="uk-UA"/>
        </w:rPr>
        <w:t>Замовник надає право Організатору доводити до відома учасників електронних торгів правила їх проведення, та інформацію про винагороду.</w:t>
      </w:r>
    </w:p>
    <w:p w:rsidR="00CD5428" w:rsidRPr="00CD5428" w:rsidRDefault="00CD5428" w:rsidP="00CD5428">
      <w:pPr>
        <w:spacing w:after="0" w:line="240" w:lineRule="exact"/>
        <w:ind w:left="1238" w:right="1498" w:firstLine="1555"/>
        <w:rPr>
          <w:rFonts w:ascii="Times New Roman" w:eastAsia="Times New Roman" w:hAnsi="Times New Roman" w:cs="Times New Roman"/>
          <w:sz w:val="20"/>
          <w:szCs w:val="20"/>
        </w:rPr>
      </w:pPr>
    </w:p>
    <w:p w:rsidR="00CD5428" w:rsidRPr="00CD5428" w:rsidRDefault="00CD5428" w:rsidP="00CD5428">
      <w:pPr>
        <w:spacing w:before="53" w:after="0" w:line="298" w:lineRule="exact"/>
        <w:ind w:left="1238" w:right="1498" w:firstLine="1555"/>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10. РЕКВІЗИТИ ТА ПІДПИСИ СТОРІН ЗАМОВНИК ВИКОНАВЕЦЬ</w:t>
      </w:r>
    </w:p>
    <w:p w:rsidR="00CD5428" w:rsidRPr="00CD5428" w:rsidRDefault="00CD5428" w:rsidP="00CD5428">
      <w:pPr>
        <w:spacing w:before="48" w:after="0" w:line="298" w:lineRule="exact"/>
        <w:ind w:left="4915"/>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Державне підприємство «СЕТАМ»</w:t>
      </w:r>
    </w:p>
    <w:p w:rsidR="00CD5428" w:rsidRPr="00CD5428" w:rsidRDefault="00CD5428" w:rsidP="00CD5428">
      <w:pPr>
        <w:spacing w:after="0" w:line="298" w:lineRule="exact"/>
        <w:ind w:left="4925"/>
        <w:rPr>
          <w:rFonts w:ascii="Times New Roman" w:eastAsia="Times New Roman" w:hAnsi="Times New Roman" w:cs="Times New Roman"/>
        </w:rPr>
      </w:pPr>
      <w:proofErr w:type="spellStart"/>
      <w:r w:rsidRPr="00CD5428">
        <w:rPr>
          <w:rFonts w:ascii="Times New Roman" w:eastAsia="Times New Roman" w:hAnsi="Times New Roman" w:cs="Times New Roman"/>
          <w:lang w:val="uk-UA" w:eastAsia="uk-UA"/>
        </w:rPr>
        <w:t>КодЄДРПОУ</w:t>
      </w:r>
      <w:proofErr w:type="spellEnd"/>
      <w:r w:rsidRPr="00CD5428">
        <w:rPr>
          <w:rFonts w:ascii="Times New Roman" w:eastAsia="Times New Roman" w:hAnsi="Times New Roman" w:cs="Times New Roman"/>
          <w:lang w:val="uk-UA" w:eastAsia="uk-UA"/>
        </w:rPr>
        <w:t xml:space="preserve"> 39958500 Місцезнаходження: 01025. м. Київ. вул. Стрілецька, буд. 4-6</w:t>
      </w:r>
    </w:p>
    <w:p w:rsidR="00CD5428" w:rsidRPr="00CD5428" w:rsidRDefault="00CD5428" w:rsidP="00CD5428">
      <w:pPr>
        <w:spacing w:after="0" w:line="298" w:lineRule="exact"/>
        <w:ind w:left="4920"/>
        <w:rPr>
          <w:rFonts w:ascii="Times New Roman" w:eastAsia="Times New Roman" w:hAnsi="Times New Roman" w:cs="Times New Roman"/>
        </w:rPr>
      </w:pPr>
      <w:r w:rsidRPr="00CD5428">
        <w:rPr>
          <w:rFonts w:ascii="Times New Roman" w:eastAsia="Times New Roman" w:hAnsi="Times New Roman" w:cs="Times New Roman"/>
          <w:spacing w:val="50"/>
          <w:lang w:val="uk-UA" w:eastAsia="uk-UA"/>
        </w:rPr>
        <w:t>її</w:t>
      </w:r>
      <w:r w:rsidRPr="00CD5428">
        <w:rPr>
          <w:rFonts w:ascii="Times New Roman" w:eastAsia="Times New Roman" w:hAnsi="Times New Roman" w:cs="Times New Roman"/>
          <w:lang w:val="uk-UA" w:eastAsia="uk-UA"/>
        </w:rPr>
        <w:t xml:space="preserve"> р 26005300066571 в </w:t>
      </w:r>
      <w:r w:rsidRPr="00CD5428">
        <w:rPr>
          <w:rFonts w:ascii="Times New Roman" w:eastAsia="Times New Roman" w:hAnsi="Times New Roman" w:cs="Times New Roman"/>
          <w:spacing w:val="-20"/>
          <w:lang w:val="uk-UA" w:eastAsia="uk-UA"/>
        </w:rPr>
        <w:t>ПАТ</w:t>
      </w:r>
      <w:r w:rsidRPr="00CD5428">
        <w:rPr>
          <w:rFonts w:ascii="Times New Roman" w:eastAsia="Times New Roman" w:hAnsi="Times New Roman" w:cs="Times New Roman"/>
          <w:lang w:val="uk-UA" w:eastAsia="uk-UA"/>
        </w:rPr>
        <w:t xml:space="preserve"> «Державний ощадний банк України». МФО 322669 для здійснення господарських розрахунків:</w:t>
      </w:r>
    </w:p>
    <w:p w:rsidR="00CD5428" w:rsidRPr="00CD5428" w:rsidRDefault="00CD5428" w:rsidP="00CD5428">
      <w:pPr>
        <w:spacing w:before="48" w:after="0" w:line="240" w:lineRule="auto"/>
        <w:rPr>
          <w:rFonts w:ascii="Times New Roman" w:eastAsia="Times New Roman" w:hAnsi="Times New Roman" w:cs="Times New Roman"/>
          <w:sz w:val="20"/>
          <w:szCs w:val="20"/>
        </w:rPr>
        <w:sectPr w:rsidR="00CD5428" w:rsidRPr="00CD5428">
          <w:headerReference w:type="even" r:id="rId48"/>
          <w:headerReference w:type="default" r:id="rId49"/>
          <w:footerReference w:type="even" r:id="rId50"/>
          <w:footerReference w:type="default" r:id="rId51"/>
          <w:type w:val="continuous"/>
          <w:pgSz w:w="11905" w:h="16837"/>
          <w:pgMar w:top="1504" w:right="877" w:bottom="1440" w:left="1597" w:header="720" w:footer="720" w:gutter="0"/>
          <w:cols w:space="720"/>
        </w:sectPr>
      </w:pPr>
    </w:p>
    <w:p w:rsidR="00CD5428" w:rsidRPr="00CD5428" w:rsidRDefault="00CD5428" w:rsidP="00CD5428">
      <w:pPr>
        <w:spacing w:before="53" w:after="0" w:line="298" w:lineRule="exact"/>
        <w:jc w:val="both"/>
        <w:rPr>
          <w:rFonts w:ascii="Times New Roman" w:eastAsia="Times New Roman" w:hAnsi="Times New Roman" w:cs="Times New Roman"/>
        </w:rPr>
      </w:pPr>
      <w:proofErr w:type="spellStart"/>
      <w:r w:rsidRPr="00CD5428">
        <w:rPr>
          <w:rFonts w:ascii="Times New Roman" w:eastAsia="Times New Roman" w:hAnsi="Times New Roman" w:cs="Times New Roman"/>
        </w:rPr>
        <w:lastRenderedPageBreak/>
        <w:t>п</w:t>
      </w:r>
      <w:proofErr w:type="spellEnd"/>
      <w:r w:rsidRPr="00CD5428">
        <w:rPr>
          <w:rFonts w:ascii="Times New Roman" w:eastAsia="Times New Roman" w:hAnsi="Times New Roman" w:cs="Times New Roman"/>
        </w:rPr>
        <w:t>/</w:t>
      </w:r>
      <w:proofErr w:type="spellStart"/>
      <w:r w:rsidRPr="00CD5428">
        <w:rPr>
          <w:rFonts w:ascii="Times New Roman" w:eastAsia="Times New Roman" w:hAnsi="Times New Roman" w:cs="Times New Roman"/>
        </w:rPr>
        <w:t>р</w:t>
      </w:r>
      <w:proofErr w:type="spellEnd"/>
      <w:r w:rsidRPr="00CD5428">
        <w:rPr>
          <w:rFonts w:ascii="Times New Roman" w:eastAsia="Times New Roman" w:hAnsi="Times New Roman" w:cs="Times New Roman"/>
        </w:rPr>
        <w:t xml:space="preserve"> 26004301066571 в</w:t>
      </w:r>
      <w:r w:rsidRPr="00CD5428">
        <w:rPr>
          <w:rFonts w:ascii="Times New Roman" w:eastAsia="Times New Roman" w:hAnsi="Times New Roman" w:cs="Times New Roman"/>
          <w:lang w:val="uk-UA" w:eastAsia="uk-UA"/>
        </w:rPr>
        <w:t xml:space="preserve"> ПАТ «Державний ощадний</w:t>
      </w:r>
      <w:r w:rsidRPr="00CD5428">
        <w:rPr>
          <w:rFonts w:ascii="Times New Roman" w:eastAsia="Times New Roman" w:hAnsi="Times New Roman" w:cs="Times New Roman"/>
        </w:rPr>
        <w:t xml:space="preserve"> банк</w:t>
      </w:r>
      <w:r w:rsidRPr="00CD5428">
        <w:rPr>
          <w:rFonts w:ascii="Times New Roman" w:eastAsia="Times New Roman" w:hAnsi="Times New Roman" w:cs="Times New Roman"/>
          <w:lang w:val="uk-UA" w:eastAsia="uk-UA"/>
        </w:rPr>
        <w:t xml:space="preserve"> України»</w:t>
      </w:r>
      <w:r w:rsidRPr="00CD5428">
        <w:rPr>
          <w:rFonts w:ascii="Times New Roman" w:eastAsia="Times New Roman" w:hAnsi="Times New Roman" w:cs="Times New Roman"/>
        </w:rPr>
        <w:t xml:space="preserve"> МФО 322669 —для </w:t>
      </w:r>
      <w:r w:rsidRPr="00CD5428">
        <w:rPr>
          <w:rFonts w:ascii="Times New Roman" w:eastAsia="Times New Roman" w:hAnsi="Times New Roman" w:cs="Times New Roman"/>
          <w:lang w:val="uk-UA" w:eastAsia="uk-UA"/>
        </w:rPr>
        <w:t>зарахування гарантійних внесків</w:t>
      </w:r>
    </w:p>
    <w:p w:rsidR="00CD5428" w:rsidRPr="00CD5428" w:rsidRDefault="00CD5428" w:rsidP="00CD5428">
      <w:pPr>
        <w:spacing w:after="0" w:line="298" w:lineRule="exact"/>
        <w:ind w:firstLine="125"/>
        <w:rPr>
          <w:rFonts w:ascii="Times New Roman" w:eastAsia="Times New Roman" w:hAnsi="Times New Roman" w:cs="Times New Roman"/>
        </w:rPr>
      </w:pPr>
      <w:r w:rsidRPr="00CD5428">
        <w:rPr>
          <w:rFonts w:ascii="Times New Roman" w:eastAsia="Times New Roman" w:hAnsi="Times New Roman" w:cs="Times New Roman"/>
          <w:lang w:val="uk-UA" w:eastAsia="uk-UA"/>
        </w:rPr>
        <w:t>Платник податку на загальних ніде ґавах ПІН:</w:t>
      </w:r>
      <w:r w:rsidRPr="00CD5428">
        <w:rPr>
          <w:rFonts w:ascii="Times New Roman" w:eastAsia="Times New Roman" w:hAnsi="Times New Roman" w:cs="Times New Roman"/>
        </w:rPr>
        <w:t>399585026592</w:t>
      </w:r>
    </w:p>
    <w:p w:rsidR="00CD5428" w:rsidRPr="00CD5428" w:rsidRDefault="00CD5428" w:rsidP="00CD5428">
      <w:pPr>
        <w:spacing w:after="0" w:line="298" w:lineRule="exact"/>
        <w:ind w:right="1498" w:firstLine="120"/>
        <w:rPr>
          <w:rFonts w:ascii="Times New Roman" w:eastAsia="Times New Roman" w:hAnsi="Times New Roman" w:cs="Times New Roman"/>
        </w:rPr>
      </w:pPr>
      <w:hyperlink r:id="rId52" w:history="1">
        <w:proofErr w:type="spellStart"/>
        <w:r w:rsidRPr="00CD5428">
          <w:rPr>
            <w:rFonts w:ascii="Times New Roman" w:eastAsia="Times New Roman" w:hAnsi="Times New Roman" w:cs="Times New Roman"/>
            <w:color w:val="0066CC"/>
            <w:u w:val="single"/>
            <w:lang w:val="en-US" w:eastAsia="en-US"/>
          </w:rPr>
          <w:t>setam</w:t>
        </w:r>
        <w:proofErr w:type="spellEnd"/>
        <w:r w:rsidRPr="0041584E">
          <w:rPr>
            <w:rFonts w:ascii="Times New Roman" w:eastAsia="Times New Roman" w:hAnsi="Times New Roman" w:cs="Times New Roman"/>
            <w:color w:val="0066CC"/>
            <w:u w:val="single"/>
            <w:lang w:eastAsia="en-US"/>
          </w:rPr>
          <w:t>.</w:t>
        </w:r>
        <w:r w:rsidRPr="00CD5428">
          <w:rPr>
            <w:rFonts w:ascii="Times New Roman" w:eastAsia="Times New Roman" w:hAnsi="Times New Roman" w:cs="Times New Roman"/>
            <w:color w:val="0066CC"/>
            <w:u w:val="single"/>
            <w:lang w:val="en-US" w:eastAsia="en-US"/>
          </w:rPr>
          <w:t>net</w:t>
        </w:r>
      </w:hyperlink>
      <w:r w:rsidRPr="0041584E">
        <w:rPr>
          <w:rFonts w:ascii="Times New Roman" w:eastAsia="Times New Roman" w:hAnsi="Times New Roman" w:cs="Times New Roman"/>
          <w:lang w:eastAsia="en-US"/>
        </w:rPr>
        <w:t>.</w:t>
      </w:r>
      <w:r w:rsidRPr="00CD5428">
        <w:rPr>
          <w:rFonts w:ascii="Times New Roman" w:eastAsia="Times New Roman" w:hAnsi="Times New Roman" w:cs="Times New Roman"/>
          <w:lang w:val="uk-UA" w:eastAsia="uk-UA"/>
        </w:rPr>
        <w:t xml:space="preserve">па </w:t>
      </w:r>
      <w:r w:rsidRPr="00CD5428">
        <w:rPr>
          <w:rFonts w:ascii="Times New Roman" w:eastAsia="Times New Roman" w:hAnsi="Times New Roman" w:cs="Times New Roman"/>
        </w:rPr>
        <w:t>тел.</w:t>
      </w:r>
      <w:r w:rsidRPr="0041584E">
        <w:rPr>
          <w:rFonts w:ascii="Times New Roman" w:eastAsia="Times New Roman" w:hAnsi="Times New Roman" w:cs="Times New Roman"/>
          <w:lang w:eastAsia="en-US"/>
        </w:rPr>
        <w:t xml:space="preserve"> </w:t>
      </w:r>
      <w:r w:rsidRPr="00CD5428">
        <w:rPr>
          <w:rFonts w:ascii="Times New Roman" w:eastAsia="Times New Roman" w:hAnsi="Times New Roman" w:cs="Times New Roman"/>
          <w:lang w:val="en-US" w:eastAsia="en-US"/>
        </w:rPr>
        <w:t>e</w:t>
      </w:r>
      <w:r w:rsidRPr="0041584E">
        <w:rPr>
          <w:rFonts w:ascii="Times New Roman" w:eastAsia="Times New Roman" w:hAnsi="Times New Roman" w:cs="Times New Roman"/>
          <w:lang w:eastAsia="en-US"/>
        </w:rPr>
        <w:t>-</w:t>
      </w:r>
      <w:r w:rsidRPr="00CD5428">
        <w:rPr>
          <w:rFonts w:ascii="Times New Roman" w:eastAsia="Times New Roman" w:hAnsi="Times New Roman" w:cs="Times New Roman"/>
          <w:lang w:val="en-US" w:eastAsia="en-US"/>
        </w:rPr>
        <w:t>mail</w:t>
      </w:r>
      <w:r w:rsidRPr="0041584E">
        <w:rPr>
          <w:rFonts w:ascii="Times New Roman" w:eastAsia="Times New Roman" w:hAnsi="Times New Roman" w:cs="Times New Roman"/>
          <w:lang w:eastAsia="en-US"/>
        </w:rPr>
        <w:t xml:space="preserve">: </w:t>
      </w:r>
      <w:r w:rsidRPr="00CD5428">
        <w:rPr>
          <w:rFonts w:ascii="Times New Roman" w:eastAsia="Times New Roman" w:hAnsi="Times New Roman" w:cs="Times New Roman"/>
          <w:b/>
          <w:bCs/>
          <w:spacing w:val="10"/>
          <w:lang w:val="uk-UA" w:eastAsia="uk-UA"/>
        </w:rPr>
        <w:t>Генеральний директор</w:t>
      </w:r>
    </w:p>
    <w:p w:rsidR="00CD5428" w:rsidRPr="00CD5428" w:rsidRDefault="00CD5428" w:rsidP="00CD5428">
      <w:pPr>
        <w:spacing w:after="0" w:line="240" w:lineRule="exact"/>
        <w:rPr>
          <w:rFonts w:ascii="Times New Roman" w:eastAsia="Times New Roman" w:hAnsi="Times New Roman" w:cs="Times New Roman"/>
          <w:sz w:val="20"/>
          <w:szCs w:val="20"/>
        </w:rPr>
      </w:pPr>
    </w:p>
    <w:p w:rsidR="00CD5428" w:rsidRPr="00CD5428" w:rsidRDefault="00CD5428" w:rsidP="00CD5428">
      <w:pPr>
        <w:tabs>
          <w:tab w:val="left" w:leader="underscore" w:pos="2606"/>
        </w:tabs>
        <w:spacing w:before="101" w:after="0" w:line="240" w:lineRule="auto"/>
        <w:rPr>
          <w:rFonts w:ascii="Times New Roman" w:eastAsia="Times New Roman" w:hAnsi="Times New Roman" w:cs="Times New Roman"/>
        </w:rPr>
      </w:pPr>
      <w:r w:rsidRPr="00CD5428">
        <w:rPr>
          <w:rFonts w:ascii="Times New Roman" w:eastAsia="Times New Roman" w:hAnsi="Times New Roman" w:cs="Times New Roman"/>
          <w:b/>
          <w:bCs/>
        </w:rPr>
        <w:tab/>
      </w:r>
      <w:r w:rsidRPr="00CD5428">
        <w:rPr>
          <w:rFonts w:ascii="Times New Roman" w:eastAsia="Times New Roman" w:hAnsi="Times New Roman" w:cs="Times New Roman"/>
          <w:b/>
          <w:bCs/>
          <w:spacing w:val="10"/>
          <w:lang w:val="uk-UA" w:eastAsia="uk-UA"/>
        </w:rPr>
        <w:t xml:space="preserve">В.М. </w:t>
      </w:r>
      <w:proofErr w:type="spellStart"/>
      <w:r w:rsidRPr="00CD5428">
        <w:rPr>
          <w:rFonts w:ascii="Times New Roman" w:eastAsia="Times New Roman" w:hAnsi="Times New Roman" w:cs="Times New Roman"/>
          <w:b/>
          <w:bCs/>
          <w:spacing w:val="10"/>
          <w:lang w:val="uk-UA" w:eastAsia="uk-UA"/>
        </w:rPr>
        <w:t>Вишньов</w:t>
      </w:r>
      <w:proofErr w:type="spellEnd"/>
    </w:p>
    <w:p w:rsidR="00CD5428" w:rsidRPr="00CD5428" w:rsidRDefault="00CD5428" w:rsidP="00CD5428">
      <w:pPr>
        <w:spacing w:before="48" w:after="0" w:line="240" w:lineRule="auto"/>
        <w:jc w:val="center"/>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МЛІ.</w:t>
      </w:r>
    </w:p>
    <w:p w:rsidR="00CD5428" w:rsidRPr="00CD5428" w:rsidRDefault="00CD5428" w:rsidP="00CD5428">
      <w:pPr>
        <w:spacing w:after="0" w:line="336" w:lineRule="exact"/>
        <w:rPr>
          <w:rFonts w:ascii="Times New Roman" w:eastAsia="Times New Roman" w:hAnsi="Times New Roman" w:cs="Times New Roman"/>
          <w:sz w:val="20"/>
          <w:szCs w:val="20"/>
        </w:rPr>
        <w:sectPr w:rsidR="00CD5428" w:rsidRPr="00CD5428">
          <w:headerReference w:type="even" r:id="rId53"/>
          <w:headerReference w:type="default" r:id="rId54"/>
          <w:footerReference w:type="even" r:id="rId55"/>
          <w:footerReference w:type="default" r:id="rId56"/>
          <w:type w:val="continuous"/>
          <w:pgSz w:w="11905" w:h="16837"/>
          <w:pgMar w:top="849" w:right="3120" w:bottom="1440" w:left="3840" w:header="720" w:footer="720" w:gutter="0"/>
          <w:cols w:space="720"/>
        </w:sectPr>
      </w:pPr>
    </w:p>
    <w:p w:rsidR="00CD5428" w:rsidRPr="00CD5428" w:rsidRDefault="00CD5428" w:rsidP="00CD5428">
      <w:pPr>
        <w:tabs>
          <w:tab w:val="left" w:leader="underscore" w:pos="3730"/>
        </w:tabs>
        <w:spacing w:before="53" w:after="0" w:line="307" w:lineRule="exact"/>
        <w:jc w:val="right"/>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lastRenderedPageBreak/>
        <w:t>Додаток</w:t>
      </w:r>
      <w:r w:rsidRPr="00CD5428">
        <w:rPr>
          <w:rFonts w:ascii="Times New Roman" w:eastAsia="Times New Roman" w:hAnsi="Times New Roman" w:cs="Times New Roman"/>
          <w:b/>
          <w:bCs/>
          <w:spacing w:val="10"/>
        </w:rPr>
        <w:t xml:space="preserve"> № 1</w:t>
      </w:r>
      <w:r w:rsidRPr="00CD5428">
        <w:rPr>
          <w:rFonts w:ascii="Times New Roman" w:eastAsia="Times New Roman" w:hAnsi="Times New Roman" w:cs="Times New Roman"/>
          <w:b/>
          <w:bCs/>
          <w:spacing w:val="10"/>
          <w:lang w:val="uk-UA" w:eastAsia="uk-UA"/>
        </w:rPr>
        <w:t xml:space="preserve"> до договору</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b/>
          <w:bCs/>
        </w:rPr>
        <w:tab/>
      </w:r>
    </w:p>
    <w:p w:rsidR="00CD5428" w:rsidRPr="00CD5428" w:rsidRDefault="00CD5428" w:rsidP="00CD5428">
      <w:pPr>
        <w:tabs>
          <w:tab w:val="left" w:leader="underscore" w:pos="1450"/>
        </w:tabs>
        <w:spacing w:after="0" w:line="307" w:lineRule="exact"/>
        <w:ind w:right="14"/>
        <w:jc w:val="right"/>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від</w:t>
      </w:r>
      <w:r w:rsidRPr="00CD5428">
        <w:rPr>
          <w:rFonts w:ascii="Times New Roman" w:eastAsia="Times New Roman" w:hAnsi="Times New Roman" w:cs="Times New Roman"/>
          <w:b/>
          <w:bCs/>
        </w:rPr>
        <w:tab/>
      </w:r>
      <w:r w:rsidRPr="00CD5428">
        <w:rPr>
          <w:rFonts w:ascii="Times New Roman" w:eastAsia="Times New Roman" w:hAnsi="Times New Roman" w:cs="Times New Roman"/>
          <w:b/>
          <w:bCs/>
          <w:spacing w:val="10"/>
        </w:rPr>
        <w:t>2016</w:t>
      </w:r>
      <w:r w:rsidRPr="00CD5428">
        <w:rPr>
          <w:rFonts w:ascii="Times New Roman" w:eastAsia="Times New Roman" w:hAnsi="Times New Roman" w:cs="Times New Roman"/>
          <w:b/>
          <w:bCs/>
          <w:spacing w:val="10"/>
          <w:lang w:val="uk-UA" w:eastAsia="uk-UA"/>
        </w:rPr>
        <w:t xml:space="preserve"> року</w:t>
      </w:r>
    </w:p>
    <w:p w:rsidR="00CD5428" w:rsidRPr="00CD5428" w:rsidRDefault="00CD5428" w:rsidP="00CD5428">
      <w:pPr>
        <w:spacing w:after="0" w:line="240" w:lineRule="exact"/>
        <w:ind w:firstLine="581"/>
        <w:jc w:val="both"/>
        <w:rPr>
          <w:rFonts w:ascii="Times New Roman" w:eastAsia="Times New Roman" w:hAnsi="Times New Roman" w:cs="Times New Roman"/>
          <w:sz w:val="20"/>
          <w:szCs w:val="20"/>
        </w:rPr>
      </w:pPr>
    </w:p>
    <w:p w:rsidR="00CD5428" w:rsidRPr="00CD5428" w:rsidRDefault="00CD5428" w:rsidP="00CD5428">
      <w:pPr>
        <w:spacing w:before="48" w:after="0" w:line="293" w:lineRule="exact"/>
        <w:ind w:firstLine="581"/>
        <w:jc w:val="both"/>
        <w:rPr>
          <w:rFonts w:ascii="Times New Roman" w:eastAsia="Times New Roman" w:hAnsi="Times New Roman" w:cs="Times New Roman"/>
        </w:rPr>
      </w:pPr>
      <w:r w:rsidRPr="00CD5428">
        <w:rPr>
          <w:rFonts w:ascii="Times New Roman" w:eastAsia="Times New Roman" w:hAnsi="Times New Roman" w:cs="Times New Roman"/>
        </w:rPr>
        <w:t>1.1.</w:t>
      </w:r>
      <w:r w:rsidRPr="00CD5428">
        <w:rPr>
          <w:rFonts w:ascii="Times New Roman" w:eastAsia="Times New Roman" w:hAnsi="Times New Roman" w:cs="Times New Roman"/>
          <w:lang w:val="uk-UA" w:eastAsia="uk-UA"/>
        </w:rPr>
        <w:t xml:space="preserve"> У Правилах проведення електронних торгів (далі</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 xml:space="preserve"> Правила) терміни вживаються у таких значеннях:</w:t>
      </w:r>
    </w:p>
    <w:p w:rsidR="00CD5428" w:rsidRPr="00CD5428" w:rsidRDefault="00CD5428" w:rsidP="00CD5428">
      <w:pPr>
        <w:spacing w:before="62" w:after="0" w:line="298" w:lineRule="exact"/>
        <w:ind w:firstLine="566"/>
        <w:jc w:val="both"/>
        <w:rPr>
          <w:rFonts w:ascii="Times New Roman" w:eastAsia="Times New Roman" w:hAnsi="Times New Roman" w:cs="Times New Roman"/>
        </w:rPr>
      </w:pPr>
      <w:proofErr w:type="spellStart"/>
      <w:r w:rsidRPr="00CD5428">
        <w:rPr>
          <w:rFonts w:ascii="Times New Roman" w:eastAsia="Times New Roman" w:hAnsi="Times New Roman" w:cs="Times New Roman"/>
          <w:b/>
          <w:bCs/>
          <w:spacing w:val="10"/>
        </w:rPr>
        <w:t>Веб-сайт</w:t>
      </w:r>
      <w:proofErr w:type="spellEnd"/>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сторінка Організатора (Виконавця) торгів у мережі Інтернет (електронний ресурс, що є складовою частиною системи електронних торгів), на якій розміщуються організаційно-методичні матеріали, інформаційні повідомлення про електронні торги та результати їх проведення, здійснюються реєстрація учасників, подання заявок на участь в електронних торгах, забезпечується доступ спостерігачів електронних торгів і проводяться електронні торги.</w:t>
      </w:r>
    </w:p>
    <w:p w:rsidR="00CD5428" w:rsidRPr="00CD5428" w:rsidRDefault="00CD5428" w:rsidP="00CD5428">
      <w:pPr>
        <w:spacing w:before="62" w:after="0" w:line="293" w:lineRule="exact"/>
        <w:ind w:firstLine="552"/>
        <w:jc w:val="both"/>
        <w:rPr>
          <w:rFonts w:ascii="Times New Roman" w:eastAsia="Times New Roman" w:hAnsi="Times New Roman" w:cs="Times New Roman"/>
        </w:rPr>
      </w:pP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lang w:val="uk-UA" w:eastAsia="uk-UA"/>
        </w:rPr>
        <w:t xml:space="preserve"> функціонує у цілодобовому режимі та є доступним усім користувачам мережі Інтернет.</w:t>
      </w:r>
    </w:p>
    <w:p w:rsidR="00CD5428" w:rsidRPr="00CD5428" w:rsidRDefault="00CD5428" w:rsidP="00CD5428">
      <w:pPr>
        <w:spacing w:before="67" w:after="0" w:line="298" w:lineRule="exact"/>
        <w:ind w:firstLine="557"/>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 xml:space="preserve">Інформація на </w:t>
      </w:r>
      <w:proofErr w:type="spellStart"/>
      <w:r w:rsidRPr="00CD5428">
        <w:rPr>
          <w:rFonts w:ascii="Times New Roman" w:eastAsia="Times New Roman" w:hAnsi="Times New Roman" w:cs="Times New Roman"/>
          <w:lang w:val="uk-UA" w:eastAsia="uk-UA"/>
        </w:rPr>
        <w:t>Веб-сайті</w:t>
      </w:r>
      <w:proofErr w:type="spellEnd"/>
      <w:r w:rsidRPr="00CD5428">
        <w:rPr>
          <w:rFonts w:ascii="Times New Roman" w:eastAsia="Times New Roman" w:hAnsi="Times New Roman" w:cs="Times New Roman"/>
          <w:lang w:val="uk-UA" w:eastAsia="uk-UA"/>
        </w:rPr>
        <w:t xml:space="preserve"> розміщується державною мовою, за винятком випадків, коли використання літер і символів українською мовою призводить до спотворення розміщуваної інформації (зокрема при написанні адрес сайтів у мережі Інтернет, зазначенні реєстраційних номерів тощо). Через</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lang w:val="uk-UA" w:eastAsia="uk-UA"/>
        </w:rPr>
        <w:t xml:space="preserve"> одночасно може проводитися декілька електронних торгів;</w:t>
      </w:r>
    </w:p>
    <w:p w:rsidR="00CD5428" w:rsidRPr="00CD5428" w:rsidRDefault="00CD5428" w:rsidP="00CD5428">
      <w:pPr>
        <w:spacing w:before="58"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Гарантійний внесок</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гарантійне грошове забезпечення (грошовий завдаток), яке є складовою заходів, що вживаються Організатором для забезпечення виконання зобов'язань Учасниками, та вноситься потенційними учасниками торгів на розрахунковий</w:t>
      </w:r>
    </w:p>
    <w:p w:rsidR="00CD5428" w:rsidRPr="00CD5428" w:rsidRDefault="00CD5428" w:rsidP="00CD5428">
      <w:pPr>
        <w:tabs>
          <w:tab w:val="left" w:leader="underscore" w:pos="7526"/>
        </w:tabs>
        <w:spacing w:after="0" w:line="298" w:lineRule="exact"/>
        <w:jc w:val="both"/>
        <w:rPr>
          <w:rFonts w:ascii="Times New Roman" w:eastAsia="Times New Roman" w:hAnsi="Times New Roman" w:cs="Times New Roman"/>
        </w:rPr>
      </w:pPr>
      <w:r w:rsidRPr="00CD5428">
        <w:rPr>
          <w:rFonts w:ascii="Times New Roman" w:eastAsia="Times New Roman" w:hAnsi="Times New Roman" w:cs="Times New Roman"/>
          <w:lang w:val="uk-UA" w:eastAsia="uk-UA"/>
        </w:rPr>
        <w:t>рахунок Організатора для участі у електронних торгах у розмірі</w:t>
      </w:r>
      <w:r w:rsidRPr="00CD5428">
        <w:rPr>
          <w:rFonts w:ascii="Times New Roman" w:eastAsia="Times New Roman" w:hAnsi="Times New Roman" w:cs="Times New Roman"/>
        </w:rPr>
        <w:tab/>
        <w:t>%</w:t>
      </w:r>
      <w:r w:rsidRPr="00CD5428">
        <w:rPr>
          <w:rFonts w:ascii="Times New Roman" w:eastAsia="Times New Roman" w:hAnsi="Times New Roman" w:cs="Times New Roman"/>
          <w:lang w:val="uk-UA" w:eastAsia="uk-UA"/>
        </w:rPr>
        <w:t xml:space="preserve"> від початкової ціни</w:t>
      </w:r>
    </w:p>
    <w:p w:rsidR="00CD5428" w:rsidRPr="00CD5428" w:rsidRDefault="00CD5428" w:rsidP="00CD5428">
      <w:pPr>
        <w:spacing w:after="0" w:line="298" w:lineRule="exact"/>
        <w:rPr>
          <w:rFonts w:ascii="Times New Roman" w:eastAsia="Times New Roman" w:hAnsi="Times New Roman" w:cs="Times New Roman"/>
        </w:rPr>
      </w:pPr>
      <w:r w:rsidRPr="00CD5428">
        <w:rPr>
          <w:rFonts w:ascii="Times New Roman" w:eastAsia="Times New Roman" w:hAnsi="Times New Roman" w:cs="Times New Roman"/>
          <w:lang w:val="uk-UA" w:eastAsia="uk-UA"/>
        </w:rPr>
        <w:t>продажу;</w:t>
      </w:r>
    </w:p>
    <w:p w:rsidR="00CD5428" w:rsidRPr="00CD5428" w:rsidRDefault="00CD5428" w:rsidP="00CD5428">
      <w:pPr>
        <w:spacing w:before="58" w:after="0" w:line="298" w:lineRule="exact"/>
        <w:ind w:firstLine="557"/>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Крок електронних торгів</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фіксована Організатором електронних торгів надбавка, на яку під час торгів здійснюється підвищення стартової та кожної наступної ціни лота.</w:t>
      </w:r>
      <w:r w:rsidRPr="00CD5428">
        <w:rPr>
          <w:rFonts w:ascii="Times New Roman" w:eastAsia="Times New Roman" w:hAnsi="Times New Roman" w:cs="Times New Roman"/>
        </w:rPr>
        <w:t xml:space="preserve"> ;</w:t>
      </w:r>
    </w:p>
    <w:p w:rsidR="00CD5428" w:rsidRPr="00CD5428" w:rsidRDefault="00CD5428" w:rsidP="00CD5428">
      <w:pPr>
        <w:spacing w:before="53" w:after="0" w:line="302"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Користувач</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фізична особа, яка має належний обсяг дієздатності, чи юридична особа, зареєстрована на </w:t>
      </w:r>
      <w:proofErr w:type="spellStart"/>
      <w:r w:rsidRPr="00CD5428">
        <w:rPr>
          <w:rFonts w:ascii="Times New Roman" w:eastAsia="Times New Roman" w:hAnsi="Times New Roman" w:cs="Times New Roman"/>
          <w:lang w:val="uk-UA" w:eastAsia="uk-UA"/>
        </w:rPr>
        <w:t>Веб-сайті</w:t>
      </w:r>
      <w:proofErr w:type="spellEnd"/>
      <w:r w:rsidRPr="00CD5428">
        <w:rPr>
          <w:rFonts w:ascii="Times New Roman" w:eastAsia="Times New Roman" w:hAnsi="Times New Roman" w:cs="Times New Roman"/>
          <w:lang w:val="uk-UA" w:eastAsia="uk-UA"/>
        </w:rPr>
        <w:t>;</w:t>
      </w:r>
    </w:p>
    <w:p w:rsidR="00CD5428" w:rsidRPr="00CD5428" w:rsidRDefault="00CD5428" w:rsidP="00CD5428">
      <w:pPr>
        <w:spacing w:before="91" w:after="0" w:line="240" w:lineRule="auto"/>
        <w:ind w:left="571"/>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Лот</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одиниця майна, що виставляється для продажу на електронних торгах;</w:t>
      </w:r>
    </w:p>
    <w:p w:rsidR="00CD5428" w:rsidRPr="00CD5428" w:rsidRDefault="00CD5428" w:rsidP="00CD5428">
      <w:pPr>
        <w:spacing w:before="58" w:after="0" w:line="307"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 xml:space="preserve">Організатор електронних торгів </w:t>
      </w:r>
      <w:r w:rsidRPr="00CD5428">
        <w:rPr>
          <w:rFonts w:ascii="Times New Roman" w:eastAsia="Times New Roman" w:hAnsi="Times New Roman" w:cs="Times New Roman"/>
          <w:lang w:val="uk-UA" w:eastAsia="uk-UA"/>
        </w:rPr>
        <w:t>(далі</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 xml:space="preserve"> Організатор)</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 xml:space="preserve"> Державне комерційне підприємство "СЕТАМ";</w:t>
      </w:r>
    </w:p>
    <w:p w:rsidR="00CD5428" w:rsidRPr="00CD5428" w:rsidRDefault="00CD5428" w:rsidP="00CD5428">
      <w:pPr>
        <w:spacing w:before="43" w:after="0" w:line="298"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Особистий кабінет</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розділ</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Веб-сайту</w:t>
      </w:r>
      <w:proofErr w:type="spellEnd"/>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доступ до якого має користувач, що авторизується за допомогою особистих ідентифікаторів доступу до особистого кабінету (далі</w:t>
      </w:r>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 xml:space="preserve"> </w:t>
      </w:r>
      <w:proofErr w:type="spellStart"/>
      <w:r w:rsidRPr="00CD5428">
        <w:rPr>
          <w:rFonts w:ascii="Times New Roman" w:eastAsia="Times New Roman" w:hAnsi="Times New Roman" w:cs="Times New Roman"/>
          <w:lang w:val="uk-UA" w:eastAsia="uk-UA"/>
        </w:rPr>
        <w:t>логін</w:t>
      </w:r>
      <w:proofErr w:type="spellEnd"/>
      <w:r w:rsidRPr="00CD5428">
        <w:rPr>
          <w:rFonts w:ascii="Times New Roman" w:eastAsia="Times New Roman" w:hAnsi="Times New Roman" w:cs="Times New Roman"/>
          <w:lang w:val="uk-UA" w:eastAsia="uk-UA"/>
        </w:rPr>
        <w:t xml:space="preserve"> та пароль), у якому розміщуються інформаційні повідомлення про електронні торги та результати їх проведення, інша інформація про електронні торги, у яких він бере участь, через який здійснюється подання заявок на участь в електронних торгах;</w:t>
      </w:r>
    </w:p>
    <w:p w:rsidR="00CD5428" w:rsidRPr="00CD5428" w:rsidRDefault="00CD5428" w:rsidP="00CD5428">
      <w:pPr>
        <w:spacing w:before="29" w:after="0" w:line="312"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Особлива ставка</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пропозиція учасника електронних торгів придбати майно, зроблена незалежно від перебігу торгів;</w:t>
      </w:r>
    </w:p>
    <w:p w:rsidR="00CD5428" w:rsidRPr="00CD5428" w:rsidRDefault="00CD5428" w:rsidP="00CD5428">
      <w:pPr>
        <w:spacing w:before="34" w:after="0" w:line="302"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Реєстраційний номер лота</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номер лота, який формується автоматично</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Веб-сайтом</w:t>
      </w:r>
      <w:proofErr w:type="spellEnd"/>
      <w:r w:rsidRPr="00CD5428">
        <w:rPr>
          <w:rFonts w:ascii="Times New Roman" w:eastAsia="Times New Roman" w:hAnsi="Times New Roman" w:cs="Times New Roman"/>
        </w:rPr>
        <w:t xml:space="preserve"> </w:t>
      </w:r>
      <w:r w:rsidRPr="00CD5428">
        <w:rPr>
          <w:rFonts w:ascii="Times New Roman" w:eastAsia="Times New Roman" w:hAnsi="Times New Roman" w:cs="Times New Roman"/>
          <w:lang w:val="uk-UA" w:eastAsia="uk-UA"/>
        </w:rPr>
        <w:t>електронних торгів при розміщенні інформаційного повідомлення про електронні торги;</w:t>
      </w:r>
    </w:p>
    <w:p w:rsidR="00CD5428" w:rsidRPr="00CD5428" w:rsidRDefault="00CD5428" w:rsidP="00CD5428">
      <w:pPr>
        <w:spacing w:before="29" w:after="0" w:line="312" w:lineRule="exact"/>
        <w:ind w:firstLine="562"/>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Спостерігач електронних торгів</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будь-який користувач мережі Інтернет, який безоплатно спостерігає за проведенням електронних торгів через</w:t>
      </w:r>
      <w:r w:rsidRPr="00CD5428">
        <w:rPr>
          <w:rFonts w:ascii="Times New Roman" w:eastAsia="Times New Roman" w:hAnsi="Times New Roman" w:cs="Times New Roman"/>
        </w:rPr>
        <w:t xml:space="preserve"> </w:t>
      </w:r>
      <w:proofErr w:type="spellStart"/>
      <w:r w:rsidRPr="00CD5428">
        <w:rPr>
          <w:rFonts w:ascii="Times New Roman" w:eastAsia="Times New Roman" w:hAnsi="Times New Roman" w:cs="Times New Roman"/>
        </w:rPr>
        <w:t>Веб-сайт</w:t>
      </w:r>
      <w:proofErr w:type="spellEnd"/>
      <w:r w:rsidRPr="00CD5428">
        <w:rPr>
          <w:rFonts w:ascii="Times New Roman" w:eastAsia="Times New Roman" w:hAnsi="Times New Roman" w:cs="Times New Roman"/>
          <w:lang w:val="uk-UA" w:eastAsia="uk-UA"/>
        </w:rPr>
        <w:t xml:space="preserve"> без можливості подавати свої цінові пропозиції;</w:t>
      </w:r>
    </w:p>
    <w:p w:rsidR="00CD5428" w:rsidRPr="00CD5428" w:rsidRDefault="00CD5428" w:rsidP="00CD5428">
      <w:pPr>
        <w:spacing w:before="5" w:after="0" w:line="336" w:lineRule="exact"/>
        <w:ind w:right="96" w:firstLine="566"/>
        <w:jc w:val="both"/>
        <w:rPr>
          <w:rFonts w:ascii="Times New Roman" w:eastAsia="Times New Roman" w:hAnsi="Times New Roman" w:cs="Times New Roman"/>
        </w:rPr>
      </w:pPr>
      <w:r w:rsidRPr="00CD5428">
        <w:rPr>
          <w:rFonts w:ascii="Times New Roman" w:eastAsia="Times New Roman" w:hAnsi="Times New Roman" w:cs="Times New Roman"/>
          <w:b/>
          <w:bCs/>
          <w:spacing w:val="10"/>
          <w:lang w:val="uk-UA" w:eastAsia="uk-UA"/>
        </w:rPr>
        <w:t>Стартова ціна лота</w:t>
      </w:r>
      <w:r w:rsidRPr="00CD5428">
        <w:rPr>
          <w:rFonts w:ascii="Times New Roman" w:eastAsia="Times New Roman" w:hAnsi="Times New Roman" w:cs="Times New Roman"/>
          <w:b/>
          <w:bCs/>
          <w:spacing w:val="10"/>
        </w:rPr>
        <w:t xml:space="preserve"> </w:t>
      </w:r>
      <w:r w:rsidRPr="00CD5428">
        <w:rPr>
          <w:rFonts w:ascii="Times New Roman" w:eastAsia="Times New Roman" w:hAnsi="Times New Roman" w:cs="Times New Roman"/>
        </w:rPr>
        <w:t>-</w:t>
      </w:r>
      <w:r w:rsidRPr="00CD5428">
        <w:rPr>
          <w:rFonts w:ascii="Times New Roman" w:eastAsia="Times New Roman" w:hAnsi="Times New Roman" w:cs="Times New Roman"/>
          <w:lang w:val="uk-UA" w:eastAsia="uk-UA"/>
        </w:rPr>
        <w:t xml:space="preserve"> початкова ціна продажу лота, що виставляється на електронних торгах;</w:t>
      </w:r>
    </w:p>
    <w:p w:rsidR="00CD5428" w:rsidRDefault="00CD5428">
      <w:pPr>
        <w:pStyle w:val="Style68"/>
        <w:spacing w:line="336" w:lineRule="exact"/>
        <w:ind w:left="566" w:firstLine="0"/>
        <w:jc w:val="left"/>
        <w:rPr>
          <w:sz w:val="22"/>
          <w:szCs w:val="22"/>
        </w:rPr>
      </w:pPr>
      <w:r w:rsidRPr="00CD5428">
        <w:rPr>
          <w:b/>
          <w:bCs/>
          <w:spacing w:val="10"/>
          <w:sz w:val="22"/>
          <w:lang w:val="uk-UA" w:eastAsia="uk-UA"/>
        </w:rPr>
        <w:t>Ціна продажу лота</w:t>
      </w:r>
      <w:r w:rsidRPr="00CD5428">
        <w:rPr>
          <w:b/>
          <w:bCs/>
          <w:spacing w:val="10"/>
          <w:sz w:val="22"/>
        </w:rPr>
        <w:t xml:space="preserve"> </w:t>
      </w:r>
      <w:r w:rsidRPr="00CD5428">
        <w:rPr>
          <w:sz w:val="22"/>
        </w:rPr>
        <w:t>-</w:t>
      </w:r>
      <w:r w:rsidRPr="00CD5428">
        <w:rPr>
          <w:sz w:val="22"/>
          <w:lang w:val="uk-UA" w:eastAsia="uk-UA"/>
        </w:rPr>
        <w:t xml:space="preserve"> фактична ціна реалізації лота на торгах.</w:t>
      </w:r>
    </w:p>
    <w:sectPr w:rsidR="00CD5428" w:rsidSect="00CD5428">
      <w:headerReference w:type="even" r:id="rId57"/>
      <w:headerReference w:type="default" r:id="rId58"/>
      <w:footerReference w:type="even" r:id="rId59"/>
      <w:footerReference w:type="default" r:id="rId60"/>
      <w:pgSz w:w="11683" w:h="16579"/>
      <w:pgMar w:top="835" w:right="653" w:bottom="1402" w:left="902"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x="-572" w:y="25"/>
      <w:jc w:val="both"/>
      <w:rPr>
        <w:sz w:val="18"/>
        <w:szCs w:val="18"/>
      </w:rPr>
    </w:pPr>
    <w:r>
      <w:rPr>
        <w:rStyle w:val="CharStyle167"/>
        <w:lang w:val="uk-UA" w:eastAsia="uk-UA"/>
      </w:rPr>
      <w:t>Замовник</w:t>
    </w:r>
  </w:p>
  <w:p w:rsidR="00856FEA" w:rsidRDefault="0041584E">
    <w:pPr>
      <w:pStyle w:val="Style20"/>
      <w:ind w:left="4458" w:right="-106"/>
      <w:jc w:val="both"/>
      <w:rPr>
        <w:sz w:val="18"/>
        <w:szCs w:val="18"/>
      </w:rPr>
    </w:pPr>
    <w:r>
      <w:rPr>
        <w:rStyle w:val="CharStyle167"/>
        <w:lang w:val="uk-UA" w:eastAsia="uk-UA"/>
      </w:rPr>
      <w:t>Виконавець</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notBeside" w:vAnchor="text" w:hAnchor="text" w:x="-4968" w:y="59"/>
      <w:jc w:val="both"/>
      <w:rPr>
        <w:sz w:val="18"/>
        <w:szCs w:val="18"/>
      </w:rPr>
    </w:pPr>
    <w:r>
      <w:rPr>
        <w:rStyle w:val="CharStyle167"/>
        <w:lang w:val="uk-UA" w:eastAsia="uk-UA"/>
      </w:rPr>
      <w:t>Замовник</w:t>
    </w:r>
  </w:p>
  <w:p w:rsidR="00856FEA" w:rsidRDefault="0041584E">
    <w:pPr>
      <w:pStyle w:val="Style20"/>
      <w:ind w:left="1138"/>
      <w:jc w:val="both"/>
      <w:rPr>
        <w:sz w:val="18"/>
        <w:szCs w:val="18"/>
      </w:rPr>
    </w:pPr>
    <w:r>
      <w:rPr>
        <w:rStyle w:val="CharStyle167"/>
        <w:lang w:val="uk-UA" w:eastAsia="uk-UA"/>
      </w:rPr>
      <w:t>Виконавець</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notBeside" w:vAnchor="text" w:hAnchor="text" w:x="-4968" w:y="59"/>
      <w:jc w:val="both"/>
      <w:rPr>
        <w:sz w:val="18"/>
        <w:szCs w:val="18"/>
      </w:rPr>
    </w:pPr>
    <w:r>
      <w:rPr>
        <w:rStyle w:val="CharStyle167"/>
        <w:lang w:val="uk-UA" w:eastAsia="uk-UA"/>
      </w:rPr>
      <w:t>Замовник</w:t>
    </w:r>
  </w:p>
  <w:p w:rsidR="00856FEA" w:rsidRDefault="0041584E">
    <w:pPr>
      <w:pStyle w:val="Style20"/>
      <w:ind w:left="1138"/>
      <w:jc w:val="both"/>
      <w:rPr>
        <w:sz w:val="18"/>
        <w:szCs w:val="18"/>
      </w:rPr>
    </w:pPr>
    <w:r>
      <w:rPr>
        <w:rStyle w:val="CharStyle167"/>
        <w:lang w:val="uk-UA" w:eastAsia="uk-UA"/>
      </w:rPr>
      <w:t>Виконавець</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x="-572" w:y="25"/>
      <w:jc w:val="both"/>
      <w:rPr>
        <w:sz w:val="18"/>
        <w:szCs w:val="18"/>
      </w:rPr>
    </w:pPr>
    <w:r>
      <w:rPr>
        <w:rStyle w:val="CharStyle167"/>
        <w:lang w:val="uk-UA" w:eastAsia="uk-UA"/>
      </w:rPr>
      <w:t>Замовник</w:t>
    </w:r>
  </w:p>
  <w:p w:rsidR="00856FEA" w:rsidRDefault="0041584E">
    <w:pPr>
      <w:pStyle w:val="Style20"/>
      <w:ind w:left="4458" w:right="-106"/>
      <w:jc w:val="both"/>
      <w:rPr>
        <w:sz w:val="18"/>
        <w:szCs w:val="18"/>
      </w:rPr>
    </w:pPr>
    <w:r>
      <w:rPr>
        <w:rStyle w:val="CharStyle167"/>
        <w:lang w:val="uk-UA" w:eastAsia="uk-UA"/>
      </w:rPr>
      <w:t>Виконавець</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ind w:left="1258"/>
      <w:jc w:val="both"/>
      <w:rPr>
        <w:sz w:val="18"/>
        <w:szCs w:val="18"/>
      </w:rPr>
    </w:pPr>
    <w:r>
      <w:rPr>
        <w:rStyle w:val="CharStyle167"/>
        <w:lang w:val="uk-UA" w:eastAsia="uk-UA"/>
      </w:rPr>
      <w:t>Виконавець</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ind w:left="1258"/>
      <w:jc w:val="both"/>
      <w:rPr>
        <w:sz w:val="18"/>
        <w:szCs w:val="18"/>
      </w:rPr>
    </w:pPr>
    <w:r>
      <w:rPr>
        <w:rStyle w:val="CharStyle167"/>
        <w:lang w:val="uk-UA" w:eastAsia="uk-UA"/>
      </w:rPr>
      <w:t>Виконавець</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y="25"/>
      <w:jc w:val="both"/>
      <w:rPr>
        <w:sz w:val="18"/>
        <w:szCs w:val="18"/>
      </w:rPr>
    </w:pPr>
    <w:r>
      <w:rPr>
        <w:rStyle w:val="CharStyle167"/>
        <w:lang w:val="uk-UA" w:eastAsia="uk-UA"/>
      </w:rPr>
      <w:t>Замовник</w:t>
    </w:r>
  </w:p>
  <w:p w:rsidR="00856FEA" w:rsidRDefault="0041584E">
    <w:pPr>
      <w:pStyle w:val="Style20"/>
      <w:ind w:left="5030"/>
      <w:jc w:val="both"/>
      <w:rPr>
        <w:sz w:val="18"/>
        <w:szCs w:val="18"/>
      </w:rPr>
    </w:pPr>
    <w:r>
      <w:rPr>
        <w:rStyle w:val="CharStyle167"/>
        <w:lang w:val="uk-UA" w:eastAsia="uk-UA"/>
      </w:rPr>
      <w:t>Виконавець</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y="25"/>
      <w:jc w:val="both"/>
      <w:rPr>
        <w:sz w:val="18"/>
        <w:szCs w:val="18"/>
      </w:rPr>
    </w:pPr>
    <w:r>
      <w:rPr>
        <w:rStyle w:val="CharStyle167"/>
        <w:lang w:val="uk-UA" w:eastAsia="uk-UA"/>
      </w:rPr>
      <w:t>Замовник</w:t>
    </w:r>
  </w:p>
  <w:p w:rsidR="00856FEA" w:rsidRDefault="0041584E">
    <w:pPr>
      <w:pStyle w:val="Style20"/>
      <w:ind w:left="5030"/>
      <w:jc w:val="both"/>
      <w:rPr>
        <w:sz w:val="18"/>
        <w:szCs w:val="18"/>
      </w:rPr>
    </w:pPr>
    <w:r>
      <w:rPr>
        <w:rStyle w:val="CharStyle167"/>
        <w:lang w:val="uk-UA" w:eastAsia="uk-UA"/>
      </w:rPr>
      <w:t>Виконавець</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x="-1651" w:y="35"/>
      <w:jc w:val="both"/>
      <w:rPr>
        <w:sz w:val="18"/>
        <w:szCs w:val="18"/>
      </w:rPr>
    </w:pPr>
    <w:r>
      <w:rPr>
        <w:rStyle w:val="CharStyle167"/>
        <w:lang w:val="uk-UA" w:eastAsia="uk-UA"/>
      </w:rPr>
      <w:t>Замовник</w:t>
    </w:r>
  </w:p>
  <w:p w:rsidR="00856FEA" w:rsidRDefault="0041584E">
    <w:pPr>
      <w:pStyle w:val="Style20"/>
      <w:ind w:left="3375" w:right="-855"/>
      <w:jc w:val="both"/>
      <w:rPr>
        <w:sz w:val="18"/>
        <w:szCs w:val="18"/>
      </w:rPr>
    </w:pPr>
    <w:r>
      <w:rPr>
        <w:rStyle w:val="CharStyle167"/>
        <w:lang w:val="uk-UA" w:eastAsia="uk-UA"/>
      </w:rPr>
      <w:t>Виконавець</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x="-1651" w:y="35"/>
      <w:jc w:val="both"/>
      <w:rPr>
        <w:sz w:val="18"/>
        <w:szCs w:val="18"/>
      </w:rPr>
    </w:pPr>
    <w:r>
      <w:rPr>
        <w:rStyle w:val="CharStyle167"/>
        <w:lang w:val="uk-UA" w:eastAsia="uk-UA"/>
      </w:rPr>
      <w:t>Замовник</w:t>
    </w:r>
  </w:p>
  <w:p w:rsidR="00856FEA" w:rsidRDefault="0041584E">
    <w:pPr>
      <w:pStyle w:val="Style20"/>
      <w:ind w:left="3375" w:right="-855"/>
      <w:jc w:val="both"/>
      <w:rPr>
        <w:sz w:val="18"/>
        <w:szCs w:val="18"/>
      </w:rPr>
    </w:pPr>
    <w:r>
      <w:rPr>
        <w:rStyle w:val="CharStyle167"/>
        <w:lang w:val="uk-UA" w:eastAsia="uk-UA"/>
      </w:rPr>
      <w:t>Виконавець</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x="-53" w:y="35"/>
      <w:jc w:val="both"/>
      <w:rPr>
        <w:sz w:val="18"/>
        <w:szCs w:val="18"/>
      </w:rPr>
    </w:pPr>
    <w:r>
      <w:rPr>
        <w:rStyle w:val="CharStyle167"/>
        <w:lang w:val="uk-UA" w:eastAsia="uk-UA"/>
      </w:rPr>
      <w:t>Замовник</w:t>
    </w:r>
  </w:p>
  <w:p w:rsidR="00856FEA" w:rsidRDefault="0041584E">
    <w:pPr>
      <w:pStyle w:val="Style20"/>
      <w:ind w:left="4973" w:right="-2295"/>
      <w:jc w:val="both"/>
      <w:rPr>
        <w:sz w:val="18"/>
        <w:szCs w:val="18"/>
      </w:rPr>
    </w:pPr>
    <w:r>
      <w:rPr>
        <w:rStyle w:val="CharStyle167"/>
        <w:lang w:val="uk-UA" w:eastAsia="uk-UA"/>
      </w:rPr>
      <w:t>Виконавець</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x="-53" w:y="35"/>
      <w:jc w:val="both"/>
      <w:rPr>
        <w:sz w:val="18"/>
        <w:szCs w:val="18"/>
      </w:rPr>
    </w:pPr>
    <w:r>
      <w:rPr>
        <w:rStyle w:val="CharStyle167"/>
        <w:lang w:val="uk-UA" w:eastAsia="uk-UA"/>
      </w:rPr>
      <w:t>Замовник</w:t>
    </w:r>
  </w:p>
  <w:p w:rsidR="00856FEA" w:rsidRDefault="0041584E">
    <w:pPr>
      <w:pStyle w:val="Style20"/>
      <w:ind w:left="4973" w:right="-2295"/>
      <w:jc w:val="both"/>
      <w:rPr>
        <w:sz w:val="18"/>
        <w:szCs w:val="18"/>
      </w:rPr>
    </w:pPr>
    <w:r>
      <w:rPr>
        <w:rStyle w:val="CharStyle167"/>
        <w:lang w:val="uk-UA" w:eastAsia="uk-UA"/>
      </w:rPr>
      <w:t>Виконавець</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x="-53" w:y="35"/>
      <w:jc w:val="both"/>
      <w:rPr>
        <w:sz w:val="18"/>
        <w:szCs w:val="18"/>
      </w:rPr>
    </w:pPr>
    <w:r>
      <w:rPr>
        <w:rStyle w:val="CharStyle167"/>
        <w:lang w:val="uk-UA" w:eastAsia="uk-UA"/>
      </w:rPr>
      <w:t>Замовник</w:t>
    </w:r>
  </w:p>
  <w:p w:rsidR="00856FEA" w:rsidRDefault="0041584E">
    <w:pPr>
      <w:pStyle w:val="Style20"/>
      <w:ind w:left="4973" w:right="-533"/>
      <w:jc w:val="both"/>
      <w:rPr>
        <w:sz w:val="18"/>
        <w:szCs w:val="18"/>
      </w:rPr>
    </w:pPr>
    <w:r>
      <w:rPr>
        <w:rStyle w:val="CharStyle167"/>
        <w:lang w:val="uk-UA" w:eastAsia="uk-UA"/>
      </w:rPr>
      <w:t>Виконавець</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20"/>
      <w:framePr w:h="211" w:hRule="exact" w:hSpace="38" w:wrap="around" w:vAnchor="text" w:hAnchor="text" w:x="-53" w:y="35"/>
      <w:jc w:val="both"/>
      <w:rPr>
        <w:sz w:val="18"/>
        <w:szCs w:val="18"/>
      </w:rPr>
    </w:pPr>
    <w:r>
      <w:rPr>
        <w:rStyle w:val="CharStyle167"/>
        <w:lang w:val="uk-UA" w:eastAsia="uk-UA"/>
      </w:rPr>
      <w:t>Замовник</w:t>
    </w:r>
  </w:p>
  <w:p w:rsidR="00856FEA" w:rsidRDefault="0041584E">
    <w:pPr>
      <w:pStyle w:val="Style20"/>
      <w:ind w:left="4973" w:right="-533"/>
      <w:jc w:val="both"/>
      <w:rPr>
        <w:sz w:val="18"/>
        <w:szCs w:val="18"/>
      </w:rPr>
    </w:pPr>
    <w:r>
      <w:rPr>
        <w:rStyle w:val="CharStyle167"/>
        <w:lang w:val="uk-UA" w:eastAsia="uk-UA"/>
      </w:rPr>
      <w:t>Виконавець</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93" w:lineRule="exact"/>
      <w:ind w:left="-572" w:right="-106"/>
      <w:jc w:val="center"/>
      <w:rPr>
        <w:sz w:val="22"/>
        <w:szCs w:val="22"/>
      </w:rPr>
    </w:pPr>
    <w:r>
      <w:rPr>
        <w:rStyle w:val="CharStyle19"/>
      </w:rPr>
      <w:fldChar w:fldCharType="begin"/>
    </w:r>
    <w:r>
      <w:rPr>
        <w:rStyle w:val="CharStyle19"/>
      </w:rPr>
      <w:instrText>PAGE</w:instrText>
    </w:r>
    <w:r>
      <w:rPr>
        <w:rStyle w:val="CharStyle19"/>
      </w:rPr>
      <w:fldChar w:fldCharType="separate"/>
    </w:r>
    <w:r>
      <w:rPr>
        <w:rStyle w:val="CharStyle19"/>
      </w:rPr>
      <w:t>7</w:t>
    </w:r>
    <w:r>
      <w:rPr>
        <w:rStyle w:val="CharStyle19"/>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115"/>
      <w:spacing w:line="298" w:lineRule="exact"/>
      <w:ind w:left="-67"/>
      <w:rPr>
        <w:sz w:val="22"/>
        <w:szCs w:val="22"/>
      </w:rPr>
    </w:pPr>
    <w:r>
      <w:rPr>
        <w:rStyle w:val="CharStyle122"/>
        <w:lang w:val="uk-UA" w:eastAsia="uk-UA"/>
      </w:rPr>
      <w:fldChar w:fldCharType="begin"/>
    </w:r>
    <w:r>
      <w:rPr>
        <w:rStyle w:val="CharStyle122"/>
        <w:lang w:val="uk-UA" w:eastAsia="uk-UA"/>
      </w:rPr>
      <w:instrText>PAGE</w:instrText>
    </w:r>
    <w:r>
      <w:rPr>
        <w:rStyle w:val="CharStyle122"/>
        <w:lang w:val="uk-UA" w:eastAsia="uk-UA"/>
      </w:rPr>
      <w:fldChar w:fldCharType="separate"/>
    </w:r>
    <w:r>
      <w:rPr>
        <w:rStyle w:val="CharStyle122"/>
        <w:lang w:val="uk-UA" w:eastAsia="uk-UA"/>
      </w:rPr>
      <w:t>16</w:t>
    </w:r>
    <w:r>
      <w:rPr>
        <w:rStyle w:val="CharStyle122"/>
        <w:lang w:val="uk-UA" w:eastAsia="uk-UA"/>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115"/>
      <w:spacing w:line="298" w:lineRule="exact"/>
      <w:ind w:left="-67"/>
      <w:rPr>
        <w:sz w:val="22"/>
        <w:szCs w:val="22"/>
      </w:rPr>
    </w:pPr>
    <w:r>
      <w:rPr>
        <w:rStyle w:val="CharStyle122"/>
        <w:lang w:val="uk-UA" w:eastAsia="uk-UA"/>
      </w:rPr>
      <w:fldChar w:fldCharType="begin"/>
    </w:r>
    <w:r>
      <w:rPr>
        <w:rStyle w:val="CharStyle122"/>
        <w:lang w:val="uk-UA" w:eastAsia="uk-UA"/>
      </w:rPr>
      <w:instrText>PAGE</w:instrText>
    </w:r>
    <w:r>
      <w:rPr>
        <w:rStyle w:val="CharStyle122"/>
        <w:lang w:val="uk-UA" w:eastAsia="uk-UA"/>
      </w:rPr>
      <w:fldChar w:fldCharType="separate"/>
    </w:r>
    <w:r>
      <w:rPr>
        <w:rStyle w:val="CharStyle122"/>
        <w:lang w:val="uk-UA" w:eastAsia="uk-UA"/>
      </w:rPr>
      <w:t>16</w:t>
    </w:r>
    <w:r>
      <w:rPr>
        <w:rStyle w:val="CharStyle122"/>
        <w:lang w:val="uk-UA" w:eastAsia="uk-UA"/>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40" w:lineRule="auto"/>
      <w:ind w:left="4685"/>
      <w:jc w:val="both"/>
      <w:rPr>
        <w:sz w:val="22"/>
        <w:szCs w:val="22"/>
      </w:rPr>
    </w:pPr>
    <w:r>
      <w:rPr>
        <w:rStyle w:val="CharStyle19"/>
        <w:lang w:val="uk-UA" w:eastAsia="uk-UA"/>
      </w:rPr>
      <w:t>з</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40" w:lineRule="auto"/>
      <w:ind w:left="4685"/>
      <w:jc w:val="both"/>
      <w:rPr>
        <w:sz w:val="22"/>
        <w:szCs w:val="22"/>
      </w:rPr>
    </w:pPr>
    <w:r>
      <w:rPr>
        <w:rStyle w:val="CharStyle19"/>
        <w:lang w:val="uk-UA" w:eastAsia="uk-UA"/>
      </w:rPr>
      <w:t>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93" w:lineRule="exact"/>
      <w:ind w:left="-572" w:right="-106"/>
      <w:jc w:val="center"/>
      <w:rPr>
        <w:sz w:val="22"/>
        <w:szCs w:val="22"/>
      </w:rPr>
    </w:pPr>
    <w:r>
      <w:rPr>
        <w:rStyle w:val="CharStyle19"/>
      </w:rPr>
      <w:fldChar w:fldCharType="begin"/>
    </w:r>
    <w:r>
      <w:rPr>
        <w:rStyle w:val="CharStyle19"/>
      </w:rPr>
      <w:instrText>PAGE</w:instrText>
    </w:r>
    <w:r>
      <w:rPr>
        <w:rStyle w:val="CharStyle19"/>
      </w:rPr>
      <w:fldChar w:fldCharType="separate"/>
    </w:r>
    <w:r>
      <w:rPr>
        <w:rStyle w:val="CharStyle19"/>
        <w:noProof/>
      </w:rPr>
      <w:t>1</w:t>
    </w:r>
    <w:r>
      <w:rPr>
        <w:rStyle w:val="CharStyle19"/>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307" w:lineRule="exact"/>
      <w:jc w:val="center"/>
      <w:rPr>
        <w:sz w:val="22"/>
        <w:szCs w:val="22"/>
      </w:rPr>
    </w:pPr>
    <w:r>
      <w:rPr>
        <w:rStyle w:val="CharStyle19"/>
      </w:rPr>
      <w:fldChar w:fldCharType="begin"/>
    </w:r>
    <w:r>
      <w:rPr>
        <w:rStyle w:val="CharStyle19"/>
      </w:rPr>
      <w:instrText>PAGE</w:instrText>
    </w:r>
    <w:r>
      <w:rPr>
        <w:rStyle w:val="CharStyle19"/>
      </w:rPr>
      <w:fldChar w:fldCharType="separate"/>
    </w:r>
    <w:r>
      <w:rPr>
        <w:rStyle w:val="CharStyle19"/>
      </w:rPr>
      <w:t>6</w:t>
    </w:r>
    <w:r>
      <w:rPr>
        <w:rStyle w:val="CharStyle19"/>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307" w:lineRule="exact"/>
      <w:jc w:val="center"/>
      <w:rPr>
        <w:sz w:val="22"/>
        <w:szCs w:val="22"/>
      </w:rPr>
    </w:pPr>
    <w:r>
      <w:rPr>
        <w:rStyle w:val="CharStyle19"/>
      </w:rPr>
      <w:fldChar w:fldCharType="begin"/>
    </w:r>
    <w:r>
      <w:rPr>
        <w:rStyle w:val="CharStyle19"/>
      </w:rPr>
      <w:instrText>PAGE</w:instrText>
    </w:r>
    <w:r>
      <w:rPr>
        <w:rStyle w:val="CharStyle19"/>
      </w:rPr>
      <w:fldChar w:fldCharType="separate"/>
    </w:r>
    <w:r>
      <w:rPr>
        <w:rStyle w:val="CharStyle19"/>
        <w:noProof/>
      </w:rPr>
      <w:t>18</w:t>
    </w:r>
    <w:r>
      <w:rPr>
        <w:rStyle w:val="CharStyle19"/>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584E">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40" w:lineRule="auto"/>
      <w:ind w:left="3298" w:right="-855"/>
      <w:jc w:val="both"/>
      <w:rPr>
        <w:sz w:val="22"/>
        <w:szCs w:val="22"/>
      </w:rPr>
    </w:pPr>
    <w:r>
      <w:rPr>
        <w:rStyle w:val="CharStyle19"/>
        <w:spacing w:val="-20"/>
        <w:lang w:val="uk-UA" w:eastAsia="uk-UA"/>
      </w:rPr>
      <w:fldChar w:fldCharType="begin"/>
    </w:r>
    <w:r>
      <w:rPr>
        <w:rStyle w:val="CharStyle19"/>
        <w:spacing w:val="-20"/>
        <w:lang w:val="uk-UA" w:eastAsia="uk-UA"/>
      </w:rPr>
      <w:instrText>PAGE</w:instrText>
    </w:r>
    <w:r>
      <w:rPr>
        <w:rStyle w:val="CharStyle19"/>
        <w:spacing w:val="-20"/>
        <w:lang w:val="uk-UA" w:eastAsia="uk-UA"/>
      </w:rPr>
      <w:fldChar w:fldCharType="separate"/>
    </w:r>
    <w:r>
      <w:rPr>
        <w:rStyle w:val="CharStyle19"/>
        <w:spacing w:val="-20"/>
        <w:lang w:val="uk-UA" w:eastAsia="uk-UA"/>
      </w:rPr>
      <w:t>15</w:t>
    </w:r>
    <w:r>
      <w:rPr>
        <w:rStyle w:val="CharStyle19"/>
        <w:spacing w:val="-20"/>
        <w:lang w:val="uk-UA" w:eastAsia="uk-UA"/>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40" w:lineRule="auto"/>
      <w:ind w:left="3298" w:right="-855"/>
      <w:jc w:val="both"/>
      <w:rPr>
        <w:sz w:val="22"/>
        <w:szCs w:val="22"/>
      </w:rPr>
    </w:pPr>
    <w:r>
      <w:rPr>
        <w:rStyle w:val="CharStyle19"/>
        <w:spacing w:val="-20"/>
        <w:lang w:val="uk-UA" w:eastAsia="uk-UA"/>
      </w:rPr>
      <w:fldChar w:fldCharType="begin"/>
    </w:r>
    <w:r>
      <w:rPr>
        <w:rStyle w:val="CharStyle19"/>
        <w:spacing w:val="-20"/>
        <w:lang w:val="uk-UA" w:eastAsia="uk-UA"/>
      </w:rPr>
      <w:instrText>PAGE</w:instrText>
    </w:r>
    <w:r>
      <w:rPr>
        <w:rStyle w:val="CharStyle19"/>
        <w:spacing w:val="-20"/>
        <w:lang w:val="uk-UA" w:eastAsia="uk-UA"/>
      </w:rPr>
      <w:fldChar w:fldCharType="separate"/>
    </w:r>
    <w:r>
      <w:rPr>
        <w:rStyle w:val="CharStyle19"/>
        <w:noProof/>
        <w:spacing w:val="-20"/>
        <w:lang w:val="uk-UA" w:eastAsia="uk-UA"/>
      </w:rPr>
      <w:t>10</w:t>
    </w:r>
    <w:r>
      <w:rPr>
        <w:rStyle w:val="CharStyle19"/>
        <w:spacing w:val="-20"/>
        <w:lang w:val="uk-UA" w:eastAsia="uk-UA"/>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40" w:lineRule="auto"/>
      <w:ind w:left="4896" w:right="-2295"/>
      <w:jc w:val="both"/>
      <w:rPr>
        <w:sz w:val="22"/>
        <w:szCs w:val="22"/>
      </w:rPr>
    </w:pPr>
    <w:r>
      <w:rPr>
        <w:rStyle w:val="CharStyle19"/>
        <w:spacing w:val="-20"/>
        <w:lang w:val="uk-UA" w:eastAsia="uk-UA"/>
      </w:rPr>
      <w:fldChar w:fldCharType="begin"/>
    </w:r>
    <w:r>
      <w:rPr>
        <w:rStyle w:val="CharStyle19"/>
        <w:spacing w:val="-20"/>
        <w:lang w:val="uk-UA" w:eastAsia="uk-UA"/>
      </w:rPr>
      <w:instrText>PAGE</w:instrText>
    </w:r>
    <w:r>
      <w:rPr>
        <w:rStyle w:val="CharStyle19"/>
        <w:spacing w:val="-20"/>
        <w:lang w:val="uk-UA" w:eastAsia="uk-UA"/>
      </w:rPr>
      <w:fldChar w:fldCharType="separate"/>
    </w:r>
    <w:r>
      <w:rPr>
        <w:rStyle w:val="CharStyle19"/>
        <w:spacing w:val="-20"/>
        <w:lang w:val="uk-UA" w:eastAsia="uk-UA"/>
      </w:rPr>
      <w:t>15</w:t>
    </w:r>
    <w:r>
      <w:rPr>
        <w:rStyle w:val="CharStyle19"/>
        <w:spacing w:val="-20"/>
        <w:lang w:val="uk-UA" w:eastAsia="uk-UA"/>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40" w:lineRule="auto"/>
      <w:ind w:left="4896" w:right="-2295"/>
      <w:jc w:val="both"/>
      <w:rPr>
        <w:sz w:val="22"/>
        <w:szCs w:val="22"/>
      </w:rPr>
    </w:pPr>
    <w:r>
      <w:rPr>
        <w:rStyle w:val="CharStyle19"/>
        <w:spacing w:val="-20"/>
        <w:lang w:val="uk-UA" w:eastAsia="uk-UA"/>
      </w:rPr>
      <w:fldChar w:fldCharType="begin"/>
    </w:r>
    <w:r>
      <w:rPr>
        <w:rStyle w:val="CharStyle19"/>
        <w:spacing w:val="-20"/>
        <w:lang w:val="uk-UA" w:eastAsia="uk-UA"/>
      </w:rPr>
      <w:instrText>PAGE</w:instrText>
    </w:r>
    <w:r>
      <w:rPr>
        <w:rStyle w:val="CharStyle19"/>
        <w:spacing w:val="-20"/>
        <w:lang w:val="uk-UA" w:eastAsia="uk-UA"/>
      </w:rPr>
      <w:fldChar w:fldCharType="separate"/>
    </w:r>
    <w:r>
      <w:rPr>
        <w:rStyle w:val="CharStyle19"/>
        <w:noProof/>
        <w:spacing w:val="-20"/>
        <w:lang w:val="uk-UA" w:eastAsia="uk-UA"/>
      </w:rPr>
      <w:t>10</w:t>
    </w:r>
    <w:r>
      <w:rPr>
        <w:rStyle w:val="CharStyle19"/>
        <w:spacing w:val="-20"/>
        <w:lang w:val="uk-UA" w:eastAsia="uk-UA"/>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40" w:lineRule="auto"/>
      <w:ind w:left="4896" w:right="-533"/>
      <w:jc w:val="both"/>
      <w:rPr>
        <w:sz w:val="22"/>
        <w:szCs w:val="22"/>
      </w:rPr>
    </w:pPr>
    <w:r>
      <w:rPr>
        <w:rStyle w:val="CharStyle19"/>
        <w:spacing w:val="-20"/>
        <w:lang w:val="uk-UA" w:eastAsia="uk-UA"/>
      </w:rPr>
      <w:fldChar w:fldCharType="begin"/>
    </w:r>
    <w:r>
      <w:rPr>
        <w:rStyle w:val="CharStyle19"/>
        <w:spacing w:val="-20"/>
        <w:lang w:val="uk-UA" w:eastAsia="uk-UA"/>
      </w:rPr>
      <w:instrText>PAGE</w:instrText>
    </w:r>
    <w:r>
      <w:rPr>
        <w:rStyle w:val="CharStyle19"/>
        <w:spacing w:val="-20"/>
        <w:lang w:val="uk-UA" w:eastAsia="uk-UA"/>
      </w:rPr>
      <w:fldChar w:fldCharType="separate"/>
    </w:r>
    <w:r>
      <w:rPr>
        <w:rStyle w:val="CharStyle19"/>
        <w:spacing w:val="-20"/>
        <w:lang w:val="uk-UA" w:eastAsia="uk-UA"/>
      </w:rPr>
      <w:t>15</w:t>
    </w:r>
    <w:r>
      <w:rPr>
        <w:rStyle w:val="CharStyle19"/>
        <w:spacing w:val="-20"/>
        <w:lang w:val="uk-UA" w:eastAsia="uk-UA"/>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EA" w:rsidRDefault="0041584E">
    <w:pPr>
      <w:pStyle w:val="Style9"/>
      <w:spacing w:line="240" w:lineRule="auto"/>
      <w:ind w:left="4896" w:right="-533"/>
      <w:jc w:val="both"/>
      <w:rPr>
        <w:sz w:val="22"/>
        <w:szCs w:val="22"/>
      </w:rPr>
    </w:pPr>
    <w:r>
      <w:rPr>
        <w:rStyle w:val="CharStyle19"/>
        <w:spacing w:val="-20"/>
        <w:lang w:val="uk-UA" w:eastAsia="uk-UA"/>
      </w:rPr>
      <w:fldChar w:fldCharType="begin"/>
    </w:r>
    <w:r>
      <w:rPr>
        <w:rStyle w:val="CharStyle19"/>
        <w:spacing w:val="-20"/>
        <w:lang w:val="uk-UA" w:eastAsia="uk-UA"/>
      </w:rPr>
      <w:instrText>PAGE</w:instrText>
    </w:r>
    <w:r>
      <w:rPr>
        <w:rStyle w:val="CharStyle19"/>
        <w:spacing w:val="-20"/>
        <w:lang w:val="uk-UA" w:eastAsia="uk-UA"/>
      </w:rPr>
      <w:fldChar w:fldCharType="separate"/>
    </w:r>
    <w:r>
      <w:rPr>
        <w:rStyle w:val="CharStyle19"/>
        <w:spacing w:val="-20"/>
        <w:lang w:val="uk-UA" w:eastAsia="uk-UA"/>
      </w:rPr>
      <w:t>15</w:t>
    </w:r>
    <w:r>
      <w:rPr>
        <w:rStyle w:val="CharStyle19"/>
        <w:spacing w:val="-20"/>
        <w:lang w:val="uk-UA" w:eastAsia="uk-UA"/>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299"/>
    <w:multiLevelType w:val="singleLevel"/>
    <w:tmpl w:val="69DA3F50"/>
    <w:lvl w:ilvl="0">
      <w:start w:val="1"/>
      <w:numFmt w:val="decimal"/>
      <w:lvlText w:val="2.2.%1."/>
      <w:lvlJc w:val="left"/>
    </w:lvl>
  </w:abstractNum>
  <w:abstractNum w:abstractNumId="1">
    <w:nsid w:val="018E561C"/>
    <w:multiLevelType w:val="singleLevel"/>
    <w:tmpl w:val="54363728"/>
    <w:lvl w:ilvl="0">
      <w:start w:val="2"/>
      <w:numFmt w:val="decimal"/>
      <w:lvlText w:val="6.%1."/>
      <w:lvlJc w:val="left"/>
    </w:lvl>
  </w:abstractNum>
  <w:abstractNum w:abstractNumId="2">
    <w:nsid w:val="11465DE0"/>
    <w:multiLevelType w:val="singleLevel"/>
    <w:tmpl w:val="380A60A2"/>
    <w:lvl w:ilvl="0">
      <w:start w:val="1"/>
      <w:numFmt w:val="decimal"/>
      <w:lvlText w:val="2.1.%1."/>
      <w:lvlJc w:val="left"/>
    </w:lvl>
  </w:abstractNum>
  <w:abstractNum w:abstractNumId="3">
    <w:nsid w:val="15D83941"/>
    <w:multiLevelType w:val="singleLevel"/>
    <w:tmpl w:val="44388CB8"/>
    <w:lvl w:ilvl="0">
      <w:numFmt w:val="bullet"/>
      <w:lvlText w:val="-"/>
      <w:lvlJc w:val="left"/>
    </w:lvl>
  </w:abstractNum>
  <w:abstractNum w:abstractNumId="4">
    <w:nsid w:val="1CDD12FE"/>
    <w:multiLevelType w:val="singleLevel"/>
    <w:tmpl w:val="80B070DA"/>
    <w:lvl w:ilvl="0">
      <w:start w:val="1"/>
      <w:numFmt w:val="decimal"/>
      <w:lvlText w:val="%1)"/>
      <w:lvlJc w:val="left"/>
    </w:lvl>
  </w:abstractNum>
  <w:abstractNum w:abstractNumId="5">
    <w:nsid w:val="237A358B"/>
    <w:multiLevelType w:val="singleLevel"/>
    <w:tmpl w:val="94366CF8"/>
    <w:lvl w:ilvl="0">
      <w:start w:val="4"/>
      <w:numFmt w:val="decimal"/>
      <w:lvlText w:val="5.%1."/>
      <w:lvlJc w:val="left"/>
    </w:lvl>
  </w:abstractNum>
  <w:abstractNum w:abstractNumId="6">
    <w:nsid w:val="2401695B"/>
    <w:multiLevelType w:val="singleLevel"/>
    <w:tmpl w:val="2A2A12A4"/>
    <w:lvl w:ilvl="0">
      <w:start w:val="1"/>
      <w:numFmt w:val="decimal"/>
      <w:lvlText w:val="5.6.%1."/>
      <w:lvlJc w:val="left"/>
    </w:lvl>
  </w:abstractNum>
  <w:abstractNum w:abstractNumId="7">
    <w:nsid w:val="2B452646"/>
    <w:multiLevelType w:val="singleLevel"/>
    <w:tmpl w:val="E42C266C"/>
    <w:lvl w:ilvl="0">
      <w:start w:val="1"/>
      <w:numFmt w:val="decimal"/>
      <w:lvlText w:val="8.%1."/>
      <w:lvlJc w:val="left"/>
    </w:lvl>
  </w:abstractNum>
  <w:abstractNum w:abstractNumId="8">
    <w:nsid w:val="2D850FC8"/>
    <w:multiLevelType w:val="singleLevel"/>
    <w:tmpl w:val="2ABCFD20"/>
    <w:lvl w:ilvl="0">
      <w:start w:val="1"/>
      <w:numFmt w:val="decimal"/>
      <w:lvlText w:val="%1."/>
      <w:lvlJc w:val="left"/>
    </w:lvl>
  </w:abstractNum>
  <w:abstractNum w:abstractNumId="9">
    <w:nsid w:val="2EF52BEA"/>
    <w:multiLevelType w:val="singleLevel"/>
    <w:tmpl w:val="FC68D85C"/>
    <w:lvl w:ilvl="0">
      <w:start w:val="3"/>
      <w:numFmt w:val="decimal"/>
      <w:lvlText w:val="2.%1."/>
      <w:lvlJc w:val="left"/>
    </w:lvl>
  </w:abstractNum>
  <w:abstractNum w:abstractNumId="10">
    <w:nsid w:val="30055E4F"/>
    <w:multiLevelType w:val="singleLevel"/>
    <w:tmpl w:val="85DAA6A4"/>
    <w:lvl w:ilvl="0">
      <w:start w:val="1"/>
      <w:numFmt w:val="decimal"/>
      <w:lvlText w:val="7.%1."/>
      <w:lvlJc w:val="left"/>
    </w:lvl>
  </w:abstractNum>
  <w:abstractNum w:abstractNumId="11">
    <w:nsid w:val="30695BF9"/>
    <w:multiLevelType w:val="singleLevel"/>
    <w:tmpl w:val="590A6462"/>
    <w:lvl w:ilvl="0">
      <w:start w:val="7"/>
      <w:numFmt w:val="decimal"/>
      <w:lvlText w:val="5.%1."/>
      <w:lvlJc w:val="left"/>
    </w:lvl>
  </w:abstractNum>
  <w:abstractNum w:abstractNumId="12">
    <w:nsid w:val="31095654"/>
    <w:multiLevelType w:val="singleLevel"/>
    <w:tmpl w:val="3D66FBBA"/>
    <w:lvl w:ilvl="0">
      <w:start w:val="1"/>
      <w:numFmt w:val="decimal"/>
      <w:lvlText w:val="%1)"/>
      <w:lvlJc w:val="left"/>
    </w:lvl>
  </w:abstractNum>
  <w:abstractNum w:abstractNumId="13">
    <w:nsid w:val="36D12E0B"/>
    <w:multiLevelType w:val="singleLevel"/>
    <w:tmpl w:val="283C0C10"/>
    <w:lvl w:ilvl="0">
      <w:start w:val="1"/>
      <w:numFmt w:val="decimal"/>
      <w:lvlText w:val="1.%1."/>
      <w:lvlJc w:val="left"/>
    </w:lvl>
  </w:abstractNum>
  <w:abstractNum w:abstractNumId="14">
    <w:nsid w:val="37242399"/>
    <w:multiLevelType w:val="singleLevel"/>
    <w:tmpl w:val="97F067E6"/>
    <w:lvl w:ilvl="0">
      <w:start w:val="1"/>
      <w:numFmt w:val="decimal"/>
      <w:lvlText w:val="2.4.%1."/>
      <w:lvlJc w:val="left"/>
    </w:lvl>
  </w:abstractNum>
  <w:abstractNum w:abstractNumId="15">
    <w:nsid w:val="39FD54F1"/>
    <w:multiLevelType w:val="singleLevel"/>
    <w:tmpl w:val="E3B637AA"/>
    <w:lvl w:ilvl="0">
      <w:start w:val="3"/>
      <w:numFmt w:val="decimal"/>
      <w:lvlText w:val="4.17.%1."/>
      <w:lvlJc w:val="left"/>
    </w:lvl>
  </w:abstractNum>
  <w:abstractNum w:abstractNumId="16">
    <w:nsid w:val="3D633ADA"/>
    <w:multiLevelType w:val="singleLevel"/>
    <w:tmpl w:val="1B9A3436"/>
    <w:lvl w:ilvl="0">
      <w:start w:val="2"/>
      <w:numFmt w:val="decimal"/>
      <w:lvlText w:val="1.%1."/>
      <w:lvlJc w:val="left"/>
    </w:lvl>
  </w:abstractNum>
  <w:abstractNum w:abstractNumId="17">
    <w:nsid w:val="3F641C4B"/>
    <w:multiLevelType w:val="singleLevel"/>
    <w:tmpl w:val="312253CE"/>
    <w:lvl w:ilvl="0">
      <w:numFmt w:val="bullet"/>
      <w:lvlText w:val="&gt;"/>
      <w:lvlJc w:val="left"/>
    </w:lvl>
  </w:abstractNum>
  <w:abstractNum w:abstractNumId="18">
    <w:nsid w:val="40A66ACA"/>
    <w:multiLevelType w:val="singleLevel"/>
    <w:tmpl w:val="13C0E8C4"/>
    <w:lvl w:ilvl="0">
      <w:start w:val="1"/>
      <w:numFmt w:val="decimal"/>
      <w:lvlText w:val="4.%1."/>
      <w:lvlJc w:val="left"/>
    </w:lvl>
  </w:abstractNum>
  <w:abstractNum w:abstractNumId="19">
    <w:nsid w:val="40A704B1"/>
    <w:multiLevelType w:val="singleLevel"/>
    <w:tmpl w:val="6A00DCC2"/>
    <w:lvl w:ilvl="0">
      <w:numFmt w:val="bullet"/>
      <w:lvlText w:val="-"/>
      <w:lvlJc w:val="left"/>
    </w:lvl>
  </w:abstractNum>
  <w:abstractNum w:abstractNumId="20">
    <w:nsid w:val="41924CE4"/>
    <w:multiLevelType w:val="singleLevel"/>
    <w:tmpl w:val="F76EE22A"/>
    <w:lvl w:ilvl="0">
      <w:start w:val="1"/>
      <w:numFmt w:val="decimal"/>
      <w:lvlText w:val="3.%1."/>
      <w:lvlJc w:val="left"/>
    </w:lvl>
  </w:abstractNum>
  <w:abstractNum w:abstractNumId="21">
    <w:nsid w:val="41AC36FA"/>
    <w:multiLevelType w:val="singleLevel"/>
    <w:tmpl w:val="86FE59E8"/>
    <w:lvl w:ilvl="0">
      <w:numFmt w:val="bullet"/>
      <w:lvlText w:val="-"/>
      <w:lvlJc w:val="left"/>
    </w:lvl>
  </w:abstractNum>
  <w:abstractNum w:abstractNumId="22">
    <w:nsid w:val="42C65E62"/>
    <w:multiLevelType w:val="singleLevel"/>
    <w:tmpl w:val="242C1ED6"/>
    <w:lvl w:ilvl="0">
      <w:start w:val="1"/>
      <w:numFmt w:val="decimal"/>
      <w:lvlText w:val="5.%1."/>
      <w:lvlJc w:val="left"/>
    </w:lvl>
  </w:abstractNum>
  <w:abstractNum w:abstractNumId="23">
    <w:nsid w:val="473E4D3D"/>
    <w:multiLevelType w:val="singleLevel"/>
    <w:tmpl w:val="B6822A0C"/>
    <w:lvl w:ilvl="0">
      <w:start w:val="13"/>
      <w:numFmt w:val="decimal"/>
      <w:lvlText w:val="3.%1."/>
      <w:lvlJc w:val="left"/>
    </w:lvl>
  </w:abstractNum>
  <w:abstractNum w:abstractNumId="24">
    <w:nsid w:val="495749D5"/>
    <w:multiLevelType w:val="singleLevel"/>
    <w:tmpl w:val="61A0B2D8"/>
    <w:lvl w:ilvl="0">
      <w:start w:val="9"/>
      <w:numFmt w:val="decimal"/>
      <w:lvlText w:val="3.%1."/>
      <w:lvlJc w:val="left"/>
    </w:lvl>
  </w:abstractNum>
  <w:abstractNum w:abstractNumId="25">
    <w:nsid w:val="4A0A1F88"/>
    <w:multiLevelType w:val="singleLevel"/>
    <w:tmpl w:val="CA2ED822"/>
    <w:lvl w:ilvl="0">
      <w:numFmt w:val="bullet"/>
      <w:lvlText w:val="-"/>
      <w:lvlJc w:val="left"/>
    </w:lvl>
  </w:abstractNum>
  <w:abstractNum w:abstractNumId="26">
    <w:nsid w:val="4A6F384C"/>
    <w:multiLevelType w:val="singleLevel"/>
    <w:tmpl w:val="10BEB114"/>
    <w:lvl w:ilvl="0">
      <w:start w:val="1"/>
      <w:numFmt w:val="decimal"/>
      <w:lvlText w:val="6.%1."/>
      <w:lvlJc w:val="left"/>
    </w:lvl>
  </w:abstractNum>
  <w:abstractNum w:abstractNumId="27">
    <w:nsid w:val="50186A81"/>
    <w:multiLevelType w:val="singleLevel"/>
    <w:tmpl w:val="6C0A1E2A"/>
    <w:lvl w:ilvl="0">
      <w:numFmt w:val="bullet"/>
      <w:lvlText w:val="-"/>
      <w:lvlJc w:val="left"/>
    </w:lvl>
  </w:abstractNum>
  <w:abstractNum w:abstractNumId="28">
    <w:nsid w:val="5BCF4E22"/>
    <w:multiLevelType w:val="singleLevel"/>
    <w:tmpl w:val="61C401B0"/>
    <w:lvl w:ilvl="0">
      <w:start w:val="2"/>
      <w:numFmt w:val="decimal"/>
      <w:lvlText w:val="4.%1."/>
      <w:lvlJc w:val="left"/>
    </w:lvl>
  </w:abstractNum>
  <w:abstractNum w:abstractNumId="29">
    <w:nsid w:val="620B1E33"/>
    <w:multiLevelType w:val="singleLevel"/>
    <w:tmpl w:val="864EC9E2"/>
    <w:lvl w:ilvl="0">
      <w:numFmt w:val="bullet"/>
      <w:lvlText w:val="-"/>
      <w:lvlJc w:val="left"/>
    </w:lvl>
  </w:abstractNum>
  <w:abstractNum w:abstractNumId="30">
    <w:nsid w:val="624D73A3"/>
    <w:multiLevelType w:val="singleLevel"/>
    <w:tmpl w:val="FD64922E"/>
    <w:lvl w:ilvl="0">
      <w:start w:val="7"/>
      <w:numFmt w:val="decimal"/>
      <w:lvlText w:val="4.%1."/>
      <w:lvlJc w:val="left"/>
    </w:lvl>
  </w:abstractNum>
  <w:abstractNum w:abstractNumId="31">
    <w:nsid w:val="7539649B"/>
    <w:multiLevelType w:val="singleLevel"/>
    <w:tmpl w:val="9BEE7530"/>
    <w:lvl w:ilvl="0">
      <w:start w:val="1"/>
      <w:numFmt w:val="decimal"/>
      <w:lvlText w:val="5.%1."/>
      <w:lvlJc w:val="left"/>
    </w:lvl>
  </w:abstractNum>
  <w:abstractNum w:abstractNumId="32">
    <w:nsid w:val="7AF26FC1"/>
    <w:multiLevelType w:val="singleLevel"/>
    <w:tmpl w:val="34CAB560"/>
    <w:lvl w:ilvl="0">
      <w:start w:val="4"/>
      <w:numFmt w:val="decimal"/>
      <w:lvlText w:val="4.%1."/>
      <w:lvlJc w:val="left"/>
    </w:lvl>
  </w:abstractNum>
  <w:num w:numId="1">
    <w:abstractNumId w:val="16"/>
  </w:num>
  <w:num w:numId="2">
    <w:abstractNumId w:val="19"/>
  </w:num>
  <w:num w:numId="3">
    <w:abstractNumId w:val="20"/>
  </w:num>
  <w:num w:numId="4">
    <w:abstractNumId w:val="4"/>
  </w:num>
  <w:num w:numId="5">
    <w:abstractNumId w:val="29"/>
  </w:num>
  <w:num w:numId="6">
    <w:abstractNumId w:val="24"/>
  </w:num>
  <w:num w:numId="7">
    <w:abstractNumId w:val="21"/>
  </w:num>
  <w:num w:numId="8">
    <w:abstractNumId w:val="27"/>
  </w:num>
  <w:num w:numId="9">
    <w:abstractNumId w:val="23"/>
  </w:num>
  <w:num w:numId="10">
    <w:abstractNumId w:val="18"/>
  </w:num>
  <w:num w:numId="11">
    <w:abstractNumId w:val="12"/>
  </w:num>
  <w:num w:numId="12">
    <w:abstractNumId w:val="28"/>
  </w:num>
  <w:num w:numId="13">
    <w:abstractNumId w:val="32"/>
  </w:num>
  <w:num w:numId="14">
    <w:abstractNumId w:val="30"/>
  </w:num>
  <w:num w:numId="15">
    <w:abstractNumId w:val="15"/>
  </w:num>
  <w:num w:numId="16">
    <w:abstractNumId w:val="31"/>
  </w:num>
  <w:num w:numId="17">
    <w:abstractNumId w:val="6"/>
  </w:num>
  <w:num w:numId="18">
    <w:abstractNumId w:val="11"/>
  </w:num>
  <w:num w:numId="19">
    <w:abstractNumId w:val="25"/>
  </w:num>
  <w:num w:numId="20">
    <w:abstractNumId w:val="3"/>
  </w:num>
  <w:num w:numId="21">
    <w:abstractNumId w:val="1"/>
  </w:num>
  <w:num w:numId="22">
    <w:abstractNumId w:val="17"/>
  </w:num>
  <w:num w:numId="23">
    <w:abstractNumId w:val="8"/>
  </w:num>
  <w:num w:numId="24">
    <w:abstractNumId w:val="13"/>
  </w:num>
  <w:num w:numId="25">
    <w:abstractNumId w:val="2"/>
  </w:num>
  <w:num w:numId="26">
    <w:abstractNumId w:val="0"/>
  </w:num>
  <w:num w:numId="27">
    <w:abstractNumId w:val="9"/>
  </w:num>
  <w:num w:numId="28">
    <w:abstractNumId w:val="14"/>
  </w:num>
  <w:num w:numId="29">
    <w:abstractNumId w:val="22"/>
  </w:num>
  <w:num w:numId="30">
    <w:abstractNumId w:val="5"/>
  </w:num>
  <w:num w:numId="31">
    <w:abstractNumId w:val="26"/>
  </w:num>
  <w:num w:numId="32">
    <w:abstractNumId w:val="10"/>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CD5428"/>
    <w:rsid w:val="0041584E"/>
    <w:rsid w:val="00CD5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basedOn w:val="a"/>
    <w:rsid w:val="00CD5428"/>
    <w:pPr>
      <w:spacing w:after="0" w:line="326" w:lineRule="exact"/>
      <w:jc w:val="center"/>
    </w:pPr>
    <w:rPr>
      <w:rFonts w:ascii="Times New Roman" w:eastAsia="Times New Roman" w:hAnsi="Times New Roman" w:cs="Times New Roman"/>
      <w:sz w:val="20"/>
      <w:szCs w:val="20"/>
    </w:rPr>
  </w:style>
  <w:style w:type="paragraph" w:customStyle="1" w:styleId="Style1">
    <w:name w:val="Style1"/>
    <w:basedOn w:val="a"/>
    <w:rsid w:val="00CD5428"/>
    <w:pPr>
      <w:spacing w:after="0" w:line="230" w:lineRule="exact"/>
      <w:jc w:val="center"/>
    </w:pPr>
    <w:rPr>
      <w:rFonts w:ascii="Times New Roman" w:eastAsia="Times New Roman" w:hAnsi="Times New Roman" w:cs="Times New Roman"/>
      <w:sz w:val="20"/>
      <w:szCs w:val="20"/>
    </w:rPr>
  </w:style>
  <w:style w:type="paragraph" w:customStyle="1" w:styleId="Style16">
    <w:name w:val="Style16"/>
    <w:basedOn w:val="a"/>
    <w:rsid w:val="00CD5428"/>
    <w:pPr>
      <w:spacing w:after="0" w:line="240" w:lineRule="auto"/>
    </w:pPr>
    <w:rPr>
      <w:rFonts w:ascii="Times New Roman" w:eastAsia="Times New Roman" w:hAnsi="Times New Roman" w:cs="Times New Roman"/>
      <w:sz w:val="20"/>
      <w:szCs w:val="20"/>
    </w:rPr>
  </w:style>
  <w:style w:type="paragraph" w:customStyle="1" w:styleId="Style3">
    <w:name w:val="Style3"/>
    <w:basedOn w:val="a"/>
    <w:rsid w:val="00CD5428"/>
    <w:pPr>
      <w:spacing w:after="0" w:line="518" w:lineRule="exact"/>
    </w:pPr>
    <w:rPr>
      <w:rFonts w:ascii="Times New Roman" w:eastAsia="Times New Roman" w:hAnsi="Times New Roman" w:cs="Times New Roman"/>
      <w:sz w:val="20"/>
      <w:szCs w:val="20"/>
    </w:rPr>
  </w:style>
  <w:style w:type="paragraph" w:customStyle="1" w:styleId="Style13">
    <w:name w:val="Style13"/>
    <w:basedOn w:val="a"/>
    <w:rsid w:val="00CD5428"/>
    <w:pPr>
      <w:spacing w:after="0" w:line="144" w:lineRule="exact"/>
      <w:ind w:hanging="797"/>
    </w:pPr>
    <w:rPr>
      <w:rFonts w:ascii="Times New Roman" w:eastAsia="Times New Roman" w:hAnsi="Times New Roman" w:cs="Times New Roman"/>
      <w:sz w:val="20"/>
      <w:szCs w:val="20"/>
    </w:rPr>
  </w:style>
  <w:style w:type="paragraph" w:customStyle="1" w:styleId="Style272">
    <w:name w:val="Style272"/>
    <w:basedOn w:val="a"/>
    <w:rsid w:val="00CD5428"/>
    <w:pPr>
      <w:spacing w:after="0" w:line="240" w:lineRule="auto"/>
    </w:pPr>
    <w:rPr>
      <w:rFonts w:ascii="Times New Roman" w:eastAsia="Times New Roman" w:hAnsi="Times New Roman" w:cs="Times New Roman"/>
      <w:sz w:val="20"/>
      <w:szCs w:val="20"/>
    </w:rPr>
  </w:style>
  <w:style w:type="paragraph" w:customStyle="1" w:styleId="Style7">
    <w:name w:val="Style7"/>
    <w:basedOn w:val="a"/>
    <w:rsid w:val="00CD5428"/>
    <w:pPr>
      <w:spacing w:after="0" w:line="240" w:lineRule="auto"/>
      <w:jc w:val="right"/>
    </w:pPr>
    <w:rPr>
      <w:rFonts w:ascii="Times New Roman" w:eastAsia="Times New Roman" w:hAnsi="Times New Roman" w:cs="Times New Roman"/>
      <w:sz w:val="20"/>
      <w:szCs w:val="20"/>
    </w:rPr>
  </w:style>
  <w:style w:type="paragraph" w:customStyle="1" w:styleId="Style15">
    <w:name w:val="Style15"/>
    <w:basedOn w:val="a"/>
    <w:rsid w:val="00CD5428"/>
    <w:pPr>
      <w:spacing w:after="0" w:line="240" w:lineRule="auto"/>
    </w:pPr>
    <w:rPr>
      <w:rFonts w:ascii="Times New Roman" w:eastAsia="Times New Roman" w:hAnsi="Times New Roman" w:cs="Times New Roman"/>
      <w:sz w:val="20"/>
      <w:szCs w:val="20"/>
    </w:rPr>
  </w:style>
  <w:style w:type="paragraph" w:customStyle="1" w:styleId="Style9">
    <w:name w:val="Style9"/>
    <w:basedOn w:val="a"/>
    <w:rsid w:val="00CD5428"/>
    <w:pPr>
      <w:spacing w:after="0" w:line="329" w:lineRule="exact"/>
    </w:pPr>
    <w:rPr>
      <w:rFonts w:ascii="Times New Roman" w:eastAsia="Times New Roman" w:hAnsi="Times New Roman" w:cs="Times New Roman"/>
      <w:sz w:val="20"/>
      <w:szCs w:val="20"/>
    </w:rPr>
  </w:style>
  <w:style w:type="paragraph" w:customStyle="1" w:styleId="Style14">
    <w:name w:val="Style14"/>
    <w:basedOn w:val="a"/>
    <w:rsid w:val="00CD5428"/>
    <w:pPr>
      <w:spacing w:after="0" w:line="240" w:lineRule="auto"/>
    </w:pPr>
    <w:rPr>
      <w:rFonts w:ascii="Times New Roman" w:eastAsia="Times New Roman" w:hAnsi="Times New Roman" w:cs="Times New Roman"/>
      <w:sz w:val="20"/>
      <w:szCs w:val="20"/>
    </w:rPr>
  </w:style>
  <w:style w:type="paragraph" w:customStyle="1" w:styleId="Style11">
    <w:name w:val="Style11"/>
    <w:basedOn w:val="a"/>
    <w:rsid w:val="00CD5428"/>
    <w:pPr>
      <w:spacing w:after="0" w:line="331" w:lineRule="exact"/>
      <w:ind w:firstLine="715"/>
      <w:jc w:val="both"/>
    </w:pPr>
    <w:rPr>
      <w:rFonts w:ascii="Times New Roman" w:eastAsia="Times New Roman" w:hAnsi="Times New Roman" w:cs="Times New Roman"/>
      <w:sz w:val="20"/>
      <w:szCs w:val="20"/>
    </w:rPr>
  </w:style>
  <w:style w:type="paragraph" w:customStyle="1" w:styleId="Style275">
    <w:name w:val="Style275"/>
    <w:basedOn w:val="a"/>
    <w:rsid w:val="00CD5428"/>
    <w:pPr>
      <w:spacing w:after="0" w:line="240" w:lineRule="auto"/>
    </w:pPr>
    <w:rPr>
      <w:rFonts w:ascii="Times New Roman" w:eastAsia="Times New Roman" w:hAnsi="Times New Roman" w:cs="Times New Roman"/>
      <w:sz w:val="20"/>
      <w:szCs w:val="20"/>
    </w:rPr>
  </w:style>
  <w:style w:type="paragraph" w:customStyle="1" w:styleId="Style441">
    <w:name w:val="Style441"/>
    <w:basedOn w:val="a"/>
    <w:rsid w:val="00CD5428"/>
    <w:pPr>
      <w:spacing w:after="0" w:line="149" w:lineRule="exact"/>
      <w:jc w:val="both"/>
    </w:pPr>
    <w:rPr>
      <w:rFonts w:ascii="Times New Roman" w:eastAsia="Times New Roman" w:hAnsi="Times New Roman" w:cs="Times New Roman"/>
      <w:sz w:val="20"/>
      <w:szCs w:val="20"/>
    </w:rPr>
  </w:style>
  <w:style w:type="paragraph" w:customStyle="1" w:styleId="Style20">
    <w:name w:val="Style20"/>
    <w:basedOn w:val="a"/>
    <w:rsid w:val="00CD5428"/>
    <w:pPr>
      <w:spacing w:after="0" w:line="240" w:lineRule="auto"/>
    </w:pPr>
    <w:rPr>
      <w:rFonts w:ascii="Times New Roman" w:eastAsia="Times New Roman" w:hAnsi="Times New Roman" w:cs="Times New Roman"/>
      <w:sz w:val="20"/>
      <w:szCs w:val="20"/>
    </w:rPr>
  </w:style>
  <w:style w:type="paragraph" w:customStyle="1" w:styleId="Style21">
    <w:name w:val="Style21"/>
    <w:basedOn w:val="a"/>
    <w:rsid w:val="00CD5428"/>
    <w:pPr>
      <w:spacing w:after="0" w:line="295" w:lineRule="exact"/>
      <w:ind w:firstLine="595"/>
      <w:jc w:val="both"/>
    </w:pPr>
    <w:rPr>
      <w:rFonts w:ascii="Times New Roman" w:eastAsia="Times New Roman" w:hAnsi="Times New Roman" w:cs="Times New Roman"/>
      <w:sz w:val="20"/>
      <w:szCs w:val="20"/>
    </w:rPr>
  </w:style>
  <w:style w:type="paragraph" w:customStyle="1" w:styleId="Style236">
    <w:name w:val="Style236"/>
    <w:basedOn w:val="a"/>
    <w:rsid w:val="00CD5428"/>
    <w:pPr>
      <w:spacing w:after="0" w:line="302" w:lineRule="exact"/>
    </w:pPr>
    <w:rPr>
      <w:rFonts w:ascii="Times New Roman" w:eastAsia="Times New Roman" w:hAnsi="Times New Roman" w:cs="Times New Roman"/>
      <w:sz w:val="20"/>
      <w:szCs w:val="20"/>
    </w:rPr>
  </w:style>
  <w:style w:type="paragraph" w:customStyle="1" w:styleId="Style469">
    <w:name w:val="Style469"/>
    <w:basedOn w:val="a"/>
    <w:rsid w:val="00CD5428"/>
    <w:pPr>
      <w:spacing w:after="0" w:line="154" w:lineRule="exact"/>
    </w:pPr>
    <w:rPr>
      <w:rFonts w:ascii="Times New Roman" w:eastAsia="Times New Roman" w:hAnsi="Times New Roman" w:cs="Times New Roman"/>
      <w:sz w:val="20"/>
      <w:szCs w:val="20"/>
    </w:rPr>
  </w:style>
  <w:style w:type="paragraph" w:customStyle="1" w:styleId="Style281">
    <w:name w:val="Style281"/>
    <w:basedOn w:val="a"/>
    <w:rsid w:val="00CD5428"/>
    <w:pPr>
      <w:spacing w:after="0" w:line="293" w:lineRule="exact"/>
    </w:pPr>
    <w:rPr>
      <w:rFonts w:ascii="Times New Roman" w:eastAsia="Times New Roman" w:hAnsi="Times New Roman" w:cs="Times New Roman"/>
      <w:sz w:val="20"/>
      <w:szCs w:val="20"/>
    </w:rPr>
  </w:style>
  <w:style w:type="paragraph" w:customStyle="1" w:styleId="Style40">
    <w:name w:val="Style40"/>
    <w:basedOn w:val="a"/>
    <w:rsid w:val="00CD5428"/>
    <w:pPr>
      <w:spacing w:after="0" w:line="365" w:lineRule="exact"/>
      <w:jc w:val="both"/>
    </w:pPr>
    <w:rPr>
      <w:rFonts w:ascii="Times New Roman" w:eastAsia="Times New Roman" w:hAnsi="Times New Roman" w:cs="Times New Roman"/>
      <w:sz w:val="20"/>
      <w:szCs w:val="20"/>
    </w:rPr>
  </w:style>
  <w:style w:type="paragraph" w:customStyle="1" w:styleId="Style222">
    <w:name w:val="Style222"/>
    <w:basedOn w:val="a"/>
    <w:rsid w:val="00CD5428"/>
    <w:pPr>
      <w:spacing w:after="0" w:line="302" w:lineRule="exact"/>
      <w:ind w:firstLine="1368"/>
    </w:pPr>
    <w:rPr>
      <w:rFonts w:ascii="Times New Roman" w:eastAsia="Times New Roman" w:hAnsi="Times New Roman" w:cs="Times New Roman"/>
      <w:sz w:val="20"/>
      <w:szCs w:val="20"/>
    </w:rPr>
  </w:style>
  <w:style w:type="paragraph" w:customStyle="1" w:styleId="Style271">
    <w:name w:val="Style271"/>
    <w:basedOn w:val="a"/>
    <w:rsid w:val="00CD5428"/>
    <w:pPr>
      <w:spacing w:after="0" w:line="240" w:lineRule="auto"/>
    </w:pPr>
    <w:rPr>
      <w:rFonts w:ascii="Times New Roman" w:eastAsia="Times New Roman" w:hAnsi="Times New Roman" w:cs="Times New Roman"/>
      <w:sz w:val="20"/>
      <w:szCs w:val="20"/>
    </w:rPr>
  </w:style>
  <w:style w:type="paragraph" w:customStyle="1" w:styleId="Style199">
    <w:name w:val="Style199"/>
    <w:basedOn w:val="a"/>
    <w:rsid w:val="00CD5428"/>
    <w:pPr>
      <w:spacing w:after="0" w:line="350" w:lineRule="exact"/>
      <w:jc w:val="both"/>
    </w:pPr>
    <w:rPr>
      <w:rFonts w:ascii="Times New Roman" w:eastAsia="Times New Roman" w:hAnsi="Times New Roman" w:cs="Times New Roman"/>
      <w:sz w:val="20"/>
      <w:szCs w:val="20"/>
    </w:rPr>
  </w:style>
  <w:style w:type="paragraph" w:customStyle="1" w:styleId="Style68">
    <w:name w:val="Style68"/>
    <w:basedOn w:val="a"/>
    <w:rsid w:val="00CD5428"/>
    <w:pPr>
      <w:spacing w:after="0" w:line="326" w:lineRule="exact"/>
      <w:ind w:firstLine="557"/>
      <w:jc w:val="both"/>
    </w:pPr>
    <w:rPr>
      <w:rFonts w:ascii="Times New Roman" w:eastAsia="Times New Roman" w:hAnsi="Times New Roman" w:cs="Times New Roman"/>
      <w:sz w:val="20"/>
      <w:szCs w:val="20"/>
    </w:rPr>
  </w:style>
  <w:style w:type="paragraph" w:customStyle="1" w:styleId="Style563">
    <w:name w:val="Style563"/>
    <w:basedOn w:val="a"/>
    <w:rsid w:val="00CD5428"/>
    <w:pPr>
      <w:spacing w:after="0" w:line="240" w:lineRule="auto"/>
    </w:pPr>
    <w:rPr>
      <w:rFonts w:ascii="Times New Roman" w:eastAsia="Times New Roman" w:hAnsi="Times New Roman" w:cs="Times New Roman"/>
      <w:sz w:val="20"/>
      <w:szCs w:val="20"/>
    </w:rPr>
  </w:style>
  <w:style w:type="paragraph" w:customStyle="1" w:styleId="Style434">
    <w:name w:val="Style434"/>
    <w:basedOn w:val="a"/>
    <w:rsid w:val="00CD5428"/>
    <w:pPr>
      <w:spacing w:after="0" w:line="149" w:lineRule="exact"/>
      <w:ind w:firstLine="221"/>
    </w:pPr>
    <w:rPr>
      <w:rFonts w:ascii="Times New Roman" w:eastAsia="Times New Roman" w:hAnsi="Times New Roman" w:cs="Times New Roman"/>
      <w:sz w:val="20"/>
      <w:szCs w:val="20"/>
    </w:rPr>
  </w:style>
  <w:style w:type="paragraph" w:customStyle="1" w:styleId="Style475">
    <w:name w:val="Style475"/>
    <w:basedOn w:val="a"/>
    <w:rsid w:val="00CD5428"/>
    <w:pPr>
      <w:spacing w:after="0" w:line="240" w:lineRule="auto"/>
    </w:pPr>
    <w:rPr>
      <w:rFonts w:ascii="Times New Roman" w:eastAsia="Times New Roman" w:hAnsi="Times New Roman" w:cs="Times New Roman"/>
      <w:sz w:val="20"/>
      <w:szCs w:val="20"/>
    </w:rPr>
  </w:style>
  <w:style w:type="paragraph" w:customStyle="1" w:styleId="Style262">
    <w:name w:val="Style262"/>
    <w:basedOn w:val="a"/>
    <w:rsid w:val="00CD5428"/>
    <w:pPr>
      <w:spacing w:after="0" w:line="322" w:lineRule="exact"/>
      <w:ind w:hanging="326"/>
    </w:pPr>
    <w:rPr>
      <w:rFonts w:ascii="Times New Roman" w:eastAsia="Times New Roman" w:hAnsi="Times New Roman" w:cs="Times New Roman"/>
      <w:sz w:val="20"/>
      <w:szCs w:val="20"/>
    </w:rPr>
  </w:style>
  <w:style w:type="paragraph" w:customStyle="1" w:styleId="Style512">
    <w:name w:val="Style512"/>
    <w:basedOn w:val="a"/>
    <w:rsid w:val="00CD5428"/>
    <w:pPr>
      <w:spacing w:after="0" w:line="240" w:lineRule="auto"/>
    </w:pPr>
    <w:rPr>
      <w:rFonts w:ascii="Times New Roman" w:eastAsia="Times New Roman" w:hAnsi="Times New Roman" w:cs="Times New Roman"/>
      <w:sz w:val="20"/>
      <w:szCs w:val="20"/>
    </w:rPr>
  </w:style>
  <w:style w:type="paragraph" w:customStyle="1" w:styleId="Style338">
    <w:name w:val="Style338"/>
    <w:basedOn w:val="a"/>
    <w:rsid w:val="00CD5428"/>
    <w:pPr>
      <w:spacing w:after="0" w:line="146" w:lineRule="exact"/>
      <w:jc w:val="right"/>
    </w:pPr>
    <w:rPr>
      <w:rFonts w:ascii="Times New Roman" w:eastAsia="Times New Roman" w:hAnsi="Times New Roman" w:cs="Times New Roman"/>
      <w:sz w:val="20"/>
      <w:szCs w:val="20"/>
    </w:rPr>
  </w:style>
  <w:style w:type="paragraph" w:customStyle="1" w:styleId="Style114">
    <w:name w:val="Style114"/>
    <w:basedOn w:val="a"/>
    <w:rsid w:val="00CD5428"/>
    <w:pPr>
      <w:spacing w:after="0" w:line="314" w:lineRule="exact"/>
      <w:ind w:firstLine="715"/>
    </w:pPr>
    <w:rPr>
      <w:rFonts w:ascii="Times New Roman" w:eastAsia="Times New Roman" w:hAnsi="Times New Roman" w:cs="Times New Roman"/>
      <w:sz w:val="20"/>
      <w:szCs w:val="20"/>
    </w:rPr>
  </w:style>
  <w:style w:type="paragraph" w:customStyle="1" w:styleId="Style542">
    <w:name w:val="Style542"/>
    <w:basedOn w:val="a"/>
    <w:rsid w:val="00CD5428"/>
    <w:pPr>
      <w:spacing w:after="0" w:line="298" w:lineRule="exact"/>
      <w:ind w:firstLine="576"/>
    </w:pPr>
    <w:rPr>
      <w:rFonts w:ascii="Times New Roman" w:eastAsia="Times New Roman" w:hAnsi="Times New Roman" w:cs="Times New Roman"/>
      <w:sz w:val="20"/>
      <w:szCs w:val="20"/>
    </w:rPr>
  </w:style>
  <w:style w:type="paragraph" w:customStyle="1" w:styleId="Style115">
    <w:name w:val="Style115"/>
    <w:basedOn w:val="a"/>
    <w:rsid w:val="00CD5428"/>
    <w:pPr>
      <w:spacing w:after="0" w:line="240" w:lineRule="auto"/>
    </w:pPr>
    <w:rPr>
      <w:rFonts w:ascii="Times New Roman" w:eastAsia="Times New Roman" w:hAnsi="Times New Roman" w:cs="Times New Roman"/>
      <w:sz w:val="20"/>
      <w:szCs w:val="20"/>
    </w:rPr>
  </w:style>
  <w:style w:type="paragraph" w:customStyle="1" w:styleId="Style509">
    <w:name w:val="Style509"/>
    <w:basedOn w:val="a"/>
    <w:rsid w:val="00CD5428"/>
    <w:pPr>
      <w:spacing w:after="0" w:line="240" w:lineRule="auto"/>
    </w:pPr>
    <w:rPr>
      <w:rFonts w:ascii="Times New Roman" w:eastAsia="Times New Roman" w:hAnsi="Times New Roman" w:cs="Times New Roman"/>
      <w:sz w:val="20"/>
      <w:szCs w:val="20"/>
    </w:rPr>
  </w:style>
  <w:style w:type="paragraph" w:customStyle="1" w:styleId="Style276">
    <w:name w:val="Style276"/>
    <w:basedOn w:val="a"/>
    <w:rsid w:val="00CD5428"/>
    <w:pPr>
      <w:spacing w:after="0" w:line="173" w:lineRule="exact"/>
      <w:jc w:val="center"/>
    </w:pPr>
    <w:rPr>
      <w:rFonts w:ascii="Times New Roman" w:eastAsia="Times New Roman" w:hAnsi="Times New Roman" w:cs="Times New Roman"/>
      <w:sz w:val="20"/>
      <w:szCs w:val="20"/>
    </w:rPr>
  </w:style>
  <w:style w:type="paragraph" w:customStyle="1" w:styleId="Style445">
    <w:name w:val="Style445"/>
    <w:basedOn w:val="a"/>
    <w:rsid w:val="00CD5428"/>
    <w:pPr>
      <w:spacing w:after="0" w:line="240" w:lineRule="auto"/>
    </w:pPr>
    <w:rPr>
      <w:rFonts w:ascii="Times New Roman" w:eastAsia="Times New Roman" w:hAnsi="Times New Roman" w:cs="Times New Roman"/>
      <w:sz w:val="20"/>
      <w:szCs w:val="20"/>
    </w:rPr>
  </w:style>
  <w:style w:type="paragraph" w:customStyle="1" w:styleId="Style615">
    <w:name w:val="Style615"/>
    <w:basedOn w:val="a"/>
    <w:rsid w:val="00CD5428"/>
    <w:pPr>
      <w:spacing w:after="0" w:line="298" w:lineRule="exact"/>
      <w:ind w:firstLine="125"/>
    </w:pPr>
    <w:rPr>
      <w:rFonts w:ascii="Times New Roman" w:eastAsia="Times New Roman" w:hAnsi="Times New Roman" w:cs="Times New Roman"/>
      <w:sz w:val="20"/>
      <w:szCs w:val="20"/>
    </w:rPr>
  </w:style>
  <w:style w:type="paragraph" w:customStyle="1" w:styleId="Style261">
    <w:name w:val="Style261"/>
    <w:basedOn w:val="a"/>
    <w:rsid w:val="00CD5428"/>
    <w:pPr>
      <w:spacing w:after="0" w:line="326" w:lineRule="exact"/>
      <w:ind w:firstLine="346"/>
    </w:pPr>
    <w:rPr>
      <w:rFonts w:ascii="Times New Roman" w:eastAsia="Times New Roman" w:hAnsi="Times New Roman" w:cs="Times New Roman"/>
      <w:sz w:val="20"/>
      <w:szCs w:val="20"/>
    </w:rPr>
  </w:style>
  <w:style w:type="paragraph" w:customStyle="1" w:styleId="Style122">
    <w:name w:val="Style122"/>
    <w:basedOn w:val="a"/>
    <w:rsid w:val="00CD5428"/>
    <w:pPr>
      <w:spacing w:after="0" w:line="302" w:lineRule="exact"/>
      <w:ind w:firstLine="730"/>
      <w:jc w:val="both"/>
    </w:pPr>
    <w:rPr>
      <w:rFonts w:ascii="Times New Roman" w:eastAsia="Times New Roman" w:hAnsi="Times New Roman" w:cs="Times New Roman"/>
      <w:sz w:val="20"/>
      <w:szCs w:val="20"/>
    </w:rPr>
  </w:style>
  <w:style w:type="paragraph" w:customStyle="1" w:styleId="Style283">
    <w:name w:val="Style283"/>
    <w:basedOn w:val="a"/>
    <w:rsid w:val="00CD5428"/>
    <w:pPr>
      <w:spacing w:after="0" w:line="142" w:lineRule="exact"/>
      <w:ind w:hanging="53"/>
    </w:pPr>
    <w:rPr>
      <w:rFonts w:ascii="Times New Roman" w:eastAsia="Times New Roman" w:hAnsi="Times New Roman" w:cs="Times New Roman"/>
      <w:sz w:val="20"/>
      <w:szCs w:val="20"/>
    </w:rPr>
  </w:style>
  <w:style w:type="paragraph" w:customStyle="1" w:styleId="Style255">
    <w:name w:val="Style255"/>
    <w:basedOn w:val="a"/>
    <w:rsid w:val="00CD5428"/>
    <w:pPr>
      <w:spacing w:after="0" w:line="322" w:lineRule="exact"/>
      <w:ind w:hanging="346"/>
    </w:pPr>
    <w:rPr>
      <w:rFonts w:ascii="Times New Roman" w:eastAsia="Times New Roman" w:hAnsi="Times New Roman" w:cs="Times New Roman"/>
      <w:sz w:val="20"/>
      <w:szCs w:val="20"/>
    </w:rPr>
  </w:style>
  <w:style w:type="paragraph" w:customStyle="1" w:styleId="Style295">
    <w:name w:val="Style295"/>
    <w:basedOn w:val="a"/>
    <w:rsid w:val="00CD5428"/>
    <w:pPr>
      <w:spacing w:after="0" w:line="149" w:lineRule="exact"/>
    </w:pPr>
    <w:rPr>
      <w:rFonts w:ascii="Times New Roman" w:eastAsia="Times New Roman" w:hAnsi="Times New Roman" w:cs="Times New Roman"/>
      <w:sz w:val="20"/>
      <w:szCs w:val="20"/>
    </w:rPr>
  </w:style>
  <w:style w:type="paragraph" w:customStyle="1" w:styleId="Style300">
    <w:name w:val="Style300"/>
    <w:basedOn w:val="a"/>
    <w:rsid w:val="00CD5428"/>
    <w:pPr>
      <w:spacing w:after="0" w:line="240" w:lineRule="auto"/>
    </w:pPr>
    <w:rPr>
      <w:rFonts w:ascii="Times New Roman" w:eastAsia="Times New Roman" w:hAnsi="Times New Roman" w:cs="Times New Roman"/>
      <w:sz w:val="20"/>
      <w:szCs w:val="20"/>
    </w:rPr>
  </w:style>
  <w:style w:type="paragraph" w:customStyle="1" w:styleId="Style523">
    <w:name w:val="Style523"/>
    <w:basedOn w:val="a"/>
    <w:rsid w:val="00CD5428"/>
    <w:pPr>
      <w:spacing w:after="0" w:line="302" w:lineRule="exact"/>
      <w:ind w:firstLine="552"/>
      <w:jc w:val="both"/>
    </w:pPr>
    <w:rPr>
      <w:rFonts w:ascii="Times New Roman" w:eastAsia="Times New Roman" w:hAnsi="Times New Roman" w:cs="Times New Roman"/>
      <w:sz w:val="20"/>
      <w:szCs w:val="20"/>
    </w:rPr>
  </w:style>
  <w:style w:type="paragraph" w:customStyle="1" w:styleId="Style510">
    <w:name w:val="Style510"/>
    <w:basedOn w:val="a"/>
    <w:rsid w:val="00CD5428"/>
    <w:pPr>
      <w:spacing w:after="0" w:line="240" w:lineRule="auto"/>
    </w:pPr>
    <w:rPr>
      <w:rFonts w:ascii="Times New Roman" w:eastAsia="Times New Roman" w:hAnsi="Times New Roman" w:cs="Times New Roman"/>
      <w:sz w:val="20"/>
      <w:szCs w:val="20"/>
    </w:rPr>
  </w:style>
  <w:style w:type="paragraph" w:customStyle="1" w:styleId="Style610">
    <w:name w:val="Style610"/>
    <w:basedOn w:val="a"/>
    <w:rsid w:val="00CD5428"/>
    <w:pPr>
      <w:spacing w:after="0" w:line="298" w:lineRule="exact"/>
      <w:ind w:firstLine="1555"/>
    </w:pPr>
    <w:rPr>
      <w:rFonts w:ascii="Times New Roman" w:eastAsia="Times New Roman" w:hAnsi="Times New Roman" w:cs="Times New Roman"/>
      <w:sz w:val="20"/>
      <w:szCs w:val="20"/>
    </w:rPr>
  </w:style>
  <w:style w:type="paragraph" w:customStyle="1" w:styleId="Style241">
    <w:name w:val="Style241"/>
    <w:basedOn w:val="a"/>
    <w:rsid w:val="00CD5428"/>
    <w:pPr>
      <w:spacing w:after="0" w:line="240" w:lineRule="auto"/>
    </w:pPr>
    <w:rPr>
      <w:rFonts w:ascii="Times New Roman" w:eastAsia="Times New Roman" w:hAnsi="Times New Roman" w:cs="Times New Roman"/>
      <w:sz w:val="20"/>
      <w:szCs w:val="20"/>
    </w:rPr>
  </w:style>
  <w:style w:type="paragraph" w:customStyle="1" w:styleId="Style511">
    <w:name w:val="Style511"/>
    <w:basedOn w:val="a"/>
    <w:rsid w:val="00CD5428"/>
    <w:pPr>
      <w:spacing w:after="0" w:line="156" w:lineRule="exact"/>
    </w:pPr>
    <w:rPr>
      <w:rFonts w:ascii="Times New Roman" w:eastAsia="Times New Roman" w:hAnsi="Times New Roman" w:cs="Times New Roman"/>
      <w:sz w:val="20"/>
      <w:szCs w:val="20"/>
    </w:rPr>
  </w:style>
  <w:style w:type="paragraph" w:customStyle="1" w:styleId="Style243">
    <w:name w:val="Style243"/>
    <w:basedOn w:val="a"/>
    <w:rsid w:val="00CD5428"/>
    <w:pPr>
      <w:spacing w:after="0" w:line="302" w:lineRule="exact"/>
    </w:pPr>
    <w:rPr>
      <w:rFonts w:ascii="Times New Roman" w:eastAsia="Times New Roman" w:hAnsi="Times New Roman" w:cs="Times New Roman"/>
      <w:sz w:val="20"/>
      <w:szCs w:val="20"/>
    </w:rPr>
  </w:style>
  <w:style w:type="character" w:customStyle="1" w:styleId="CharStyle1">
    <w:name w:val="CharStyle1"/>
    <w:basedOn w:val="a0"/>
    <w:rsid w:val="00CD5428"/>
    <w:rPr>
      <w:rFonts w:ascii="Times New Roman" w:eastAsia="Times New Roman" w:hAnsi="Times New Roman" w:cs="Times New Roman"/>
      <w:b w:val="0"/>
      <w:bCs w:val="0"/>
      <w:i w:val="0"/>
      <w:iCs w:val="0"/>
      <w:smallCaps w:val="0"/>
      <w:spacing w:val="10"/>
      <w:sz w:val="16"/>
      <w:szCs w:val="16"/>
    </w:rPr>
  </w:style>
  <w:style w:type="character" w:customStyle="1" w:styleId="CharStyle3">
    <w:name w:val="CharStyle3"/>
    <w:basedOn w:val="a0"/>
    <w:rsid w:val="00CD5428"/>
    <w:rPr>
      <w:rFonts w:ascii="Times New Roman" w:eastAsia="Times New Roman" w:hAnsi="Times New Roman" w:cs="Times New Roman"/>
      <w:b/>
      <w:bCs/>
      <w:i w:val="0"/>
      <w:iCs w:val="0"/>
      <w:smallCaps w:val="0"/>
      <w:spacing w:val="10"/>
      <w:sz w:val="22"/>
      <w:szCs w:val="22"/>
    </w:rPr>
  </w:style>
  <w:style w:type="character" w:customStyle="1" w:styleId="CharStyle9">
    <w:name w:val="CharStyle9"/>
    <w:basedOn w:val="a0"/>
    <w:rsid w:val="00CD5428"/>
    <w:rPr>
      <w:rFonts w:ascii="Times New Roman" w:eastAsia="Times New Roman" w:hAnsi="Times New Roman" w:cs="Times New Roman"/>
      <w:b w:val="0"/>
      <w:bCs w:val="0"/>
      <w:i w:val="0"/>
      <w:iCs w:val="0"/>
      <w:smallCaps w:val="0"/>
      <w:sz w:val="18"/>
      <w:szCs w:val="18"/>
    </w:rPr>
  </w:style>
  <w:style w:type="character" w:customStyle="1" w:styleId="CharStyle10">
    <w:name w:val="CharStyle10"/>
    <w:basedOn w:val="a0"/>
    <w:rsid w:val="00CD5428"/>
    <w:rPr>
      <w:rFonts w:ascii="Times New Roman" w:eastAsia="Times New Roman" w:hAnsi="Times New Roman" w:cs="Times New Roman"/>
      <w:b/>
      <w:bCs/>
      <w:i w:val="0"/>
      <w:iCs w:val="0"/>
      <w:smallCaps w:val="0"/>
      <w:sz w:val="14"/>
      <w:szCs w:val="14"/>
    </w:rPr>
  </w:style>
  <w:style w:type="character" w:customStyle="1" w:styleId="CharStyle11">
    <w:name w:val="CharStyle11"/>
    <w:basedOn w:val="a0"/>
    <w:rsid w:val="00CD5428"/>
    <w:rPr>
      <w:rFonts w:ascii="Times New Roman" w:eastAsia="Times New Roman" w:hAnsi="Times New Roman" w:cs="Times New Roman"/>
      <w:b/>
      <w:bCs/>
      <w:i w:val="0"/>
      <w:iCs w:val="0"/>
      <w:smallCaps w:val="0"/>
      <w:spacing w:val="30"/>
      <w:sz w:val="18"/>
      <w:szCs w:val="18"/>
    </w:rPr>
  </w:style>
  <w:style w:type="character" w:customStyle="1" w:styleId="CharStyle12">
    <w:name w:val="CharStyle12"/>
    <w:basedOn w:val="a0"/>
    <w:rsid w:val="00CD5428"/>
    <w:rPr>
      <w:rFonts w:ascii="Trebuchet MS" w:eastAsia="Trebuchet MS" w:hAnsi="Trebuchet MS" w:cs="Trebuchet MS"/>
      <w:b w:val="0"/>
      <w:bCs w:val="0"/>
      <w:i w:val="0"/>
      <w:iCs w:val="0"/>
      <w:smallCaps w:val="0"/>
      <w:spacing w:val="20"/>
      <w:sz w:val="20"/>
      <w:szCs w:val="20"/>
    </w:rPr>
  </w:style>
  <w:style w:type="character" w:customStyle="1" w:styleId="CharStyle13">
    <w:name w:val="CharStyle13"/>
    <w:basedOn w:val="a0"/>
    <w:rsid w:val="00CD5428"/>
    <w:rPr>
      <w:rFonts w:ascii="Times New Roman" w:eastAsia="Times New Roman" w:hAnsi="Times New Roman" w:cs="Times New Roman"/>
      <w:b/>
      <w:bCs/>
      <w:i/>
      <w:iCs/>
      <w:smallCaps w:val="0"/>
      <w:spacing w:val="-30"/>
      <w:sz w:val="34"/>
      <w:szCs w:val="34"/>
    </w:rPr>
  </w:style>
  <w:style w:type="character" w:customStyle="1" w:styleId="CharStyle15">
    <w:name w:val="CharStyle15"/>
    <w:basedOn w:val="a0"/>
    <w:rsid w:val="00CD5428"/>
    <w:rPr>
      <w:rFonts w:ascii="Times New Roman" w:eastAsia="Times New Roman" w:hAnsi="Times New Roman" w:cs="Times New Roman"/>
      <w:b/>
      <w:bCs/>
      <w:i w:val="0"/>
      <w:iCs w:val="0"/>
      <w:smallCaps/>
      <w:spacing w:val="10"/>
      <w:sz w:val="16"/>
      <w:szCs w:val="16"/>
    </w:rPr>
  </w:style>
  <w:style w:type="character" w:customStyle="1" w:styleId="CharStyle19">
    <w:name w:val="CharStyle19"/>
    <w:basedOn w:val="a0"/>
    <w:rsid w:val="00CD5428"/>
    <w:rPr>
      <w:rFonts w:ascii="Times New Roman" w:eastAsia="Times New Roman" w:hAnsi="Times New Roman" w:cs="Times New Roman"/>
      <w:b w:val="0"/>
      <w:bCs w:val="0"/>
      <w:i w:val="0"/>
      <w:iCs w:val="0"/>
      <w:smallCaps w:val="0"/>
      <w:sz w:val="22"/>
      <w:szCs w:val="22"/>
    </w:rPr>
  </w:style>
  <w:style w:type="character" w:customStyle="1" w:styleId="CharStyle85">
    <w:name w:val="CharStyle85"/>
    <w:basedOn w:val="a0"/>
    <w:rsid w:val="00CD5428"/>
    <w:rPr>
      <w:rFonts w:ascii="Cambria" w:eastAsia="Cambria" w:hAnsi="Cambria" w:cs="Cambria"/>
      <w:b/>
      <w:bCs/>
      <w:i/>
      <w:iCs/>
      <w:smallCaps w:val="0"/>
      <w:sz w:val="10"/>
      <w:szCs w:val="10"/>
    </w:rPr>
  </w:style>
  <w:style w:type="character" w:customStyle="1" w:styleId="CharStyle86">
    <w:name w:val="CharStyle86"/>
    <w:basedOn w:val="a0"/>
    <w:rsid w:val="00CD5428"/>
    <w:rPr>
      <w:rFonts w:ascii="Times New Roman" w:eastAsia="Times New Roman" w:hAnsi="Times New Roman" w:cs="Times New Roman"/>
      <w:b/>
      <w:bCs/>
      <w:i w:val="0"/>
      <w:iCs w:val="0"/>
      <w:smallCaps w:val="0"/>
      <w:sz w:val="10"/>
      <w:szCs w:val="10"/>
    </w:rPr>
  </w:style>
  <w:style w:type="character" w:customStyle="1" w:styleId="CharStyle91">
    <w:name w:val="CharStyle91"/>
    <w:basedOn w:val="a0"/>
    <w:rsid w:val="00CD5428"/>
    <w:rPr>
      <w:rFonts w:ascii="Lucida Sans Unicode" w:eastAsia="Lucida Sans Unicode" w:hAnsi="Lucida Sans Unicode" w:cs="Lucida Sans Unicode"/>
      <w:b/>
      <w:bCs/>
      <w:i w:val="0"/>
      <w:iCs w:val="0"/>
      <w:smallCaps w:val="0"/>
      <w:sz w:val="8"/>
      <w:szCs w:val="8"/>
    </w:rPr>
  </w:style>
  <w:style w:type="character" w:customStyle="1" w:styleId="CharStyle93">
    <w:name w:val="CharStyle93"/>
    <w:basedOn w:val="a0"/>
    <w:rsid w:val="00CD5428"/>
    <w:rPr>
      <w:rFonts w:ascii="Times New Roman" w:eastAsia="Times New Roman" w:hAnsi="Times New Roman" w:cs="Times New Roman"/>
      <w:b/>
      <w:bCs/>
      <w:i w:val="0"/>
      <w:iCs w:val="0"/>
      <w:smallCaps/>
      <w:sz w:val="10"/>
      <w:szCs w:val="10"/>
    </w:rPr>
  </w:style>
  <w:style w:type="character" w:customStyle="1" w:styleId="CharStyle94">
    <w:name w:val="CharStyle94"/>
    <w:basedOn w:val="a0"/>
    <w:rsid w:val="00CD5428"/>
    <w:rPr>
      <w:rFonts w:ascii="Times New Roman" w:eastAsia="Times New Roman" w:hAnsi="Times New Roman" w:cs="Times New Roman"/>
      <w:b/>
      <w:bCs/>
      <w:i w:val="0"/>
      <w:iCs w:val="0"/>
      <w:smallCaps w:val="0"/>
      <w:sz w:val="10"/>
      <w:szCs w:val="10"/>
    </w:rPr>
  </w:style>
  <w:style w:type="character" w:customStyle="1" w:styleId="CharStyle96">
    <w:name w:val="CharStyle96"/>
    <w:basedOn w:val="a0"/>
    <w:rsid w:val="00CD5428"/>
    <w:rPr>
      <w:rFonts w:ascii="Times New Roman" w:eastAsia="Times New Roman" w:hAnsi="Times New Roman" w:cs="Times New Roman"/>
      <w:b/>
      <w:bCs/>
      <w:i w:val="0"/>
      <w:iCs w:val="0"/>
      <w:smallCaps w:val="0"/>
      <w:sz w:val="10"/>
      <w:szCs w:val="10"/>
    </w:rPr>
  </w:style>
  <w:style w:type="character" w:customStyle="1" w:styleId="CharStyle98">
    <w:name w:val="CharStyle98"/>
    <w:basedOn w:val="a0"/>
    <w:rsid w:val="00CD5428"/>
    <w:rPr>
      <w:rFonts w:ascii="Times New Roman" w:eastAsia="Times New Roman" w:hAnsi="Times New Roman" w:cs="Times New Roman"/>
      <w:b w:val="0"/>
      <w:bCs w:val="0"/>
      <w:i w:val="0"/>
      <w:iCs w:val="0"/>
      <w:smallCaps w:val="0"/>
      <w:spacing w:val="10"/>
      <w:sz w:val="8"/>
      <w:szCs w:val="8"/>
    </w:rPr>
  </w:style>
  <w:style w:type="character" w:customStyle="1" w:styleId="CharStyle100">
    <w:name w:val="CharStyle100"/>
    <w:basedOn w:val="a0"/>
    <w:rsid w:val="00CD5428"/>
    <w:rPr>
      <w:rFonts w:ascii="Verdana" w:eastAsia="Verdana" w:hAnsi="Verdana" w:cs="Verdana"/>
      <w:b w:val="0"/>
      <w:bCs w:val="0"/>
      <w:i w:val="0"/>
      <w:iCs w:val="0"/>
      <w:smallCaps w:val="0"/>
      <w:sz w:val="8"/>
      <w:szCs w:val="8"/>
    </w:rPr>
  </w:style>
  <w:style w:type="character" w:customStyle="1" w:styleId="CharStyle102">
    <w:name w:val="CharStyle102"/>
    <w:basedOn w:val="a0"/>
    <w:rsid w:val="00CD5428"/>
    <w:rPr>
      <w:rFonts w:ascii="Times New Roman" w:eastAsia="Times New Roman" w:hAnsi="Times New Roman" w:cs="Times New Roman"/>
      <w:b w:val="0"/>
      <w:bCs w:val="0"/>
      <w:i w:val="0"/>
      <w:iCs w:val="0"/>
      <w:smallCaps w:val="0"/>
      <w:sz w:val="10"/>
      <w:szCs w:val="10"/>
    </w:rPr>
  </w:style>
  <w:style w:type="character" w:customStyle="1" w:styleId="CharStyle122">
    <w:name w:val="CharStyle122"/>
    <w:basedOn w:val="a0"/>
    <w:rsid w:val="00CD5428"/>
    <w:rPr>
      <w:rFonts w:ascii="Times New Roman" w:eastAsia="Times New Roman" w:hAnsi="Times New Roman" w:cs="Times New Roman"/>
      <w:b w:val="0"/>
      <w:bCs w:val="0"/>
      <w:i w:val="0"/>
      <w:iCs w:val="0"/>
      <w:smallCaps w:val="0"/>
      <w:sz w:val="22"/>
      <w:szCs w:val="22"/>
    </w:rPr>
  </w:style>
  <w:style w:type="character" w:customStyle="1" w:styleId="CharStyle167">
    <w:name w:val="CharStyle167"/>
    <w:basedOn w:val="a0"/>
    <w:rsid w:val="00CD5428"/>
    <w:rPr>
      <w:rFonts w:ascii="Times New Roman" w:eastAsia="Times New Roman" w:hAnsi="Times New Roman" w:cs="Times New Roman"/>
      <w:b/>
      <w:bCs/>
      <w:i w:val="0"/>
      <w:iCs w:val="0"/>
      <w:smallCaps w:val="0"/>
      <w:spacing w:val="10"/>
      <w:sz w:val="18"/>
      <w:szCs w:val="18"/>
    </w:rPr>
  </w:style>
  <w:style w:type="character" w:styleId="a3">
    <w:name w:val="Hyperlink"/>
    <w:basedOn w:val="a0"/>
    <w:rsid w:val="00CD5428"/>
    <w:rPr>
      <w:color w:val="0066CC"/>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yperlink" Target="mailto:fjgvfaoglata@setam.net.ua" TargetMode="External"/><Relationship Id="rId50" Type="http://schemas.openxmlformats.org/officeDocument/2006/relationships/footer" Target="footer18.xml"/><Relationship Id="rId55" Type="http://schemas.openxmlformats.org/officeDocument/2006/relationships/footer" Target="footer20.xml"/><Relationship Id="rId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setam.net.ua" TargetMode="External"/><Relationship Id="rId41" Type="http://schemas.openxmlformats.org/officeDocument/2006/relationships/header" Target="header17.xml"/><Relationship Id="rId54" Type="http://schemas.openxmlformats.org/officeDocument/2006/relationships/header" Target="header21.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image" Target="http://0" TargetMode="External"/><Relationship Id="rId53" Type="http://schemas.openxmlformats.org/officeDocument/2006/relationships/header" Target="header20.xml"/><Relationship Id="rId58" Type="http://schemas.openxmlformats.org/officeDocument/2006/relationships/header" Target="header23.xml"/><Relationship Id="rId5" Type="http://schemas.openxmlformats.org/officeDocument/2006/relationships/hyperlink" Target="mailto:lg.torgi@setam.net.ua" TargetMode="Externa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header" Target="header19.xml"/><Relationship Id="rId57" Type="http://schemas.openxmlformats.org/officeDocument/2006/relationships/header" Target="header22.xml"/><Relationship Id="rId61"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6.xml"/><Relationship Id="rId31" Type="http://schemas.openxmlformats.org/officeDocument/2006/relationships/hyperlink" Target="mailto:o.starovoytov@setam.net.ua" TargetMode="External"/><Relationship Id="rId44" Type="http://schemas.openxmlformats.org/officeDocument/2006/relationships/image" Target="media/image1.jpeg"/><Relationship Id="rId52" Type="http://schemas.openxmlformats.org/officeDocument/2006/relationships/hyperlink" Target="http://setam.net" TargetMode="External"/><Relationship Id="rId60"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hyperlink" Target="https://setam.net.ua/auction/208544" TargetMode="Externa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18.xml"/><Relationship Id="rId56" Type="http://schemas.openxmlformats.org/officeDocument/2006/relationships/footer" Target="footer21.xml"/><Relationship Id="rId8" Type="http://schemas.openxmlformats.org/officeDocument/2006/relationships/footer" Target="footer1.xml"/><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hyperlink" Target="http://setam.net.ua" TargetMode="Externa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hyperlink" Target="http://setam.net.ua" TargetMode="External"/><Relationship Id="rId59" Type="http://schemas.openxmlformats.org/officeDocument/2006/relationships/footer" Target="footer2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5617</Words>
  <Characters>32020</Characters>
  <Application>Microsoft Office Word</Application>
  <DocSecurity>0</DocSecurity>
  <Lines>266</Lines>
  <Paragraphs>75</Paragraphs>
  <ScaleCrop>false</ScaleCrop>
  <Company/>
  <LinksUpToDate>false</LinksUpToDate>
  <CharactersWithSpaces>37562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userGay1511</cp:lastModifiedBy>
  <cp:revision>2</cp:revision>
  <dcterms:created xsi:type="dcterms:W3CDTF">2017-05-24T05:10:00Z</dcterms:created>
  <dcterms:modified xsi:type="dcterms:W3CDTF">2017-05-24T05:20:00Z</dcterms:modified>
</cp:coreProperties>
</file>