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58" w:rsidRPr="008D6558" w:rsidRDefault="00CD75C4" w:rsidP="008D6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Державна</w:t>
      </w:r>
      <w:proofErr w:type="spellEnd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реєстрація</w:t>
      </w:r>
      <w:proofErr w:type="spellEnd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змін</w:t>
      </w:r>
      <w:proofErr w:type="spellEnd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до </w:t>
      </w:r>
      <w:proofErr w:type="spellStart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відомостей</w:t>
      </w:r>
      <w:proofErr w:type="spellEnd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про </w:t>
      </w:r>
      <w:proofErr w:type="spellStart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громадське</w:t>
      </w:r>
      <w:proofErr w:type="spellEnd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об'єднання</w:t>
      </w:r>
      <w:proofErr w:type="spellEnd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із</w:t>
      </w:r>
      <w:proofErr w:type="spellEnd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статусом </w:t>
      </w:r>
      <w:proofErr w:type="spellStart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юридичної</w:t>
      </w:r>
      <w:proofErr w:type="spellEnd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особи, </w:t>
      </w:r>
      <w:proofErr w:type="spellStart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щ</w:t>
      </w:r>
      <w:r w:rsid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</w:t>
      </w:r>
      <w:proofErr w:type="spellEnd"/>
      <w:r w:rsid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містяться</w:t>
      </w:r>
      <w:proofErr w:type="spellEnd"/>
      <w:r w:rsid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 </w:t>
      </w:r>
      <w:proofErr w:type="spellStart"/>
      <w:r w:rsid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Єдиному</w:t>
      </w:r>
      <w:proofErr w:type="spellEnd"/>
      <w:r w:rsid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державному</w:t>
      </w:r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реєстрі</w:t>
      </w:r>
      <w:proofErr w:type="spellEnd"/>
      <w:r w:rsidR="008D6558" w:rsidRPr="008D655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8D6558" w:rsidRPr="008D6558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юридичних осіб, фізичних осіб - підприємців та громадських формувань</w:t>
      </w:r>
      <w:r w:rsidR="008D6558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ar-SA"/>
        </w:rPr>
        <w:t>, у тому числі змін до установчих документів</w:t>
      </w:r>
    </w:p>
    <w:p w:rsidR="008D6558" w:rsidRPr="008D6558" w:rsidRDefault="008D6558" w:rsidP="008D6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D6558" w:rsidRPr="008D6558" w:rsidRDefault="008D6558" w:rsidP="008D6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65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Г</w:t>
      </w:r>
      <w:proofErr w:type="spellStart"/>
      <w:r w:rsidRPr="008D6558">
        <w:rPr>
          <w:rFonts w:ascii="Times New Roman" w:hAnsi="Times New Roman" w:cs="Times New Roman"/>
          <w:sz w:val="24"/>
          <w:szCs w:val="24"/>
          <w:shd w:val="clear" w:color="auto" w:fill="FFFFFF"/>
        </w:rPr>
        <w:t>ромадське</w:t>
      </w:r>
      <w:proofErr w:type="spellEnd"/>
      <w:r w:rsidRPr="008D65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об’єднання повідомляє про внесення змін до статуту громадського об’єднання, зміни у складі керівних органів громадського об’єднання, зміну особи (осіб), уповноваженої представляти громадське об’єднання, зміну місцезнаходження громадського об’єднання протягом 60 днів з дня прийняття відповідного </w:t>
      </w:r>
      <w:proofErr w:type="gramStart"/>
      <w:r w:rsidRPr="008D6558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8D6558">
        <w:rPr>
          <w:rFonts w:ascii="Times New Roman" w:hAnsi="Times New Roman" w:cs="Times New Roman"/>
          <w:sz w:val="24"/>
          <w:szCs w:val="24"/>
          <w:shd w:val="clear" w:color="auto" w:fill="FFFFFF"/>
        </w:rPr>
        <w:t>ішення.</w:t>
      </w:r>
    </w:p>
    <w:p w:rsidR="007666CC" w:rsidRPr="007666CC" w:rsidRDefault="00C351A3" w:rsidP="007666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66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bookmarkStart w:id="0" w:name="n528"/>
      <w:bookmarkEnd w:id="0"/>
      <w:r w:rsidR="007666CC" w:rsidRPr="007666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Документи, що подаються для державної реєстрації, повинні відповідати вимогам визначеним статтею 15 Закону України </w:t>
      </w:r>
      <w:r w:rsidR="002B2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7666CC" w:rsidRPr="007666CC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Про державну реєстрацію юридичних осіб, фізичних осіб - підприємців та громадських формувань» та вимогам законодавства України.</w:t>
      </w:r>
    </w:p>
    <w:p w:rsidR="008D6558" w:rsidRPr="002340BE" w:rsidRDefault="008D6558" w:rsidP="007666C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666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2340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Для державної реєстрації змін до відомостей про </w:t>
      </w:r>
      <w:r w:rsidRPr="00234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громадське об'єднання із статусом юридичної особи</w:t>
      </w:r>
      <w:r w:rsidRPr="002340B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що містяться в Єдиному державному реєстрі, у тому числі змін до установчих документів юридичної особи, подаються такі документи:</w:t>
      </w:r>
      <w:r w:rsidRPr="002340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D6558" w:rsidRPr="008D6558" w:rsidRDefault="008D6558" w:rsidP="008D655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D6558">
        <w:rPr>
          <w:rFonts w:ascii="Times New Roman" w:hAnsi="Times New Roman" w:cs="Times New Roman"/>
          <w:sz w:val="24"/>
          <w:szCs w:val="24"/>
          <w:lang w:eastAsia="ru-RU"/>
        </w:rPr>
        <w:t>1) заява про державну реєстрацію змін до відомостей про юридичну особу, що містяться в Єдиному державному реєстрі</w:t>
      </w:r>
      <w:r w:rsidRPr="008D6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64BF5">
        <w:rPr>
          <w:rFonts w:ascii="Times New Roman" w:hAnsi="Times New Roman" w:cs="Times New Roman"/>
          <w:sz w:val="24"/>
          <w:szCs w:val="24"/>
        </w:rPr>
        <w:t xml:space="preserve">форми заяв затверджено наказом </w:t>
      </w:r>
      <w:r w:rsidRPr="00364BF5">
        <w:rPr>
          <w:rFonts w:ascii="Times New Roman" w:hAnsi="Times New Roman" w:cs="Times New Roman"/>
          <w:sz w:val="24"/>
          <w:szCs w:val="24"/>
          <w:shd w:val="clear" w:color="auto" w:fill="FFFFFF"/>
        </w:rPr>
        <w:t>Міністерства юстиції України від 06 січня 2016 року № 15/5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64BF5">
        <w:rPr>
          <w:rFonts w:ascii="Times New Roman" w:hAnsi="Times New Roman" w:cs="Times New Roman"/>
          <w:sz w:val="24"/>
          <w:szCs w:val="24"/>
          <w:shd w:val="clear" w:color="auto" w:fill="FFFFFF"/>
        </w:rPr>
        <w:t>06 січня 2016 року за № 14/28144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із змінами</w:t>
      </w:r>
      <w:r w:rsidRPr="00364BF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64BF5">
        <w:rPr>
          <w:rFonts w:ascii="Times New Roman" w:hAnsi="Times New Roman" w:cs="Times New Roman"/>
          <w:sz w:val="24"/>
          <w:szCs w:val="24"/>
        </w:rPr>
        <w:t>;</w:t>
      </w:r>
    </w:p>
    <w:p w:rsidR="002B203D" w:rsidRDefault="008D6558" w:rsidP="002B20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n529"/>
      <w:bookmarkEnd w:id="1"/>
      <w:r w:rsidRPr="00C351A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B203D" w:rsidRPr="002B203D">
        <w:rPr>
          <w:rFonts w:ascii="Times New Roman" w:hAnsi="Times New Roman" w:cs="Times New Roman"/>
          <w:sz w:val="24"/>
          <w:szCs w:val="24"/>
          <w:lang w:eastAsia="ru-RU"/>
        </w:rPr>
        <w:t xml:space="preserve">2) примірник оригіналу (нотаріально засвідчена копія) рішення уповноваженого органу управління юридичної особи про зміни, що вносяться до Єдиного державного реєстру, крім внесення змін до інформації про кінцевих </w:t>
      </w:r>
      <w:proofErr w:type="spellStart"/>
      <w:r w:rsidR="002B203D" w:rsidRPr="002B203D">
        <w:rPr>
          <w:rFonts w:ascii="Times New Roman" w:hAnsi="Times New Roman" w:cs="Times New Roman"/>
          <w:sz w:val="24"/>
          <w:szCs w:val="24"/>
          <w:lang w:eastAsia="ru-RU"/>
        </w:rPr>
        <w:t>бенефіціарних</w:t>
      </w:r>
      <w:proofErr w:type="spellEnd"/>
      <w:r w:rsidR="002B203D" w:rsidRPr="002B203D">
        <w:rPr>
          <w:rFonts w:ascii="Times New Roman" w:hAnsi="Times New Roman" w:cs="Times New Roman"/>
          <w:sz w:val="24"/>
          <w:szCs w:val="24"/>
          <w:lang w:eastAsia="ru-RU"/>
        </w:rPr>
        <w:t xml:space="preserve"> власників (контролерів) юридичної особи, у тому числі кінцевих </w:t>
      </w:r>
      <w:proofErr w:type="spellStart"/>
      <w:r w:rsidR="002B203D" w:rsidRPr="002B203D">
        <w:rPr>
          <w:rFonts w:ascii="Times New Roman" w:hAnsi="Times New Roman" w:cs="Times New Roman"/>
          <w:sz w:val="24"/>
          <w:szCs w:val="24"/>
          <w:lang w:eastAsia="ru-RU"/>
        </w:rPr>
        <w:t>бенефіціарних</w:t>
      </w:r>
      <w:proofErr w:type="spellEnd"/>
      <w:r w:rsidR="002B203D" w:rsidRPr="002B203D">
        <w:rPr>
          <w:rFonts w:ascii="Times New Roman" w:hAnsi="Times New Roman" w:cs="Times New Roman"/>
          <w:sz w:val="24"/>
          <w:szCs w:val="24"/>
          <w:lang w:eastAsia="ru-RU"/>
        </w:rPr>
        <w:t xml:space="preserve"> власників (контролерів) її засновника, якщо засновник - юридична особа, про місцезнаходження та про здійснення зв’язку з юридичною ос</w:t>
      </w:r>
      <w:r w:rsidR="002B203D">
        <w:rPr>
          <w:rFonts w:ascii="Times New Roman" w:hAnsi="Times New Roman" w:cs="Times New Roman"/>
          <w:sz w:val="24"/>
          <w:szCs w:val="24"/>
          <w:lang w:eastAsia="ru-RU"/>
        </w:rPr>
        <w:t>обою.</w:t>
      </w:r>
      <w:r w:rsidR="002B203D" w:rsidRPr="002B20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203D" w:rsidRPr="002B203D">
        <w:rPr>
          <w:rFonts w:ascii="Times New Roman" w:hAnsi="Times New Roman" w:cs="Times New Roman"/>
          <w:sz w:val="24"/>
          <w:szCs w:val="24"/>
          <w:lang w:eastAsia="ru-RU"/>
        </w:rPr>
        <w:t>Рішення уповноваженого органу управління юридичної особи, що подається для державної реєстрації змін до відомостей про юридичну особу, що містяться в Єдиному державному реєстрі, викладається у письмовій формі, прошивається, пронумеровується та підписується засновниками (учасниками), уповноваженими ними особами або головою та секретарем загальних зборів (у разі прийняття такого рішення загальними зборами)</w:t>
      </w:r>
      <w:r w:rsidR="002B203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B203D" w:rsidRPr="002B203D" w:rsidRDefault="002E4BC7" w:rsidP="002E4B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="002B203D" w:rsidRPr="002B203D">
        <w:rPr>
          <w:rFonts w:ascii="Times New Roman" w:hAnsi="Times New Roman" w:cs="Times New Roman"/>
          <w:sz w:val="24"/>
          <w:szCs w:val="24"/>
          <w:lang w:eastAsia="ru-RU"/>
        </w:rPr>
        <w:t>реєстр осіб (громадян), які брали участь в засіданні уповноваженого органу управління юридичної особи, - у разі внесення змін до відомостей про громадські об’єднання, політичні партії;</w:t>
      </w:r>
    </w:p>
    <w:p w:rsidR="002B203D" w:rsidRPr="002B203D" w:rsidRDefault="002B203D" w:rsidP="002E4B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03D">
        <w:rPr>
          <w:rFonts w:ascii="Times New Roman" w:hAnsi="Times New Roman" w:cs="Times New Roman"/>
          <w:sz w:val="24"/>
          <w:szCs w:val="24"/>
          <w:lang w:eastAsia="ru-RU"/>
        </w:rPr>
        <w:t>4) документ, що підтверджує правомочність прийняття рішення відповідно до статуту громадського формування про внесення змін до Єдиного державного реєстру, - у разі державної реєстрації змін до відомостей про громадське формування;</w:t>
      </w:r>
    </w:p>
    <w:p w:rsidR="002B203D" w:rsidRPr="002B203D" w:rsidRDefault="002B203D" w:rsidP="002E4B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03D">
        <w:rPr>
          <w:rFonts w:ascii="Times New Roman" w:hAnsi="Times New Roman" w:cs="Times New Roman"/>
          <w:sz w:val="24"/>
          <w:szCs w:val="24"/>
          <w:lang w:eastAsia="ru-RU"/>
        </w:rPr>
        <w:t>5) відомості про керівні органи громадського формування (ім’я, дата народження керівника, членів інших керівних органів, реєстраційний номер облікової картки платника податків (за наявності), посада, контактний номер телефону та інші засоби зв’язку) - у разі внесення змін до складу керівних органів;</w:t>
      </w:r>
    </w:p>
    <w:p w:rsidR="002B203D" w:rsidRPr="002B203D" w:rsidRDefault="002E4BC7" w:rsidP="002E4B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6) </w:t>
      </w:r>
      <w:r w:rsidR="002B203D" w:rsidRPr="002B203D">
        <w:rPr>
          <w:rFonts w:ascii="Times New Roman" w:hAnsi="Times New Roman" w:cs="Times New Roman"/>
          <w:sz w:val="24"/>
          <w:szCs w:val="24"/>
          <w:lang w:eastAsia="ru-RU"/>
        </w:rPr>
        <w:t>документ про сплату адміністративного збору - у випадках, передбачених статтею 36 цього Закону;</w:t>
      </w:r>
    </w:p>
    <w:p w:rsidR="00770B15" w:rsidRDefault="002E4BC7" w:rsidP="002E4BC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2B203D" w:rsidRPr="002B203D">
        <w:rPr>
          <w:rFonts w:ascii="Times New Roman" w:hAnsi="Times New Roman" w:cs="Times New Roman"/>
          <w:sz w:val="24"/>
          <w:szCs w:val="24"/>
          <w:lang w:eastAsia="ru-RU"/>
        </w:rPr>
        <w:t>) установчий документ юридичної особи в новій редакції - у разі внесення змін, що містяться в установчому докуме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нті.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2B203D" w:rsidRPr="002B2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становчий документ викладається у письмовій формі, прошивається, пронумеровується та підписується засновниками (учасниками), уповноваженими ними особами або головою та секретарем загальних зборів (у разі прийняття такого рішення загальними зборами, крім випадків заснування юридичної особи).</w:t>
      </w:r>
    </w:p>
    <w:p w:rsidR="002E4BC7" w:rsidRDefault="002E4BC7" w:rsidP="002E4BC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Строк розгляду документів – 3 робочих дня, однак він може бути продовжений на </w:t>
      </w:r>
      <w:r w:rsidR="00E76F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 робочих днів.</w:t>
      </w:r>
    </w:p>
    <w:p w:rsidR="00CF79B3" w:rsidRDefault="00E76F70" w:rsidP="002E4BC7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Адміністративний збір за зміни </w:t>
      </w:r>
      <w:r w:rsidR="00CF79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79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0,1 мінімальна заробітна плата.</w:t>
      </w:r>
    </w:p>
    <w:p w:rsidR="00E76F70" w:rsidRPr="008D6558" w:rsidRDefault="00CF79B3" w:rsidP="002E4BC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CF79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Адміністративний збір не справляється за державну реєстрацію змін до відомостей про юридичну особу, фізичну особу - підприємця та громадське формування, що не має статусу юридичної особи, у тому числі змін до установчих документів, пов’язаних з приведенням їх у відповідність із законами України у строк, визначений цими законами.</w:t>
      </w:r>
    </w:p>
    <w:sectPr w:rsidR="00E76F70" w:rsidRPr="008D6558" w:rsidSect="002340BE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4A"/>
    <w:rsid w:val="00163056"/>
    <w:rsid w:val="002340BE"/>
    <w:rsid w:val="002B203D"/>
    <w:rsid w:val="002E4BC7"/>
    <w:rsid w:val="002F23EB"/>
    <w:rsid w:val="0041564A"/>
    <w:rsid w:val="007666CC"/>
    <w:rsid w:val="008D6558"/>
    <w:rsid w:val="00B836AB"/>
    <w:rsid w:val="00C351A3"/>
    <w:rsid w:val="00CC18C4"/>
    <w:rsid w:val="00CD75C4"/>
    <w:rsid w:val="00CE20CD"/>
    <w:rsid w:val="00CF79B3"/>
    <w:rsid w:val="00E7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5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5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11</cp:revision>
  <cp:lastPrinted>2016-11-02T12:03:00Z</cp:lastPrinted>
  <dcterms:created xsi:type="dcterms:W3CDTF">2016-07-05T11:06:00Z</dcterms:created>
  <dcterms:modified xsi:type="dcterms:W3CDTF">2016-11-18T10:07:00Z</dcterms:modified>
</cp:coreProperties>
</file>