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98" w:rsidRPr="00967C98" w:rsidRDefault="00967C98" w:rsidP="00967C98">
      <w:pPr>
        <w:pStyle w:val="a5"/>
        <w:jc w:val="center"/>
        <w:rPr>
          <w:rFonts w:ascii="Times New Roman" w:hAnsi="Times New Roman" w:cs="Times New Roman"/>
          <w:b/>
          <w:sz w:val="24"/>
          <w:szCs w:val="24"/>
          <w:lang w:eastAsia="uk-UA"/>
        </w:rPr>
      </w:pPr>
      <w:r w:rsidRPr="00967C98">
        <w:rPr>
          <w:rFonts w:ascii="Times New Roman" w:hAnsi="Times New Roman" w:cs="Times New Roman"/>
          <w:b/>
          <w:sz w:val="24"/>
          <w:szCs w:val="24"/>
          <w:lang w:eastAsia="uk-UA"/>
        </w:rPr>
        <w:t xml:space="preserve">Державна реєстрація (легалізація) </w:t>
      </w:r>
      <w:r w:rsidRPr="00967C98">
        <w:rPr>
          <w:rFonts w:ascii="Times New Roman" w:hAnsi="Times New Roman" w:cs="Times New Roman"/>
          <w:b/>
          <w:sz w:val="24"/>
          <w:szCs w:val="24"/>
        </w:rPr>
        <w:t>обласних, регіональних, місцевих та первинних професійних спілок, їх організацій та об'єднань</w:t>
      </w:r>
    </w:p>
    <w:p w:rsidR="00967C98" w:rsidRDefault="00967C98" w:rsidP="00967C98">
      <w:pPr>
        <w:pStyle w:val="a5"/>
        <w:jc w:val="center"/>
        <w:rPr>
          <w:rFonts w:ascii="Times New Roman" w:hAnsi="Times New Roman" w:cs="Times New Roman"/>
          <w:sz w:val="24"/>
          <w:szCs w:val="24"/>
          <w:lang w:eastAsia="uk-UA"/>
        </w:rPr>
      </w:pPr>
    </w:p>
    <w:p w:rsidR="00967C98" w:rsidRDefault="00967C98" w:rsidP="00967C98">
      <w:pPr>
        <w:pStyle w:val="rvps2"/>
        <w:spacing w:before="0" w:beforeAutospacing="0" w:after="0" w:afterAutospacing="0"/>
        <w:ind w:firstLine="436"/>
        <w:jc w:val="both"/>
        <w:textAlignment w:val="baseline"/>
        <w:rPr>
          <w:color w:val="000000"/>
          <w:shd w:val="clear" w:color="auto" w:fill="FFFFFF"/>
          <w:lang w:val="uk-UA"/>
        </w:rPr>
      </w:pPr>
      <w:r w:rsidRPr="009D5F16">
        <w:rPr>
          <w:color w:val="000000"/>
          <w:bdr w:val="none" w:sz="0" w:space="0" w:color="auto" w:frame="1"/>
          <w:lang w:val="uk-UA"/>
        </w:rPr>
        <w:t xml:space="preserve">Відповідно до частини 3 статті 16 </w:t>
      </w:r>
      <w:r w:rsidRPr="009D5F16">
        <w:rPr>
          <w:color w:val="000000"/>
          <w:lang w:val="uk-UA"/>
        </w:rPr>
        <w:t xml:space="preserve">Закон України «Про </w:t>
      </w:r>
      <w:r w:rsidRPr="009D5F16">
        <w:rPr>
          <w:bCs/>
          <w:color w:val="000000"/>
          <w:shd w:val="clear" w:color="auto" w:fill="FFFFFF"/>
          <w:lang w:val="uk-UA"/>
        </w:rPr>
        <w:t>професійні спілки, їх права та гарантії діяльності</w:t>
      </w:r>
      <w:r w:rsidRPr="009D5F16">
        <w:rPr>
          <w:color w:val="000000"/>
          <w:lang w:val="uk-UA"/>
        </w:rPr>
        <w:t>» д</w:t>
      </w:r>
      <w:r w:rsidRPr="009D5F16">
        <w:rPr>
          <w:color w:val="000000"/>
          <w:shd w:val="clear" w:color="auto" w:fill="FFFFFF"/>
          <w:lang w:val="uk-UA"/>
        </w:rPr>
        <w:t>ля легалізації профспілок, об'єднань профспілок їх засновники або керівники виборних органів подають заяви. До заяви додаються статут (положення), протокол з'їзду, конференції, установчих або загальних зборів членів профспілки з рішенням про його затвердження, відомості про виборні органи, наявність організацій профспілки у відповідних адміністративно-територіальних одиницях, про засновників об'єднань.</w:t>
      </w:r>
    </w:p>
    <w:p w:rsidR="00967C98" w:rsidRPr="00967C98" w:rsidRDefault="00967C98" w:rsidP="00967C98">
      <w:pPr>
        <w:pStyle w:val="rvps2"/>
        <w:spacing w:before="0" w:beforeAutospacing="0" w:after="0" w:afterAutospacing="0"/>
        <w:ind w:firstLine="436"/>
        <w:jc w:val="both"/>
        <w:textAlignment w:val="baseline"/>
        <w:rPr>
          <w:rStyle w:val="apple-converted-space"/>
          <w:color w:val="000000"/>
          <w:shd w:val="clear" w:color="auto" w:fill="FFFFFF"/>
          <w:lang w:val="uk-UA"/>
        </w:rPr>
      </w:pPr>
      <w:r w:rsidRPr="00FD64F7">
        <w:rPr>
          <w:color w:val="000000"/>
          <w:shd w:val="clear" w:color="auto" w:fill="FFFFFF"/>
          <w:lang w:val="uk-UA"/>
        </w:rPr>
        <w:t xml:space="preserve">Про належність до певної профспілки організації, які діють на підставі статуту цієї профспілки, надсилають </w:t>
      </w:r>
      <w:proofErr w:type="spellStart"/>
      <w:r w:rsidRPr="00FD64F7">
        <w:rPr>
          <w:color w:val="000000"/>
          <w:shd w:val="clear" w:color="auto" w:fill="FFFFFF"/>
          <w:lang w:val="uk-UA"/>
        </w:rPr>
        <w:t>легалізуючому</w:t>
      </w:r>
      <w:proofErr w:type="spellEnd"/>
      <w:r w:rsidRPr="00FD64F7">
        <w:rPr>
          <w:color w:val="000000"/>
          <w:shd w:val="clear" w:color="auto" w:fill="FFFFFF"/>
          <w:lang w:val="uk-UA"/>
        </w:rPr>
        <w:t xml:space="preserve"> органу за місцем свого знаходження повідомлення із посиланням на свідоцтво про легалізацію профспілки, на підставі якого вони включаються до реєстру об'єднань громадян.</w:t>
      </w:r>
      <w:r>
        <w:rPr>
          <w:rStyle w:val="apple-converted-space"/>
          <w:color w:val="000000"/>
          <w:shd w:val="clear" w:color="auto" w:fill="FFFFFF"/>
        </w:rPr>
        <w:t> </w:t>
      </w:r>
    </w:p>
    <w:p w:rsidR="00B149C2" w:rsidRPr="00462EF8" w:rsidRDefault="00B149C2" w:rsidP="00B149C2">
      <w:pPr>
        <w:jc w:val="both"/>
        <w:rPr>
          <w:rFonts w:ascii="Times New Roman" w:hAnsi="Times New Roman" w:cs="Times New Roman"/>
          <w:sz w:val="24"/>
        </w:rPr>
      </w:pPr>
      <w:r w:rsidRPr="00462EF8">
        <w:rPr>
          <w:color w:val="000000"/>
          <w:shd w:val="clear" w:color="auto" w:fill="FFFFFF"/>
        </w:rPr>
        <w:tab/>
      </w:r>
      <w:r w:rsidRPr="00462EF8">
        <w:rPr>
          <w:rFonts w:ascii="Times New Roman" w:hAnsi="Times New Roman" w:cs="Times New Roman"/>
          <w:color w:val="000000"/>
          <w:sz w:val="24"/>
          <w:shd w:val="clear" w:color="auto" w:fill="FFFFFF"/>
        </w:rPr>
        <w:t xml:space="preserve">Документи, що подаються для державної реєстрації, повинні відповідати вимогам визначеним статтею 15 Закону України </w:t>
      </w:r>
      <w:r w:rsidRPr="00462EF8">
        <w:rPr>
          <w:rFonts w:ascii="Times New Roman" w:hAnsi="Times New Roman" w:cs="Times New Roman"/>
          <w:sz w:val="24"/>
          <w:shd w:val="clear" w:color="auto" w:fill="FFFFFF"/>
        </w:rPr>
        <w:t>Про державну реєстрацію юридичних осіб, фізичних осіб - підприємців та громадських формувань»</w:t>
      </w:r>
      <w:r>
        <w:rPr>
          <w:rFonts w:ascii="Times New Roman" w:hAnsi="Times New Roman" w:cs="Times New Roman"/>
          <w:sz w:val="24"/>
          <w:shd w:val="clear" w:color="auto" w:fill="FFFFFF"/>
        </w:rPr>
        <w:t xml:space="preserve"> та вимогам законодавства України</w:t>
      </w:r>
      <w:r w:rsidRPr="00462EF8">
        <w:rPr>
          <w:rFonts w:ascii="Times New Roman" w:hAnsi="Times New Roman" w:cs="Times New Roman"/>
          <w:sz w:val="24"/>
          <w:shd w:val="clear" w:color="auto" w:fill="FFFFFF"/>
        </w:rPr>
        <w:t>.</w:t>
      </w:r>
    </w:p>
    <w:p w:rsidR="00967C98" w:rsidRPr="00F237D8" w:rsidRDefault="00967C98" w:rsidP="00967C98">
      <w:pPr>
        <w:pStyle w:val="a5"/>
        <w:jc w:val="both"/>
        <w:rPr>
          <w:rFonts w:ascii="Times New Roman" w:hAnsi="Times New Roman" w:cs="Times New Roman"/>
          <w:b/>
          <w:sz w:val="24"/>
          <w:szCs w:val="24"/>
          <w:lang w:eastAsia="uk-UA"/>
        </w:rPr>
      </w:pPr>
      <w:r>
        <w:rPr>
          <w:rFonts w:ascii="Times New Roman" w:hAnsi="Times New Roman" w:cs="Times New Roman"/>
          <w:sz w:val="24"/>
          <w:szCs w:val="24"/>
          <w:lang w:eastAsia="uk-UA"/>
        </w:rPr>
        <w:tab/>
      </w:r>
      <w:r w:rsidRPr="00F237D8">
        <w:rPr>
          <w:rFonts w:ascii="Times New Roman" w:hAnsi="Times New Roman" w:cs="Times New Roman"/>
          <w:b/>
          <w:sz w:val="24"/>
          <w:szCs w:val="24"/>
          <w:lang w:eastAsia="uk-UA"/>
        </w:rPr>
        <w:t xml:space="preserve">Перелік документів, які подаються для державної реєстрації (легалізації) </w:t>
      </w:r>
      <w:r w:rsidRPr="00F237D8">
        <w:rPr>
          <w:rFonts w:ascii="Times New Roman" w:hAnsi="Times New Roman" w:cs="Times New Roman"/>
          <w:b/>
          <w:sz w:val="24"/>
          <w:szCs w:val="24"/>
        </w:rPr>
        <w:t>обласних, регіональних, місцевих та первинних професійних спілок, їх організацій та об'єднань</w:t>
      </w:r>
      <w:r w:rsidR="00F237D8">
        <w:rPr>
          <w:rFonts w:ascii="Times New Roman" w:hAnsi="Times New Roman" w:cs="Times New Roman"/>
          <w:b/>
          <w:sz w:val="24"/>
          <w:szCs w:val="24"/>
        </w:rPr>
        <w:t>:</w:t>
      </w:r>
    </w:p>
    <w:p w:rsidR="00967C98" w:rsidRPr="00967C98" w:rsidRDefault="00967C98" w:rsidP="00967C98">
      <w:pPr>
        <w:pStyle w:val="a5"/>
        <w:jc w:val="both"/>
        <w:rPr>
          <w:rFonts w:ascii="Times New Roman" w:hAnsi="Times New Roman" w:cs="Times New Roman"/>
          <w:color w:val="000000"/>
          <w:sz w:val="24"/>
          <w:szCs w:val="24"/>
          <w:bdr w:val="none" w:sz="0" w:space="0" w:color="auto" w:frame="1"/>
        </w:rPr>
      </w:pPr>
      <w:r w:rsidRPr="00967C98">
        <w:rPr>
          <w:color w:val="000000"/>
          <w:sz w:val="24"/>
          <w:szCs w:val="24"/>
          <w:bdr w:val="none" w:sz="0" w:space="0" w:color="auto" w:frame="1"/>
        </w:rPr>
        <w:tab/>
      </w:r>
      <w:r w:rsidRPr="00967C98">
        <w:rPr>
          <w:rFonts w:ascii="Times New Roman" w:hAnsi="Times New Roman" w:cs="Times New Roman"/>
          <w:color w:val="000000"/>
          <w:sz w:val="24"/>
          <w:szCs w:val="24"/>
          <w:bdr w:val="none" w:sz="0" w:space="0" w:color="auto" w:frame="1"/>
        </w:rPr>
        <w:t>1) заява про державну реєстрацію створення юридичної особи</w:t>
      </w:r>
      <w:r w:rsidR="00B149C2">
        <w:rPr>
          <w:rFonts w:ascii="Times New Roman" w:hAnsi="Times New Roman" w:cs="Times New Roman"/>
          <w:color w:val="000000"/>
          <w:sz w:val="24"/>
          <w:szCs w:val="24"/>
          <w:bdr w:val="none" w:sz="0" w:space="0" w:color="auto" w:frame="1"/>
        </w:rPr>
        <w:t xml:space="preserve"> </w:t>
      </w:r>
      <w:r w:rsidR="00B149C2" w:rsidRPr="00A43A6D">
        <w:rPr>
          <w:rFonts w:ascii="Times New Roman" w:hAnsi="Times New Roman" w:cs="Times New Roman"/>
          <w:sz w:val="24"/>
        </w:rPr>
        <w:t xml:space="preserve">(форми заяв затверджено наказом </w:t>
      </w:r>
      <w:r w:rsidR="00B149C2" w:rsidRPr="00A43A6D">
        <w:rPr>
          <w:rFonts w:ascii="Times New Roman" w:hAnsi="Times New Roman" w:cs="Times New Roman"/>
          <w:sz w:val="24"/>
          <w:shd w:val="clear" w:color="auto" w:fill="FFFFFF"/>
        </w:rPr>
        <w:t>Міністерства юстиції України від 06 січня 2016 року №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 січня 2016 року за № 14/28144, із змінами)</w:t>
      </w:r>
      <w:r w:rsidRPr="00967C98">
        <w:rPr>
          <w:rFonts w:ascii="Times New Roman" w:hAnsi="Times New Roman" w:cs="Times New Roman"/>
          <w:color w:val="000000"/>
          <w:sz w:val="24"/>
          <w:szCs w:val="24"/>
          <w:bdr w:val="none" w:sz="0" w:space="0" w:color="auto" w:frame="1"/>
        </w:rPr>
        <w:t>;</w:t>
      </w:r>
    </w:p>
    <w:p w:rsidR="00967C98" w:rsidRPr="00967C98" w:rsidRDefault="00967C98" w:rsidP="00967C9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ab/>
        <w:t xml:space="preserve">2) </w:t>
      </w:r>
      <w:r w:rsidRPr="00967C98">
        <w:rPr>
          <w:rFonts w:ascii="Times New Roman" w:hAnsi="Times New Roman" w:cs="Times New Roman"/>
          <w:color w:val="000000"/>
          <w:sz w:val="24"/>
          <w:szCs w:val="24"/>
          <w:bdr w:val="none" w:sz="0" w:space="0" w:color="auto" w:frame="1"/>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967C98" w:rsidRDefault="00967C98" w:rsidP="00967C98">
      <w:pPr>
        <w:pStyle w:val="a5"/>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ab/>
        <w:t xml:space="preserve">3) </w:t>
      </w:r>
      <w:r w:rsidRPr="00967C98">
        <w:rPr>
          <w:rFonts w:ascii="Times New Roman" w:hAnsi="Times New Roman" w:cs="Times New Roman"/>
          <w:color w:val="000000"/>
          <w:sz w:val="24"/>
          <w:szCs w:val="24"/>
          <w:bdr w:val="none" w:sz="0" w:space="0" w:color="auto" w:frame="1"/>
        </w:rPr>
        <w:t>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0021A5" w:rsidRPr="00967C98" w:rsidRDefault="000021A5" w:rsidP="00967C9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ab/>
        <w:t>4) примірник оригіналу (нотаріально засвідчена копія) рішення засновників про створення юридичної особи</w:t>
      </w:r>
      <w:r w:rsidR="00A60BEF">
        <w:rPr>
          <w:rFonts w:ascii="Times New Roman" w:hAnsi="Times New Roman" w:cs="Times New Roman"/>
          <w:color w:val="000000"/>
          <w:sz w:val="24"/>
          <w:szCs w:val="24"/>
        </w:rPr>
        <w:t>;</w:t>
      </w:r>
    </w:p>
    <w:p w:rsidR="00967C98" w:rsidRPr="00967C98" w:rsidRDefault="00967C98" w:rsidP="00967C9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ab/>
      </w:r>
      <w:r w:rsidR="000021A5">
        <w:rPr>
          <w:rFonts w:ascii="Times New Roman" w:hAnsi="Times New Roman" w:cs="Times New Roman"/>
          <w:color w:val="000000"/>
          <w:sz w:val="24"/>
          <w:szCs w:val="24"/>
          <w:bdr w:val="none" w:sz="0" w:space="0" w:color="auto" w:frame="1"/>
        </w:rPr>
        <w:t>5</w:t>
      </w:r>
      <w:r>
        <w:rPr>
          <w:rFonts w:ascii="Times New Roman" w:hAnsi="Times New Roman" w:cs="Times New Roman"/>
          <w:color w:val="000000"/>
          <w:sz w:val="24"/>
          <w:szCs w:val="24"/>
          <w:bdr w:val="none" w:sz="0" w:space="0" w:color="auto" w:frame="1"/>
        </w:rPr>
        <w:t xml:space="preserve">) </w:t>
      </w:r>
      <w:r w:rsidRPr="00967C98">
        <w:rPr>
          <w:rFonts w:ascii="Times New Roman" w:hAnsi="Times New Roman" w:cs="Times New Roman"/>
          <w:color w:val="000000"/>
          <w:sz w:val="24"/>
          <w:szCs w:val="24"/>
          <w:bdr w:val="none" w:sz="0" w:space="0" w:color="auto" w:frame="1"/>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967C98" w:rsidRPr="00967C98" w:rsidRDefault="00967C98" w:rsidP="00967C9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ab/>
      </w:r>
      <w:r w:rsidR="000021A5">
        <w:rPr>
          <w:rFonts w:ascii="Times New Roman" w:hAnsi="Times New Roman" w:cs="Times New Roman"/>
          <w:color w:val="000000"/>
          <w:sz w:val="24"/>
          <w:szCs w:val="24"/>
          <w:bdr w:val="none" w:sz="0" w:space="0" w:color="auto" w:frame="1"/>
        </w:rPr>
        <w:t>6</w:t>
      </w:r>
      <w:r>
        <w:rPr>
          <w:rFonts w:ascii="Times New Roman" w:hAnsi="Times New Roman" w:cs="Times New Roman"/>
          <w:color w:val="000000"/>
          <w:sz w:val="24"/>
          <w:szCs w:val="24"/>
          <w:bdr w:val="none" w:sz="0" w:space="0" w:color="auto" w:frame="1"/>
        </w:rPr>
        <w:t xml:space="preserve">) </w:t>
      </w:r>
      <w:r w:rsidRPr="00967C98">
        <w:rPr>
          <w:rFonts w:ascii="Times New Roman" w:hAnsi="Times New Roman" w:cs="Times New Roman"/>
          <w:color w:val="000000"/>
          <w:sz w:val="24"/>
          <w:szCs w:val="24"/>
          <w:bdr w:val="none" w:sz="0" w:space="0" w:color="auto" w:frame="1"/>
        </w:rPr>
        <w:t>установчий документ юридичної особи – у разі створення юридичної особи на підставі власного установчого документа;</w:t>
      </w:r>
    </w:p>
    <w:p w:rsidR="00967C98" w:rsidRPr="004E07A9" w:rsidRDefault="00967C98" w:rsidP="004E07A9">
      <w:pPr>
        <w:pStyle w:val="a5"/>
        <w:jc w:val="both"/>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ab/>
      </w:r>
      <w:r w:rsidR="000021A5">
        <w:rPr>
          <w:rFonts w:ascii="Times New Roman" w:hAnsi="Times New Roman" w:cs="Times New Roman"/>
          <w:color w:val="000000"/>
          <w:sz w:val="24"/>
          <w:szCs w:val="24"/>
          <w:bdr w:val="none" w:sz="0" w:space="0" w:color="auto" w:frame="1"/>
        </w:rPr>
        <w:t>7</w:t>
      </w:r>
      <w:r>
        <w:rPr>
          <w:rFonts w:ascii="Times New Roman" w:hAnsi="Times New Roman" w:cs="Times New Roman"/>
          <w:color w:val="000000"/>
          <w:sz w:val="24"/>
          <w:szCs w:val="24"/>
          <w:bdr w:val="none" w:sz="0" w:space="0" w:color="auto" w:frame="1"/>
        </w:rPr>
        <w:t xml:space="preserve">) </w:t>
      </w:r>
      <w:r w:rsidRPr="00967C98">
        <w:rPr>
          <w:rFonts w:ascii="Times New Roman" w:hAnsi="Times New Roman" w:cs="Times New Roman"/>
          <w:color w:val="000000"/>
          <w:sz w:val="24"/>
          <w:szCs w:val="24"/>
          <w:bdr w:val="none" w:sz="0" w:space="0" w:color="auto" w:frame="1"/>
        </w:rPr>
        <w:t xml:space="preserve">список </w:t>
      </w:r>
      <w:r w:rsidRPr="00967C98">
        <w:rPr>
          <w:rFonts w:ascii="Times New Roman" w:hAnsi="Times New Roman" w:cs="Times New Roman"/>
          <w:color w:val="000000"/>
          <w:sz w:val="24"/>
          <w:szCs w:val="24"/>
          <w:shd w:val="clear" w:color="auto" w:fill="FFFFFF"/>
        </w:rPr>
        <w:t>учасників з’їзду, конференції, установчих або загальних зборів членів профспілки.</w:t>
      </w:r>
      <w:bookmarkStart w:id="0" w:name="_GoBack"/>
      <w:bookmarkEnd w:id="0"/>
    </w:p>
    <w:p w:rsidR="00967C98" w:rsidRPr="00967C98" w:rsidRDefault="00967C98" w:rsidP="00D25546">
      <w:pPr>
        <w:pStyle w:val="a5"/>
        <w:ind w:firstLine="708"/>
        <w:jc w:val="both"/>
        <w:rPr>
          <w:rFonts w:ascii="Times New Roman" w:hAnsi="Times New Roman" w:cs="Times New Roman"/>
          <w:sz w:val="24"/>
          <w:szCs w:val="24"/>
        </w:rPr>
      </w:pPr>
      <w:r w:rsidRPr="00967C98">
        <w:rPr>
          <w:rFonts w:ascii="Times New Roman" w:hAnsi="Times New Roman" w:cs="Times New Roman"/>
          <w:sz w:val="24"/>
          <w:szCs w:val="24"/>
        </w:rPr>
        <w:t>Статут (положення) профспілки повинен містити: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статус та повну назву профспілки, її скорочену назву (за наявності), місцезнаходження її виборних органів (юридичну адресу);</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мету та завдання профспілки;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і порядок прийняття в члени профспілки та вибуття з неї;</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-права, обов'язки членів профспілки, умови, порядок та підстави виключення з членів профспілки;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lastRenderedPageBreak/>
        <w:t>- територіальну, галузеву або фахову сферу діяльності;</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організаційну структуру профспілки, повноваження її організацій, виборних органів, порядок формування їх складу;</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терміни, порядок скликання з'їздів, конференцій чи загальних зборів членів профспілки та порядок прийняття ними рішень;</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і терміни звітності виборних органів профспілки перед членами профспілки, порядок здійснення контролю за діяльністю виборних органів профспілки;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джерела надходження (формування) коштів профспілки та напрями їх використання;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здійснення господарської діяльності, необхідної для виконання статутних завдань профспілки;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внесення змін до статуту профспілки;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та порядок припинення діяльності профспілки і вирішення майнових питань.</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xml:space="preserve">У статуті профспілки можуть бути передбачені й інші положення, що стосуються особливостей створення та функціонування певної профспілки, якщо це не суперечить Закону України «Про </w:t>
      </w:r>
      <w:r w:rsidRPr="00967C98">
        <w:rPr>
          <w:rFonts w:ascii="Times New Roman" w:hAnsi="Times New Roman" w:cs="Times New Roman"/>
          <w:bCs/>
          <w:sz w:val="24"/>
          <w:szCs w:val="24"/>
          <w:shd w:val="clear" w:color="auto" w:fill="FFFFFF"/>
        </w:rPr>
        <w:t>професійні спілки, їх права та гарантії діяльності</w:t>
      </w:r>
      <w:r w:rsidRPr="00967C98">
        <w:rPr>
          <w:rFonts w:ascii="Times New Roman" w:hAnsi="Times New Roman" w:cs="Times New Roman"/>
          <w:sz w:val="24"/>
          <w:szCs w:val="24"/>
        </w:rPr>
        <w:t>».</w:t>
      </w:r>
    </w:p>
    <w:p w:rsidR="00967C98" w:rsidRPr="00967C98" w:rsidRDefault="00967C98" w:rsidP="00967C98">
      <w:pPr>
        <w:pStyle w:val="a5"/>
        <w:jc w:val="both"/>
        <w:rPr>
          <w:rFonts w:ascii="Times New Roman" w:hAnsi="Times New Roman" w:cs="Times New Roman"/>
          <w:sz w:val="24"/>
          <w:szCs w:val="24"/>
        </w:rPr>
      </w:pPr>
      <w:bookmarkStart w:id="1" w:name="n116"/>
      <w:bookmarkEnd w:id="1"/>
      <w:r w:rsidRPr="00967C98">
        <w:rPr>
          <w:rFonts w:ascii="Times New Roman" w:hAnsi="Times New Roman" w:cs="Times New Roman"/>
          <w:sz w:val="24"/>
          <w:szCs w:val="24"/>
        </w:rPr>
        <w:t>У межах повноважень, передбачених статутом, вищі за статусом профспілкові органи можуть затверджувати положення про організації профспілки.</w:t>
      </w:r>
    </w:p>
    <w:p w:rsidR="00967C98" w:rsidRPr="00967C98" w:rsidRDefault="00967C98" w:rsidP="00967C98">
      <w:pPr>
        <w:pStyle w:val="a5"/>
        <w:jc w:val="both"/>
        <w:rPr>
          <w:rFonts w:ascii="Times New Roman" w:hAnsi="Times New Roman" w:cs="Times New Roman"/>
          <w:sz w:val="24"/>
          <w:szCs w:val="24"/>
        </w:rPr>
      </w:pPr>
    </w:p>
    <w:p w:rsidR="00967C98" w:rsidRPr="00967C98" w:rsidRDefault="00967C98" w:rsidP="00967C98">
      <w:pPr>
        <w:pStyle w:val="a5"/>
        <w:jc w:val="both"/>
        <w:rPr>
          <w:rFonts w:ascii="Times New Roman" w:hAnsi="Times New Roman" w:cs="Times New Roman"/>
          <w:sz w:val="24"/>
          <w:szCs w:val="24"/>
          <w:lang w:eastAsia="uk-UA"/>
        </w:rPr>
      </w:pPr>
      <w:r w:rsidRPr="00967C98">
        <w:rPr>
          <w:rFonts w:ascii="Times New Roman" w:hAnsi="Times New Roman" w:cs="Times New Roman"/>
          <w:b/>
          <w:sz w:val="24"/>
          <w:szCs w:val="24"/>
        </w:rPr>
        <w:tab/>
      </w:r>
      <w:r w:rsidRPr="00967C98">
        <w:rPr>
          <w:rFonts w:ascii="Times New Roman" w:hAnsi="Times New Roman" w:cs="Times New Roman"/>
          <w:sz w:val="24"/>
          <w:szCs w:val="24"/>
        </w:rPr>
        <w:t>Статут (положення) об'єднання профспілок повинен містити:</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дату та місце укладення угоди про створення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статус та повну назву об'єднання, його скорочену назву (за наявності), місцезнаходження його виборних органів (юридичну адресу);</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територіальну, галузеву або фахову сферу діяльності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мету створення та основні завдання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та порядок прийняття нових членів до об'єднання та виходу з нього;</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права та обов'язки членів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організаційну структуру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повноваження виборних органів об'єднання, порядок їх формування та терміни діяльності;</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терміни, порядок скликання з'їздів (конференцій) об'єднання, порядок прийняття ними рішень та перелік питань, віднесених до їх компетенції;</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джерела надходження (формування) коштів об'єднання та напрями їх використання;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і терміни звітності виборних органів об'єднання перед профспілками, які створили це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внесення змін до статуту (положення)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умови та порядок припинення діяльності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здійснення контролю за діяльністю об'єднання;</w:t>
      </w:r>
    </w:p>
    <w:p w:rsidR="00967C98" w:rsidRPr="00967C98" w:rsidRDefault="00967C98" w:rsidP="00967C98">
      <w:pPr>
        <w:pStyle w:val="a5"/>
        <w:jc w:val="both"/>
        <w:rPr>
          <w:rFonts w:ascii="Times New Roman" w:hAnsi="Times New Roman" w:cs="Times New Roman"/>
          <w:sz w:val="24"/>
          <w:szCs w:val="24"/>
        </w:rPr>
      </w:pPr>
      <w:r w:rsidRPr="00967C98">
        <w:rPr>
          <w:rFonts w:ascii="Times New Roman" w:hAnsi="Times New Roman" w:cs="Times New Roman"/>
          <w:sz w:val="24"/>
          <w:szCs w:val="24"/>
        </w:rPr>
        <w:t>- порядок вирішення майнових питань.</w:t>
      </w:r>
    </w:p>
    <w:p w:rsidR="00967C98" w:rsidRDefault="00967C98" w:rsidP="00967C98">
      <w:pPr>
        <w:pStyle w:val="a5"/>
        <w:jc w:val="both"/>
        <w:rPr>
          <w:rFonts w:ascii="Times New Roman" w:hAnsi="Times New Roman" w:cs="Times New Roman"/>
          <w:sz w:val="24"/>
          <w:szCs w:val="24"/>
        </w:rPr>
      </w:pPr>
      <w:r>
        <w:rPr>
          <w:rFonts w:ascii="Times New Roman" w:hAnsi="Times New Roman" w:cs="Times New Roman"/>
          <w:sz w:val="24"/>
          <w:szCs w:val="24"/>
        </w:rPr>
        <w:tab/>
      </w:r>
      <w:r w:rsidRPr="00967C98">
        <w:rPr>
          <w:rFonts w:ascii="Times New Roman" w:hAnsi="Times New Roman" w:cs="Times New Roman"/>
          <w:sz w:val="24"/>
          <w:szCs w:val="24"/>
        </w:rPr>
        <w:t xml:space="preserve">У статуті (положенні) об'єднання профспілок можуть бути передбачені й інші питання, що стосуються особливостей його створення та функціонування, якщо це не суперечить Закону України «Про </w:t>
      </w:r>
      <w:r w:rsidRPr="00967C98">
        <w:rPr>
          <w:rFonts w:ascii="Times New Roman" w:hAnsi="Times New Roman" w:cs="Times New Roman"/>
          <w:bCs/>
          <w:sz w:val="24"/>
          <w:szCs w:val="24"/>
          <w:shd w:val="clear" w:color="auto" w:fill="FFFFFF"/>
        </w:rPr>
        <w:t>професійні спілки, їх права та гарантії діяльності</w:t>
      </w:r>
      <w:r w:rsidRPr="00967C98">
        <w:rPr>
          <w:rFonts w:ascii="Times New Roman" w:hAnsi="Times New Roman" w:cs="Times New Roman"/>
          <w:sz w:val="24"/>
          <w:szCs w:val="24"/>
        </w:rPr>
        <w:t>».</w:t>
      </w:r>
    </w:p>
    <w:p w:rsidR="007B7FCD" w:rsidRPr="007B7FCD" w:rsidRDefault="007B7FCD" w:rsidP="00265B56">
      <w:pPr>
        <w:pStyle w:val="a5"/>
        <w:jc w:val="both"/>
        <w:rPr>
          <w:rFonts w:ascii="Times New Roman" w:hAnsi="Times New Roman" w:cs="Times New Roman"/>
          <w:color w:val="000000"/>
          <w:sz w:val="24"/>
          <w:szCs w:val="24"/>
          <w:shd w:val="clear" w:color="auto" w:fill="FFFFFF"/>
        </w:rPr>
      </w:pPr>
      <w:r w:rsidRPr="007B7FCD">
        <w:rPr>
          <w:rFonts w:ascii="Times New Roman" w:hAnsi="Times New Roman" w:cs="Times New Roman"/>
          <w:color w:val="000000"/>
          <w:sz w:val="24"/>
          <w:szCs w:val="24"/>
          <w:shd w:val="clear" w:color="auto" w:fill="FFFFFF"/>
        </w:rPr>
        <w:tab/>
        <w:t>За державну реєстрацію професійної спілки, їх організацій або об’єднання адміністративний збір не справляється.</w:t>
      </w:r>
      <w:r w:rsidRPr="007B7FCD">
        <w:rPr>
          <w:rStyle w:val="apple-converted-space"/>
          <w:rFonts w:ascii="Times New Roman" w:hAnsi="Times New Roman" w:cs="Times New Roman"/>
          <w:color w:val="000000"/>
          <w:sz w:val="24"/>
          <w:szCs w:val="24"/>
          <w:shd w:val="clear" w:color="auto" w:fill="FFFFFF"/>
        </w:rPr>
        <w:t> </w:t>
      </w:r>
    </w:p>
    <w:p w:rsidR="00A52A7C" w:rsidRPr="00967C98" w:rsidRDefault="007B7FCD" w:rsidP="00265B56">
      <w:pPr>
        <w:pStyle w:val="a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A52A7C" w:rsidRPr="00967C98">
        <w:rPr>
          <w:rFonts w:ascii="Times New Roman" w:hAnsi="Times New Roman" w:cs="Times New Roman"/>
          <w:color w:val="000000"/>
          <w:sz w:val="24"/>
          <w:szCs w:val="24"/>
          <w:shd w:val="clear" w:color="auto" w:fill="FFFFFF"/>
        </w:rPr>
        <w:t>Строк розгляду</w:t>
      </w:r>
      <w:r w:rsidR="004E0058" w:rsidRPr="00967C98">
        <w:rPr>
          <w:rFonts w:ascii="Times New Roman" w:hAnsi="Times New Roman" w:cs="Times New Roman"/>
          <w:color w:val="000000"/>
          <w:sz w:val="24"/>
          <w:szCs w:val="24"/>
          <w:shd w:val="clear" w:color="auto" w:fill="FFFFFF"/>
        </w:rPr>
        <w:t xml:space="preserve"> документів </w:t>
      </w:r>
      <w:r w:rsidR="00A52A7C" w:rsidRPr="00967C98">
        <w:rPr>
          <w:rFonts w:ascii="Times New Roman" w:hAnsi="Times New Roman" w:cs="Times New Roman"/>
          <w:color w:val="000000"/>
          <w:sz w:val="24"/>
          <w:szCs w:val="24"/>
          <w:shd w:val="clear" w:color="auto" w:fill="FFFFFF"/>
        </w:rPr>
        <w:t>щодо професійної спілки</w:t>
      </w:r>
      <w:r w:rsidR="00013171" w:rsidRPr="00967C98">
        <w:rPr>
          <w:rFonts w:ascii="Times New Roman" w:hAnsi="Times New Roman" w:cs="Times New Roman"/>
          <w:color w:val="000000"/>
          <w:sz w:val="24"/>
          <w:szCs w:val="24"/>
          <w:shd w:val="clear" w:color="auto" w:fill="FFFFFF"/>
        </w:rPr>
        <w:t xml:space="preserve">, її організації або об’єднання </w:t>
      </w:r>
      <w:r w:rsidR="00A52A7C" w:rsidRPr="00967C98">
        <w:rPr>
          <w:rFonts w:ascii="Times New Roman" w:hAnsi="Times New Roman" w:cs="Times New Roman"/>
          <w:color w:val="000000"/>
          <w:sz w:val="24"/>
          <w:szCs w:val="24"/>
          <w:shd w:val="clear" w:color="auto" w:fill="FFFFFF"/>
        </w:rPr>
        <w:t xml:space="preserve">– </w:t>
      </w:r>
      <w:r w:rsidR="00A52A7C" w:rsidRPr="00967C98">
        <w:rPr>
          <w:rFonts w:ascii="Times New Roman" w:hAnsi="Times New Roman" w:cs="Times New Roman"/>
          <w:b/>
          <w:color w:val="000000"/>
          <w:sz w:val="24"/>
          <w:szCs w:val="24"/>
          <w:shd w:val="clear" w:color="auto" w:fill="FFFFFF"/>
        </w:rPr>
        <w:t>не пізніше 15 робочих днів</w:t>
      </w:r>
      <w:r w:rsidR="00A52A7C" w:rsidRPr="00967C98">
        <w:rPr>
          <w:rFonts w:ascii="Times New Roman" w:hAnsi="Times New Roman" w:cs="Times New Roman"/>
          <w:color w:val="000000"/>
          <w:sz w:val="24"/>
          <w:szCs w:val="24"/>
          <w:shd w:val="clear" w:color="auto" w:fill="FFFFFF"/>
        </w:rPr>
        <w:t xml:space="preserve"> з дати подання документів для державної реєстрації</w:t>
      </w:r>
      <w:r w:rsidR="004E0058" w:rsidRPr="00967C98">
        <w:rPr>
          <w:rFonts w:ascii="Times New Roman" w:hAnsi="Times New Roman" w:cs="Times New Roman"/>
          <w:color w:val="000000"/>
          <w:sz w:val="24"/>
          <w:szCs w:val="24"/>
          <w:shd w:val="clear" w:color="auto" w:fill="FFFFFF"/>
        </w:rPr>
        <w:t>.</w:t>
      </w:r>
    </w:p>
    <w:sectPr w:rsidR="00A52A7C" w:rsidRPr="00967C98" w:rsidSect="00D548E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6A9C"/>
    <w:multiLevelType w:val="hybridMultilevel"/>
    <w:tmpl w:val="3B708880"/>
    <w:lvl w:ilvl="0" w:tplc="0419000B">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421B351F"/>
    <w:multiLevelType w:val="hybridMultilevel"/>
    <w:tmpl w:val="F412E84A"/>
    <w:lvl w:ilvl="0" w:tplc="80C0D6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7817BE"/>
    <w:multiLevelType w:val="hybridMultilevel"/>
    <w:tmpl w:val="C5141FA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3B706A5"/>
    <w:multiLevelType w:val="hybridMultilevel"/>
    <w:tmpl w:val="78E8D2B6"/>
    <w:lvl w:ilvl="0" w:tplc="B204B38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5F656EFA"/>
    <w:multiLevelType w:val="hybridMultilevel"/>
    <w:tmpl w:val="761EC71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09F4844"/>
    <w:multiLevelType w:val="hybridMultilevel"/>
    <w:tmpl w:val="086EE2B6"/>
    <w:lvl w:ilvl="0" w:tplc="0419000B">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00"/>
    <w:rsid w:val="000021A5"/>
    <w:rsid w:val="00013171"/>
    <w:rsid w:val="00013809"/>
    <w:rsid w:val="00084825"/>
    <w:rsid w:val="001A2B67"/>
    <w:rsid w:val="001D70C2"/>
    <w:rsid w:val="00265B56"/>
    <w:rsid w:val="002D2FD5"/>
    <w:rsid w:val="002F0B0E"/>
    <w:rsid w:val="00310004"/>
    <w:rsid w:val="003B4ACA"/>
    <w:rsid w:val="0045770C"/>
    <w:rsid w:val="004E0058"/>
    <w:rsid w:val="004E07A9"/>
    <w:rsid w:val="004F5DAD"/>
    <w:rsid w:val="00526721"/>
    <w:rsid w:val="005A3C5E"/>
    <w:rsid w:val="00621F69"/>
    <w:rsid w:val="006222D9"/>
    <w:rsid w:val="00627A44"/>
    <w:rsid w:val="0063163B"/>
    <w:rsid w:val="00661B37"/>
    <w:rsid w:val="00663B01"/>
    <w:rsid w:val="006D65E4"/>
    <w:rsid w:val="006F2209"/>
    <w:rsid w:val="00785120"/>
    <w:rsid w:val="007B7FCD"/>
    <w:rsid w:val="00844BAA"/>
    <w:rsid w:val="008E1754"/>
    <w:rsid w:val="009546CA"/>
    <w:rsid w:val="00960AE0"/>
    <w:rsid w:val="00967C98"/>
    <w:rsid w:val="00994E63"/>
    <w:rsid w:val="009A650B"/>
    <w:rsid w:val="009D35FC"/>
    <w:rsid w:val="009D6069"/>
    <w:rsid w:val="009E659B"/>
    <w:rsid w:val="00A06087"/>
    <w:rsid w:val="00A16FC4"/>
    <w:rsid w:val="00A52A7C"/>
    <w:rsid w:val="00A60BEF"/>
    <w:rsid w:val="00AA33E2"/>
    <w:rsid w:val="00B149C2"/>
    <w:rsid w:val="00B670E3"/>
    <w:rsid w:val="00BB1D6D"/>
    <w:rsid w:val="00BC53E5"/>
    <w:rsid w:val="00C218B5"/>
    <w:rsid w:val="00C21C16"/>
    <w:rsid w:val="00C3191E"/>
    <w:rsid w:val="00C419DE"/>
    <w:rsid w:val="00C8724D"/>
    <w:rsid w:val="00CE5800"/>
    <w:rsid w:val="00CF5DAE"/>
    <w:rsid w:val="00D25546"/>
    <w:rsid w:val="00D548E1"/>
    <w:rsid w:val="00D97117"/>
    <w:rsid w:val="00EE6CDE"/>
    <w:rsid w:val="00EF3D6B"/>
    <w:rsid w:val="00EF4A90"/>
    <w:rsid w:val="00EF70C7"/>
    <w:rsid w:val="00F237D8"/>
    <w:rsid w:val="00F6503E"/>
    <w:rsid w:val="00FC6277"/>
    <w:rsid w:val="00FD6A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8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5800"/>
    <w:rPr>
      <w:rFonts w:ascii="Tahoma" w:hAnsi="Tahoma" w:cs="Tahoma"/>
      <w:sz w:val="16"/>
      <w:szCs w:val="16"/>
    </w:rPr>
  </w:style>
  <w:style w:type="paragraph" w:styleId="a5">
    <w:name w:val="No Spacing"/>
    <w:uiPriority w:val="1"/>
    <w:qFormat/>
    <w:rsid w:val="00D548E1"/>
    <w:pPr>
      <w:spacing w:after="0" w:line="240" w:lineRule="auto"/>
    </w:pPr>
  </w:style>
  <w:style w:type="paragraph" w:customStyle="1" w:styleId="rvps2">
    <w:name w:val="rvps2"/>
    <w:basedOn w:val="a"/>
    <w:rsid w:val="00BC53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994E63"/>
  </w:style>
  <w:style w:type="character" w:styleId="a6">
    <w:name w:val="Hyperlink"/>
    <w:basedOn w:val="a0"/>
    <w:uiPriority w:val="99"/>
    <w:semiHidden/>
    <w:unhideWhenUsed/>
    <w:rsid w:val="00994E63"/>
    <w:rPr>
      <w:color w:val="0000FF"/>
      <w:u w:val="single"/>
    </w:rPr>
  </w:style>
  <w:style w:type="paragraph" w:styleId="HTML">
    <w:name w:val="HTML Preformatted"/>
    <w:basedOn w:val="a"/>
    <w:link w:val="HTML0"/>
    <w:uiPriority w:val="99"/>
    <w:semiHidden/>
    <w:unhideWhenUsed/>
    <w:rsid w:val="00265B5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65B56"/>
    <w:rPr>
      <w:rFonts w:ascii="Consolas" w:hAnsi="Consolas" w:cs="Consolas"/>
      <w:sz w:val="20"/>
      <w:szCs w:val="20"/>
    </w:rPr>
  </w:style>
  <w:style w:type="paragraph" w:styleId="a7">
    <w:name w:val="List Paragraph"/>
    <w:basedOn w:val="a"/>
    <w:uiPriority w:val="34"/>
    <w:qFormat/>
    <w:rsid w:val="00A0608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8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5800"/>
    <w:rPr>
      <w:rFonts w:ascii="Tahoma" w:hAnsi="Tahoma" w:cs="Tahoma"/>
      <w:sz w:val="16"/>
      <w:szCs w:val="16"/>
    </w:rPr>
  </w:style>
  <w:style w:type="paragraph" w:styleId="a5">
    <w:name w:val="No Spacing"/>
    <w:uiPriority w:val="1"/>
    <w:qFormat/>
    <w:rsid w:val="00D548E1"/>
    <w:pPr>
      <w:spacing w:after="0" w:line="240" w:lineRule="auto"/>
    </w:pPr>
  </w:style>
  <w:style w:type="paragraph" w:customStyle="1" w:styleId="rvps2">
    <w:name w:val="rvps2"/>
    <w:basedOn w:val="a"/>
    <w:rsid w:val="00BC53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994E63"/>
  </w:style>
  <w:style w:type="character" w:styleId="a6">
    <w:name w:val="Hyperlink"/>
    <w:basedOn w:val="a0"/>
    <w:uiPriority w:val="99"/>
    <w:semiHidden/>
    <w:unhideWhenUsed/>
    <w:rsid w:val="00994E63"/>
    <w:rPr>
      <w:color w:val="0000FF"/>
      <w:u w:val="single"/>
    </w:rPr>
  </w:style>
  <w:style w:type="paragraph" w:styleId="HTML">
    <w:name w:val="HTML Preformatted"/>
    <w:basedOn w:val="a"/>
    <w:link w:val="HTML0"/>
    <w:uiPriority w:val="99"/>
    <w:semiHidden/>
    <w:unhideWhenUsed/>
    <w:rsid w:val="00265B5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65B56"/>
    <w:rPr>
      <w:rFonts w:ascii="Consolas" w:hAnsi="Consolas" w:cs="Consolas"/>
      <w:sz w:val="20"/>
      <w:szCs w:val="20"/>
    </w:rPr>
  </w:style>
  <w:style w:type="paragraph" w:styleId="a7">
    <w:name w:val="List Paragraph"/>
    <w:basedOn w:val="a"/>
    <w:uiPriority w:val="34"/>
    <w:qFormat/>
    <w:rsid w:val="00A0608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221">
      <w:bodyDiv w:val="1"/>
      <w:marLeft w:val="0"/>
      <w:marRight w:val="0"/>
      <w:marTop w:val="0"/>
      <w:marBottom w:val="0"/>
      <w:divBdr>
        <w:top w:val="none" w:sz="0" w:space="0" w:color="auto"/>
        <w:left w:val="none" w:sz="0" w:space="0" w:color="auto"/>
        <w:bottom w:val="none" w:sz="0" w:space="0" w:color="auto"/>
        <w:right w:val="none" w:sz="0" w:space="0" w:color="auto"/>
      </w:divBdr>
    </w:div>
    <w:div w:id="112944322">
      <w:bodyDiv w:val="1"/>
      <w:marLeft w:val="0"/>
      <w:marRight w:val="0"/>
      <w:marTop w:val="0"/>
      <w:marBottom w:val="0"/>
      <w:divBdr>
        <w:top w:val="none" w:sz="0" w:space="0" w:color="auto"/>
        <w:left w:val="none" w:sz="0" w:space="0" w:color="auto"/>
        <w:bottom w:val="none" w:sz="0" w:space="0" w:color="auto"/>
        <w:right w:val="none" w:sz="0" w:space="0" w:color="auto"/>
      </w:divBdr>
    </w:div>
    <w:div w:id="198326920">
      <w:bodyDiv w:val="1"/>
      <w:marLeft w:val="0"/>
      <w:marRight w:val="0"/>
      <w:marTop w:val="0"/>
      <w:marBottom w:val="0"/>
      <w:divBdr>
        <w:top w:val="none" w:sz="0" w:space="0" w:color="auto"/>
        <w:left w:val="none" w:sz="0" w:space="0" w:color="auto"/>
        <w:bottom w:val="none" w:sz="0" w:space="0" w:color="auto"/>
        <w:right w:val="none" w:sz="0" w:space="0" w:color="auto"/>
      </w:divBdr>
    </w:div>
    <w:div w:id="430012887">
      <w:bodyDiv w:val="1"/>
      <w:marLeft w:val="0"/>
      <w:marRight w:val="0"/>
      <w:marTop w:val="0"/>
      <w:marBottom w:val="0"/>
      <w:divBdr>
        <w:top w:val="none" w:sz="0" w:space="0" w:color="auto"/>
        <w:left w:val="none" w:sz="0" w:space="0" w:color="auto"/>
        <w:bottom w:val="none" w:sz="0" w:space="0" w:color="auto"/>
        <w:right w:val="none" w:sz="0" w:space="0" w:color="auto"/>
      </w:divBdr>
    </w:div>
    <w:div w:id="829323654">
      <w:bodyDiv w:val="1"/>
      <w:marLeft w:val="0"/>
      <w:marRight w:val="0"/>
      <w:marTop w:val="0"/>
      <w:marBottom w:val="0"/>
      <w:divBdr>
        <w:top w:val="none" w:sz="0" w:space="0" w:color="auto"/>
        <w:left w:val="none" w:sz="0" w:space="0" w:color="auto"/>
        <w:bottom w:val="none" w:sz="0" w:space="0" w:color="auto"/>
        <w:right w:val="none" w:sz="0" w:space="0" w:color="auto"/>
      </w:divBdr>
    </w:div>
    <w:div w:id="1093278739">
      <w:bodyDiv w:val="1"/>
      <w:marLeft w:val="0"/>
      <w:marRight w:val="0"/>
      <w:marTop w:val="0"/>
      <w:marBottom w:val="0"/>
      <w:divBdr>
        <w:top w:val="none" w:sz="0" w:space="0" w:color="auto"/>
        <w:left w:val="none" w:sz="0" w:space="0" w:color="auto"/>
        <w:bottom w:val="none" w:sz="0" w:space="0" w:color="auto"/>
        <w:right w:val="none" w:sz="0" w:space="0" w:color="auto"/>
      </w:divBdr>
    </w:div>
    <w:div w:id="1176110885">
      <w:bodyDiv w:val="1"/>
      <w:marLeft w:val="0"/>
      <w:marRight w:val="0"/>
      <w:marTop w:val="0"/>
      <w:marBottom w:val="0"/>
      <w:divBdr>
        <w:top w:val="none" w:sz="0" w:space="0" w:color="auto"/>
        <w:left w:val="none" w:sz="0" w:space="0" w:color="auto"/>
        <w:bottom w:val="none" w:sz="0" w:space="0" w:color="auto"/>
        <w:right w:val="none" w:sz="0" w:space="0" w:color="auto"/>
      </w:divBdr>
    </w:div>
    <w:div w:id="1281760309">
      <w:bodyDiv w:val="1"/>
      <w:marLeft w:val="0"/>
      <w:marRight w:val="0"/>
      <w:marTop w:val="0"/>
      <w:marBottom w:val="0"/>
      <w:divBdr>
        <w:top w:val="none" w:sz="0" w:space="0" w:color="auto"/>
        <w:left w:val="none" w:sz="0" w:space="0" w:color="auto"/>
        <w:bottom w:val="none" w:sz="0" w:space="0" w:color="auto"/>
        <w:right w:val="none" w:sz="0" w:space="0" w:color="auto"/>
      </w:divBdr>
    </w:div>
    <w:div w:id="1339769376">
      <w:bodyDiv w:val="1"/>
      <w:marLeft w:val="0"/>
      <w:marRight w:val="0"/>
      <w:marTop w:val="0"/>
      <w:marBottom w:val="0"/>
      <w:divBdr>
        <w:top w:val="none" w:sz="0" w:space="0" w:color="auto"/>
        <w:left w:val="none" w:sz="0" w:space="0" w:color="auto"/>
        <w:bottom w:val="none" w:sz="0" w:space="0" w:color="auto"/>
        <w:right w:val="none" w:sz="0" w:space="0" w:color="auto"/>
      </w:divBdr>
    </w:div>
    <w:div w:id="1355692059">
      <w:bodyDiv w:val="1"/>
      <w:marLeft w:val="0"/>
      <w:marRight w:val="0"/>
      <w:marTop w:val="0"/>
      <w:marBottom w:val="0"/>
      <w:divBdr>
        <w:top w:val="none" w:sz="0" w:space="0" w:color="auto"/>
        <w:left w:val="none" w:sz="0" w:space="0" w:color="auto"/>
        <w:bottom w:val="none" w:sz="0" w:space="0" w:color="auto"/>
        <w:right w:val="none" w:sz="0" w:space="0" w:color="auto"/>
      </w:divBdr>
    </w:div>
    <w:div w:id="1384410057">
      <w:bodyDiv w:val="1"/>
      <w:marLeft w:val="0"/>
      <w:marRight w:val="0"/>
      <w:marTop w:val="0"/>
      <w:marBottom w:val="0"/>
      <w:divBdr>
        <w:top w:val="none" w:sz="0" w:space="0" w:color="auto"/>
        <w:left w:val="none" w:sz="0" w:space="0" w:color="auto"/>
        <w:bottom w:val="none" w:sz="0" w:space="0" w:color="auto"/>
        <w:right w:val="none" w:sz="0" w:space="0" w:color="auto"/>
      </w:divBdr>
    </w:div>
    <w:div w:id="1794859567">
      <w:bodyDiv w:val="1"/>
      <w:marLeft w:val="0"/>
      <w:marRight w:val="0"/>
      <w:marTop w:val="0"/>
      <w:marBottom w:val="0"/>
      <w:divBdr>
        <w:top w:val="none" w:sz="0" w:space="0" w:color="auto"/>
        <w:left w:val="none" w:sz="0" w:space="0" w:color="auto"/>
        <w:bottom w:val="none" w:sz="0" w:space="0" w:color="auto"/>
        <w:right w:val="none" w:sz="0" w:space="0" w:color="auto"/>
      </w:divBdr>
    </w:div>
    <w:div w:id="18953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A547-3031-4ADE-AAD0-E382BB26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930</Words>
  <Characters>5304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34a</dc:creator>
  <cp:lastModifiedBy>user</cp:lastModifiedBy>
  <cp:revision>14</cp:revision>
  <cp:lastPrinted>2016-01-16T12:03:00Z</cp:lastPrinted>
  <dcterms:created xsi:type="dcterms:W3CDTF">2016-01-20T08:00:00Z</dcterms:created>
  <dcterms:modified xsi:type="dcterms:W3CDTF">2016-11-18T10:18:00Z</dcterms:modified>
</cp:coreProperties>
</file>