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B1" w:rsidRPr="00CA3B62" w:rsidRDefault="00B717B1" w:rsidP="00B717B1">
      <w:pPr>
        <w:jc w:val="center"/>
        <w:rPr>
          <w:b/>
          <w:color w:val="000000"/>
          <w:lang w:val="uk-UA"/>
        </w:rPr>
      </w:pPr>
      <w:r w:rsidRPr="00CA3B62">
        <w:rPr>
          <w:lang w:val="uk-UA"/>
        </w:rPr>
        <w:t xml:space="preserve">Інформаційна картка </w:t>
      </w:r>
      <w:r w:rsidRPr="00CA3B62">
        <w:rPr>
          <w:color w:val="000000"/>
          <w:lang w:val="uk-UA"/>
        </w:rPr>
        <w:t xml:space="preserve">адміністративної послуги </w:t>
      </w:r>
      <w:r w:rsidRPr="00CA3B62">
        <w:rPr>
          <w:b/>
          <w:lang w:val="uk-UA"/>
        </w:rPr>
        <w:t>№</w:t>
      </w:r>
      <w:r w:rsidRPr="00CA3B62">
        <w:rPr>
          <w:b/>
          <w:color w:val="000000"/>
          <w:lang w:val="uk-UA"/>
        </w:rPr>
        <w:t>03-11.00</w:t>
      </w:r>
    </w:p>
    <w:p w:rsidR="00B717B1" w:rsidRPr="00CA3B62" w:rsidRDefault="00B717B1" w:rsidP="00B717B1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технічної документації із землеустрою щодо поділу та  об’єднання земельних ділянок для передачі у власність, або в оренду, або в постійне користування</w:t>
      </w:r>
    </w:p>
    <w:p w:rsidR="00B717B1" w:rsidRPr="00CA3B62" w:rsidRDefault="00B717B1" w:rsidP="00B717B1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B717B1" w:rsidRPr="00CA3B62" w:rsidRDefault="00B717B1" w:rsidP="00B717B1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B717B1" w:rsidRPr="00CA3B62" w:rsidRDefault="00B717B1" w:rsidP="00B717B1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B717B1" w:rsidRPr="00CA3B62" w:rsidRDefault="00B717B1" w:rsidP="00B717B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6"/>
        <w:gridCol w:w="5186"/>
        <w:gridCol w:w="101"/>
      </w:tblGrid>
      <w:tr w:rsidR="00B717B1" w:rsidRPr="00CA3B62" w:rsidTr="00494A31">
        <w:trPr>
          <w:gridAfter w:val="1"/>
          <w:wAfter w:w="108" w:type="dxa"/>
        </w:trPr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B717B1" w:rsidRPr="00CA3B62" w:rsidRDefault="00B717B1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B717B1" w:rsidRPr="00CA3B62" w:rsidTr="00494A31">
        <w:tc>
          <w:tcPr>
            <w:tcW w:w="9747" w:type="dxa"/>
            <w:gridSpan w:val="3"/>
            <w:shd w:val="clear" w:color="auto" w:fill="auto"/>
          </w:tcPr>
          <w:p w:rsidR="00B717B1" w:rsidRPr="00CA3B62" w:rsidRDefault="00B717B1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B717B1" w:rsidRPr="00CA3B62" w:rsidRDefault="00B717B1" w:rsidP="00494A31">
            <w:r w:rsidRPr="00CA3B62">
              <w:rPr>
                <w:lang w:val="uk-UA"/>
              </w:rPr>
              <w:t>четвер з 9-30 до 19-00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B717B1" w:rsidRPr="00CA3B62" w:rsidRDefault="00B717B1" w:rsidP="00494A31">
            <w:r w:rsidRPr="00CA3B62">
              <w:rPr>
                <w:lang w:val="uk-UA"/>
              </w:rPr>
              <w:t>електронна адреса</w:t>
            </w:r>
            <w:r w:rsidRPr="00085D16">
              <w:rPr>
                <w:lang w:val="uk-UA"/>
              </w:rPr>
              <w:t xml:space="preserve">: </w:t>
            </w:r>
            <w:hyperlink r:id="rId4" w:history="1">
              <w:r w:rsidRPr="00085D16">
                <w:rPr>
                  <w:rStyle w:val="a3"/>
                  <w:color w:val="auto"/>
                  <w:lang w:val="en-US"/>
                </w:rPr>
                <w:t>cnap</w:t>
              </w:r>
              <w:r w:rsidRPr="00085D16">
                <w:rPr>
                  <w:rStyle w:val="a3"/>
                  <w:color w:val="auto"/>
                </w:rPr>
                <w:t>@</w:t>
              </w:r>
              <w:r w:rsidRPr="00085D16">
                <w:rPr>
                  <w:rStyle w:val="a3"/>
                  <w:color w:val="auto"/>
                  <w:lang w:val="en-US"/>
                </w:rPr>
                <w:t>sed</w:t>
              </w:r>
              <w:r w:rsidRPr="00085D16">
                <w:rPr>
                  <w:rStyle w:val="a3"/>
                  <w:color w:val="auto"/>
                </w:rPr>
                <w:t>-</w:t>
              </w:r>
              <w:r w:rsidRPr="00085D16">
                <w:rPr>
                  <w:rStyle w:val="a3"/>
                  <w:color w:val="auto"/>
                  <w:lang w:val="en-US"/>
                </w:rPr>
                <w:t>rada</w:t>
              </w:r>
              <w:r w:rsidRPr="00085D16">
                <w:rPr>
                  <w:rStyle w:val="a3"/>
                  <w:color w:val="auto"/>
                </w:rPr>
                <w:t>.</w:t>
              </w:r>
              <w:r w:rsidRPr="00085D16">
                <w:rPr>
                  <w:rStyle w:val="a3"/>
                  <w:color w:val="auto"/>
                  <w:lang w:val="en-US"/>
                </w:rPr>
                <w:t>gov</w:t>
              </w:r>
              <w:r w:rsidRPr="00085D16">
                <w:rPr>
                  <w:rStyle w:val="a3"/>
                  <w:color w:val="auto"/>
                </w:rPr>
                <w:t>.</w:t>
              </w:r>
              <w:r w:rsidRPr="00085D16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B717B1" w:rsidRPr="00CA3B62" w:rsidTr="00494A31">
        <w:tc>
          <w:tcPr>
            <w:tcW w:w="9747" w:type="dxa"/>
            <w:gridSpan w:val="3"/>
            <w:shd w:val="clear" w:color="auto" w:fill="auto"/>
          </w:tcPr>
          <w:p w:rsidR="00B717B1" w:rsidRPr="00CA3B62" w:rsidRDefault="00B717B1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B717B1" w:rsidRPr="00CA3B62" w:rsidRDefault="00B717B1" w:rsidP="00494A31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5" w:anchor="n19" w:history="1">
              <w:r w:rsidRPr="00085D16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085D16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085D16">
                <w:rPr>
                  <w:rStyle w:val="a3"/>
                  <w:color w:val="auto"/>
                  <w:u w:val="none"/>
                </w:rPr>
                <w:t xml:space="preserve"> Державного земельного кадастр</w:t>
              </w:r>
              <w:r w:rsidRPr="00CA3B62">
                <w:rPr>
                  <w:rStyle w:val="a3"/>
                </w:rPr>
                <w:t>у</w:t>
              </w:r>
            </w:hyperlink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B717B1" w:rsidRPr="00CA3B62" w:rsidTr="00494A31">
        <w:tc>
          <w:tcPr>
            <w:tcW w:w="9747" w:type="dxa"/>
            <w:gridSpan w:val="3"/>
            <w:shd w:val="clear" w:color="auto" w:fill="auto"/>
          </w:tcPr>
          <w:p w:rsidR="00B717B1" w:rsidRPr="00CA3B62" w:rsidRDefault="00B717B1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B717B1" w:rsidRPr="00B717B1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погодження технічної документації </w:t>
            </w:r>
            <w:r w:rsidRPr="00CA3B62">
              <w:rPr>
                <w:color w:val="000000"/>
                <w:lang w:val="uk-UA"/>
              </w:rPr>
              <w:t xml:space="preserve">із землеустрою щодо поділу та об’єднання земельних ділянок для </w:t>
            </w:r>
            <w:r w:rsidRPr="00CA3B62">
              <w:rPr>
                <w:lang w:val="uk-UA"/>
              </w:rPr>
              <w:t xml:space="preserve"> передачі у власність, або  в оренду, або в постійне користування.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B717B1" w:rsidRPr="00CA3B62" w:rsidRDefault="00B717B1" w:rsidP="00494A31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Технічна документація із землеустрою щодо поділу  та об’єднання земельних ділянок.</w:t>
            </w:r>
          </w:p>
          <w:p w:rsidR="00B717B1" w:rsidRPr="00CA3B62" w:rsidRDefault="00B717B1" w:rsidP="00494A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Копія Витягу з Державного земельного кадастру про земельну ділянку.</w:t>
            </w:r>
          </w:p>
          <w:p w:rsidR="00B717B1" w:rsidRPr="00CA3B62" w:rsidRDefault="00B717B1" w:rsidP="00494A31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lastRenderedPageBreak/>
              <w:t>4. Додатки до договору оренди землі, у 3-х примірниках, що є невід’ємною частиною договору оренди землі:</w:t>
            </w:r>
          </w:p>
          <w:p w:rsidR="00B717B1" w:rsidRPr="00CA3B62" w:rsidRDefault="00B717B1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B717B1" w:rsidRPr="00CA3B62" w:rsidRDefault="00B717B1" w:rsidP="00494A31">
            <w:pPr>
              <w:ind w:left="279" w:hanging="27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B717B1" w:rsidRPr="00CA3B62" w:rsidRDefault="00B717B1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B717B1" w:rsidRPr="00CA3B62" w:rsidRDefault="00B717B1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B717B1" w:rsidRPr="00CA3B62" w:rsidRDefault="00B717B1" w:rsidP="00494A31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B717B1" w:rsidRPr="00CA3B62" w:rsidRDefault="00B717B1" w:rsidP="00494A31">
            <w:pPr>
              <w:jc w:val="both"/>
              <w:rPr>
                <w:lang w:val="uk-UA"/>
              </w:rPr>
            </w:pP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про передачу земельної ділянки у власність,  (або в оренду, або в постійне користування) </w:t>
            </w:r>
          </w:p>
          <w:p w:rsidR="00B717B1" w:rsidRPr="00CA3B62" w:rsidRDefault="00B717B1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про відмову у передачі земельної ділянки                 у власність, (або в оренду, або у постійне користування).</w:t>
            </w: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листом).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B717B1" w:rsidRPr="00CA3B62" w:rsidRDefault="00B717B1" w:rsidP="00494A31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B717B1" w:rsidRPr="00CA3B62" w:rsidRDefault="00B717B1" w:rsidP="00494A31">
            <w:pPr>
              <w:rPr>
                <w:lang w:val="uk-UA"/>
              </w:rPr>
            </w:pPr>
          </w:p>
        </w:tc>
      </w:tr>
      <w:tr w:rsidR="00B717B1" w:rsidRPr="00CA3B62" w:rsidTr="00494A31">
        <w:tc>
          <w:tcPr>
            <w:tcW w:w="4293" w:type="dxa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B717B1" w:rsidRPr="00CA3B62" w:rsidRDefault="00B717B1" w:rsidP="00494A31">
            <w:pPr>
              <w:rPr>
                <w:lang w:val="uk-UA"/>
              </w:rPr>
            </w:pPr>
          </w:p>
        </w:tc>
      </w:tr>
    </w:tbl>
    <w:p w:rsidR="00B717B1" w:rsidRPr="00CA3B62" w:rsidRDefault="00B717B1" w:rsidP="00B717B1">
      <w:pPr>
        <w:rPr>
          <w:lang w:val="uk-UA"/>
        </w:rPr>
      </w:pPr>
    </w:p>
    <w:p w:rsidR="00B717B1" w:rsidRPr="00CA3B62" w:rsidRDefault="00B717B1" w:rsidP="00B717B1">
      <w:pPr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717B1"/>
    <w:rsid w:val="00640639"/>
    <w:rsid w:val="00B7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17B1"/>
    <w:rPr>
      <w:color w:val="0000FF"/>
      <w:u w:val="single"/>
    </w:rPr>
  </w:style>
  <w:style w:type="character" w:customStyle="1" w:styleId="rvts9">
    <w:name w:val="rvts9"/>
    <w:basedOn w:val="a0"/>
    <w:rsid w:val="00B717B1"/>
  </w:style>
  <w:style w:type="character" w:customStyle="1" w:styleId="rvts52">
    <w:name w:val="rvts52"/>
    <w:basedOn w:val="a0"/>
    <w:rsid w:val="00B717B1"/>
  </w:style>
  <w:style w:type="paragraph" w:styleId="HTML">
    <w:name w:val="HTML Preformatted"/>
    <w:basedOn w:val="a"/>
    <w:link w:val="HTML0"/>
    <w:rsid w:val="00B71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717B1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%D0%BF" TargetMode="Externa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2018-10-11T08:34:00Z</dcterms:created>
  <dcterms:modified xsi:type="dcterms:W3CDTF">2018-10-11T08:35:00Z</dcterms:modified>
</cp:coreProperties>
</file>