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06" w:rsidRDefault="004F1252" w:rsidP="00C06F54">
      <w:pPr>
        <w:ind w:left="8508"/>
        <w:jc w:val="center"/>
        <w:rPr>
          <w:lang w:val="uk-UA"/>
        </w:rPr>
      </w:pPr>
      <w:r>
        <w:rPr>
          <w:lang w:val="uk-UA"/>
        </w:rPr>
        <w:t>1</w:t>
      </w:r>
      <w:r w:rsidRPr="00C06F54">
        <w:rPr>
          <w:lang w:val="uk-UA"/>
        </w:rPr>
        <w:t>2</w:t>
      </w:r>
      <w:r>
        <w:rPr>
          <w:lang w:val="uk-UA"/>
        </w:rPr>
        <w:t>.02.2015 р.</w:t>
      </w:r>
    </w:p>
    <w:p w:rsidR="00962106" w:rsidRDefault="004F125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ЗВІТ</w:t>
      </w:r>
    </w:p>
    <w:p w:rsidR="00962106" w:rsidRDefault="004F125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 результати періодичного відстеження результативності дії регуляторного акту - рішення </w:t>
      </w:r>
      <w:r>
        <w:rPr>
          <w:b/>
          <w:bCs/>
          <w:color w:val="000000"/>
          <w:lang w:val="uk-UA"/>
        </w:rPr>
        <w:t>12-ї сесії</w:t>
      </w:r>
      <w:r>
        <w:rPr>
          <w:b/>
          <w:bCs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міської ради </w:t>
      </w:r>
      <w:r>
        <w:rPr>
          <w:b/>
          <w:bCs/>
          <w:lang w:val="uk-UA"/>
        </w:rPr>
        <w:t xml:space="preserve">№ 377 від 29.03.2011р. </w:t>
      </w:r>
      <w:proofErr w:type="spellStart"/>
      <w:r>
        <w:rPr>
          <w:b/>
          <w:bCs/>
          <w:lang w:val="uk-UA"/>
        </w:rPr>
        <w:t>Сєвєродонецької</w:t>
      </w:r>
      <w:proofErr w:type="spellEnd"/>
      <w:r>
        <w:rPr>
          <w:b/>
          <w:bCs/>
          <w:lang w:val="uk-UA"/>
        </w:rPr>
        <w:t xml:space="preserve"> міської ради "Про затвердження "Правил приймання стічних вод у  систему каналізації м. </w:t>
      </w:r>
      <w:proofErr w:type="spellStart"/>
      <w:r>
        <w:rPr>
          <w:b/>
          <w:bCs/>
          <w:lang w:val="uk-UA"/>
        </w:rPr>
        <w:t>Сєвєродонецька</w:t>
      </w:r>
      <w:proofErr w:type="spellEnd"/>
      <w:r>
        <w:rPr>
          <w:b/>
          <w:bCs/>
          <w:lang w:val="uk-UA"/>
        </w:rPr>
        <w:t>"</w:t>
      </w:r>
    </w:p>
    <w:p w:rsidR="00962106" w:rsidRDefault="00962106">
      <w:pPr>
        <w:jc w:val="center"/>
        <w:rPr>
          <w:lang w:val="uk-UA"/>
        </w:rPr>
      </w:pPr>
    </w:p>
    <w:p w:rsidR="00962106" w:rsidRDefault="004F1252">
      <w:pPr>
        <w:pStyle w:val="a5"/>
        <w:spacing w:after="68"/>
        <w:ind w:firstLine="567"/>
        <w:jc w:val="both"/>
        <w:rPr>
          <w:lang w:val="uk-UA"/>
        </w:rPr>
      </w:pPr>
      <w:r>
        <w:rPr>
          <w:b/>
          <w:bCs/>
          <w:lang w:val="uk-UA"/>
        </w:rPr>
        <w:t>1.</w:t>
      </w:r>
      <w:r>
        <w:rPr>
          <w:lang w:val="uk-UA"/>
        </w:rPr>
        <w:t xml:space="preserve"> </w:t>
      </w:r>
      <w:r>
        <w:rPr>
          <w:b/>
          <w:lang w:val="uk-UA"/>
        </w:rPr>
        <w:t>Вид та назва регуляторного акту:</w:t>
      </w:r>
      <w:r>
        <w:rPr>
          <w:lang w:val="uk-UA"/>
        </w:rPr>
        <w:t xml:space="preserve"> - рішення </w:t>
      </w:r>
      <w:r>
        <w:rPr>
          <w:color w:val="000000"/>
          <w:lang w:val="uk-UA"/>
        </w:rPr>
        <w:t>12-ї сесії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міської ради</w:t>
      </w:r>
      <w:r>
        <w:rPr>
          <w:lang w:val="uk-UA"/>
        </w:rPr>
        <w:t xml:space="preserve"> № 377 від 29.03.2011р.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"Про затвердження "Правил приймання стічних вод у  систему каналізації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".</w:t>
      </w:r>
    </w:p>
    <w:p w:rsidR="00962106" w:rsidRDefault="004F1252">
      <w:pPr>
        <w:pStyle w:val="a5"/>
        <w:spacing w:after="68"/>
        <w:ind w:firstLine="567"/>
        <w:rPr>
          <w:lang w:val="uk-UA"/>
        </w:rPr>
      </w:pPr>
      <w:r>
        <w:rPr>
          <w:b/>
          <w:bCs/>
          <w:lang w:val="uk-UA"/>
        </w:rPr>
        <w:t>2.</w:t>
      </w:r>
      <w:r>
        <w:rPr>
          <w:b/>
          <w:lang w:val="uk-UA"/>
        </w:rPr>
        <w:t xml:space="preserve"> Назва виконавця заходів з відстеження: </w:t>
      </w:r>
      <w:r>
        <w:rPr>
          <w:lang w:val="uk-UA"/>
        </w:rPr>
        <w:t xml:space="preserve">ТОВ «ТАУН СЕРВІС». </w:t>
      </w:r>
    </w:p>
    <w:p w:rsidR="00962106" w:rsidRDefault="004F1252">
      <w:pPr>
        <w:pStyle w:val="a7"/>
        <w:ind w:firstLine="567"/>
        <w:rPr>
          <w:b/>
          <w:lang w:val="uk-UA"/>
        </w:rPr>
      </w:pPr>
      <w:r>
        <w:rPr>
          <w:b/>
          <w:bCs/>
          <w:lang w:val="uk-UA"/>
        </w:rPr>
        <w:t>3</w:t>
      </w:r>
      <w:r>
        <w:rPr>
          <w:bCs/>
          <w:lang w:val="uk-UA"/>
        </w:rPr>
        <w:t xml:space="preserve">. 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Цілі прийняття регуляторного акту: </w:t>
      </w:r>
    </w:p>
    <w:p w:rsidR="00962106" w:rsidRDefault="004F1252">
      <w:pPr>
        <w:pStyle w:val="a7"/>
        <w:ind w:firstLine="567"/>
        <w:jc w:val="both"/>
        <w:rPr>
          <w:lang w:val="uk-UA"/>
        </w:rPr>
      </w:pPr>
      <w:r>
        <w:rPr>
          <w:lang w:val="uk-UA"/>
        </w:rPr>
        <w:t xml:space="preserve">- врегулювання відносин між ТОВ “ТАУН СЕРВІС” та відповідними </w:t>
      </w:r>
      <w:proofErr w:type="spellStart"/>
      <w:r>
        <w:rPr>
          <w:lang w:val="uk-UA"/>
        </w:rPr>
        <w:t>суб´єктами</w:t>
      </w:r>
      <w:proofErr w:type="spellEnd"/>
      <w:r>
        <w:rPr>
          <w:lang w:val="uk-UA"/>
        </w:rPr>
        <w:t xml:space="preserve"> господарювання, які є споживачами послуг з водовідведення;</w:t>
      </w:r>
    </w:p>
    <w:p w:rsidR="00962106" w:rsidRDefault="004F1252">
      <w:pPr>
        <w:pStyle w:val="a7"/>
        <w:ind w:firstLine="567"/>
        <w:jc w:val="both"/>
        <w:rPr>
          <w:lang w:val="uk-UA"/>
        </w:rPr>
      </w:pPr>
      <w:r>
        <w:rPr>
          <w:lang w:val="uk-UA"/>
        </w:rPr>
        <w:t>- регламентування порядку приєднання абонентів до систем комунального водовідведення;</w:t>
      </w:r>
    </w:p>
    <w:p w:rsidR="00962106" w:rsidRDefault="004F1252">
      <w:pPr>
        <w:pStyle w:val="a7"/>
        <w:ind w:firstLine="567"/>
        <w:jc w:val="both"/>
        <w:rPr>
          <w:lang w:val="uk-UA"/>
        </w:rPr>
      </w:pPr>
      <w:r>
        <w:rPr>
          <w:lang w:val="uk-UA"/>
        </w:rPr>
        <w:t>- розподілення відповідальності сторін;</w:t>
      </w:r>
    </w:p>
    <w:p w:rsidR="00962106" w:rsidRDefault="004F1252">
      <w:pPr>
        <w:pStyle w:val="a7"/>
        <w:ind w:firstLine="567"/>
        <w:jc w:val="both"/>
        <w:rPr>
          <w:lang w:val="uk-UA"/>
        </w:rPr>
      </w:pPr>
      <w:r>
        <w:rPr>
          <w:lang w:val="uk-UA"/>
        </w:rPr>
        <w:t>- зменшення скидів забруднюючих речовин;</w:t>
      </w:r>
    </w:p>
    <w:p w:rsidR="00962106" w:rsidRDefault="004F1252">
      <w:pPr>
        <w:pStyle w:val="a7"/>
        <w:ind w:firstLine="567"/>
        <w:jc w:val="both"/>
        <w:rPr>
          <w:lang w:val="uk-UA"/>
        </w:rPr>
      </w:pPr>
      <w:r>
        <w:rPr>
          <w:lang w:val="uk-UA"/>
        </w:rPr>
        <w:t xml:space="preserve">- забезпечення скидання якісного стоку на очисні споруди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“Сєвєродонецьке</w:t>
      </w:r>
      <w:proofErr w:type="spellEnd"/>
      <w:r>
        <w:rPr>
          <w:lang w:val="uk-UA"/>
        </w:rPr>
        <w:t xml:space="preserve"> об'єднання </w:t>
      </w:r>
      <w:proofErr w:type="spellStart"/>
      <w:r>
        <w:rPr>
          <w:lang w:val="uk-UA"/>
        </w:rPr>
        <w:t>Азот”</w:t>
      </w:r>
      <w:proofErr w:type="spellEnd"/>
      <w:r>
        <w:rPr>
          <w:lang w:val="uk-UA"/>
        </w:rPr>
        <w:t>.</w:t>
      </w:r>
    </w:p>
    <w:p w:rsidR="00962106" w:rsidRDefault="004F1252">
      <w:pPr>
        <w:pStyle w:val="a7"/>
        <w:ind w:firstLine="567"/>
        <w:jc w:val="both"/>
        <w:rPr>
          <w:b/>
          <w:lang w:val="uk-UA"/>
        </w:rPr>
      </w:pPr>
      <w:r>
        <w:rPr>
          <w:b/>
          <w:bCs/>
        </w:rPr>
        <w:t>4.</w:t>
      </w:r>
      <w:r>
        <w:rPr>
          <w:b/>
        </w:rPr>
        <w:t xml:space="preserve"> </w:t>
      </w:r>
      <w:r>
        <w:rPr>
          <w:b/>
          <w:lang w:val="uk-UA"/>
        </w:rPr>
        <w:t xml:space="preserve">Строк виконання заходів з відстеження: </w:t>
      </w:r>
    </w:p>
    <w:p w:rsidR="00962106" w:rsidRDefault="004F1252">
      <w:pPr>
        <w:pStyle w:val="a7"/>
        <w:ind w:firstLine="567"/>
        <w:rPr>
          <w:lang w:val="uk-UA"/>
        </w:rPr>
      </w:pPr>
      <w:r>
        <w:rPr>
          <w:lang w:val="uk-UA"/>
        </w:rPr>
        <w:t xml:space="preserve">- з </w:t>
      </w:r>
      <w:r>
        <w:t>01.11.2012</w:t>
      </w:r>
      <w:r>
        <w:rPr>
          <w:lang w:val="uk-UA"/>
        </w:rPr>
        <w:t xml:space="preserve"> р. по </w:t>
      </w:r>
      <w:r>
        <w:t>01.12.2012</w:t>
      </w:r>
      <w:r>
        <w:rPr>
          <w:lang w:val="uk-UA"/>
        </w:rPr>
        <w:t xml:space="preserve"> р.; </w:t>
      </w:r>
    </w:p>
    <w:p w:rsidR="00962106" w:rsidRDefault="004F1252">
      <w:pPr>
        <w:pStyle w:val="a8"/>
        <w:ind w:left="0" w:firstLine="567"/>
        <w:rPr>
          <w:lang w:val="uk-UA"/>
        </w:rPr>
      </w:pPr>
      <w:r>
        <w:rPr>
          <w:lang w:val="uk-UA"/>
        </w:rPr>
        <w:t xml:space="preserve">- з </w:t>
      </w:r>
      <w:r>
        <w:t>01.11.2013</w:t>
      </w:r>
      <w:r>
        <w:rPr>
          <w:lang w:val="uk-UA"/>
        </w:rPr>
        <w:t xml:space="preserve"> р. по </w:t>
      </w:r>
      <w:r>
        <w:t>01.12.2013</w:t>
      </w:r>
      <w:r>
        <w:rPr>
          <w:lang w:val="uk-UA"/>
        </w:rPr>
        <w:t xml:space="preserve"> р.; </w:t>
      </w:r>
    </w:p>
    <w:p w:rsidR="00962106" w:rsidRDefault="004F1252">
      <w:pPr>
        <w:pStyle w:val="a8"/>
        <w:ind w:left="0" w:firstLine="567"/>
        <w:rPr>
          <w:lang w:val="uk-UA"/>
        </w:rPr>
      </w:pPr>
      <w:r>
        <w:rPr>
          <w:lang w:val="uk-UA"/>
        </w:rPr>
        <w:t xml:space="preserve">- з </w:t>
      </w:r>
      <w:r>
        <w:t>01.11.2014</w:t>
      </w:r>
      <w:r>
        <w:rPr>
          <w:lang w:val="uk-UA"/>
        </w:rPr>
        <w:t xml:space="preserve"> р. по </w:t>
      </w:r>
      <w:r>
        <w:t>01.12.2014</w:t>
      </w:r>
      <w:r>
        <w:rPr>
          <w:lang w:val="uk-UA"/>
        </w:rPr>
        <w:t xml:space="preserve"> р. </w:t>
      </w:r>
    </w:p>
    <w:p w:rsidR="00962106" w:rsidRDefault="004F1252">
      <w:pPr>
        <w:pStyle w:val="a5"/>
        <w:spacing w:after="0"/>
        <w:ind w:firstLine="567"/>
        <w:rPr>
          <w:lang w:val="uk-UA" w:eastAsia="ar-SA" w:bidi="ar-SA"/>
        </w:rPr>
      </w:pPr>
      <w:r>
        <w:rPr>
          <w:b/>
          <w:bCs/>
        </w:rPr>
        <w:t>5.</w:t>
      </w:r>
      <w:r>
        <w:rPr>
          <w:b/>
        </w:rPr>
        <w:t xml:space="preserve"> </w:t>
      </w:r>
      <w:r>
        <w:rPr>
          <w:b/>
          <w:lang w:val="uk-UA"/>
        </w:rPr>
        <w:t xml:space="preserve">Тип відстеження: </w:t>
      </w:r>
      <w:r>
        <w:rPr>
          <w:lang w:val="uk-UA" w:eastAsia="ar-SA" w:bidi="ar-SA"/>
        </w:rPr>
        <w:t>періодичне.</w:t>
      </w:r>
    </w:p>
    <w:p w:rsidR="00962106" w:rsidRDefault="004F1252">
      <w:pPr>
        <w:pStyle w:val="a5"/>
        <w:spacing w:after="0"/>
        <w:ind w:firstLine="567"/>
        <w:rPr>
          <w:lang w:val="uk-UA"/>
        </w:rPr>
      </w:pPr>
      <w:r>
        <w:rPr>
          <w:b/>
          <w:bCs/>
        </w:rPr>
        <w:t>6</w:t>
      </w:r>
      <w:r>
        <w:rPr>
          <w:b/>
        </w:rPr>
        <w:t xml:space="preserve">. </w:t>
      </w:r>
      <w:r>
        <w:rPr>
          <w:b/>
          <w:lang w:val="uk-UA"/>
        </w:rPr>
        <w:t>Методи одержання результатів відстеження:</w:t>
      </w:r>
      <w:r>
        <w:rPr>
          <w:lang w:val="uk-UA"/>
        </w:rPr>
        <w:t xml:space="preserve"> для проведення періодичного відстеження використовувалися статистичні данні.</w:t>
      </w:r>
    </w:p>
    <w:p w:rsidR="00962106" w:rsidRDefault="004F1252">
      <w:pPr>
        <w:pStyle w:val="a7"/>
        <w:ind w:firstLine="567"/>
        <w:jc w:val="both"/>
        <w:rPr>
          <w:b/>
          <w:lang w:val="uk-UA"/>
        </w:rPr>
      </w:pPr>
      <w:r>
        <w:rPr>
          <w:b/>
          <w:bCs/>
          <w:lang w:val="uk-UA"/>
        </w:rPr>
        <w:t>7</w:t>
      </w:r>
      <w:r>
        <w:rPr>
          <w:b/>
          <w:lang w:val="uk-UA"/>
        </w:rPr>
        <w:t>. Дані та припущення, на основі яких відстежувалася результативність, а також способи одержання даних:</w:t>
      </w:r>
    </w:p>
    <w:p w:rsidR="00962106" w:rsidRDefault="004F1252">
      <w:pPr>
        <w:pStyle w:val="a7"/>
        <w:ind w:firstLine="567"/>
        <w:jc w:val="both"/>
        <w:rPr>
          <w:lang w:val="uk-UA"/>
        </w:rPr>
      </w:pPr>
      <w:r>
        <w:rPr>
          <w:lang w:val="uk-UA"/>
        </w:rPr>
        <w:t xml:space="preserve">- статистичні дані, лабораторного дослідження якості стічних вод, які надходять на  очисні споруди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“Сєвєродонецьке</w:t>
      </w:r>
      <w:proofErr w:type="spellEnd"/>
      <w:r>
        <w:rPr>
          <w:lang w:val="uk-UA"/>
        </w:rPr>
        <w:t xml:space="preserve"> об'єднання </w:t>
      </w:r>
      <w:proofErr w:type="spellStart"/>
      <w:r>
        <w:rPr>
          <w:lang w:val="uk-UA"/>
        </w:rPr>
        <w:t>Азот”</w:t>
      </w:r>
      <w:proofErr w:type="spellEnd"/>
      <w:r>
        <w:rPr>
          <w:lang w:val="uk-UA"/>
        </w:rPr>
        <w:t>, кількість порушень щодо встановлених нормативів скидів забруднюючих речовин підприємствами.</w:t>
      </w:r>
    </w:p>
    <w:p w:rsidR="00962106" w:rsidRDefault="004F1252">
      <w:pPr>
        <w:pStyle w:val="a7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          8. </w:t>
      </w:r>
      <w:r>
        <w:rPr>
          <w:b/>
          <w:lang w:val="uk-UA"/>
        </w:rPr>
        <w:t xml:space="preserve">Кількісні та якісні значення показників результативності акта: </w:t>
      </w:r>
    </w:p>
    <w:p w:rsidR="00962106" w:rsidRDefault="00962106">
      <w:pPr>
        <w:pStyle w:val="a8"/>
        <w:ind w:left="0" w:firstLine="567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85"/>
        <w:gridCol w:w="3778"/>
        <w:gridCol w:w="3148"/>
      </w:tblGrid>
      <w:tr w:rsidR="00962106"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62106" w:rsidRDefault="004F1252">
            <w:pPr>
              <w:pStyle w:val="a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Період відстеження</w:t>
            </w:r>
          </w:p>
        </w:tc>
        <w:tc>
          <w:tcPr>
            <w:tcW w:w="3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62106" w:rsidRDefault="004F1252">
            <w:pPr>
              <w:pStyle w:val="a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Кількість перевищень по азоту амонійному на очисних спорудах </w:t>
            </w:r>
            <w:proofErr w:type="spellStart"/>
            <w:r>
              <w:rPr>
                <w:b/>
              </w:rPr>
              <w:t>ПрАТ</w:t>
            </w:r>
            <w:proofErr w:type="spellEnd"/>
            <w:r>
              <w:rPr>
                <w:b/>
                <w:lang w:val="uk-UA"/>
              </w:rPr>
              <w:t xml:space="preserve"> «</w:t>
            </w:r>
            <w:proofErr w:type="spellStart"/>
            <w:r>
              <w:rPr>
                <w:b/>
                <w:lang w:val="uk-UA"/>
              </w:rPr>
              <w:t>Сєвєродонецьке</w:t>
            </w:r>
            <w:proofErr w:type="spellEnd"/>
            <w:r>
              <w:rPr>
                <w:b/>
                <w:lang w:val="uk-UA"/>
              </w:rPr>
              <w:t xml:space="preserve"> об'єднання </w:t>
            </w:r>
            <w:proofErr w:type="spellStart"/>
            <w:r>
              <w:rPr>
                <w:b/>
                <w:lang w:val="uk-UA"/>
              </w:rPr>
              <w:t>Азот”</w:t>
            </w:r>
            <w:proofErr w:type="spellEnd"/>
          </w:p>
        </w:tc>
        <w:tc>
          <w:tcPr>
            <w:tcW w:w="3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62106" w:rsidRDefault="004F1252">
            <w:pPr>
              <w:pStyle w:val="a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Кількість перевищень по фосфатам на очисних спорудах </w:t>
            </w:r>
            <w:proofErr w:type="spellStart"/>
            <w:r>
              <w:rPr>
                <w:b/>
              </w:rPr>
              <w:t>ПрАТ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“Сєвєродонецьке</w:t>
            </w:r>
            <w:proofErr w:type="spellEnd"/>
            <w:r>
              <w:rPr>
                <w:b/>
                <w:lang w:val="uk-UA"/>
              </w:rPr>
              <w:t xml:space="preserve"> об'єднання </w:t>
            </w:r>
            <w:proofErr w:type="spellStart"/>
            <w:r>
              <w:rPr>
                <w:b/>
                <w:lang w:val="uk-UA"/>
              </w:rPr>
              <w:t>Азот”</w:t>
            </w:r>
            <w:proofErr w:type="spellEnd"/>
          </w:p>
        </w:tc>
      </w:tr>
      <w:tr w:rsidR="00962106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2106" w:rsidRDefault="004F1252">
            <w:pPr>
              <w:jc w:val="center"/>
              <w:rPr>
                <w:lang w:val="uk-UA"/>
              </w:rPr>
            </w:pPr>
            <w:r>
              <w:t>01.11.2012</w:t>
            </w:r>
            <w:r>
              <w:rPr>
                <w:lang w:val="uk-UA"/>
              </w:rPr>
              <w:t xml:space="preserve"> р. по </w:t>
            </w:r>
            <w:r>
              <w:t>01.12.2012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3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9"/>
              <w:ind w:firstLine="567"/>
              <w:jc w:val="center"/>
            </w:pPr>
            <w:r>
              <w:t>60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9"/>
              <w:ind w:firstLine="567"/>
              <w:jc w:val="center"/>
            </w:pPr>
            <w:r>
              <w:t>52</w:t>
            </w:r>
          </w:p>
        </w:tc>
      </w:tr>
      <w:tr w:rsidR="00962106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8"/>
              <w:ind w:left="0"/>
              <w:jc w:val="center"/>
              <w:rPr>
                <w:lang w:val="uk-UA"/>
              </w:rPr>
            </w:pPr>
            <w:r>
              <w:t>01.11.2013</w:t>
            </w:r>
            <w:r>
              <w:rPr>
                <w:lang w:val="uk-UA"/>
              </w:rPr>
              <w:t xml:space="preserve"> р. по </w:t>
            </w:r>
            <w:r>
              <w:t>01.12.2013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3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9"/>
              <w:ind w:firstLine="567"/>
              <w:jc w:val="center"/>
            </w:pPr>
            <w:r>
              <w:t>52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9"/>
              <w:ind w:firstLine="567"/>
              <w:jc w:val="center"/>
            </w:pPr>
            <w:r>
              <w:t>55</w:t>
            </w:r>
          </w:p>
        </w:tc>
      </w:tr>
      <w:tr w:rsidR="00962106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8"/>
              <w:ind w:left="0"/>
              <w:jc w:val="center"/>
              <w:rPr>
                <w:lang w:val="uk-UA"/>
              </w:rPr>
            </w:pPr>
            <w:r>
              <w:t>01.11.2014</w:t>
            </w:r>
            <w:r>
              <w:rPr>
                <w:lang w:val="uk-UA"/>
              </w:rPr>
              <w:t xml:space="preserve"> р. по </w:t>
            </w:r>
            <w:r>
              <w:t>01.12.2014</w:t>
            </w:r>
            <w:r>
              <w:rPr>
                <w:lang w:val="uk-UA"/>
              </w:rPr>
              <w:t xml:space="preserve"> р. </w:t>
            </w:r>
          </w:p>
        </w:tc>
        <w:tc>
          <w:tcPr>
            <w:tcW w:w="3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9"/>
              <w:ind w:firstLine="567"/>
              <w:jc w:val="center"/>
            </w:pPr>
            <w:r>
              <w:t>60</w:t>
            </w:r>
          </w:p>
        </w:tc>
        <w:tc>
          <w:tcPr>
            <w:tcW w:w="31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2106" w:rsidRDefault="004F1252">
            <w:pPr>
              <w:pStyle w:val="a9"/>
              <w:ind w:firstLine="567"/>
              <w:jc w:val="center"/>
            </w:pPr>
            <w:r>
              <w:t>59</w:t>
            </w:r>
          </w:p>
        </w:tc>
      </w:tr>
    </w:tbl>
    <w:p w:rsidR="00962106" w:rsidRDefault="00962106">
      <w:pPr>
        <w:pStyle w:val="a7"/>
        <w:ind w:firstLine="567"/>
        <w:jc w:val="both"/>
      </w:pPr>
    </w:p>
    <w:p w:rsidR="00962106" w:rsidRDefault="004F1252">
      <w:pPr>
        <w:pStyle w:val="a7"/>
        <w:ind w:firstLine="567"/>
        <w:jc w:val="both"/>
        <w:rPr>
          <w:b/>
          <w:color w:val="000000"/>
          <w:lang w:val="uk-UA"/>
        </w:rPr>
      </w:pPr>
      <w:r>
        <w:rPr>
          <w:b/>
          <w:bCs/>
          <w:lang w:val="uk-UA"/>
        </w:rPr>
        <w:t>9.</w:t>
      </w:r>
      <w:r>
        <w:rPr>
          <w:b/>
          <w:bCs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Оцінка результатів реалізації регуляторного акта:</w:t>
      </w:r>
    </w:p>
    <w:p w:rsidR="00962106" w:rsidRDefault="004F1252">
      <w:pPr>
        <w:pStyle w:val="a7"/>
        <w:ind w:firstLine="567"/>
        <w:jc w:val="both"/>
        <w:rPr>
          <w:lang w:val="uk-UA" w:eastAsia="ar-SA" w:bidi="ar-SA"/>
        </w:rPr>
      </w:pPr>
      <w:r>
        <w:rPr>
          <w:color w:val="000000"/>
          <w:lang w:val="uk-UA"/>
        </w:rPr>
        <w:t xml:space="preserve">До прийняття даних Правил, на очисних спорудах </w:t>
      </w:r>
      <w:proofErr w:type="spellStart"/>
      <w:r>
        <w:rPr>
          <w:color w:val="000000"/>
        </w:rPr>
        <w:t>ПрАТ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“Сєвєродонецьке</w:t>
      </w:r>
      <w:proofErr w:type="spellEnd"/>
      <w:r>
        <w:rPr>
          <w:color w:val="000000"/>
          <w:lang w:val="uk-UA"/>
        </w:rPr>
        <w:t xml:space="preserve"> об'єднання </w:t>
      </w:r>
      <w:proofErr w:type="spellStart"/>
      <w:r>
        <w:rPr>
          <w:color w:val="000000"/>
          <w:lang w:val="uk-UA"/>
        </w:rPr>
        <w:t>Азот”</w:t>
      </w:r>
      <w:proofErr w:type="spellEnd"/>
      <w:r>
        <w:rPr>
          <w:color w:val="000000"/>
          <w:lang w:val="uk-UA"/>
        </w:rPr>
        <w:t xml:space="preserve">, були зареєстровані </w:t>
      </w:r>
      <w:r>
        <w:rPr>
          <w:color w:val="000000"/>
          <w:lang w:val="uk-UA" w:eastAsia="ar-SA" w:bidi="ar-SA"/>
        </w:rPr>
        <w:t>перевищення забруднюючих речовин за пер</w:t>
      </w:r>
      <w:proofErr w:type="spellStart"/>
      <w:r>
        <w:rPr>
          <w:color w:val="000000"/>
          <w:lang w:eastAsia="ar-SA" w:bidi="ar-SA"/>
        </w:rPr>
        <w:t>іод</w:t>
      </w:r>
      <w:proofErr w:type="spellEnd"/>
      <w:r>
        <w:rPr>
          <w:color w:val="000000"/>
          <w:lang w:eastAsia="ar-SA" w:bidi="ar-SA"/>
        </w:rPr>
        <w:t xml:space="preserve"> </w:t>
      </w:r>
      <w:r>
        <w:rPr>
          <w:color w:val="000000"/>
          <w:lang w:val="uk-UA" w:eastAsia="ar-SA" w:bidi="ar-SA"/>
        </w:rPr>
        <w:t xml:space="preserve">з </w:t>
      </w:r>
      <w:r>
        <w:rPr>
          <w:color w:val="000000"/>
          <w:lang w:eastAsia="ar-SA" w:bidi="ar-SA"/>
        </w:rPr>
        <w:t>01.11.2010</w:t>
      </w:r>
      <w:r>
        <w:rPr>
          <w:color w:val="000000"/>
          <w:lang w:val="uk-UA" w:eastAsia="ar-SA" w:bidi="ar-SA"/>
        </w:rPr>
        <w:t xml:space="preserve"> року по     </w:t>
      </w:r>
      <w:r>
        <w:rPr>
          <w:color w:val="000000"/>
          <w:lang w:eastAsia="ar-SA" w:bidi="ar-SA"/>
        </w:rPr>
        <w:t>01.12.2010</w:t>
      </w:r>
      <w:r>
        <w:rPr>
          <w:color w:val="000000"/>
          <w:lang w:val="uk-UA" w:eastAsia="ar-SA" w:bidi="ar-SA"/>
        </w:rPr>
        <w:t xml:space="preserve"> р </w:t>
      </w:r>
      <w:r>
        <w:rPr>
          <w:color w:val="000000"/>
          <w:lang w:eastAsia="ar-SA" w:bidi="ar-SA"/>
        </w:rPr>
        <w:t>по</w:t>
      </w:r>
      <w:r>
        <w:rPr>
          <w:color w:val="000000"/>
          <w:lang w:val="uk-UA" w:eastAsia="ar-SA" w:bidi="ar-SA"/>
        </w:rPr>
        <w:t xml:space="preserve">: азоту амонійному </w:t>
      </w:r>
      <w:r>
        <w:rPr>
          <w:color w:val="000000"/>
          <w:lang w:eastAsia="ar-SA" w:bidi="ar-SA"/>
        </w:rPr>
        <w:t>-</w:t>
      </w:r>
      <w:r>
        <w:rPr>
          <w:color w:val="000000"/>
          <w:lang w:val="uk-UA" w:eastAsia="ar-SA" w:bidi="ar-SA"/>
        </w:rPr>
        <w:t xml:space="preserve"> 72 рази, фосфатам - 68  разів. </w:t>
      </w:r>
      <w:r>
        <w:rPr>
          <w:color w:val="000000"/>
          <w:lang w:eastAsia="ar-SA" w:bidi="ar-SA"/>
        </w:rPr>
        <w:t xml:space="preserve"> З</w:t>
      </w:r>
      <w:r>
        <w:rPr>
          <w:color w:val="000000"/>
          <w:lang w:val="uk-UA" w:eastAsia="ar-SA" w:bidi="ar-SA"/>
        </w:rPr>
        <w:t>а пер</w:t>
      </w:r>
      <w:proofErr w:type="spellStart"/>
      <w:r>
        <w:rPr>
          <w:color w:val="000000"/>
          <w:lang w:eastAsia="ar-SA" w:bidi="ar-SA"/>
        </w:rPr>
        <w:t>іод</w:t>
      </w:r>
      <w:proofErr w:type="spellEnd"/>
      <w:r>
        <w:rPr>
          <w:color w:val="000000"/>
          <w:lang w:eastAsia="ar-SA" w:bidi="ar-SA"/>
        </w:rPr>
        <w:t xml:space="preserve"> </w:t>
      </w:r>
      <w:r>
        <w:rPr>
          <w:color w:val="000000"/>
          <w:lang w:val="uk-UA" w:eastAsia="ar-SA" w:bidi="ar-SA"/>
        </w:rPr>
        <w:t xml:space="preserve">з </w:t>
      </w:r>
      <w:r>
        <w:rPr>
          <w:color w:val="000000"/>
          <w:lang w:eastAsia="ar-SA" w:bidi="ar-SA"/>
        </w:rPr>
        <w:t>01.11.2011</w:t>
      </w:r>
      <w:r>
        <w:rPr>
          <w:color w:val="000000"/>
          <w:lang w:val="uk-UA" w:eastAsia="ar-SA" w:bidi="ar-SA"/>
        </w:rPr>
        <w:t xml:space="preserve"> року по </w:t>
      </w:r>
      <w:r>
        <w:rPr>
          <w:color w:val="000000"/>
          <w:lang w:eastAsia="ar-SA" w:bidi="ar-SA"/>
        </w:rPr>
        <w:t>01.12.2011</w:t>
      </w:r>
      <w:r>
        <w:rPr>
          <w:color w:val="000000"/>
          <w:lang w:val="uk-UA" w:eastAsia="ar-SA" w:bidi="ar-SA"/>
        </w:rPr>
        <w:t xml:space="preserve"> р. було зареєстровано перевищення</w:t>
      </w:r>
      <w:r>
        <w:rPr>
          <w:lang w:val="uk-UA" w:eastAsia="ar-SA" w:bidi="ar-SA"/>
        </w:rPr>
        <w:t xml:space="preserve"> </w:t>
      </w:r>
      <w:r>
        <w:rPr>
          <w:color w:val="000000"/>
          <w:lang w:val="uk-UA" w:eastAsia="ar-SA" w:bidi="ar-SA"/>
        </w:rPr>
        <w:t xml:space="preserve">забруднюючих речовин по: </w:t>
      </w:r>
      <w:r>
        <w:rPr>
          <w:lang w:val="uk-UA" w:eastAsia="ar-SA" w:bidi="ar-SA"/>
        </w:rPr>
        <w:t xml:space="preserve">азоту амонійному </w:t>
      </w:r>
      <w:r>
        <w:rPr>
          <w:lang w:eastAsia="ar-SA" w:bidi="ar-SA"/>
        </w:rPr>
        <w:t>-</w:t>
      </w:r>
      <w:r>
        <w:rPr>
          <w:lang w:val="uk-UA" w:eastAsia="ar-SA" w:bidi="ar-SA"/>
        </w:rPr>
        <w:t xml:space="preserve"> </w:t>
      </w:r>
      <w:r>
        <w:rPr>
          <w:lang w:eastAsia="ar-SA" w:bidi="ar-SA"/>
        </w:rPr>
        <w:t>54</w:t>
      </w:r>
      <w:r>
        <w:rPr>
          <w:lang w:val="uk-UA" w:eastAsia="ar-SA" w:bidi="ar-SA"/>
        </w:rPr>
        <w:t xml:space="preserve"> рази, фосфатам - </w:t>
      </w:r>
      <w:r>
        <w:rPr>
          <w:lang w:eastAsia="ar-SA" w:bidi="ar-SA"/>
        </w:rPr>
        <w:t>39</w:t>
      </w:r>
      <w:r>
        <w:rPr>
          <w:lang w:val="uk-UA" w:eastAsia="ar-SA" w:bidi="ar-SA"/>
        </w:rPr>
        <w:t xml:space="preserve"> разі</w:t>
      </w:r>
      <w:proofErr w:type="gramStart"/>
      <w:r>
        <w:rPr>
          <w:lang w:val="uk-UA" w:eastAsia="ar-SA" w:bidi="ar-SA"/>
        </w:rPr>
        <w:t>в</w:t>
      </w:r>
      <w:proofErr w:type="gramEnd"/>
      <w:r>
        <w:rPr>
          <w:lang w:val="uk-UA" w:eastAsia="ar-SA" w:bidi="ar-SA"/>
        </w:rPr>
        <w:t xml:space="preserve">. </w:t>
      </w:r>
    </w:p>
    <w:p w:rsidR="00962106" w:rsidRDefault="004F1252">
      <w:pPr>
        <w:pStyle w:val="a7"/>
        <w:ind w:firstLine="567"/>
        <w:jc w:val="both"/>
        <w:rPr>
          <w:lang w:val="uk-UA" w:eastAsia="ar-SA" w:bidi="ar-SA"/>
        </w:rPr>
      </w:pPr>
      <w:r>
        <w:rPr>
          <w:lang w:val="uk-UA" w:eastAsia="ar-SA" w:bidi="ar-SA"/>
        </w:rPr>
        <w:t>Починаючи з 2012 року фіксується поступове підвищення кількості перевищень, яке пов'язано з тим, що в порівнянні з 2011 роком зменшилося споживання води населенням на</w:t>
      </w:r>
      <w:r>
        <w:rPr>
          <w:color w:val="800000"/>
          <w:lang w:val="uk-UA" w:eastAsia="ar-SA" w:bidi="ar-SA"/>
        </w:rPr>
        <w:t xml:space="preserve"> </w:t>
      </w:r>
      <w:r>
        <w:rPr>
          <w:color w:val="000000"/>
          <w:lang w:val="uk-UA" w:eastAsia="ar-SA" w:bidi="ar-SA"/>
        </w:rPr>
        <w:t>15 % або на 849 тис. м</w:t>
      </w:r>
      <w:r>
        <w:rPr>
          <w:color w:val="000000"/>
          <w:vertAlign w:val="superscript"/>
          <w:lang w:val="uk-UA" w:eastAsia="ar-SA" w:bidi="ar-SA"/>
        </w:rPr>
        <w:t>3</w:t>
      </w:r>
      <w:r>
        <w:rPr>
          <w:color w:val="000000"/>
          <w:lang w:val="uk-UA" w:eastAsia="ar-SA" w:bidi="ar-SA"/>
        </w:rPr>
        <w:t xml:space="preserve">, при тому що, </w:t>
      </w:r>
      <w:r>
        <w:rPr>
          <w:lang w:val="uk-UA" w:eastAsia="ar-SA" w:bidi="ar-SA"/>
        </w:rPr>
        <w:t>92 % стічних вод, які передає ТОВ “ТАУН СЕРВІС” на очисні споруди, надходять від населення міста</w:t>
      </w:r>
      <w:r>
        <w:rPr>
          <w:color w:val="800000"/>
          <w:lang w:val="uk-UA" w:eastAsia="ar-SA" w:bidi="ar-SA"/>
        </w:rPr>
        <w:t>.</w:t>
      </w:r>
      <w:r>
        <w:rPr>
          <w:lang w:val="uk-UA" w:eastAsia="ar-SA" w:bidi="ar-SA"/>
        </w:rPr>
        <w:t xml:space="preserve"> </w:t>
      </w:r>
    </w:p>
    <w:p w:rsidR="00962106" w:rsidRDefault="00962106">
      <w:pPr>
        <w:pStyle w:val="a5"/>
        <w:rPr>
          <w:color w:val="000000"/>
          <w:lang w:val="uk-UA" w:eastAsia="ar-SA" w:bidi="ar-SA"/>
        </w:rPr>
      </w:pPr>
    </w:p>
    <w:p w:rsidR="007C3DF7" w:rsidRDefault="004F1252" w:rsidP="007C3DF7">
      <w:pPr>
        <w:pStyle w:val="a5"/>
        <w:spacing w:after="68"/>
        <w:ind w:firstLine="567"/>
        <w:jc w:val="both"/>
        <w:rPr>
          <w:i/>
          <w:color w:val="000000"/>
          <w:lang w:val="uk-UA"/>
        </w:rPr>
      </w:pPr>
      <w:r>
        <w:rPr>
          <w:b/>
          <w:lang w:val="uk-UA"/>
        </w:rPr>
        <w:t>В. о. генерального директора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С. І. </w:t>
      </w:r>
      <w:proofErr w:type="spellStart"/>
      <w:r>
        <w:rPr>
          <w:b/>
          <w:lang w:val="uk-UA"/>
        </w:rPr>
        <w:t>Загоруйко</w:t>
      </w:r>
      <w:proofErr w:type="spellEnd"/>
      <w:r w:rsidR="007C3DF7" w:rsidRPr="007C3DF7">
        <w:rPr>
          <w:i/>
          <w:color w:val="000000"/>
          <w:lang w:val="uk-UA"/>
        </w:rPr>
        <w:t xml:space="preserve"> </w:t>
      </w:r>
    </w:p>
    <w:p w:rsidR="007C3DF7" w:rsidRDefault="007C3DF7" w:rsidP="007C3DF7">
      <w:pPr>
        <w:pStyle w:val="a5"/>
        <w:spacing w:after="68"/>
        <w:ind w:firstLine="567"/>
        <w:jc w:val="both"/>
        <w:rPr>
          <w:i/>
          <w:color w:val="000000"/>
          <w:lang w:val="uk-UA"/>
        </w:rPr>
      </w:pPr>
    </w:p>
    <w:p w:rsidR="007C3DF7" w:rsidRPr="007C3DF7" w:rsidRDefault="007C3DF7" w:rsidP="007C3DF7">
      <w:pPr>
        <w:pStyle w:val="a5"/>
        <w:spacing w:after="68"/>
        <w:ind w:firstLine="567"/>
        <w:jc w:val="both"/>
        <w:rPr>
          <w:i/>
          <w:lang w:val="uk-UA"/>
        </w:rPr>
      </w:pPr>
      <w:r w:rsidRPr="007C3DF7">
        <w:rPr>
          <w:i/>
          <w:color w:val="000000"/>
          <w:lang w:val="uk-UA"/>
        </w:rPr>
        <w:lastRenderedPageBreak/>
        <w:t>Рішення 12-ї сесії</w:t>
      </w:r>
      <w:r w:rsidRPr="007C3DF7">
        <w:rPr>
          <w:i/>
          <w:lang w:val="uk-UA"/>
        </w:rPr>
        <w:t xml:space="preserve"> </w:t>
      </w:r>
      <w:r w:rsidRPr="007C3DF7">
        <w:rPr>
          <w:i/>
          <w:color w:val="000000"/>
          <w:lang w:val="uk-UA"/>
        </w:rPr>
        <w:t>міської ради</w:t>
      </w:r>
      <w:r w:rsidRPr="007C3DF7">
        <w:rPr>
          <w:i/>
          <w:lang w:val="uk-UA"/>
        </w:rPr>
        <w:t xml:space="preserve"> № 377 від 29.03.2011р. </w:t>
      </w:r>
      <w:proofErr w:type="spellStart"/>
      <w:r w:rsidRPr="007C3DF7">
        <w:rPr>
          <w:i/>
          <w:lang w:val="uk-UA"/>
        </w:rPr>
        <w:t>Сєвєродонецької</w:t>
      </w:r>
      <w:proofErr w:type="spellEnd"/>
      <w:r w:rsidRPr="007C3DF7">
        <w:rPr>
          <w:i/>
          <w:lang w:val="uk-UA"/>
        </w:rPr>
        <w:t xml:space="preserve"> міської ради "Про затвердження "Правил приймання стічних вод у систему каналізації м. </w:t>
      </w:r>
      <w:proofErr w:type="spellStart"/>
      <w:r w:rsidRPr="007C3DF7">
        <w:rPr>
          <w:i/>
          <w:lang w:val="uk-UA"/>
        </w:rPr>
        <w:t>Сєвєродонецька</w:t>
      </w:r>
      <w:proofErr w:type="spellEnd"/>
      <w:r w:rsidRPr="007C3DF7">
        <w:rPr>
          <w:i/>
          <w:lang w:val="uk-UA"/>
        </w:rPr>
        <w:t xml:space="preserve">" </w:t>
      </w:r>
      <w:proofErr w:type="spellStart"/>
      <w:r>
        <w:rPr>
          <w:i/>
          <w:lang w:val="uk-UA"/>
        </w:rPr>
        <w:t>розміщенно</w:t>
      </w:r>
      <w:proofErr w:type="spellEnd"/>
      <w:r>
        <w:rPr>
          <w:i/>
          <w:lang w:val="uk-UA"/>
        </w:rPr>
        <w:t xml:space="preserve"> на власному сайті міськради: </w:t>
      </w:r>
      <w:proofErr w:type="spellStart"/>
      <w:r w:rsidRPr="007C3DF7">
        <w:rPr>
          <w:bCs/>
          <w:i/>
          <w:iCs/>
        </w:rPr>
        <w:t>http</w:t>
      </w:r>
      <w:proofErr w:type="spellEnd"/>
      <w:r w:rsidRPr="007C3DF7">
        <w:rPr>
          <w:bCs/>
          <w:i/>
          <w:iCs/>
          <w:lang w:val="uk-UA"/>
        </w:rPr>
        <w:t>://</w:t>
      </w:r>
      <w:proofErr w:type="spellStart"/>
      <w:r w:rsidRPr="007C3DF7">
        <w:rPr>
          <w:bCs/>
          <w:i/>
          <w:iCs/>
        </w:rPr>
        <w:t>www</w:t>
      </w:r>
      <w:proofErr w:type="spellEnd"/>
      <w:r w:rsidRPr="007C3DF7">
        <w:rPr>
          <w:bCs/>
          <w:i/>
          <w:iCs/>
          <w:lang w:val="uk-UA"/>
        </w:rPr>
        <w:t>.</w:t>
      </w:r>
      <w:proofErr w:type="spellStart"/>
      <w:r w:rsidRPr="007C3DF7">
        <w:rPr>
          <w:bCs/>
          <w:i/>
          <w:iCs/>
        </w:rPr>
        <w:t>sed</w:t>
      </w:r>
      <w:proofErr w:type="spellEnd"/>
      <w:r w:rsidRPr="007C3DF7">
        <w:rPr>
          <w:bCs/>
          <w:i/>
          <w:iCs/>
          <w:lang w:val="uk-UA"/>
        </w:rPr>
        <w:t>-</w:t>
      </w:r>
      <w:proofErr w:type="spellStart"/>
      <w:r w:rsidRPr="007C3DF7">
        <w:rPr>
          <w:bCs/>
          <w:i/>
          <w:iCs/>
        </w:rPr>
        <w:t>rada</w:t>
      </w:r>
      <w:proofErr w:type="spellEnd"/>
      <w:r w:rsidRPr="007C3DF7">
        <w:rPr>
          <w:bCs/>
          <w:i/>
          <w:iCs/>
          <w:lang w:val="uk-UA"/>
        </w:rPr>
        <w:t>.</w:t>
      </w:r>
      <w:proofErr w:type="spellStart"/>
      <w:r w:rsidRPr="007C3DF7">
        <w:rPr>
          <w:bCs/>
          <w:i/>
          <w:iCs/>
        </w:rPr>
        <w:t>gov</w:t>
      </w:r>
      <w:proofErr w:type="spellEnd"/>
      <w:r w:rsidRPr="007C3DF7">
        <w:rPr>
          <w:bCs/>
          <w:i/>
          <w:iCs/>
          <w:lang w:val="uk-UA"/>
        </w:rPr>
        <w:t>.</w:t>
      </w:r>
      <w:proofErr w:type="spellStart"/>
      <w:r w:rsidRPr="007C3DF7">
        <w:rPr>
          <w:bCs/>
          <w:i/>
          <w:iCs/>
        </w:rPr>
        <w:t>ua</w:t>
      </w:r>
      <w:proofErr w:type="spellEnd"/>
      <w:r w:rsidRPr="007C3DF7">
        <w:rPr>
          <w:bCs/>
          <w:i/>
          <w:iCs/>
          <w:lang w:val="uk-UA"/>
        </w:rPr>
        <w:t>/</w:t>
      </w:r>
      <w:proofErr w:type="spellStart"/>
      <w:r w:rsidRPr="007C3DF7">
        <w:rPr>
          <w:bCs/>
          <w:i/>
          <w:iCs/>
        </w:rPr>
        <w:t>regulyatorna</w:t>
      </w:r>
      <w:proofErr w:type="spellEnd"/>
      <w:r w:rsidRPr="007C3DF7">
        <w:rPr>
          <w:bCs/>
          <w:i/>
          <w:iCs/>
          <w:lang w:val="uk-UA"/>
        </w:rPr>
        <w:t>-</w:t>
      </w:r>
      <w:proofErr w:type="spellStart"/>
      <w:r w:rsidRPr="007C3DF7">
        <w:rPr>
          <w:bCs/>
          <w:i/>
          <w:iCs/>
        </w:rPr>
        <w:t>pol</w:t>
      </w:r>
      <w:proofErr w:type="spellEnd"/>
      <w:r w:rsidRPr="007C3DF7">
        <w:rPr>
          <w:bCs/>
          <w:i/>
          <w:iCs/>
          <w:lang w:val="uk-UA"/>
        </w:rPr>
        <w:t>456</w:t>
      </w:r>
      <w:proofErr w:type="spellStart"/>
      <w:r w:rsidRPr="007C3DF7">
        <w:rPr>
          <w:bCs/>
          <w:i/>
          <w:iCs/>
        </w:rPr>
        <w:t>tika</w:t>
      </w:r>
      <w:proofErr w:type="spellEnd"/>
      <w:r w:rsidRPr="007C3DF7">
        <w:rPr>
          <w:bCs/>
          <w:i/>
          <w:iCs/>
          <w:lang w:val="uk-UA"/>
        </w:rPr>
        <w:t>/</w:t>
      </w:r>
      <w:proofErr w:type="spellStart"/>
      <w:r w:rsidRPr="007C3DF7">
        <w:rPr>
          <w:bCs/>
          <w:i/>
          <w:iCs/>
        </w:rPr>
        <w:t>regulyatorn</w:t>
      </w:r>
      <w:proofErr w:type="spellEnd"/>
      <w:r w:rsidRPr="007C3DF7">
        <w:rPr>
          <w:bCs/>
          <w:i/>
          <w:iCs/>
          <w:lang w:val="uk-UA"/>
        </w:rPr>
        <w:t>456-</w:t>
      </w:r>
      <w:proofErr w:type="spellStart"/>
      <w:r w:rsidRPr="007C3DF7">
        <w:rPr>
          <w:bCs/>
          <w:i/>
          <w:iCs/>
        </w:rPr>
        <w:t>akti</w:t>
      </w:r>
      <w:proofErr w:type="spellEnd"/>
      <w:r w:rsidRPr="007C3DF7">
        <w:rPr>
          <w:bCs/>
          <w:i/>
          <w:iCs/>
          <w:lang w:val="uk-UA"/>
        </w:rPr>
        <w:t>.</w:t>
      </w:r>
    </w:p>
    <w:p w:rsidR="007C3DF7" w:rsidRPr="00FF17E7" w:rsidRDefault="007C3DF7" w:rsidP="007C3DF7">
      <w:pPr>
        <w:ind w:firstLine="567"/>
        <w:jc w:val="both"/>
        <w:rPr>
          <w:i/>
          <w:lang w:val="uk-UA"/>
        </w:rPr>
      </w:pPr>
    </w:p>
    <w:p w:rsidR="007C3DF7" w:rsidRPr="00FF17E7" w:rsidRDefault="007C3DF7" w:rsidP="007C3DF7">
      <w:pPr>
        <w:ind w:firstLine="567"/>
        <w:jc w:val="both"/>
        <w:rPr>
          <w:b/>
          <w:i/>
          <w:lang w:val="uk-UA"/>
        </w:rPr>
      </w:pPr>
      <w:r w:rsidRPr="00FF17E7">
        <w:rPr>
          <w:i/>
          <w:lang w:val="uk-UA"/>
        </w:rPr>
        <w:t xml:space="preserve">Підготовлено </w:t>
      </w:r>
      <w:r>
        <w:rPr>
          <w:i/>
          <w:lang w:val="uk-UA"/>
        </w:rPr>
        <w:t>ТОВ «ТАУН СЕРВІС»</w:t>
      </w:r>
    </w:p>
    <w:p w:rsidR="004F1252" w:rsidRDefault="004F1252">
      <w:pPr>
        <w:pStyle w:val="a5"/>
        <w:ind w:firstLine="567"/>
        <w:rPr>
          <w:b/>
          <w:lang w:val="uk-UA"/>
        </w:rPr>
      </w:pPr>
    </w:p>
    <w:sectPr w:rsidR="004F1252" w:rsidSect="00962106">
      <w:pgSz w:w="11906" w:h="16838"/>
      <w:pgMar w:top="567" w:right="567" w:bottom="567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C2F"/>
    <w:rsid w:val="00036414"/>
    <w:rsid w:val="002D1B97"/>
    <w:rsid w:val="00340C2F"/>
    <w:rsid w:val="004F1252"/>
    <w:rsid w:val="007C3DF7"/>
    <w:rsid w:val="00962106"/>
    <w:rsid w:val="00C0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06"/>
    <w:pPr>
      <w:widowControl w:val="0"/>
      <w:suppressAutoHyphens/>
    </w:pPr>
    <w:rPr>
      <w:rFonts w:eastAsia="Lucida Sans Unicode" w:cs="Tahoma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62106"/>
    <w:rPr>
      <w:rFonts w:ascii="Symbol" w:hAnsi="Symbol" w:cs="Times New Roman"/>
    </w:rPr>
  </w:style>
  <w:style w:type="character" w:customStyle="1" w:styleId="Absatz-Standardschriftart">
    <w:name w:val="Absatz-Standardschriftart"/>
    <w:rsid w:val="00962106"/>
  </w:style>
  <w:style w:type="character" w:customStyle="1" w:styleId="WW-Absatz-Standardschriftart">
    <w:name w:val="WW-Absatz-Standardschriftart"/>
    <w:rsid w:val="00962106"/>
  </w:style>
  <w:style w:type="character" w:customStyle="1" w:styleId="WW8Num2z0">
    <w:name w:val="WW8Num2z0"/>
    <w:rsid w:val="00962106"/>
    <w:rPr>
      <w:rFonts w:ascii="Times New Roman" w:eastAsia="Times New Roman" w:hAnsi="Times New Roman" w:cs="Times New Roman"/>
    </w:rPr>
  </w:style>
  <w:style w:type="character" w:customStyle="1" w:styleId="a3">
    <w:name w:val="Символ нумерации"/>
    <w:rsid w:val="00962106"/>
  </w:style>
  <w:style w:type="paragraph" w:customStyle="1" w:styleId="a4">
    <w:name w:val="Заголовок"/>
    <w:basedOn w:val="a"/>
    <w:next w:val="a5"/>
    <w:rsid w:val="0096210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962106"/>
    <w:pPr>
      <w:spacing w:after="120"/>
    </w:pPr>
  </w:style>
  <w:style w:type="paragraph" w:styleId="a6">
    <w:name w:val="List"/>
    <w:basedOn w:val="a5"/>
    <w:rsid w:val="00962106"/>
  </w:style>
  <w:style w:type="paragraph" w:customStyle="1" w:styleId="1">
    <w:name w:val="Название1"/>
    <w:basedOn w:val="a"/>
    <w:rsid w:val="0096210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962106"/>
    <w:pPr>
      <w:suppressLineNumbers/>
    </w:pPr>
  </w:style>
  <w:style w:type="paragraph" w:customStyle="1" w:styleId="a7">
    <w:name w:val="Заголовок списка"/>
    <w:basedOn w:val="a"/>
    <w:next w:val="a8"/>
    <w:rsid w:val="00962106"/>
  </w:style>
  <w:style w:type="paragraph" w:customStyle="1" w:styleId="a8">
    <w:name w:val="Содержимое списка"/>
    <w:basedOn w:val="a"/>
    <w:rsid w:val="00962106"/>
    <w:pPr>
      <w:ind w:left="567"/>
    </w:pPr>
  </w:style>
  <w:style w:type="paragraph" w:customStyle="1" w:styleId="a9">
    <w:name w:val="Содержимое таблицы"/>
    <w:basedOn w:val="a"/>
    <w:rsid w:val="00962106"/>
    <w:pPr>
      <w:suppressLineNumbers/>
    </w:pPr>
  </w:style>
  <w:style w:type="paragraph" w:customStyle="1" w:styleId="aa">
    <w:name w:val="Заголовок таблицы"/>
    <w:basedOn w:val="a9"/>
    <w:rsid w:val="0096210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2006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3</cp:revision>
  <cp:lastPrinted>1601-01-01T00:00:00Z</cp:lastPrinted>
  <dcterms:created xsi:type="dcterms:W3CDTF">2015-02-13T12:53:00Z</dcterms:created>
  <dcterms:modified xsi:type="dcterms:W3CDTF">2015-02-13T12:58:00Z</dcterms:modified>
</cp:coreProperties>
</file>