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34" w:rsidRPr="001D7D57" w:rsidRDefault="00DB2C34" w:rsidP="00D53981">
      <w:pPr>
        <w:jc w:val="center"/>
        <w:rPr>
          <w:b/>
          <w:bCs/>
        </w:rPr>
      </w:pPr>
      <w:r w:rsidRPr="001D7D57">
        <w:rPr>
          <w:b/>
          <w:bCs/>
        </w:rPr>
        <w:t>АНАЛІЗ РЕГУЛЯТОРНОГО ВПЛИВУ АКТУ</w:t>
      </w:r>
    </w:p>
    <w:p w:rsidR="00DB2C34" w:rsidRPr="001D7D57" w:rsidRDefault="00DB2C34" w:rsidP="00D53981">
      <w:pPr>
        <w:jc w:val="center"/>
        <w:rPr>
          <w:b/>
          <w:bCs/>
        </w:rPr>
      </w:pPr>
      <w:r w:rsidRPr="001D7D57">
        <w:rPr>
          <w:b/>
          <w:bCs/>
        </w:rPr>
        <w:t>до проекту рішення сесії Сєвєродонецької міської ради</w:t>
      </w:r>
    </w:p>
    <w:p w:rsidR="00DB2C34" w:rsidRPr="001D7D57" w:rsidRDefault="00DB2C34" w:rsidP="00D53981">
      <w:pPr>
        <w:spacing w:after="120"/>
        <w:jc w:val="center"/>
        <w:rPr>
          <w:b/>
          <w:bCs/>
        </w:rPr>
      </w:pPr>
      <w:r w:rsidRPr="001D7D57">
        <w:rPr>
          <w:b/>
          <w:bCs/>
        </w:rPr>
        <w:t>„Про затвердження Програми відчуження об</w:t>
      </w:r>
      <w:r w:rsidRPr="001D7D57">
        <w:rPr>
          <w:b/>
          <w:bCs/>
          <w:lang w:val="ru-RU"/>
        </w:rPr>
        <w:t>’</w:t>
      </w:r>
      <w:r w:rsidRPr="001D7D57">
        <w:rPr>
          <w:b/>
          <w:bCs/>
        </w:rPr>
        <w:t>єктів комунальної власності територіальної громади м. Сєвєродонецьк на 201</w:t>
      </w:r>
      <w:r>
        <w:rPr>
          <w:b/>
          <w:bCs/>
          <w:lang w:val="ru-RU"/>
        </w:rPr>
        <w:t>6</w:t>
      </w:r>
      <w:r w:rsidRPr="001D7D57">
        <w:rPr>
          <w:b/>
          <w:bCs/>
        </w:rPr>
        <w:t xml:space="preserve"> р</w:t>
      </w:r>
      <w:r>
        <w:rPr>
          <w:b/>
          <w:bCs/>
        </w:rPr>
        <w:t>і</w:t>
      </w:r>
      <w:r w:rsidRPr="001D7D57">
        <w:rPr>
          <w:b/>
          <w:bCs/>
        </w:rPr>
        <w:t>к”.</w:t>
      </w:r>
    </w:p>
    <w:p w:rsidR="00DB2C34" w:rsidRPr="001D7D57" w:rsidRDefault="00DB2C34" w:rsidP="00D53981">
      <w:pPr>
        <w:jc w:val="both"/>
      </w:pPr>
      <w:r w:rsidRPr="001D7D57">
        <w:rPr>
          <w:b/>
          <w:bCs/>
        </w:rPr>
        <w:t xml:space="preserve">1. </w:t>
      </w:r>
      <w:r w:rsidRPr="001D7D57">
        <w:rPr>
          <w:b/>
          <w:bCs/>
          <w:i/>
          <w:iCs/>
        </w:rPr>
        <w:t>Проблеми,</w:t>
      </w:r>
      <w:r w:rsidRPr="001D7D57">
        <w:rPr>
          <w:b/>
          <w:bCs/>
        </w:rPr>
        <w:t xml:space="preserve"> </w:t>
      </w:r>
      <w:r w:rsidRPr="001D7D57">
        <w:t>які планується розв</w:t>
      </w:r>
      <w:r w:rsidRPr="001D7D57">
        <w:rPr>
          <w:lang w:val="ru-RU"/>
        </w:rPr>
        <w:t>’</w:t>
      </w:r>
      <w:r w:rsidRPr="001D7D57">
        <w:t>язати шляхом прийняття даної Програми:</w:t>
      </w:r>
    </w:p>
    <w:p w:rsidR="00DB2C34" w:rsidRPr="001D7D57" w:rsidRDefault="00DB2C34" w:rsidP="00D53981">
      <w:pPr>
        <w:numPr>
          <w:ilvl w:val="0"/>
          <w:numId w:val="1"/>
        </w:numPr>
        <w:ind w:right="113"/>
        <w:jc w:val="both"/>
      </w:pPr>
      <w:r w:rsidRPr="001D7D57">
        <w:t>оптимізація системи управління комунальним сектором економіки міста через реформування комунальної власності;</w:t>
      </w:r>
    </w:p>
    <w:p w:rsidR="00DB2C34" w:rsidRPr="001D7D57" w:rsidRDefault="00DB2C34" w:rsidP="00D53981">
      <w:pPr>
        <w:numPr>
          <w:ilvl w:val="0"/>
          <w:numId w:val="1"/>
        </w:numPr>
        <w:ind w:right="113"/>
        <w:jc w:val="both"/>
      </w:pPr>
      <w:r w:rsidRPr="001D7D57">
        <w:t>формування приватної власності з метою комплексного стратегічного розвитку економіки міста;</w:t>
      </w:r>
    </w:p>
    <w:p w:rsidR="00DB2C34" w:rsidRPr="001D7D57" w:rsidRDefault="00DB2C34" w:rsidP="00D53981">
      <w:pPr>
        <w:numPr>
          <w:ilvl w:val="0"/>
          <w:numId w:val="1"/>
        </w:numPr>
        <w:ind w:left="1066" w:right="113" w:hanging="357"/>
        <w:jc w:val="both"/>
      </w:pPr>
      <w:r w:rsidRPr="001D7D57">
        <w:t>створення конкурентного середовища з метою реалізації державної політики економічного зростання;</w:t>
      </w:r>
    </w:p>
    <w:p w:rsidR="00DB2C34" w:rsidRPr="001D7D57" w:rsidRDefault="00DB2C34" w:rsidP="00D53981">
      <w:pPr>
        <w:spacing w:before="120"/>
        <w:ind w:left="57" w:right="113"/>
        <w:jc w:val="both"/>
      </w:pPr>
      <w:r w:rsidRPr="001D7D57">
        <w:rPr>
          <w:b/>
          <w:bCs/>
        </w:rPr>
        <w:t xml:space="preserve">2. </w:t>
      </w:r>
      <w:r w:rsidRPr="001D7D57">
        <w:rPr>
          <w:b/>
          <w:bCs/>
          <w:i/>
          <w:iCs/>
        </w:rPr>
        <w:t xml:space="preserve">Цілі, </w:t>
      </w:r>
      <w:r w:rsidRPr="001D7D57">
        <w:t>які планується досягти при запровадженні цієї Програми:</w:t>
      </w:r>
    </w:p>
    <w:p w:rsidR="00DB2C34" w:rsidRPr="001D7D57" w:rsidRDefault="00DB2C34" w:rsidP="00D53981">
      <w:pPr>
        <w:numPr>
          <w:ilvl w:val="0"/>
          <w:numId w:val="2"/>
        </w:numPr>
        <w:tabs>
          <w:tab w:val="num" w:pos="2057"/>
        </w:tabs>
        <w:ind w:right="113"/>
        <w:jc w:val="both"/>
        <w:rPr>
          <w:b/>
          <w:bCs/>
          <w:i/>
          <w:iCs/>
        </w:rPr>
      </w:pPr>
      <w:r w:rsidRPr="001D7D57">
        <w:t>вдосконалення процесу відчуження та реформування комунальної власності;</w:t>
      </w:r>
    </w:p>
    <w:p w:rsidR="00DB2C34" w:rsidRPr="001D7D57" w:rsidRDefault="00DB2C34" w:rsidP="00D53981">
      <w:pPr>
        <w:numPr>
          <w:ilvl w:val="0"/>
          <w:numId w:val="2"/>
        </w:numPr>
        <w:tabs>
          <w:tab w:val="num" w:pos="2057"/>
        </w:tabs>
        <w:ind w:right="113"/>
        <w:jc w:val="both"/>
        <w:rPr>
          <w:b/>
          <w:bCs/>
          <w:i/>
          <w:iCs/>
        </w:rPr>
      </w:pPr>
      <w:r w:rsidRPr="001D7D57">
        <w:t>скорочення обмежень щодо відчуження об’єктів комунальної власності за умови, що зазначене негативно не вплине на виконання функцій управління комунальним сектором міста і не створить небезпеки для соціально-економічних та екологічних умов життєдіяльності територіальної громади;</w:t>
      </w:r>
    </w:p>
    <w:p w:rsidR="00DB2C34" w:rsidRPr="001D7D57" w:rsidRDefault="00DB2C34" w:rsidP="00D53981">
      <w:pPr>
        <w:pStyle w:val="ListParagraph"/>
        <w:numPr>
          <w:ilvl w:val="0"/>
          <w:numId w:val="2"/>
        </w:numPr>
        <w:spacing w:after="0" w:line="240" w:lineRule="auto"/>
        <w:ind w:left="1122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7D57">
        <w:rPr>
          <w:rFonts w:ascii="Times New Roman" w:hAnsi="Times New Roman" w:cs="Times New Roman"/>
          <w:sz w:val="24"/>
          <w:szCs w:val="24"/>
        </w:rPr>
        <w:t xml:space="preserve">залучення до </w:t>
      </w:r>
      <w:r w:rsidRPr="001D7D57">
        <w:rPr>
          <w:rFonts w:ascii="Times New Roman" w:hAnsi="Times New Roman" w:cs="Times New Roman"/>
          <w:sz w:val="24"/>
          <w:szCs w:val="24"/>
          <w:lang w:val="uk-UA"/>
        </w:rPr>
        <w:t>процесу відчуження</w:t>
      </w:r>
      <w:r w:rsidRPr="001D7D57">
        <w:rPr>
          <w:rFonts w:ascii="Times New Roman" w:hAnsi="Times New Roman" w:cs="Times New Roman"/>
          <w:sz w:val="24"/>
          <w:szCs w:val="24"/>
        </w:rPr>
        <w:t xml:space="preserve"> інвесторів, заінтересованих у довгостроковому розвитку </w:t>
      </w:r>
      <w:r w:rsidRPr="001D7D57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Pr="001D7D57">
        <w:rPr>
          <w:rFonts w:ascii="Times New Roman" w:hAnsi="Times New Roman" w:cs="Times New Roman"/>
          <w:sz w:val="24"/>
          <w:szCs w:val="24"/>
        </w:rPr>
        <w:t>’</w:t>
      </w:r>
      <w:r w:rsidRPr="001D7D57">
        <w:rPr>
          <w:rFonts w:ascii="Times New Roman" w:hAnsi="Times New Roman" w:cs="Times New Roman"/>
          <w:sz w:val="24"/>
          <w:szCs w:val="24"/>
          <w:lang w:val="uk-UA"/>
        </w:rPr>
        <w:t>єкту відчуження</w:t>
      </w:r>
      <w:r w:rsidRPr="001D7D57">
        <w:rPr>
          <w:rFonts w:ascii="Times New Roman" w:hAnsi="Times New Roman" w:cs="Times New Roman"/>
          <w:sz w:val="24"/>
          <w:szCs w:val="24"/>
        </w:rPr>
        <w:t>;</w:t>
      </w:r>
    </w:p>
    <w:p w:rsidR="00DB2C34" w:rsidRPr="001D7D57" w:rsidRDefault="00DB2C34" w:rsidP="00D53981">
      <w:pPr>
        <w:pStyle w:val="ListParagraph"/>
        <w:numPr>
          <w:ilvl w:val="0"/>
          <w:numId w:val="2"/>
        </w:numPr>
        <w:spacing w:after="120" w:line="240" w:lineRule="auto"/>
        <w:ind w:left="1122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7D57">
        <w:rPr>
          <w:rFonts w:ascii="Times New Roman" w:hAnsi="Times New Roman" w:cs="Times New Roman"/>
          <w:sz w:val="24"/>
          <w:szCs w:val="24"/>
        </w:rPr>
        <w:t>підвищення рівня привабливості для інвесторів</w:t>
      </w:r>
      <w:r w:rsidRPr="001D7D57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1D7D57">
        <w:rPr>
          <w:rFonts w:ascii="Times New Roman" w:hAnsi="Times New Roman" w:cs="Times New Roman"/>
          <w:sz w:val="24"/>
          <w:szCs w:val="24"/>
        </w:rPr>
        <w:t xml:space="preserve"> формування</w:t>
      </w:r>
      <w:r w:rsidRPr="001D7D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7D57">
        <w:rPr>
          <w:rFonts w:ascii="Times New Roman" w:hAnsi="Times New Roman" w:cs="Times New Roman"/>
          <w:sz w:val="24"/>
          <w:szCs w:val="24"/>
        </w:rPr>
        <w:t>позитивного іміджу</w:t>
      </w:r>
      <w:r w:rsidRPr="001D7D57">
        <w:rPr>
          <w:rFonts w:ascii="Times New Roman" w:hAnsi="Times New Roman" w:cs="Times New Roman"/>
          <w:sz w:val="24"/>
          <w:szCs w:val="24"/>
          <w:lang w:val="uk-UA"/>
        </w:rPr>
        <w:t xml:space="preserve"> до процесу відчуження комунального майна територіальної громади міста.</w:t>
      </w:r>
    </w:p>
    <w:p w:rsidR="00DB2C34" w:rsidRPr="001D7D57" w:rsidRDefault="00DB2C34" w:rsidP="00D53981">
      <w:pPr>
        <w:ind w:left="57" w:right="113"/>
        <w:jc w:val="both"/>
      </w:pPr>
      <w:r w:rsidRPr="001D7D57">
        <w:rPr>
          <w:b/>
          <w:bCs/>
        </w:rPr>
        <w:t xml:space="preserve">3. </w:t>
      </w:r>
      <w:r w:rsidRPr="001D7D57">
        <w:rPr>
          <w:b/>
          <w:bCs/>
          <w:i/>
          <w:iCs/>
        </w:rPr>
        <w:t>Механізми,</w:t>
      </w:r>
      <w:r w:rsidRPr="001D7D57">
        <w:t xml:space="preserve"> які пропонуються Програмою для вирішення проблем та поставлених цілей:</w:t>
      </w:r>
    </w:p>
    <w:p w:rsidR="00DB2C34" w:rsidRPr="001D7D57" w:rsidRDefault="00DB2C34" w:rsidP="00D53981">
      <w:pPr>
        <w:numPr>
          <w:ilvl w:val="0"/>
          <w:numId w:val="3"/>
        </w:numPr>
        <w:ind w:right="113"/>
        <w:jc w:val="both"/>
      </w:pPr>
      <w:r w:rsidRPr="001D7D57">
        <w:t>розробка нової та вдосконалення діючої нормативно-правової бази з питань реформування комунальної власності територіальної громади міста;</w:t>
      </w:r>
    </w:p>
    <w:p w:rsidR="00DB2C34" w:rsidRPr="001D7D57" w:rsidRDefault="00DB2C34" w:rsidP="00D53981">
      <w:pPr>
        <w:numPr>
          <w:ilvl w:val="0"/>
          <w:numId w:val="3"/>
        </w:numPr>
        <w:ind w:right="113"/>
        <w:jc w:val="both"/>
      </w:pPr>
      <w:r w:rsidRPr="001D7D57">
        <w:t>формування Переліку об</w:t>
      </w:r>
      <w:r w:rsidRPr="001D7D57">
        <w:rPr>
          <w:lang w:val="ru-RU"/>
        </w:rPr>
        <w:t>’</w:t>
      </w:r>
      <w:r w:rsidRPr="001D7D57">
        <w:t xml:space="preserve">єктів комунальної власності, що підлягають відчуженню у поточному році; </w:t>
      </w:r>
    </w:p>
    <w:p w:rsidR="00DB2C34" w:rsidRPr="001D7D57" w:rsidRDefault="00DB2C34" w:rsidP="00D53981">
      <w:pPr>
        <w:numPr>
          <w:ilvl w:val="0"/>
          <w:numId w:val="3"/>
        </w:numPr>
        <w:ind w:right="113"/>
        <w:jc w:val="both"/>
      </w:pPr>
      <w:r w:rsidRPr="001D7D57">
        <w:t>проведення інвентаризації комунального майна та прийняття рішення щодо подальшого його використання, або відчуження на умовах та у спосіб передбачений чинним законодавством України;</w:t>
      </w:r>
    </w:p>
    <w:p w:rsidR="00DB2C34" w:rsidRPr="001D7D57" w:rsidRDefault="00DB2C34" w:rsidP="00D53981">
      <w:pPr>
        <w:pStyle w:val="ListParagraph"/>
        <w:numPr>
          <w:ilvl w:val="0"/>
          <w:numId w:val="3"/>
        </w:numPr>
        <w:spacing w:after="120" w:line="240" w:lineRule="auto"/>
        <w:ind w:left="1122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D57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інформаційне забезпечення процесу реформування з метою залучення до цього процесу більш широкого кола потенційних покупців; </w:t>
      </w:r>
    </w:p>
    <w:p w:rsidR="00DB2C34" w:rsidRPr="001D7D57" w:rsidRDefault="00DB2C34" w:rsidP="00D53981">
      <w:pPr>
        <w:spacing w:before="120"/>
        <w:ind w:right="113"/>
      </w:pPr>
      <w:r w:rsidRPr="001D7D57">
        <w:rPr>
          <w:b/>
          <w:bCs/>
        </w:rPr>
        <w:t xml:space="preserve">4. </w:t>
      </w:r>
      <w:r w:rsidRPr="001D7D57">
        <w:rPr>
          <w:b/>
          <w:bCs/>
          <w:i/>
          <w:iCs/>
        </w:rPr>
        <w:t xml:space="preserve">Очікувані результати </w:t>
      </w:r>
      <w:r w:rsidRPr="001D7D57">
        <w:t>від запровадження цієї Програми:</w:t>
      </w:r>
    </w:p>
    <w:p w:rsidR="00DB2C34" w:rsidRPr="001D7D57" w:rsidRDefault="00DB2C34" w:rsidP="00D53981">
      <w:pPr>
        <w:pStyle w:val="ListParagraph"/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D57">
        <w:rPr>
          <w:rFonts w:ascii="Times New Roman" w:hAnsi="Times New Roman" w:cs="Times New Roman"/>
          <w:sz w:val="24"/>
          <w:szCs w:val="24"/>
        </w:rPr>
        <w:t xml:space="preserve">створити умови для </w:t>
      </w:r>
      <w:r w:rsidRPr="001D7D57">
        <w:rPr>
          <w:rFonts w:ascii="Times New Roman" w:hAnsi="Times New Roman" w:cs="Times New Roman"/>
          <w:sz w:val="24"/>
          <w:szCs w:val="24"/>
          <w:lang w:val="uk-UA"/>
        </w:rPr>
        <w:t>реформування</w:t>
      </w:r>
      <w:r w:rsidRPr="001D7D57">
        <w:rPr>
          <w:rFonts w:ascii="Times New Roman" w:hAnsi="Times New Roman" w:cs="Times New Roman"/>
          <w:sz w:val="24"/>
          <w:szCs w:val="24"/>
        </w:rPr>
        <w:t xml:space="preserve"> об’єктів </w:t>
      </w:r>
      <w:r w:rsidRPr="001D7D57">
        <w:rPr>
          <w:rFonts w:ascii="Times New Roman" w:hAnsi="Times New Roman" w:cs="Times New Roman"/>
          <w:sz w:val="24"/>
          <w:szCs w:val="24"/>
          <w:lang w:val="uk-UA"/>
        </w:rPr>
        <w:t>комуналь</w:t>
      </w:r>
      <w:r w:rsidRPr="001D7D57">
        <w:rPr>
          <w:rFonts w:ascii="Times New Roman" w:hAnsi="Times New Roman" w:cs="Times New Roman"/>
          <w:sz w:val="24"/>
          <w:szCs w:val="24"/>
        </w:rPr>
        <w:t xml:space="preserve">ної власності, подальше перебування яких у </w:t>
      </w:r>
      <w:r w:rsidRPr="001D7D57">
        <w:rPr>
          <w:rFonts w:ascii="Times New Roman" w:hAnsi="Times New Roman" w:cs="Times New Roman"/>
          <w:sz w:val="24"/>
          <w:szCs w:val="24"/>
          <w:lang w:val="uk-UA"/>
        </w:rPr>
        <w:t>комунальній власності міста</w:t>
      </w:r>
      <w:r w:rsidRPr="001D7D57">
        <w:rPr>
          <w:rFonts w:ascii="Times New Roman" w:hAnsi="Times New Roman" w:cs="Times New Roman"/>
          <w:sz w:val="24"/>
          <w:szCs w:val="24"/>
        </w:rPr>
        <w:t xml:space="preserve"> є економічно недоцільним; </w:t>
      </w:r>
    </w:p>
    <w:p w:rsidR="00DB2C34" w:rsidRPr="001D7D57" w:rsidRDefault="00DB2C34" w:rsidP="00D5398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n95"/>
      <w:bookmarkEnd w:id="0"/>
      <w:r w:rsidRPr="001D7D57">
        <w:rPr>
          <w:rFonts w:ascii="Times New Roman" w:hAnsi="Times New Roman" w:cs="Times New Roman"/>
          <w:sz w:val="24"/>
          <w:szCs w:val="24"/>
        </w:rPr>
        <w:t xml:space="preserve">зменшити частку </w:t>
      </w:r>
      <w:r w:rsidRPr="001D7D57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</w:t>
      </w:r>
      <w:r w:rsidRPr="001D7D57">
        <w:rPr>
          <w:rFonts w:ascii="Times New Roman" w:hAnsi="Times New Roman" w:cs="Times New Roman"/>
          <w:sz w:val="24"/>
          <w:szCs w:val="24"/>
        </w:rPr>
        <w:t xml:space="preserve">сектору в економіці </w:t>
      </w:r>
      <w:r w:rsidRPr="001D7D57">
        <w:rPr>
          <w:rFonts w:ascii="Times New Roman" w:hAnsi="Times New Roman" w:cs="Times New Roman"/>
          <w:sz w:val="24"/>
          <w:szCs w:val="24"/>
          <w:lang w:val="uk-UA"/>
        </w:rPr>
        <w:t>міста, залучивши певні обсяги приватного капіталу в реальний сектор економіки міста;</w:t>
      </w:r>
    </w:p>
    <w:p w:rsidR="00DB2C34" w:rsidRPr="00D53981" w:rsidRDefault="00DB2C34" w:rsidP="00D5398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n97"/>
      <w:bookmarkEnd w:id="1"/>
      <w:r w:rsidRPr="00D53981">
        <w:rPr>
          <w:rFonts w:ascii="Times New Roman" w:hAnsi="Times New Roman" w:cs="Times New Roman"/>
          <w:sz w:val="24"/>
          <w:szCs w:val="24"/>
        </w:rPr>
        <w:t>створити базу для розвитку суб’єктів малого і середнього підприємництва та адаптації його до ринкових умов;</w:t>
      </w:r>
    </w:p>
    <w:p w:rsidR="00DB2C34" w:rsidRPr="001D7D57" w:rsidRDefault="00DB2C34" w:rsidP="00D5398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n98"/>
      <w:bookmarkEnd w:id="2"/>
      <w:r w:rsidRPr="001D7D57">
        <w:rPr>
          <w:rFonts w:ascii="Times New Roman" w:hAnsi="Times New Roman" w:cs="Times New Roman"/>
          <w:sz w:val="24"/>
          <w:szCs w:val="24"/>
          <w:lang w:val="uk-UA"/>
        </w:rPr>
        <w:t>оптимізувати</w:t>
      </w:r>
      <w:r w:rsidRPr="001D7D57">
        <w:rPr>
          <w:rFonts w:ascii="Times New Roman" w:hAnsi="Times New Roman" w:cs="Times New Roman"/>
          <w:sz w:val="24"/>
          <w:szCs w:val="24"/>
        </w:rPr>
        <w:t xml:space="preserve"> управління </w:t>
      </w:r>
      <w:r w:rsidRPr="001D7D57">
        <w:rPr>
          <w:rFonts w:ascii="Times New Roman" w:hAnsi="Times New Roman" w:cs="Times New Roman"/>
          <w:sz w:val="24"/>
          <w:szCs w:val="24"/>
          <w:lang w:val="uk-UA"/>
        </w:rPr>
        <w:t>комунальним</w:t>
      </w:r>
      <w:r w:rsidRPr="001D7D57">
        <w:rPr>
          <w:rFonts w:ascii="Times New Roman" w:hAnsi="Times New Roman" w:cs="Times New Roman"/>
          <w:sz w:val="24"/>
          <w:szCs w:val="24"/>
        </w:rPr>
        <w:t xml:space="preserve"> сектором економіки</w:t>
      </w:r>
      <w:r w:rsidRPr="001D7D57">
        <w:rPr>
          <w:rFonts w:ascii="Times New Roman" w:hAnsi="Times New Roman" w:cs="Times New Roman"/>
          <w:sz w:val="24"/>
          <w:szCs w:val="24"/>
          <w:lang w:val="uk-UA"/>
        </w:rPr>
        <w:t xml:space="preserve"> міста</w:t>
      </w:r>
      <w:r w:rsidRPr="001D7D57">
        <w:rPr>
          <w:rFonts w:ascii="Times New Roman" w:hAnsi="Times New Roman" w:cs="Times New Roman"/>
          <w:sz w:val="24"/>
          <w:szCs w:val="24"/>
        </w:rPr>
        <w:t>, що забезпечить підвищення ефективності управління.</w:t>
      </w:r>
    </w:p>
    <w:p w:rsidR="00DB2C34" w:rsidRPr="001D7D57" w:rsidRDefault="00DB2C34" w:rsidP="00D53981">
      <w:pPr>
        <w:ind w:right="113"/>
      </w:pPr>
      <w:r w:rsidRPr="001D7D57">
        <w:rPr>
          <w:b/>
          <w:bCs/>
        </w:rPr>
        <w:t xml:space="preserve">5. </w:t>
      </w:r>
      <w:r w:rsidRPr="001D7D57">
        <w:rPr>
          <w:b/>
          <w:bCs/>
          <w:i/>
          <w:iCs/>
        </w:rPr>
        <w:t xml:space="preserve">Розробник Програми - </w:t>
      </w:r>
      <w:r w:rsidRPr="001D7D57">
        <w:t>Фонд комунального майна Сєвєродонецької міської ради</w:t>
      </w:r>
    </w:p>
    <w:p w:rsidR="00DB2C34" w:rsidRPr="001D7D57" w:rsidRDefault="00DB2C34" w:rsidP="00D53981">
      <w:pPr>
        <w:ind w:right="113"/>
      </w:pPr>
      <w:r w:rsidRPr="001D7D57">
        <w:t xml:space="preserve">              адреса: м. Сєвєродонецьк, </w:t>
      </w:r>
      <w:r>
        <w:t>бу</w:t>
      </w:r>
      <w:r w:rsidRPr="001D7D57">
        <w:t>л</w:t>
      </w:r>
      <w:r>
        <w:t>ьвар</w:t>
      </w:r>
      <w:r w:rsidRPr="001D7D57">
        <w:t xml:space="preserve"> </w:t>
      </w:r>
      <w:r>
        <w:t>Дружби Народів</w:t>
      </w:r>
      <w:r w:rsidRPr="001D7D57">
        <w:t>, 32, тел. 4-41-15; 4-05-09</w:t>
      </w:r>
    </w:p>
    <w:p w:rsidR="00DB2C34" w:rsidRPr="001D7D57" w:rsidRDefault="00DB2C34" w:rsidP="00D53981">
      <w:pPr>
        <w:ind w:right="113"/>
      </w:pPr>
      <w:r w:rsidRPr="001D7D57">
        <w:t xml:space="preserve">             </w:t>
      </w:r>
    </w:p>
    <w:p w:rsidR="00DB2C34" w:rsidRPr="001D7D57" w:rsidRDefault="00DB2C34" w:rsidP="00D53981">
      <w:pPr>
        <w:ind w:right="113"/>
      </w:pPr>
      <w:r w:rsidRPr="001D7D57">
        <w:t xml:space="preserve">             </w:t>
      </w:r>
    </w:p>
    <w:p w:rsidR="00DB2C34" w:rsidRPr="00AA7023" w:rsidRDefault="00DB2C34" w:rsidP="00D53981">
      <w:pPr>
        <w:ind w:right="113"/>
      </w:pPr>
      <w:r w:rsidRPr="00AA7023">
        <w:t xml:space="preserve">          Заступник міського голови,   </w:t>
      </w:r>
    </w:p>
    <w:p w:rsidR="00DB2C34" w:rsidRPr="00AA7023" w:rsidRDefault="00DB2C34" w:rsidP="00D53981">
      <w:pPr>
        <w:ind w:right="113"/>
      </w:pPr>
      <w:r w:rsidRPr="00AA7023">
        <w:t xml:space="preserve">          начальник Фонду комунального майна      </w:t>
      </w:r>
      <w:r w:rsidRPr="00AA7023">
        <w:rPr>
          <w:lang w:val="ru-RU"/>
        </w:rPr>
        <w:t xml:space="preserve">       </w:t>
      </w:r>
      <w:r w:rsidRPr="00AA7023">
        <w:t xml:space="preserve">     </w:t>
      </w:r>
      <w:r w:rsidRPr="00AA7023">
        <w:rPr>
          <w:lang w:val="ru-RU"/>
        </w:rPr>
        <w:t xml:space="preserve">                            </w:t>
      </w:r>
      <w:r w:rsidRPr="00AA7023">
        <w:t xml:space="preserve">      </w:t>
      </w:r>
    </w:p>
    <w:p w:rsidR="00DB2C34" w:rsidRPr="00AA7023" w:rsidRDefault="00DB2C34" w:rsidP="00D53981">
      <w:pPr>
        <w:ind w:right="113"/>
      </w:pPr>
      <w:r w:rsidRPr="00AA7023">
        <w:t xml:space="preserve">         Сєвєродонецької міської ради                                                               О.В.Ольшанський</w:t>
      </w:r>
    </w:p>
    <w:sectPr w:rsidR="00DB2C34" w:rsidRPr="00AA7023" w:rsidSect="00E7320F">
      <w:pgSz w:w="11906" w:h="16838"/>
      <w:pgMar w:top="70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5E28"/>
    <w:multiLevelType w:val="hybridMultilevel"/>
    <w:tmpl w:val="0B6EC4AA"/>
    <w:lvl w:ilvl="0" w:tplc="04190001">
      <w:start w:val="1"/>
      <w:numFmt w:val="bullet"/>
      <w:lvlText w:val=""/>
      <w:lvlJc w:val="left"/>
      <w:pPr>
        <w:tabs>
          <w:tab w:val="num" w:pos="1126"/>
        </w:tabs>
        <w:ind w:left="11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46"/>
        </w:tabs>
        <w:ind w:left="18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6"/>
        </w:tabs>
        <w:ind w:left="256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6"/>
        </w:tabs>
        <w:ind w:left="328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6"/>
        </w:tabs>
        <w:ind w:left="40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6"/>
        </w:tabs>
        <w:ind w:left="472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6"/>
        </w:tabs>
        <w:ind w:left="544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6"/>
        </w:tabs>
        <w:ind w:left="61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6"/>
        </w:tabs>
        <w:ind w:left="6886" w:hanging="360"/>
      </w:pPr>
      <w:rPr>
        <w:rFonts w:ascii="Wingdings" w:hAnsi="Wingdings" w:cs="Wingdings" w:hint="default"/>
      </w:rPr>
    </w:lvl>
  </w:abstractNum>
  <w:abstractNum w:abstractNumId="1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4BE01C4E"/>
    <w:multiLevelType w:val="hybridMultilevel"/>
    <w:tmpl w:val="DBA2870A"/>
    <w:lvl w:ilvl="0" w:tplc="04190001">
      <w:start w:val="1"/>
      <w:numFmt w:val="bullet"/>
      <w:lvlText w:val=""/>
      <w:lvlJc w:val="left"/>
      <w:pPr>
        <w:tabs>
          <w:tab w:val="num" w:pos="1126"/>
        </w:tabs>
        <w:ind w:left="112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46"/>
        </w:tabs>
        <w:ind w:left="18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6"/>
        </w:tabs>
        <w:ind w:left="256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6"/>
        </w:tabs>
        <w:ind w:left="328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6"/>
        </w:tabs>
        <w:ind w:left="40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6"/>
        </w:tabs>
        <w:ind w:left="472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6"/>
        </w:tabs>
        <w:ind w:left="544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6"/>
        </w:tabs>
        <w:ind w:left="61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6"/>
        </w:tabs>
        <w:ind w:left="688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981"/>
    <w:rsid w:val="00196160"/>
    <w:rsid w:val="001D7D57"/>
    <w:rsid w:val="006E62BA"/>
    <w:rsid w:val="00886140"/>
    <w:rsid w:val="00AA7023"/>
    <w:rsid w:val="00D53981"/>
    <w:rsid w:val="00DB2C34"/>
    <w:rsid w:val="00E7320F"/>
    <w:rsid w:val="00EE46F2"/>
    <w:rsid w:val="00F7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81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3981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1838</Words>
  <Characters>1049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Якут</cp:lastModifiedBy>
  <cp:revision>5</cp:revision>
  <cp:lastPrinted>2016-01-04T08:07:00Z</cp:lastPrinted>
  <dcterms:created xsi:type="dcterms:W3CDTF">2016-01-04T07:56:00Z</dcterms:created>
  <dcterms:modified xsi:type="dcterms:W3CDTF">2016-03-24T07:04:00Z</dcterms:modified>
</cp:coreProperties>
</file>