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B1A07" w:rsidRPr="007B1A07">
        <w:rPr>
          <w:rFonts w:ascii="Times New Roman" w:hAnsi="Times New Roman" w:cs="Times New Roman"/>
          <w:sz w:val="24"/>
          <w:szCs w:val="24"/>
          <w:lang w:val="uk-UA"/>
        </w:rPr>
        <w:t>Іванченко Марини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 </w:t>
      </w:r>
      <w:r w:rsidR="002328D7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3B5B6A" w:rsidRPr="003B5B6A">
        <w:rPr>
          <w:rFonts w:ascii="Times New Roman" w:hAnsi="Times New Roman" w:cs="Times New Roman"/>
          <w:sz w:val="24"/>
          <w:szCs w:val="24"/>
          <w:lang w:val="uk-UA"/>
        </w:rPr>
        <w:t>опрацювання заяв та прийняття рішень</w:t>
      </w:r>
      <w:r w:rsidR="003B5B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2328D7"/>
    <w:rsid w:val="00374126"/>
    <w:rsid w:val="003B5B6A"/>
    <w:rsid w:val="007B1A07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2016-12-24T11:55:00Z</dcterms:created>
  <dcterms:modified xsi:type="dcterms:W3CDTF">2016-12-24T12:28:00Z</dcterms:modified>
</cp:coreProperties>
</file>