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D4" w:rsidRPr="00CA3B62" w:rsidRDefault="008244D4" w:rsidP="008244D4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03-15.00</w:t>
      </w:r>
    </w:p>
    <w:p w:rsidR="008244D4" w:rsidRPr="00CA3B62" w:rsidRDefault="008244D4" w:rsidP="008244D4">
      <w:pPr>
        <w:jc w:val="center"/>
        <w:rPr>
          <w:lang w:val="uk-UA"/>
        </w:rPr>
      </w:pPr>
      <w:r w:rsidRPr="00CA3B62">
        <w:rPr>
          <w:b/>
          <w:u w:val="single"/>
          <w:lang w:val="uk-UA"/>
        </w:rPr>
        <w:t>Укладання договору оренди землі, додаткової угоди до договору оренди землі про поновлення, внесення змін, припинення, розірвання.</w:t>
      </w:r>
    </w:p>
    <w:p w:rsidR="008244D4" w:rsidRPr="00CA3B62" w:rsidRDefault="008244D4" w:rsidP="008244D4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8244D4" w:rsidRPr="00CA3B62" w:rsidRDefault="008244D4" w:rsidP="008244D4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8244D4" w:rsidRPr="00CA3B62" w:rsidRDefault="008244D4" w:rsidP="008244D4">
      <w:pPr>
        <w:jc w:val="center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1"/>
        <w:gridCol w:w="5272"/>
      </w:tblGrid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8244D4" w:rsidRPr="00CA3B62" w:rsidTr="00494A31">
        <w:tc>
          <w:tcPr>
            <w:tcW w:w="9639" w:type="dxa"/>
            <w:gridSpan w:val="2"/>
          </w:tcPr>
          <w:p w:rsidR="008244D4" w:rsidRPr="00CA3B62" w:rsidRDefault="008244D4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8244D4" w:rsidRPr="00CA3B62" w:rsidRDefault="008244D4" w:rsidP="00494A31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</w:tcPr>
          <w:p w:rsidR="008244D4" w:rsidRPr="00CA3B62" w:rsidRDefault="008244D4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8244D4" w:rsidRPr="00CA3B62" w:rsidRDefault="008244D4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8244D4" w:rsidRPr="00CA3B62" w:rsidTr="00494A31">
        <w:tc>
          <w:tcPr>
            <w:tcW w:w="9639" w:type="dxa"/>
            <w:gridSpan w:val="2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Земельний Кодекс України (ст. 93,96,103,123,124,126,141,142,143,144)</w:t>
            </w:r>
          </w:p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lang w:val="uk-UA"/>
              </w:rPr>
              <w:t>„Про</w:t>
            </w:r>
            <w:proofErr w:type="spellEnd"/>
            <w:r w:rsidRPr="00CA3B62">
              <w:rPr>
                <w:lang w:val="uk-UA"/>
              </w:rPr>
              <w:t xml:space="preserve"> оренду землі ” (ст.15,21,23,30,31,32,33)</w:t>
            </w:r>
          </w:p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8244D4" w:rsidRPr="00CA3B62" w:rsidTr="00494A31">
        <w:tc>
          <w:tcPr>
            <w:tcW w:w="9639" w:type="dxa"/>
            <w:gridSpan w:val="2"/>
          </w:tcPr>
          <w:p w:rsidR="008244D4" w:rsidRPr="00CA3B62" w:rsidRDefault="008244D4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встановленого зразка 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</w:p>
        </w:tc>
      </w:tr>
      <w:tr w:rsidR="008244D4" w:rsidRPr="008244D4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</w:tcPr>
          <w:p w:rsidR="008244D4" w:rsidRPr="00CA3B62" w:rsidRDefault="008244D4" w:rsidP="008244D4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(клопотання) про укладання договору оренди землі або заява (клопотання) про укладання додаткової угоди до договору оренди землі.</w:t>
            </w:r>
          </w:p>
          <w:p w:rsidR="008244D4" w:rsidRPr="00CA3B62" w:rsidRDefault="008244D4" w:rsidP="008244D4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Витяг з технічної документації про нормативну грошову оцінку земельної ділянки станом на рік звернення (у разі, якщо земельна ділянка надавалась в оренду без складання документації із землеустрою).</w:t>
            </w:r>
          </w:p>
          <w:p w:rsidR="008244D4" w:rsidRPr="00CA3B62" w:rsidRDefault="008244D4" w:rsidP="008244D4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належним чином (для уповноваженої особи).</w:t>
            </w:r>
          </w:p>
          <w:p w:rsidR="008244D4" w:rsidRPr="00CA3B62" w:rsidRDefault="008244D4" w:rsidP="008244D4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рішення сесії міської ради.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8244D4" w:rsidRPr="00CA3B62" w:rsidTr="00494A31">
        <w:tc>
          <w:tcPr>
            <w:tcW w:w="9639" w:type="dxa"/>
            <w:gridSpan w:val="2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8244D4" w:rsidRPr="00CA3B62" w:rsidRDefault="008244D4" w:rsidP="00494A31">
            <w:pPr>
              <w:jc w:val="center"/>
              <w:rPr>
                <w:i/>
                <w:lang w:val="uk-UA"/>
              </w:rPr>
            </w:pP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346" w:type="dxa"/>
          </w:tcPr>
          <w:p w:rsidR="008244D4" w:rsidRPr="00CA3B62" w:rsidRDefault="008244D4" w:rsidP="008244D4">
            <w:pPr>
              <w:numPr>
                <w:ilvl w:val="0"/>
                <w:numId w:val="1"/>
              </w:numPr>
              <w:tabs>
                <w:tab w:val="num" w:pos="0"/>
                <w:tab w:val="num" w:pos="419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 xml:space="preserve"> 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8244D4" w:rsidRPr="00CA3B62" w:rsidRDefault="008244D4" w:rsidP="008244D4">
            <w:pPr>
              <w:numPr>
                <w:ilvl w:val="0"/>
                <w:numId w:val="1"/>
              </w:numPr>
              <w:tabs>
                <w:tab w:val="num" w:pos="0"/>
                <w:tab w:val="num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346" w:type="dxa"/>
          </w:tcPr>
          <w:p w:rsidR="008244D4" w:rsidRPr="00CA3B62" w:rsidRDefault="008244D4" w:rsidP="008244D4">
            <w:pPr>
              <w:numPr>
                <w:ilvl w:val="0"/>
                <w:numId w:val="3"/>
              </w:numPr>
              <w:ind w:left="0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Договір оренди земельної ділянки.</w:t>
            </w:r>
          </w:p>
          <w:p w:rsidR="008244D4" w:rsidRPr="00CA3B62" w:rsidRDefault="008244D4" w:rsidP="008244D4">
            <w:pPr>
              <w:numPr>
                <w:ilvl w:val="0"/>
                <w:numId w:val="3"/>
              </w:numPr>
              <w:ind w:left="0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Додаткова угода до договору оренди землі.</w:t>
            </w: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8244D4" w:rsidRPr="00CA3B62" w:rsidRDefault="008244D4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</w:t>
            </w:r>
          </w:p>
          <w:p w:rsidR="008244D4" w:rsidRPr="00CA3B62" w:rsidRDefault="008244D4" w:rsidP="00494A31">
            <w:pPr>
              <w:rPr>
                <w:lang w:val="uk-UA"/>
              </w:rPr>
            </w:pPr>
          </w:p>
        </w:tc>
      </w:tr>
      <w:tr w:rsidR="008244D4" w:rsidRPr="00CA3B62" w:rsidTr="00494A31">
        <w:tc>
          <w:tcPr>
            <w:tcW w:w="4293" w:type="dxa"/>
          </w:tcPr>
          <w:p w:rsidR="008244D4" w:rsidRPr="00CA3B62" w:rsidRDefault="008244D4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346" w:type="dxa"/>
          </w:tcPr>
          <w:p w:rsidR="008244D4" w:rsidRPr="00CA3B62" w:rsidRDefault="008244D4" w:rsidP="00494A31">
            <w:pPr>
              <w:rPr>
                <w:lang w:val="uk-UA"/>
              </w:rPr>
            </w:pPr>
          </w:p>
        </w:tc>
      </w:tr>
    </w:tbl>
    <w:p w:rsidR="008244D4" w:rsidRPr="00CA3B62" w:rsidRDefault="008244D4" w:rsidP="008244D4">
      <w:pPr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1248F"/>
    <w:multiLevelType w:val="hybridMultilevel"/>
    <w:tmpl w:val="D8360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43B73"/>
    <w:multiLevelType w:val="hybridMultilevel"/>
    <w:tmpl w:val="91D4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244D4"/>
    <w:rsid w:val="00640639"/>
    <w:rsid w:val="0082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4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2018-10-11T08:37:00Z</dcterms:created>
  <dcterms:modified xsi:type="dcterms:W3CDTF">2018-10-11T08:37:00Z</dcterms:modified>
</cp:coreProperties>
</file>