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2" w:type="dxa"/>
        <w:tblInd w:w="-34" w:type="dxa"/>
        <w:tblLayout w:type="fixed"/>
        <w:tblLook w:val="0000"/>
      </w:tblPr>
      <w:tblGrid>
        <w:gridCol w:w="568"/>
        <w:gridCol w:w="4394"/>
        <w:gridCol w:w="61"/>
        <w:gridCol w:w="4900"/>
        <w:gridCol w:w="109"/>
      </w:tblGrid>
      <w:tr w:rsidR="00B05C7F" w:rsidTr="00222E37">
        <w:trPr>
          <w:trHeight w:val="1635"/>
        </w:trPr>
        <w:tc>
          <w:tcPr>
            <w:tcW w:w="10032" w:type="dxa"/>
            <w:gridSpan w:val="5"/>
            <w:shd w:val="clear" w:color="auto" w:fill="FFFFFF"/>
          </w:tcPr>
          <w:p w:rsidR="00B05C7F" w:rsidRPr="006A2D12" w:rsidRDefault="00B05C7F" w:rsidP="00222E37">
            <w:pPr>
              <w:snapToGrid w:val="0"/>
              <w:ind w:right="-143" w:firstLine="567"/>
              <w:jc w:val="center"/>
              <w:rPr>
                <w:b/>
                <w:caps/>
                <w:sz w:val="20"/>
                <w:szCs w:val="20"/>
              </w:rPr>
            </w:pPr>
          </w:p>
          <w:p w:rsidR="00B05C7F" w:rsidRDefault="00B05C7F" w:rsidP="00222E37">
            <w:pPr>
              <w:snapToGrid w:val="0"/>
              <w:jc w:val="center"/>
              <w:rPr>
                <w:b/>
                <w:caps/>
                <w:sz w:val="20"/>
                <w:szCs w:val="20"/>
                <w:lang w:val="uk-UA"/>
              </w:rPr>
            </w:pPr>
            <w:r w:rsidRPr="00A50467">
              <w:rPr>
                <w:lang w:val="uk-UA"/>
              </w:rPr>
              <w:t xml:space="preserve">Інформаційна </w:t>
            </w:r>
            <w:proofErr w:type="spellStart"/>
            <w:r w:rsidRPr="00A50467">
              <w:rPr>
                <w:lang w:val="uk-UA"/>
              </w:rPr>
              <w:t>карткаадміністративної</w:t>
            </w:r>
            <w:proofErr w:type="spellEnd"/>
            <w:r w:rsidRPr="00A50467">
              <w:rPr>
                <w:lang w:val="uk-UA"/>
              </w:rPr>
              <w:t xml:space="preserve">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102FC">
              <w:rPr>
                <w:caps/>
                <w:lang w:val="uk-UA"/>
              </w:rPr>
              <w:t>09-10</w:t>
            </w:r>
            <w:r>
              <w:rPr>
                <w:caps/>
                <w:lang w:val="uk-UA"/>
              </w:rPr>
              <w:t>.00</w:t>
            </w:r>
          </w:p>
          <w:p w:rsidR="00B05C7F" w:rsidRDefault="00B05C7F" w:rsidP="00222E37">
            <w:pPr>
              <w:ind w:right="-143" w:firstLine="567"/>
              <w:jc w:val="center"/>
              <w:rPr>
                <w:b/>
                <w:caps/>
                <w:sz w:val="20"/>
                <w:szCs w:val="20"/>
                <w:u w:val="single"/>
                <w:lang w:val="uk-UA"/>
              </w:rPr>
            </w:pPr>
            <w:r w:rsidRPr="00EC42C2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  <w:proofErr w:type="spellStart"/>
            <w:r w:rsidRPr="00EC42C2">
              <w:rPr>
                <w:b/>
                <w:u w:val="single"/>
              </w:rPr>
              <w:t>Призначення</w:t>
            </w:r>
            <w:proofErr w:type="spellEnd"/>
            <w:r w:rsidRPr="00EC42C2">
              <w:rPr>
                <w:b/>
                <w:u w:val="single"/>
              </w:rPr>
              <w:t xml:space="preserve"> </w:t>
            </w:r>
            <w:proofErr w:type="spellStart"/>
            <w:r w:rsidRPr="00EC42C2">
              <w:rPr>
                <w:b/>
                <w:u w:val="single"/>
              </w:rPr>
              <w:t>тимчасової</w:t>
            </w:r>
            <w:proofErr w:type="spellEnd"/>
            <w:r w:rsidRPr="00EC42C2">
              <w:rPr>
                <w:b/>
                <w:u w:val="single"/>
              </w:rPr>
              <w:t xml:space="preserve"> </w:t>
            </w:r>
            <w:proofErr w:type="spellStart"/>
            <w:r w:rsidRPr="00EC42C2">
              <w:rPr>
                <w:b/>
                <w:u w:val="single"/>
              </w:rPr>
              <w:t>державної</w:t>
            </w:r>
            <w:proofErr w:type="spellEnd"/>
            <w:r w:rsidRPr="00EC42C2">
              <w:rPr>
                <w:b/>
                <w:u w:val="single"/>
              </w:rPr>
              <w:t xml:space="preserve"> </w:t>
            </w:r>
            <w:proofErr w:type="spellStart"/>
            <w:r w:rsidRPr="00EC42C2">
              <w:rPr>
                <w:b/>
                <w:u w:val="single"/>
              </w:rPr>
              <w:t>допомоги</w:t>
            </w:r>
            <w:proofErr w:type="spellEnd"/>
            <w:r w:rsidRPr="00EC42C2">
              <w:rPr>
                <w:b/>
                <w:u w:val="single"/>
              </w:rPr>
              <w:t xml:space="preserve"> </w:t>
            </w:r>
            <w:proofErr w:type="spellStart"/>
            <w:r w:rsidRPr="00EC42C2">
              <w:rPr>
                <w:b/>
                <w:u w:val="single"/>
              </w:rPr>
              <w:t>дітям</w:t>
            </w:r>
            <w:proofErr w:type="spellEnd"/>
            <w:r w:rsidRPr="00EC42C2">
              <w:rPr>
                <w:b/>
                <w:u w:val="single"/>
              </w:rPr>
              <w:t xml:space="preserve">, батьки </w:t>
            </w:r>
            <w:proofErr w:type="spellStart"/>
            <w:r w:rsidRPr="00EC42C2">
              <w:rPr>
                <w:b/>
                <w:u w:val="single"/>
              </w:rPr>
              <w:t>яких</w:t>
            </w:r>
            <w:proofErr w:type="spellEnd"/>
            <w:r w:rsidRPr="00EC42C2">
              <w:rPr>
                <w:b/>
                <w:u w:val="single"/>
              </w:rPr>
              <w:t xml:space="preserve"> </w:t>
            </w:r>
            <w:proofErr w:type="spellStart"/>
            <w:r w:rsidRPr="00EC42C2">
              <w:rPr>
                <w:b/>
                <w:u w:val="single"/>
              </w:rPr>
              <w:t>ухиляються</w:t>
            </w:r>
            <w:proofErr w:type="spellEnd"/>
            <w:r w:rsidRPr="00EC42C2">
              <w:rPr>
                <w:b/>
                <w:u w:val="single"/>
              </w:rPr>
              <w:t xml:space="preserve"> </w:t>
            </w:r>
            <w:proofErr w:type="spellStart"/>
            <w:r w:rsidRPr="00EC42C2">
              <w:rPr>
                <w:b/>
                <w:u w:val="single"/>
              </w:rPr>
              <w:t>від</w:t>
            </w:r>
            <w:proofErr w:type="spellEnd"/>
            <w:r w:rsidRPr="00EC42C2">
              <w:rPr>
                <w:b/>
                <w:u w:val="single"/>
              </w:rPr>
              <w:t xml:space="preserve"> </w:t>
            </w:r>
            <w:proofErr w:type="spellStart"/>
            <w:r w:rsidRPr="00EC42C2">
              <w:rPr>
                <w:b/>
                <w:u w:val="single"/>
              </w:rPr>
              <w:t>сплати</w:t>
            </w:r>
            <w:proofErr w:type="spellEnd"/>
            <w:r w:rsidRPr="00EC42C2">
              <w:rPr>
                <w:b/>
                <w:u w:val="single"/>
              </w:rPr>
              <w:t xml:space="preserve"> </w:t>
            </w:r>
            <w:proofErr w:type="spellStart"/>
            <w:r w:rsidRPr="00EC42C2">
              <w:rPr>
                <w:b/>
                <w:u w:val="single"/>
              </w:rPr>
              <w:t>аліментів</w:t>
            </w:r>
            <w:proofErr w:type="spellEnd"/>
            <w:r w:rsidRPr="00EC42C2">
              <w:rPr>
                <w:b/>
                <w:caps/>
                <w:sz w:val="20"/>
                <w:szCs w:val="20"/>
                <w:u w:val="single"/>
                <w:lang w:val="uk-UA"/>
              </w:rPr>
              <w:t>"</w:t>
            </w:r>
          </w:p>
          <w:p w:rsidR="00B05C7F" w:rsidRPr="00BB646E" w:rsidRDefault="00B05C7F" w:rsidP="00222E37">
            <w:pPr>
              <w:spacing w:before="60" w:after="60"/>
              <w:ind w:right="-143"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BB646E">
              <w:rPr>
                <w:b/>
                <w:bCs/>
                <w:u w:val="single"/>
                <w:lang w:val="uk-UA"/>
              </w:rPr>
              <w:t>Управління праці та соціального захисту населення</w:t>
            </w:r>
          </w:p>
          <w:p w:rsidR="00B05C7F" w:rsidRPr="00EC42C2" w:rsidRDefault="00B05C7F" w:rsidP="00222E37">
            <w:pPr>
              <w:ind w:right="-143" w:firstLine="567"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B05C7F" w:rsidTr="00222E37">
        <w:trPr>
          <w:gridAfter w:val="1"/>
          <w:wAfter w:w="109" w:type="dxa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ind w:left="6" w:right="-137" w:firstLine="1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ind w:left="6" w:right="-15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праці та соціального захисту населення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ind w:right="-143" w:firstLine="567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B05C7F" w:rsidTr="00222E37">
        <w:trPr>
          <w:gridAfter w:val="1"/>
          <w:wAfter w:w="109" w:type="dxa"/>
          <w:trHeight w:val="2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93416, </w:t>
            </w:r>
            <w:proofErr w:type="spellStart"/>
            <w:r>
              <w:rPr>
                <w:sz w:val="20"/>
                <w:szCs w:val="20"/>
                <w:lang w:val="uk-UA"/>
              </w:rPr>
              <w:t>м.Сєвєродонецьк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вул.Новікова</w:t>
            </w:r>
            <w:proofErr w:type="spellEnd"/>
            <w:r>
              <w:rPr>
                <w:sz w:val="20"/>
                <w:szCs w:val="20"/>
                <w:lang w:val="uk-UA"/>
              </w:rPr>
              <w:t>, 15-б, каб.21, актовий зал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понеділок-п'ятниця 8.00-17.00, перерва 12.00-13.00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left="3" w:right="-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:(06452) 2-36-33, 2-14-28</w:t>
            </w:r>
          </w:p>
          <w:p w:rsidR="00B05C7F" w:rsidRDefault="00B05C7F" w:rsidP="00222E37">
            <w:pPr>
              <w:spacing w:before="60" w:after="60"/>
              <w:ind w:right="-143" w:firstLine="142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«Про державну соціальну  допомогу малозабезпеченим  сім’ям», «Про Державний бюджет України» на відповідний рік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КМУ  від 24.02.2003р. № 250</w:t>
            </w:r>
            <w:r>
              <w:rPr>
                <w:iCs/>
                <w:sz w:val="20"/>
                <w:szCs w:val="20"/>
                <w:lang w:val="uk-UA"/>
              </w:rPr>
              <w:br/>
              <w:t>«Про затвердження порядку призначення і виплати державної соціальної допомоги малозабезпеченим сім’ям» із змінами та доповненнями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B05C7F" w:rsidRP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Сім’я має середньомісячний сукупний дохід, нижчий  від рівня забезпечення прожиткового мінімуму для сім’ї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 Заява про призначення допомоги встановленої форми; 2. Паспорт  заявника.;3. Декларація про доходи та майно; 4. Довідки про доходи кожного члена сім’ї за 6 місяців, що передують місяцю звернення за призначенням допомоги; 5. Довідку про наявність та розмір земельної частки (паю); 6. Для непрацюючих громадян - копія трудової книжки.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Документи надаються особисто </w:t>
            </w:r>
            <w:proofErr w:type="spellStart"/>
            <w:r>
              <w:rPr>
                <w:sz w:val="20"/>
                <w:szCs w:val="20"/>
                <w:lang w:val="uk-UA"/>
              </w:rPr>
              <w:t>отримувачем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допомоги.</w:t>
            </w:r>
          </w:p>
        </w:tc>
      </w:tr>
      <w:tr w:rsidR="00B05C7F" w:rsidTr="00222E37">
        <w:trPr>
          <w:gridAfter w:val="1"/>
          <w:wAfter w:w="109" w:type="dxa"/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left="3" w:right="-140" w:hanging="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 w:rsidR="00B05C7F" w:rsidTr="00222E37">
        <w:trPr>
          <w:gridAfter w:val="1"/>
          <w:wAfter w:w="109" w:type="dxa"/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left="-108" w:right="-440" w:hanging="10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-143" w:firstLine="142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 w:line="70" w:lineRule="atLeast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 w:line="70" w:lineRule="atLeast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 w:line="70" w:lineRule="atLeast"/>
              <w:ind w:right="-143" w:firstLine="142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 w:rsidR="00B05C7F" w:rsidTr="00222E37">
        <w:trPr>
          <w:gridAfter w:val="1"/>
          <w:wAfter w:w="109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C7F" w:rsidRDefault="00B05C7F" w:rsidP="00222E37">
            <w:pPr>
              <w:snapToGrid w:val="0"/>
              <w:spacing w:before="60" w:after="60"/>
              <w:ind w:right="-143" w:firstLine="142"/>
              <w:jc w:val="center"/>
              <w:rPr>
                <w:sz w:val="20"/>
                <w:szCs w:val="20"/>
              </w:rPr>
            </w:pPr>
          </w:p>
        </w:tc>
      </w:tr>
    </w:tbl>
    <w:p w:rsidR="005F6C8E" w:rsidRPr="00B05C7F" w:rsidRDefault="005F6C8E" w:rsidP="00B05C7F">
      <w:pPr>
        <w:rPr>
          <w:szCs w:val="20"/>
        </w:rPr>
      </w:pPr>
    </w:p>
    <w:sectPr w:rsidR="005F6C8E" w:rsidRPr="00B05C7F" w:rsidSect="00BD103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F6C8E"/>
    <w:rsid w:val="000410F7"/>
    <w:rsid w:val="004047DA"/>
    <w:rsid w:val="00517B43"/>
    <w:rsid w:val="005F6C8E"/>
    <w:rsid w:val="007A7DB5"/>
    <w:rsid w:val="007E046C"/>
    <w:rsid w:val="00834B0C"/>
    <w:rsid w:val="00A464FC"/>
    <w:rsid w:val="00B05C7F"/>
    <w:rsid w:val="00BD1031"/>
    <w:rsid w:val="00CE695B"/>
    <w:rsid w:val="00F0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5F6C8E"/>
  </w:style>
  <w:style w:type="paragraph" w:styleId="a3">
    <w:name w:val="Normal (Web)"/>
    <w:basedOn w:val="a"/>
    <w:rsid w:val="005F6C8E"/>
    <w:pPr>
      <w:suppressAutoHyphens/>
      <w:spacing w:before="280" w:after="280"/>
    </w:pPr>
    <w:rPr>
      <w:lang w:eastAsia="zh-CN"/>
    </w:rPr>
  </w:style>
  <w:style w:type="paragraph" w:customStyle="1" w:styleId="1">
    <w:name w:val="Обычный (веб)1"/>
    <w:basedOn w:val="a"/>
    <w:rsid w:val="00517B43"/>
    <w:pPr>
      <w:tabs>
        <w:tab w:val="left" w:pos="708"/>
      </w:tabs>
      <w:suppressAutoHyphens/>
      <w:spacing w:before="280" w:after="280" w:line="100" w:lineRule="atLeast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1698</Words>
  <Characters>968</Characters>
  <Application>Microsoft Office Word</Application>
  <DocSecurity>0</DocSecurity>
  <Lines>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2014-05-28T08:01:00Z</dcterms:created>
  <dcterms:modified xsi:type="dcterms:W3CDTF">2017-12-11T09:43:00Z</dcterms:modified>
</cp:coreProperties>
</file>