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3" w:rsidRPr="00CC51B3" w:rsidRDefault="00CC51B3" w:rsidP="00CC51B3">
      <w:pPr>
        <w:pStyle w:val="rvps2"/>
        <w:jc w:val="center"/>
        <w:rPr>
          <w:b/>
        </w:rPr>
      </w:pPr>
      <w:r w:rsidRPr="00CC51B3">
        <w:rPr>
          <w:b/>
        </w:rPr>
        <w:t>Закон України «Про державну реєстрацію речових прав на нерухоме майно та їх обтяжень»</w:t>
      </w:r>
    </w:p>
    <w:p w:rsidR="00CC51B3" w:rsidRPr="00CC51B3" w:rsidRDefault="00CC51B3" w:rsidP="00CC51B3">
      <w:pPr>
        <w:pStyle w:val="rvps2"/>
        <w:rPr>
          <w:b/>
        </w:rPr>
      </w:pPr>
      <w:r w:rsidRPr="00CC51B3">
        <w:rPr>
          <w:rStyle w:val="rvts9"/>
          <w:b/>
        </w:rPr>
        <w:t>Стаття 34.</w:t>
      </w:r>
      <w:r w:rsidRPr="00CC51B3">
        <w:rPr>
          <w:b/>
        </w:rPr>
        <w:t xml:space="preserve"> Плата за проведення державної реєстрації прав, внесення змін до записів Державного реєстру прав та надання інформації з Державного реєстру прав</w:t>
      </w:r>
    </w:p>
    <w:p w:rsidR="00CC51B3" w:rsidRDefault="00CC51B3" w:rsidP="00CC51B3">
      <w:pPr>
        <w:pStyle w:val="rvps2"/>
      </w:pPr>
      <w:bookmarkStart w:id="0" w:name="n349"/>
      <w:bookmarkEnd w:id="0"/>
      <w:r>
        <w:t>1. За державну реєстрацію прав справляється адміністративний збір у такому розмірі:</w:t>
      </w:r>
    </w:p>
    <w:p w:rsidR="00CC51B3" w:rsidRDefault="00CC51B3" w:rsidP="00CC51B3">
      <w:pPr>
        <w:pStyle w:val="rvps2"/>
      </w:pPr>
      <w:bookmarkStart w:id="1" w:name="n350"/>
      <w:bookmarkEnd w:id="1"/>
      <w:r>
        <w:t xml:space="preserve">1) за державну реєстрацію права власності на нерухоме майно (крім випадків державної реєстрації права власності на підприємство як єдиний майновий комплекс) у строк, визначений </w:t>
      </w:r>
      <w:hyperlink r:id="rId4" w:anchor="n216" w:history="1">
        <w:r>
          <w:rPr>
            <w:rStyle w:val="a3"/>
          </w:rPr>
          <w:t>статтею 19</w:t>
        </w:r>
      </w:hyperlink>
      <w:r>
        <w:t xml:space="preserve"> цього Закону</w:t>
      </w:r>
      <w:r w:rsidR="00D423B7">
        <w:t xml:space="preserve"> (</w:t>
      </w:r>
      <w:r w:rsidR="00D423B7" w:rsidRPr="00D423B7">
        <w:rPr>
          <w:b/>
        </w:rPr>
        <w:t>5 робочих днів)</w:t>
      </w:r>
      <w:r w:rsidRPr="00D423B7">
        <w:rPr>
          <w:b/>
        </w:rPr>
        <w:t>,</w:t>
      </w:r>
      <w:r>
        <w:t xml:space="preserve"> - 0,1 розміру мінімальної заробітної плати (на 2016р. -</w:t>
      </w:r>
      <w:r w:rsidRPr="00D423B7">
        <w:rPr>
          <w:b/>
        </w:rPr>
        <w:t>1</w:t>
      </w:r>
      <w:r w:rsidR="002E2E64">
        <w:rPr>
          <w:b/>
        </w:rPr>
        <w:t>40,00</w:t>
      </w:r>
      <w:r w:rsidRPr="00D423B7">
        <w:rPr>
          <w:b/>
        </w:rPr>
        <w:t xml:space="preserve"> </w:t>
      </w:r>
      <w:proofErr w:type="spellStart"/>
      <w:r w:rsidRPr="00D423B7">
        <w:rPr>
          <w:b/>
        </w:rPr>
        <w:t>грн</w:t>
      </w:r>
      <w:proofErr w:type="spellEnd"/>
      <w:r>
        <w:t>);</w:t>
      </w:r>
    </w:p>
    <w:p w:rsidR="00CC51B3" w:rsidRDefault="00CC51B3" w:rsidP="00CC51B3">
      <w:pPr>
        <w:pStyle w:val="rvps2"/>
      </w:pPr>
      <w:bookmarkStart w:id="2" w:name="n351"/>
      <w:bookmarkEnd w:id="2"/>
      <w:r>
        <w:t xml:space="preserve">за державну реєстрацію права власності на підприємство як єдиний майновий комплекс у строк, визначений </w:t>
      </w:r>
      <w:hyperlink r:id="rId5" w:anchor="n216" w:history="1">
        <w:r>
          <w:rPr>
            <w:rStyle w:val="a3"/>
          </w:rPr>
          <w:t>статтею 19</w:t>
        </w:r>
      </w:hyperlink>
      <w:r>
        <w:t xml:space="preserve"> цього Закону</w:t>
      </w:r>
      <w:r w:rsidR="00D423B7">
        <w:t xml:space="preserve"> </w:t>
      </w:r>
      <w:r w:rsidR="00393B9A">
        <w:t>(</w:t>
      </w:r>
      <w:r w:rsidR="00D423B7" w:rsidRPr="00393B9A">
        <w:rPr>
          <w:b/>
        </w:rPr>
        <w:t>14 робочих днів</w:t>
      </w:r>
      <w:r w:rsidR="00393B9A">
        <w:t>)</w:t>
      </w:r>
      <w:r>
        <w:t>, - 1 мінімальна заробітна плата</w:t>
      </w:r>
      <w:r w:rsidR="00D423B7">
        <w:t xml:space="preserve"> (на 2016р. -</w:t>
      </w:r>
      <w:r w:rsidR="00D423B7" w:rsidRPr="00D423B7">
        <w:rPr>
          <w:b/>
        </w:rPr>
        <w:t>138</w:t>
      </w:r>
      <w:r w:rsidR="002E2E64">
        <w:rPr>
          <w:b/>
        </w:rPr>
        <w:t>0</w:t>
      </w:r>
      <w:r w:rsidR="00D423B7" w:rsidRPr="00D423B7">
        <w:rPr>
          <w:b/>
        </w:rPr>
        <w:t xml:space="preserve">,00 </w:t>
      </w:r>
      <w:proofErr w:type="spellStart"/>
      <w:r w:rsidR="00D423B7" w:rsidRPr="00D423B7">
        <w:rPr>
          <w:b/>
        </w:rPr>
        <w:t>грн</w:t>
      </w:r>
      <w:proofErr w:type="spellEnd"/>
      <w:r w:rsidR="00D423B7">
        <w:t>)</w:t>
      </w:r>
      <w:r>
        <w:t>;</w:t>
      </w:r>
    </w:p>
    <w:p w:rsidR="00CC51B3" w:rsidRDefault="00CC51B3" w:rsidP="00CC51B3">
      <w:pPr>
        <w:pStyle w:val="rvps2"/>
      </w:pPr>
      <w:bookmarkStart w:id="3" w:name="n352"/>
      <w:bookmarkEnd w:id="3"/>
      <w:r>
        <w:t>2) за державну реєстрацію права власності на підприємство як єдиний майновий комплекс у строк 7 робочих днів - 5 мінімальних заробітних плат;</w:t>
      </w:r>
      <w:r w:rsidR="00D423B7" w:rsidRPr="00D423B7">
        <w:t xml:space="preserve"> </w:t>
      </w:r>
      <w:r w:rsidR="00D423B7">
        <w:t>(на 2016р. -</w:t>
      </w:r>
      <w:r w:rsidR="00D423B7" w:rsidRPr="00D423B7">
        <w:rPr>
          <w:b/>
        </w:rPr>
        <w:t>6890</w:t>
      </w:r>
      <w:r w:rsidR="00D423B7">
        <w:rPr>
          <w:b/>
        </w:rPr>
        <w:t>,00</w:t>
      </w:r>
      <w:r w:rsidR="00D423B7" w:rsidRPr="00D423B7">
        <w:rPr>
          <w:b/>
        </w:rPr>
        <w:t xml:space="preserve"> </w:t>
      </w:r>
      <w:proofErr w:type="spellStart"/>
      <w:r w:rsidR="00D423B7" w:rsidRPr="00D423B7">
        <w:rPr>
          <w:b/>
        </w:rPr>
        <w:t>грн</w:t>
      </w:r>
      <w:proofErr w:type="spellEnd"/>
      <w:r w:rsidR="00D423B7" w:rsidRPr="00D423B7">
        <w:rPr>
          <w:b/>
        </w:rPr>
        <w:t>)</w:t>
      </w:r>
    </w:p>
    <w:p w:rsidR="00CC51B3" w:rsidRDefault="00CC51B3" w:rsidP="00CC51B3">
      <w:pPr>
        <w:pStyle w:val="rvps2"/>
      </w:pPr>
      <w:bookmarkStart w:id="4" w:name="n353"/>
      <w:bookmarkEnd w:id="4"/>
      <w:r>
        <w:t xml:space="preserve">за державну реєстрацію права власності на підприємство як єдиний майновий комплекс </w:t>
      </w:r>
      <w:r w:rsidRPr="00D423B7">
        <w:rPr>
          <w:b/>
        </w:rPr>
        <w:t>протягом 24 годин</w:t>
      </w:r>
      <w:r>
        <w:t>, крім вихідних та святкових днів, з моменту прийняття заяви - 10 мінімальних заробітних плат</w:t>
      </w:r>
      <w:r w:rsidR="00D423B7">
        <w:t xml:space="preserve"> (на 2016р. -</w:t>
      </w:r>
      <w:r w:rsidR="00D423B7" w:rsidRPr="00D423B7">
        <w:rPr>
          <w:b/>
        </w:rPr>
        <w:t>13780 ,00грн</w:t>
      </w:r>
      <w:r w:rsidR="00D423B7">
        <w:t>)</w:t>
      </w:r>
      <w:r>
        <w:t>;</w:t>
      </w:r>
    </w:p>
    <w:p w:rsidR="00CC51B3" w:rsidRDefault="00CC51B3" w:rsidP="00CC51B3">
      <w:pPr>
        <w:pStyle w:val="rvps2"/>
      </w:pPr>
      <w:bookmarkStart w:id="5" w:name="n354"/>
      <w:bookmarkEnd w:id="5"/>
      <w:r>
        <w:t xml:space="preserve">3) за державну реєстрацію права власності (крім випадків державної реєстрації права власності на підприємство як єдиний майновий комплекс) у строк </w:t>
      </w:r>
      <w:r w:rsidRPr="002A59FE">
        <w:rPr>
          <w:b/>
        </w:rPr>
        <w:t>2 робочі дні</w:t>
      </w:r>
      <w:r>
        <w:t xml:space="preserve"> - 1 мінімальна заробітна плата</w:t>
      </w:r>
      <w:r w:rsidR="00393B9A" w:rsidRPr="00393B9A">
        <w:t xml:space="preserve"> </w:t>
      </w:r>
      <w:r w:rsidR="00393B9A">
        <w:t xml:space="preserve"> (на 2016р. -</w:t>
      </w:r>
      <w:r w:rsidR="002E2E64">
        <w:rPr>
          <w:b/>
        </w:rPr>
        <w:t>13</w:t>
      </w:r>
      <w:r w:rsidR="00393B9A" w:rsidRPr="00D423B7">
        <w:rPr>
          <w:b/>
        </w:rPr>
        <w:t>8</w:t>
      </w:r>
      <w:r w:rsidR="002E2E64">
        <w:rPr>
          <w:b/>
        </w:rPr>
        <w:t>0</w:t>
      </w:r>
      <w:r w:rsidR="00393B9A" w:rsidRPr="00D423B7">
        <w:rPr>
          <w:b/>
        </w:rPr>
        <w:t xml:space="preserve">,00 </w:t>
      </w:r>
      <w:proofErr w:type="spellStart"/>
      <w:r w:rsidR="00393B9A" w:rsidRPr="00D423B7">
        <w:rPr>
          <w:b/>
        </w:rPr>
        <w:t>грн</w:t>
      </w:r>
      <w:proofErr w:type="spellEnd"/>
      <w:r w:rsidR="00393B9A">
        <w:t>);</w:t>
      </w:r>
      <w:r>
        <w:t>;</w:t>
      </w:r>
    </w:p>
    <w:p w:rsidR="00CC51B3" w:rsidRDefault="00CC51B3" w:rsidP="00CC51B3">
      <w:pPr>
        <w:pStyle w:val="rvps2"/>
      </w:pPr>
      <w:bookmarkStart w:id="6" w:name="n355"/>
      <w:bookmarkEnd w:id="6"/>
      <w:r>
        <w:t xml:space="preserve">за державну реєстрацію права власності (крім випадків державної реєстрації права власності на підприємство як єдиний майновий комплекс) </w:t>
      </w:r>
      <w:r w:rsidRPr="00393B9A">
        <w:rPr>
          <w:b/>
        </w:rPr>
        <w:t>протягом 24 годин</w:t>
      </w:r>
      <w:r>
        <w:t>, крім вихідних та святкових днів, з моменту прийняття заяви - 2 мінімальні заробітні плати</w:t>
      </w:r>
      <w:r w:rsidR="00393B9A" w:rsidRPr="00393B9A">
        <w:t xml:space="preserve"> </w:t>
      </w:r>
      <w:r w:rsidR="00393B9A">
        <w:t>(на 2016р. -</w:t>
      </w:r>
      <w:r w:rsidR="00393B9A" w:rsidRPr="00393B9A">
        <w:rPr>
          <w:b/>
        </w:rPr>
        <w:t>276</w:t>
      </w:r>
      <w:r w:rsidR="002E2E64">
        <w:rPr>
          <w:b/>
        </w:rPr>
        <w:t>0</w:t>
      </w:r>
      <w:r w:rsidR="00393B9A" w:rsidRPr="00D423B7">
        <w:rPr>
          <w:b/>
        </w:rPr>
        <w:t xml:space="preserve">,00 </w:t>
      </w:r>
      <w:proofErr w:type="spellStart"/>
      <w:r w:rsidR="00393B9A" w:rsidRPr="00D423B7">
        <w:rPr>
          <w:b/>
        </w:rPr>
        <w:t>грн</w:t>
      </w:r>
      <w:proofErr w:type="spellEnd"/>
      <w:r w:rsidR="00393B9A">
        <w:t>);</w:t>
      </w:r>
    </w:p>
    <w:p w:rsidR="00CC51B3" w:rsidRDefault="00CC51B3" w:rsidP="00CC51B3">
      <w:pPr>
        <w:pStyle w:val="rvps2"/>
      </w:pPr>
      <w:bookmarkStart w:id="7" w:name="n356"/>
      <w:bookmarkEnd w:id="7"/>
      <w:r>
        <w:t xml:space="preserve">за державну реєстрацію права власності (крім випадків державної реєстрації права власності на підприємство як єдиний майновий комплекс) </w:t>
      </w:r>
      <w:r w:rsidRPr="00393B9A">
        <w:rPr>
          <w:b/>
        </w:rPr>
        <w:t>протягом 2 годин</w:t>
      </w:r>
      <w:r>
        <w:t>, крім вихідних та святкових днів, з моменту прийняття заяви - 5 мінімальних заробітних плат;</w:t>
      </w:r>
      <w:r w:rsidR="00983E73" w:rsidRPr="00983E73">
        <w:t xml:space="preserve"> </w:t>
      </w:r>
      <w:r w:rsidR="00983E73">
        <w:t>на 2016р. -</w:t>
      </w:r>
      <w:r w:rsidR="00983E73" w:rsidRPr="00983E73">
        <w:rPr>
          <w:b/>
        </w:rPr>
        <w:t>6890,</w:t>
      </w:r>
      <w:r w:rsidR="00983E73" w:rsidRPr="00D423B7">
        <w:rPr>
          <w:b/>
        </w:rPr>
        <w:t xml:space="preserve">00 </w:t>
      </w:r>
      <w:proofErr w:type="spellStart"/>
      <w:r w:rsidR="00983E73" w:rsidRPr="00D423B7">
        <w:rPr>
          <w:b/>
        </w:rPr>
        <w:t>грн</w:t>
      </w:r>
      <w:proofErr w:type="spellEnd"/>
      <w:r w:rsidR="00983E73">
        <w:t>);</w:t>
      </w:r>
    </w:p>
    <w:p w:rsidR="00CC51B3" w:rsidRPr="00D16208" w:rsidRDefault="00CC51B3" w:rsidP="00CC51B3">
      <w:pPr>
        <w:pStyle w:val="rvps2"/>
        <w:rPr>
          <w:b/>
        </w:rPr>
      </w:pPr>
      <w:bookmarkStart w:id="8" w:name="n357"/>
      <w:bookmarkEnd w:id="8"/>
      <w:r>
        <w:t xml:space="preserve">4) за державну реєстрацію речових прав, похідних від права власності, у строки, визначені цією статтею, - </w:t>
      </w:r>
      <w:r w:rsidRPr="00D16208">
        <w:rPr>
          <w:b/>
        </w:rPr>
        <w:t>50 відсотків адміністративного збору за державну реєстрацію права власності;</w:t>
      </w:r>
    </w:p>
    <w:p w:rsidR="00CC51B3" w:rsidRDefault="00CC51B3" w:rsidP="00CC51B3">
      <w:pPr>
        <w:pStyle w:val="rvps2"/>
      </w:pPr>
      <w:bookmarkStart w:id="9" w:name="n358"/>
      <w:bookmarkEnd w:id="9"/>
      <w:r>
        <w:t xml:space="preserve">5) за державну реєстрацію </w:t>
      </w:r>
      <w:r w:rsidRPr="00D16208">
        <w:rPr>
          <w:b/>
        </w:rPr>
        <w:t>обтяжень</w:t>
      </w:r>
      <w:r>
        <w:t xml:space="preserve"> у строк, визначений </w:t>
      </w:r>
      <w:hyperlink r:id="rId6" w:anchor="n216" w:history="1">
        <w:r>
          <w:rPr>
            <w:rStyle w:val="a3"/>
          </w:rPr>
          <w:t>статтею 19</w:t>
        </w:r>
      </w:hyperlink>
      <w:r>
        <w:t xml:space="preserve"> цього Закону</w:t>
      </w:r>
      <w:r w:rsidR="00D16208" w:rsidRPr="00D16208">
        <w:t xml:space="preserve"> </w:t>
      </w:r>
      <w:r w:rsidR="00D16208">
        <w:t>(не перевищує 24 годин, крім вихідних та святкових днів, з моменту прийняття заяви).</w:t>
      </w:r>
      <w:r>
        <w:t>, - 0,05 розміру мінімальної заробітної плати</w:t>
      </w:r>
      <w:r w:rsidR="00D16208">
        <w:t xml:space="preserve"> </w:t>
      </w:r>
      <w:r w:rsidR="00D16208" w:rsidRPr="002E2E64">
        <w:rPr>
          <w:b/>
        </w:rPr>
        <w:t xml:space="preserve">– </w:t>
      </w:r>
      <w:r w:rsidR="002E2E64" w:rsidRPr="002E2E64">
        <w:rPr>
          <w:b/>
        </w:rPr>
        <w:t>70</w:t>
      </w:r>
      <w:r w:rsidR="00D16208" w:rsidRPr="002E2E64">
        <w:rPr>
          <w:b/>
        </w:rPr>
        <w:t>,</w:t>
      </w:r>
      <w:r w:rsidR="002E2E64">
        <w:rPr>
          <w:b/>
        </w:rPr>
        <w:t>0</w:t>
      </w:r>
      <w:r w:rsidR="00D16208" w:rsidRPr="00D16208">
        <w:rPr>
          <w:b/>
        </w:rPr>
        <w:t xml:space="preserve">0 </w:t>
      </w:r>
      <w:proofErr w:type="spellStart"/>
      <w:r w:rsidR="00D16208" w:rsidRPr="00D16208">
        <w:rPr>
          <w:b/>
        </w:rPr>
        <w:t>грн</w:t>
      </w:r>
      <w:proofErr w:type="spellEnd"/>
      <w:r>
        <w:t>;</w:t>
      </w:r>
    </w:p>
    <w:p w:rsidR="00CC51B3" w:rsidRDefault="00CC51B3" w:rsidP="00CC51B3">
      <w:pPr>
        <w:pStyle w:val="rvps2"/>
      </w:pPr>
      <w:bookmarkStart w:id="10" w:name="n359"/>
      <w:bookmarkEnd w:id="10"/>
      <w:r>
        <w:t xml:space="preserve">за державну реєстрацію </w:t>
      </w:r>
      <w:r w:rsidRPr="00D16208">
        <w:rPr>
          <w:b/>
        </w:rPr>
        <w:t>обтяжень протягом 2 годин</w:t>
      </w:r>
      <w:r>
        <w:t>, крім вихідних та святкових днів, з моменту прийняття заяви - 0,5 розміру мінімальної заробітної плати</w:t>
      </w:r>
      <w:r w:rsidR="00D16208">
        <w:t xml:space="preserve"> -</w:t>
      </w:r>
      <w:r w:rsidR="00D16208" w:rsidRPr="00D16208">
        <w:rPr>
          <w:b/>
        </w:rPr>
        <w:t>69</w:t>
      </w:r>
      <w:r w:rsidR="002E2E64">
        <w:rPr>
          <w:b/>
        </w:rPr>
        <w:t>0</w:t>
      </w:r>
      <w:r w:rsidR="00D16208" w:rsidRPr="00D16208">
        <w:rPr>
          <w:b/>
        </w:rPr>
        <w:t xml:space="preserve"> </w:t>
      </w:r>
      <w:proofErr w:type="spellStart"/>
      <w:r w:rsidR="00D16208" w:rsidRPr="00D16208">
        <w:rPr>
          <w:b/>
        </w:rPr>
        <w:t>грн</w:t>
      </w:r>
      <w:proofErr w:type="spellEnd"/>
      <w:r w:rsidR="00D16208">
        <w:t xml:space="preserve"> </w:t>
      </w:r>
      <w:r>
        <w:t>;</w:t>
      </w:r>
    </w:p>
    <w:p w:rsidR="00CC51B3" w:rsidRDefault="00CC51B3" w:rsidP="00CC51B3">
      <w:pPr>
        <w:pStyle w:val="rvps2"/>
      </w:pPr>
      <w:bookmarkStart w:id="11" w:name="n360"/>
      <w:bookmarkEnd w:id="11"/>
      <w:r>
        <w:t>6) за внесення змін до записів Державного реєстру прав, у тому числі виправлення технічної помилки, допущеної з вини заявника, - 0,04 розміру мінімальної заробітної плати</w:t>
      </w:r>
      <w:r w:rsidR="002C6714">
        <w:t xml:space="preserve"> – </w:t>
      </w:r>
      <w:r w:rsidR="002E2E64" w:rsidRPr="002E2E64">
        <w:rPr>
          <w:b/>
        </w:rPr>
        <w:t>60</w:t>
      </w:r>
      <w:r w:rsidR="002C6714" w:rsidRPr="002E2E64">
        <w:rPr>
          <w:b/>
        </w:rPr>
        <w:t>,</w:t>
      </w:r>
      <w:r w:rsidR="002E2E64" w:rsidRPr="002E2E64">
        <w:rPr>
          <w:b/>
        </w:rPr>
        <w:t>00</w:t>
      </w:r>
      <w:r w:rsidR="002C6714" w:rsidRPr="002C6714">
        <w:rPr>
          <w:b/>
        </w:rPr>
        <w:t xml:space="preserve"> грн</w:t>
      </w:r>
      <w:r>
        <w:t>.</w:t>
      </w:r>
    </w:p>
    <w:p w:rsidR="00CC51B3" w:rsidRDefault="00CC51B3" w:rsidP="00CC51B3">
      <w:pPr>
        <w:pStyle w:val="rvps2"/>
      </w:pPr>
      <w:bookmarkStart w:id="12" w:name="n361"/>
      <w:bookmarkEnd w:id="12"/>
      <w:r>
        <w:t xml:space="preserve">Адміністративний збір справляється у відповідному розрахунку від мінімальної заробітної плати у місячному розмірі, встановленому законом </w:t>
      </w:r>
      <w:r w:rsidRPr="002C6714">
        <w:rPr>
          <w:b/>
        </w:rPr>
        <w:t>на 1 січня</w:t>
      </w:r>
      <w:r>
        <w:t xml:space="preserve"> календарного року</w:t>
      </w:r>
      <w:r w:rsidR="002C6714">
        <w:t xml:space="preserve"> (</w:t>
      </w:r>
      <w:r w:rsidR="002C6714" w:rsidRPr="002C6714">
        <w:rPr>
          <w:b/>
        </w:rPr>
        <w:t xml:space="preserve">1378 </w:t>
      </w:r>
      <w:proofErr w:type="spellStart"/>
      <w:r w:rsidR="002C6714" w:rsidRPr="002C6714">
        <w:rPr>
          <w:b/>
        </w:rPr>
        <w:t>грн</w:t>
      </w:r>
      <w:proofErr w:type="spellEnd"/>
      <w:r w:rsidR="002C6714">
        <w:t>)</w:t>
      </w:r>
      <w:r>
        <w:t xml:space="preserve">, </w:t>
      </w:r>
      <w:r>
        <w:lastRenderedPageBreak/>
        <w:t>в якому подаються відповідні документи для проведення державної реєстрації прав, та округлюється до найближчих десяти гривень.</w:t>
      </w:r>
    </w:p>
    <w:p w:rsidR="00CC51B3" w:rsidRDefault="00CC51B3" w:rsidP="00CC51B3">
      <w:pPr>
        <w:pStyle w:val="rvps2"/>
      </w:pPr>
      <w:bookmarkStart w:id="13" w:name="n362"/>
      <w:bookmarkEnd w:id="13"/>
      <w:r>
        <w:t>За державну реєстрацію права власності на частку у праві спільної власності на об’єкт нерухомого майна адміністративний збір сплачується в повному розмірі.</w:t>
      </w:r>
    </w:p>
    <w:p w:rsidR="00CC51B3" w:rsidRDefault="00CC51B3" w:rsidP="00CC51B3">
      <w:pPr>
        <w:pStyle w:val="rvps2"/>
      </w:pPr>
      <w:bookmarkStart w:id="14" w:name="n363"/>
      <w:bookmarkEnd w:id="14"/>
      <w:r>
        <w:t>2. У разі відмови у державній реєстрації прав та їх обтяжень адміністративний збір не повертається.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FE6460" w:rsidRPr="00A42ECF" w:rsidTr="00FE6460">
        <w:trPr>
          <w:tblCellSpacing w:w="0" w:type="dxa"/>
        </w:trPr>
        <w:tc>
          <w:tcPr>
            <w:tcW w:w="5000" w:type="pct"/>
            <w:hideMark/>
          </w:tcPr>
          <w:p w:rsidR="00FE6460" w:rsidRPr="00A42ECF" w:rsidRDefault="00CC51B3" w:rsidP="00FE64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n364"/>
            <w:bookmarkEnd w:id="15"/>
            <w:r w:rsidRPr="00A42ECF">
              <w:rPr>
                <w:rFonts w:ascii="Times New Roman" w:hAnsi="Times New Roman" w:cs="Times New Roman"/>
                <w:b/>
                <w:sz w:val="24"/>
                <w:szCs w:val="24"/>
              </w:rPr>
              <w:t>У разі відкликання заяви про державну реєстрацію прав та їх обтяжень адміністративний збір підлягає поверненню.</w:t>
            </w:r>
            <w:bookmarkStart w:id="16" w:name="n365"/>
            <w:bookmarkEnd w:id="16"/>
          </w:p>
          <w:p w:rsidR="00FE6460" w:rsidRPr="00A42ECF" w:rsidRDefault="00FE6460" w:rsidP="00FE64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2ECF">
              <w:rPr>
                <w:b/>
              </w:rPr>
              <w:t>3</w:t>
            </w:r>
            <w:r w:rsidRPr="00A4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hyperlink r:id="rId7" w:anchor="n9" w:tgtFrame="_blank" w:history="1">
              <w:r w:rsidRPr="00A42ECF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Розмір плати</w:t>
              </w:r>
            </w:hyperlink>
            <w:r w:rsidRPr="00A42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надання інформації з Державного реєстру прав та порядок її використання встановлено Постановою Кабінету Міністрів України</w:t>
            </w:r>
            <w:r w:rsidRPr="00A4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 25 грудня 2015 р. № 1127</w:t>
            </w:r>
            <w:r w:rsidRPr="00A4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обтяжень»</w:t>
            </w:r>
          </w:p>
          <w:p w:rsidR="00FE6460" w:rsidRPr="00A42ECF" w:rsidRDefault="00FE6460" w:rsidP="00FE6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 надання інформації у паперовій формі - 0,025 розміру мінімальної заробітної плати</w:t>
            </w:r>
            <w:r w:rsidR="00A42ECF"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-34 грн.</w:t>
            </w:r>
          </w:p>
          <w:p w:rsidR="00FE6460" w:rsidRPr="00A42ECF" w:rsidRDefault="00FE6460" w:rsidP="00FE6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 надання інформації в електронній формі - 0,0125 розміру мінімальної заробітної плати</w:t>
            </w:r>
            <w:r w:rsidR="00A42ECF" w:rsidRPr="00A42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-17 грн.</w:t>
            </w:r>
          </w:p>
          <w:p w:rsidR="00FE6460" w:rsidRPr="00A42ECF" w:rsidRDefault="00A42ECF" w:rsidP="00FE64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C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Плата за надання інформації з Державного реєстру речових прав на нерухоме майно справляється у відповідному розрахунку від мінімальної заробітної плати у місячному розмірі, встановленому законом на 1 січня календарного року, в якому така інформація отримується, округлюється до гривні та зараховується до державного бюджету у порядку, встановленому </w:t>
            </w:r>
            <w:hyperlink r:id="rId8" w:tgtFrame="_blank" w:history="1">
              <w:r w:rsidRPr="00A42EC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uk-UA"/>
                </w:rPr>
                <w:t>Бюджетним кодексом України</w:t>
              </w:r>
            </w:hyperlink>
            <w:r w:rsidRPr="005C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FE6460" w:rsidRPr="00A42ECF" w:rsidRDefault="00FE6460" w:rsidP="00FE6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CC51B3" w:rsidRDefault="00CC51B3" w:rsidP="00CC51B3">
      <w:pPr>
        <w:pStyle w:val="rvps2"/>
      </w:pPr>
      <w:bookmarkStart w:id="17" w:name="n366"/>
      <w:bookmarkEnd w:id="17"/>
      <w:r>
        <w:t>Органи державної влади, органи місцевого самоврядування, суди, органи прокуратури, органи Служби безпеки України, Національний банк України, органи Національної поліції, Національне антикорупційне бюро України, Національне агентство з питань запобігання корупції звільняються від плати за надання інформації з Державного реєстру прав у зв’язку із здійсненням ними повноважень, визначених законом.</w:t>
      </w:r>
    </w:p>
    <w:p w:rsidR="00CC51B3" w:rsidRDefault="00CC51B3" w:rsidP="00CC51B3">
      <w:pPr>
        <w:pStyle w:val="rvps2"/>
      </w:pPr>
      <w:bookmarkStart w:id="18" w:name="n367"/>
      <w:bookmarkEnd w:id="18"/>
      <w:r>
        <w:t xml:space="preserve">4. </w:t>
      </w:r>
      <w:r w:rsidRPr="002C6714">
        <w:rPr>
          <w:b/>
        </w:rPr>
        <w:t>Звільняються від сплати адміністративного збору</w:t>
      </w:r>
      <w:r>
        <w:t xml:space="preserve"> під час проведення державної реєстрації речових прав:</w:t>
      </w:r>
    </w:p>
    <w:p w:rsidR="00CC51B3" w:rsidRDefault="00CC51B3" w:rsidP="00CC51B3">
      <w:pPr>
        <w:pStyle w:val="rvps2"/>
      </w:pPr>
      <w:bookmarkStart w:id="19" w:name="n368"/>
      <w:bookmarkEnd w:id="19"/>
      <w:r>
        <w:t>1) фізичні та юридичні особи - під час проведення державної реєстрації прав, які виникли та оформлені до проведення державної реєстрації прав у порядку, визначеному цим Законом;</w:t>
      </w:r>
    </w:p>
    <w:p w:rsidR="00CC51B3" w:rsidRDefault="00CC51B3" w:rsidP="00CC51B3">
      <w:pPr>
        <w:pStyle w:val="rvps2"/>
      </w:pPr>
      <w:bookmarkStart w:id="20" w:name="n369"/>
      <w:bookmarkEnd w:id="20"/>
      <w:r>
        <w:t>2) громадяни, віднесені до категорій 1 і 2 постраждалих внаслідок Чорнобильської катастрофи;</w:t>
      </w:r>
    </w:p>
    <w:p w:rsidR="00CC51B3" w:rsidRDefault="00CC51B3" w:rsidP="00CC51B3">
      <w:pPr>
        <w:pStyle w:val="rvps2"/>
      </w:pPr>
      <w:bookmarkStart w:id="21" w:name="n370"/>
      <w:bookmarkEnd w:id="21"/>
      <w:r>
        <w:t>3) громадяни, віднесені до категорії 3 постраждалих внаслідок Чорнобильської катастрофи,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станом на 1 січня 1993 року прожили або відпрацювали в зоні безумовного (обов’язкового) відселення не менше двох років, а в зоні гарантованого добровільного відселення - не менше трьох років;</w:t>
      </w:r>
    </w:p>
    <w:p w:rsidR="00CC51B3" w:rsidRDefault="00CC51B3" w:rsidP="00CC51B3">
      <w:pPr>
        <w:pStyle w:val="rvps2"/>
      </w:pPr>
      <w:bookmarkStart w:id="22" w:name="n371"/>
      <w:bookmarkEnd w:id="22"/>
      <w:r>
        <w:t xml:space="preserve">4) громадяни, віднесені до категорії 4 потерпілих внаслідок Чорнобильської катастрофи, які постійно працюють і проживають або постійно проживають на території зони посиленого </w:t>
      </w:r>
      <w:r>
        <w:lastRenderedPageBreak/>
        <w:t>радіоекологічного контролю, за умови, що станом на 1 січня 1993 року вони прожили або відпрацювали в цій зоні не менше чотирьох років;</w:t>
      </w:r>
    </w:p>
    <w:p w:rsidR="00CC51B3" w:rsidRDefault="00CC51B3" w:rsidP="00CC51B3">
      <w:pPr>
        <w:pStyle w:val="rvps2"/>
      </w:pPr>
      <w:bookmarkStart w:id="23" w:name="n372"/>
      <w:bookmarkEnd w:id="23"/>
      <w:r>
        <w:t>5) інваліди Великої Вітчизняної війни, особи із числа учасників антитерористичної операції, яким надано статус інваліда війни або учасника бойових дій, та сім’ї воїнів (партизанів), які загинули чи пропали безвісти, і прирівняні до них у встановленому порядку особи;</w:t>
      </w:r>
    </w:p>
    <w:p w:rsidR="00CC51B3" w:rsidRDefault="00CC51B3" w:rsidP="00CC51B3">
      <w:pPr>
        <w:pStyle w:val="rvps2"/>
      </w:pPr>
      <w:bookmarkStart w:id="24" w:name="n373"/>
      <w:bookmarkEnd w:id="24"/>
      <w:r>
        <w:t>6) інваліди I та II груп;</w:t>
      </w:r>
    </w:p>
    <w:p w:rsidR="00CC51B3" w:rsidRDefault="00CC51B3" w:rsidP="00CC51B3">
      <w:pPr>
        <w:pStyle w:val="rvps2"/>
      </w:pPr>
      <w:bookmarkStart w:id="25" w:name="n374"/>
      <w:bookmarkEnd w:id="25"/>
      <w:r>
        <w:t>7) Національний банк України;</w:t>
      </w:r>
    </w:p>
    <w:p w:rsidR="00CC51B3" w:rsidRDefault="00CC51B3" w:rsidP="00CC51B3">
      <w:pPr>
        <w:pStyle w:val="rvps2"/>
      </w:pPr>
      <w:bookmarkStart w:id="26" w:name="n375"/>
      <w:bookmarkEnd w:id="26"/>
      <w:r>
        <w:t>8) органи державної влади, органи місцевого самоврядування;</w:t>
      </w:r>
    </w:p>
    <w:p w:rsidR="00CC51B3" w:rsidRPr="005A5D28" w:rsidRDefault="00CC51B3" w:rsidP="00CC51B3">
      <w:pPr>
        <w:pStyle w:val="rvps2"/>
      </w:pPr>
      <w:bookmarkStart w:id="27" w:name="n376"/>
      <w:bookmarkEnd w:id="27"/>
      <w:r>
        <w:t>9) інші особи за рішенням сільської, селищної, міської ради, виконавчий орган якої здійснює функції суб’єкта державної реєстрації прав.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1276"/>
        <w:gridCol w:w="1276"/>
        <w:gridCol w:w="850"/>
        <w:gridCol w:w="1985"/>
        <w:gridCol w:w="1275"/>
        <w:gridCol w:w="1809"/>
      </w:tblGrid>
      <w:tr w:rsidR="002F5607" w:rsidTr="00E05669">
        <w:tc>
          <w:tcPr>
            <w:tcW w:w="1384" w:type="dxa"/>
          </w:tcPr>
          <w:p w:rsidR="002F5607" w:rsidRPr="002F5607" w:rsidRDefault="002F5607" w:rsidP="00CC51B3">
            <w:pPr>
              <w:pStyle w:val="rvps2"/>
            </w:pPr>
            <w:proofErr w:type="spellStart"/>
            <w:r>
              <w:t>Отримувач</w:t>
            </w:r>
            <w:proofErr w:type="spellEnd"/>
          </w:p>
        </w:tc>
        <w:tc>
          <w:tcPr>
            <w:tcW w:w="1276" w:type="dxa"/>
          </w:tcPr>
          <w:p w:rsidR="002F5607" w:rsidRPr="002F5607" w:rsidRDefault="002F5607" w:rsidP="00CC51B3">
            <w:pPr>
              <w:pStyle w:val="rvps2"/>
            </w:pPr>
            <w:r>
              <w:t>Код</w:t>
            </w:r>
          </w:p>
        </w:tc>
        <w:tc>
          <w:tcPr>
            <w:tcW w:w="1276" w:type="dxa"/>
          </w:tcPr>
          <w:p w:rsidR="002F5607" w:rsidRPr="002F5607" w:rsidRDefault="002F5607" w:rsidP="00CC51B3">
            <w:pPr>
              <w:pStyle w:val="rvps2"/>
            </w:pPr>
            <w:r>
              <w:t xml:space="preserve">Банк </w:t>
            </w:r>
            <w:proofErr w:type="spellStart"/>
            <w:r>
              <w:t>отримувача</w:t>
            </w:r>
            <w:proofErr w:type="spellEnd"/>
          </w:p>
        </w:tc>
        <w:tc>
          <w:tcPr>
            <w:tcW w:w="850" w:type="dxa"/>
          </w:tcPr>
          <w:p w:rsidR="002F5607" w:rsidRPr="002F5607" w:rsidRDefault="002F5607" w:rsidP="00CC51B3">
            <w:pPr>
              <w:pStyle w:val="rvps2"/>
            </w:pPr>
            <w:r>
              <w:t>МФО</w:t>
            </w:r>
          </w:p>
        </w:tc>
        <w:tc>
          <w:tcPr>
            <w:tcW w:w="1985" w:type="dxa"/>
          </w:tcPr>
          <w:p w:rsidR="002F5607" w:rsidRDefault="002F5607" w:rsidP="00CC51B3">
            <w:pPr>
              <w:pStyle w:val="rvps2"/>
            </w:pPr>
            <w:r>
              <w:t>Розрахунковий</w:t>
            </w:r>
          </w:p>
          <w:p w:rsidR="002F5607" w:rsidRPr="002F5607" w:rsidRDefault="002F5607" w:rsidP="00CC51B3">
            <w:pPr>
              <w:pStyle w:val="rvps2"/>
            </w:pPr>
            <w:r>
              <w:t>рахунок</w:t>
            </w:r>
          </w:p>
        </w:tc>
        <w:tc>
          <w:tcPr>
            <w:tcW w:w="1275" w:type="dxa"/>
          </w:tcPr>
          <w:p w:rsidR="002F5607" w:rsidRPr="002F5607" w:rsidRDefault="002F5607" w:rsidP="00CC51B3">
            <w:pPr>
              <w:pStyle w:val="rvps2"/>
            </w:pPr>
            <w:r>
              <w:t>Код бюджетної класифікації доходів</w:t>
            </w:r>
          </w:p>
        </w:tc>
        <w:tc>
          <w:tcPr>
            <w:tcW w:w="1809" w:type="dxa"/>
          </w:tcPr>
          <w:p w:rsidR="002F5607" w:rsidRPr="002F5607" w:rsidRDefault="002F5607" w:rsidP="00CC51B3">
            <w:pPr>
              <w:pStyle w:val="rvps2"/>
            </w:pPr>
            <w:r>
              <w:t>Назва</w:t>
            </w:r>
          </w:p>
        </w:tc>
      </w:tr>
      <w:tr w:rsidR="002F5607" w:rsidTr="00E05669">
        <w:tc>
          <w:tcPr>
            <w:tcW w:w="1384" w:type="dxa"/>
          </w:tcPr>
          <w:p w:rsidR="002F5607" w:rsidRDefault="002F5607" w:rsidP="00CC51B3">
            <w:pPr>
              <w:pStyle w:val="rvps2"/>
            </w:pPr>
            <w:r>
              <w:t xml:space="preserve">УК у </w:t>
            </w:r>
            <w:proofErr w:type="spellStart"/>
            <w:r>
              <w:t>м.Сєвєродонецьку</w:t>
            </w:r>
            <w:proofErr w:type="spellEnd"/>
            <w:r>
              <w:t>/</w:t>
            </w:r>
            <w:proofErr w:type="spellStart"/>
            <w:r>
              <w:t>м.Сєвєродонецьк</w:t>
            </w:r>
            <w:proofErr w:type="spellEnd"/>
          </w:p>
          <w:p w:rsidR="002F5607" w:rsidRDefault="002F5607" w:rsidP="00CC51B3">
            <w:pPr>
              <w:pStyle w:val="rvps2"/>
              <w:rPr>
                <w:lang w:val="en-US"/>
              </w:rPr>
            </w:pPr>
            <w:r>
              <w:t>/22010300</w:t>
            </w:r>
          </w:p>
          <w:p w:rsidR="00F12E02" w:rsidRPr="00F12E02" w:rsidRDefault="00F12E02" w:rsidP="00CC51B3">
            <w:pPr>
              <w:pStyle w:val="rvps2"/>
            </w:pPr>
            <w:r>
              <w:t>Місцевий бюджет</w:t>
            </w:r>
          </w:p>
        </w:tc>
        <w:tc>
          <w:tcPr>
            <w:tcW w:w="1276" w:type="dxa"/>
          </w:tcPr>
          <w:p w:rsidR="002F5607" w:rsidRPr="002F5607" w:rsidRDefault="002F5607" w:rsidP="00CC51B3">
            <w:pPr>
              <w:pStyle w:val="rvps2"/>
            </w:pPr>
            <w:r>
              <w:t>37944909</w:t>
            </w:r>
          </w:p>
        </w:tc>
        <w:tc>
          <w:tcPr>
            <w:tcW w:w="1276" w:type="dxa"/>
          </w:tcPr>
          <w:p w:rsidR="002F5607" w:rsidRPr="002F5607" w:rsidRDefault="002F5607" w:rsidP="00CC51B3">
            <w:pPr>
              <w:pStyle w:val="rvps2"/>
            </w:pPr>
            <w:r>
              <w:t>ГУДКСУ у Луганській області</w:t>
            </w:r>
          </w:p>
        </w:tc>
        <w:tc>
          <w:tcPr>
            <w:tcW w:w="850" w:type="dxa"/>
          </w:tcPr>
          <w:p w:rsidR="002F5607" w:rsidRPr="002F5607" w:rsidRDefault="002F5607" w:rsidP="00CC51B3">
            <w:pPr>
              <w:pStyle w:val="rvps2"/>
            </w:pPr>
            <w:r>
              <w:t>804013</w:t>
            </w:r>
          </w:p>
        </w:tc>
        <w:tc>
          <w:tcPr>
            <w:tcW w:w="1985" w:type="dxa"/>
          </w:tcPr>
          <w:p w:rsidR="002F5607" w:rsidRPr="002F5607" w:rsidRDefault="002F5607" w:rsidP="00CC51B3">
            <w:pPr>
              <w:pStyle w:val="rvps2"/>
            </w:pPr>
            <w:r>
              <w:t>31417530700080</w:t>
            </w:r>
          </w:p>
        </w:tc>
        <w:tc>
          <w:tcPr>
            <w:tcW w:w="1275" w:type="dxa"/>
          </w:tcPr>
          <w:p w:rsidR="002F5607" w:rsidRPr="002F5607" w:rsidRDefault="002F5607" w:rsidP="00CC51B3">
            <w:pPr>
              <w:pStyle w:val="rvps2"/>
            </w:pPr>
            <w:r>
              <w:t>22012600</w:t>
            </w:r>
          </w:p>
        </w:tc>
        <w:tc>
          <w:tcPr>
            <w:tcW w:w="1809" w:type="dxa"/>
          </w:tcPr>
          <w:p w:rsidR="002F5607" w:rsidRPr="005A5D28" w:rsidRDefault="007F7C34" w:rsidP="00CC51B3">
            <w:pPr>
              <w:pStyle w:val="rvps2"/>
            </w:pPr>
            <w:r>
              <w:t>Адміністративни</w:t>
            </w:r>
            <w:r w:rsidR="005A5D28">
              <w:t>й збір за державну реєстрацію речових прав на нерухоме майно та їх обтяжень</w:t>
            </w:r>
          </w:p>
        </w:tc>
      </w:tr>
      <w:tr w:rsidR="005A5D28" w:rsidTr="00E05669">
        <w:tc>
          <w:tcPr>
            <w:tcW w:w="1384" w:type="dxa"/>
          </w:tcPr>
          <w:p w:rsidR="005A5D28" w:rsidRDefault="005A5D28" w:rsidP="00D43B05">
            <w:pPr>
              <w:pStyle w:val="rvps2"/>
            </w:pPr>
            <w:r>
              <w:t xml:space="preserve">УК у </w:t>
            </w:r>
            <w:proofErr w:type="spellStart"/>
            <w:r>
              <w:t>м.Сєвєродонецьку</w:t>
            </w:r>
            <w:proofErr w:type="spellEnd"/>
            <w:r>
              <w:t>/</w:t>
            </w:r>
            <w:proofErr w:type="spellStart"/>
            <w:r>
              <w:t>м.Сєвєродонецьк</w:t>
            </w:r>
            <w:proofErr w:type="spellEnd"/>
          </w:p>
          <w:p w:rsidR="005A5D28" w:rsidRDefault="005A5D28" w:rsidP="00D43B05">
            <w:pPr>
              <w:pStyle w:val="rvps2"/>
            </w:pPr>
            <w:r>
              <w:t>/22010300</w:t>
            </w:r>
          </w:p>
          <w:p w:rsidR="00F12E02" w:rsidRPr="002F5607" w:rsidRDefault="00F12E02" w:rsidP="00D43B05">
            <w:pPr>
              <w:pStyle w:val="rvps2"/>
            </w:pPr>
            <w:r>
              <w:t>Державний бюджет</w:t>
            </w:r>
          </w:p>
        </w:tc>
        <w:tc>
          <w:tcPr>
            <w:tcW w:w="1276" w:type="dxa"/>
          </w:tcPr>
          <w:p w:rsidR="005A5D28" w:rsidRPr="002F5607" w:rsidRDefault="005A5D28" w:rsidP="00D43B05">
            <w:pPr>
              <w:pStyle w:val="rvps2"/>
            </w:pPr>
            <w:r>
              <w:t>37944909</w:t>
            </w:r>
          </w:p>
        </w:tc>
        <w:tc>
          <w:tcPr>
            <w:tcW w:w="1276" w:type="dxa"/>
          </w:tcPr>
          <w:p w:rsidR="005A5D28" w:rsidRPr="002F5607" w:rsidRDefault="005A5D28" w:rsidP="00D43B05">
            <w:pPr>
              <w:pStyle w:val="rvps2"/>
            </w:pPr>
            <w:r>
              <w:t>ГУДКСУ у Луганській області</w:t>
            </w:r>
          </w:p>
        </w:tc>
        <w:tc>
          <w:tcPr>
            <w:tcW w:w="850" w:type="dxa"/>
          </w:tcPr>
          <w:p w:rsidR="005A5D28" w:rsidRPr="002F5607" w:rsidRDefault="005A5D28" w:rsidP="00D43B05">
            <w:pPr>
              <w:pStyle w:val="rvps2"/>
            </w:pPr>
            <w:r>
              <w:t>804013</w:t>
            </w:r>
          </w:p>
        </w:tc>
        <w:tc>
          <w:tcPr>
            <w:tcW w:w="1985" w:type="dxa"/>
          </w:tcPr>
          <w:p w:rsidR="005A5D28" w:rsidRPr="005A5D28" w:rsidRDefault="005A5D28" w:rsidP="00CC51B3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>31313300733080</w:t>
            </w:r>
          </w:p>
        </w:tc>
        <w:tc>
          <w:tcPr>
            <w:tcW w:w="1275" w:type="dxa"/>
          </w:tcPr>
          <w:p w:rsidR="005A5D28" w:rsidRPr="005A5D28" w:rsidRDefault="005A5D28" w:rsidP="00CC51B3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>22012700</w:t>
            </w:r>
          </w:p>
        </w:tc>
        <w:tc>
          <w:tcPr>
            <w:tcW w:w="1809" w:type="dxa"/>
          </w:tcPr>
          <w:p w:rsidR="005A5D28" w:rsidRPr="005A5D28" w:rsidRDefault="005A5D28" w:rsidP="005A5D28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 xml:space="preserve">Плата за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відомостей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державного </w:t>
            </w:r>
            <w:proofErr w:type="spellStart"/>
            <w:r>
              <w:rPr>
                <w:lang w:val="ru-RU"/>
              </w:rPr>
              <w:t>реєстру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речових</w:t>
            </w:r>
            <w:proofErr w:type="spellEnd"/>
            <w:r>
              <w:rPr>
                <w:lang w:val="ru-RU"/>
              </w:rPr>
              <w:t xml:space="preserve"> прав на </w:t>
            </w:r>
            <w:proofErr w:type="spellStart"/>
            <w:r>
              <w:rPr>
                <w:lang w:val="ru-RU"/>
              </w:rPr>
              <w:t>нерухоме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майно</w:t>
            </w:r>
            <w:proofErr w:type="spellEnd"/>
          </w:p>
        </w:tc>
      </w:tr>
      <w:tr w:rsidR="005A5D28" w:rsidTr="00E05669">
        <w:tc>
          <w:tcPr>
            <w:tcW w:w="1384" w:type="dxa"/>
          </w:tcPr>
          <w:p w:rsidR="005A5D28" w:rsidRDefault="005A5D28" w:rsidP="00D43B05">
            <w:pPr>
              <w:pStyle w:val="rvps2"/>
            </w:pPr>
            <w:r>
              <w:t xml:space="preserve">УК у </w:t>
            </w:r>
            <w:proofErr w:type="spellStart"/>
            <w:r>
              <w:t>м.Сєвєродонецьку</w:t>
            </w:r>
            <w:proofErr w:type="spellEnd"/>
            <w:r>
              <w:t>/</w:t>
            </w:r>
            <w:proofErr w:type="spellStart"/>
            <w:r>
              <w:t>м.Сєвєродонецьк</w:t>
            </w:r>
            <w:proofErr w:type="spellEnd"/>
          </w:p>
          <w:p w:rsidR="005A5D28" w:rsidRDefault="005A5D28" w:rsidP="00D43B05">
            <w:pPr>
              <w:pStyle w:val="rvps2"/>
            </w:pPr>
            <w:r>
              <w:t>/22010300</w:t>
            </w:r>
          </w:p>
          <w:p w:rsidR="00F12E02" w:rsidRPr="002F5607" w:rsidRDefault="00F12E02" w:rsidP="00D43B05">
            <w:pPr>
              <w:pStyle w:val="rvps2"/>
            </w:pPr>
            <w:r>
              <w:t>Державний бюджет</w:t>
            </w:r>
          </w:p>
        </w:tc>
        <w:tc>
          <w:tcPr>
            <w:tcW w:w="1276" w:type="dxa"/>
          </w:tcPr>
          <w:p w:rsidR="005A5D28" w:rsidRPr="002F5607" w:rsidRDefault="005A5D28" w:rsidP="00D43B05">
            <w:pPr>
              <w:pStyle w:val="rvps2"/>
            </w:pPr>
            <w:r>
              <w:t>37944909</w:t>
            </w:r>
          </w:p>
        </w:tc>
        <w:tc>
          <w:tcPr>
            <w:tcW w:w="1276" w:type="dxa"/>
          </w:tcPr>
          <w:p w:rsidR="005A5D28" w:rsidRPr="002F5607" w:rsidRDefault="005A5D28" w:rsidP="00D43B05">
            <w:pPr>
              <w:pStyle w:val="rvps2"/>
            </w:pPr>
            <w:r>
              <w:t>ГУДКСУ у Луганській області</w:t>
            </w:r>
          </w:p>
        </w:tc>
        <w:tc>
          <w:tcPr>
            <w:tcW w:w="850" w:type="dxa"/>
          </w:tcPr>
          <w:p w:rsidR="005A5D28" w:rsidRPr="002F5607" w:rsidRDefault="005A5D28" w:rsidP="00D43B05">
            <w:pPr>
              <w:pStyle w:val="rvps2"/>
            </w:pPr>
            <w:r>
              <w:t>804013</w:t>
            </w:r>
          </w:p>
        </w:tc>
        <w:tc>
          <w:tcPr>
            <w:tcW w:w="1985" w:type="dxa"/>
          </w:tcPr>
          <w:p w:rsidR="005A5D28" w:rsidRPr="005A5D28" w:rsidRDefault="00D43B05" w:rsidP="00CC51B3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>31319304700080</w:t>
            </w:r>
          </w:p>
        </w:tc>
        <w:tc>
          <w:tcPr>
            <w:tcW w:w="1275" w:type="dxa"/>
          </w:tcPr>
          <w:p w:rsidR="005A5D28" w:rsidRPr="005A5D28" w:rsidRDefault="00E05669" w:rsidP="00CC51B3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>22012900</w:t>
            </w:r>
          </w:p>
        </w:tc>
        <w:tc>
          <w:tcPr>
            <w:tcW w:w="1809" w:type="dxa"/>
          </w:tcPr>
          <w:p w:rsidR="005A5D28" w:rsidRPr="005A5D28" w:rsidRDefault="00E05669" w:rsidP="00CC51B3">
            <w:pPr>
              <w:pStyle w:val="rvps2"/>
              <w:rPr>
                <w:lang w:val="ru-RU"/>
              </w:rPr>
            </w:pPr>
            <w:r>
              <w:rPr>
                <w:lang w:val="ru-RU"/>
              </w:rPr>
              <w:t xml:space="preserve">Плата за </w:t>
            </w:r>
            <w:proofErr w:type="spellStart"/>
            <w:r>
              <w:rPr>
                <w:lang w:val="ru-RU"/>
              </w:rPr>
              <w:t>скорочення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термінів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сфері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державної</w:t>
            </w:r>
            <w:proofErr w:type="spellEnd"/>
            <w:r>
              <w:rPr>
                <w:lang w:val="ru-RU"/>
              </w:rPr>
              <w:t xml:space="preserve"> </w:t>
            </w:r>
            <w:r>
              <w:t>реєстрації речових прав на нерухоме майно та їх обтяжень</w:t>
            </w:r>
          </w:p>
        </w:tc>
      </w:tr>
    </w:tbl>
    <w:p w:rsidR="00D16208" w:rsidRPr="00D16208" w:rsidRDefault="00D16208" w:rsidP="00D16208">
      <w:pPr>
        <w:pStyle w:val="rvps2"/>
        <w:rPr>
          <w:b/>
        </w:rPr>
      </w:pPr>
      <w:r w:rsidRPr="00D16208">
        <w:rPr>
          <w:rStyle w:val="rvts9"/>
          <w:b/>
        </w:rPr>
        <w:lastRenderedPageBreak/>
        <w:t>Стаття 19.</w:t>
      </w:r>
      <w:r>
        <w:t xml:space="preserve"> </w:t>
      </w:r>
      <w:r w:rsidRPr="00D16208">
        <w:rPr>
          <w:b/>
        </w:rPr>
        <w:t>Строки державної реєстрації прав</w:t>
      </w:r>
    </w:p>
    <w:p w:rsidR="00D16208" w:rsidRDefault="00D16208" w:rsidP="00D16208">
      <w:pPr>
        <w:pStyle w:val="rvps2"/>
      </w:pPr>
      <w:bookmarkStart w:id="28" w:name="n217"/>
      <w:bookmarkEnd w:id="28"/>
      <w:r>
        <w:t>1. Державна реєстрація права власності та інших речових прав проводиться у строк, що не перевищує п’яти робочих днів.</w:t>
      </w:r>
    </w:p>
    <w:p w:rsidR="00D16208" w:rsidRDefault="00D16208" w:rsidP="00D16208">
      <w:pPr>
        <w:pStyle w:val="rvps2"/>
      </w:pPr>
      <w:bookmarkStart w:id="29" w:name="n218"/>
      <w:bookmarkEnd w:id="29"/>
      <w:r>
        <w:t>Державна реєстрація права власності на підприємство як єдиний майновий комплекс проводиться у строк, що не перевищує 14 робочих днів.</w:t>
      </w:r>
    </w:p>
    <w:p w:rsidR="00D16208" w:rsidRDefault="00D16208" w:rsidP="00D16208">
      <w:pPr>
        <w:pStyle w:val="rvps2"/>
      </w:pPr>
      <w:bookmarkStart w:id="30" w:name="n219"/>
      <w:bookmarkEnd w:id="30"/>
      <w:r>
        <w:t>2. Державна реєстрація обтяжень речових прав проводиться у строк, що не перевищує 24 годин, крім вихідних та святкових днів, з моменту прийняття заяви.</w:t>
      </w:r>
    </w:p>
    <w:p w:rsidR="00D16208" w:rsidRDefault="00D16208" w:rsidP="00D16208">
      <w:pPr>
        <w:pStyle w:val="rvps2"/>
      </w:pPr>
      <w:bookmarkStart w:id="31" w:name="n220"/>
      <w:bookmarkEnd w:id="31"/>
      <w:r>
        <w:t>3. Державна реєстрація прав у результаті вчинення нотаріальної дії нотаріусом проводиться після завершення такої дії у межах строків, встановлених частинами першою та другою цієї статті.</w:t>
      </w:r>
    </w:p>
    <w:p w:rsidR="00D16208" w:rsidRDefault="00D16208" w:rsidP="00D16208">
      <w:pPr>
        <w:pStyle w:val="rvps2"/>
      </w:pPr>
      <w:bookmarkStart w:id="32" w:name="n221"/>
      <w:bookmarkEnd w:id="32"/>
      <w:r>
        <w:t>4. Строк державної реєстрації прав, визначений у днях, обраховується з дня реєстрації у базі даних заяв відповідної заяви про державну реєстрацію прав.</w:t>
      </w:r>
    </w:p>
    <w:p w:rsidR="00D16208" w:rsidRDefault="00D16208" w:rsidP="00D16208">
      <w:pPr>
        <w:pStyle w:val="rvps2"/>
      </w:pPr>
      <w:bookmarkStart w:id="33" w:name="n222"/>
      <w:bookmarkEnd w:id="33"/>
      <w:r>
        <w:t>Строк державної реєстрації прав, визначений у годинах, обраховується з часу реєстрації у базі даних заяв відповідної заяви про державну реєстрацію прав.</w:t>
      </w:r>
    </w:p>
    <w:p w:rsidR="00D16208" w:rsidRDefault="00D16208" w:rsidP="00D16208">
      <w:pPr>
        <w:pStyle w:val="rvps2"/>
      </w:pPr>
      <w:bookmarkStart w:id="34" w:name="n223"/>
      <w:bookmarkEnd w:id="34"/>
      <w:r>
        <w:t>У разі наявності зареєстрованих у Державному реєстрі прав інших заяв про державну реєстрацію прав на це саме майно строк державної реєстрації прав обраховується з дня (часу) прийняття рішення державним реєстратором про державну реєстрацію прав або про відмову в такій реєстрації щодо заяви, зареєстрованої в Державному реєстрі прав раніше.</w:t>
      </w:r>
    </w:p>
    <w:p w:rsidR="00D16208" w:rsidRDefault="00D16208" w:rsidP="00D16208">
      <w:pPr>
        <w:pStyle w:val="rvps2"/>
      </w:pPr>
      <w:bookmarkStart w:id="35" w:name="n224"/>
      <w:bookmarkEnd w:id="35"/>
      <w:r>
        <w:t xml:space="preserve">5. Забороняється видавати заявнику документи за результатом розгляду заяв у сфері державної реєстрації прав у строки, менші ніж ті, з урахуванням яких ним сплачено адміністративний збір за державну реєстрацію прав відповідно до </w:t>
      </w:r>
      <w:hyperlink r:id="rId9" w:anchor="n349" w:history="1">
        <w:r>
          <w:rPr>
            <w:rStyle w:val="a3"/>
          </w:rPr>
          <w:t>частини першої</w:t>
        </w:r>
      </w:hyperlink>
      <w:r>
        <w:t xml:space="preserve"> статті 34 цього Закону.</w:t>
      </w:r>
    </w:p>
    <w:p w:rsidR="00A16BA8" w:rsidRDefault="00A16BA8"/>
    <w:sectPr w:rsidR="00A16BA8" w:rsidSect="00A16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C51B3"/>
    <w:rsid w:val="00041F37"/>
    <w:rsid w:val="002A59FE"/>
    <w:rsid w:val="002C6714"/>
    <w:rsid w:val="002E2E64"/>
    <w:rsid w:val="002F5607"/>
    <w:rsid w:val="003013AE"/>
    <w:rsid w:val="00393B9A"/>
    <w:rsid w:val="003C6CBD"/>
    <w:rsid w:val="005A5D28"/>
    <w:rsid w:val="007B5228"/>
    <w:rsid w:val="007F7C34"/>
    <w:rsid w:val="00983E73"/>
    <w:rsid w:val="00A16BA8"/>
    <w:rsid w:val="00A42ECF"/>
    <w:rsid w:val="00AD0799"/>
    <w:rsid w:val="00CC51B3"/>
    <w:rsid w:val="00CF1EB5"/>
    <w:rsid w:val="00D16208"/>
    <w:rsid w:val="00D423B7"/>
    <w:rsid w:val="00D43B05"/>
    <w:rsid w:val="00E05669"/>
    <w:rsid w:val="00E93F49"/>
    <w:rsid w:val="00F12E02"/>
    <w:rsid w:val="00F512C0"/>
    <w:rsid w:val="00FE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C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C51B3"/>
  </w:style>
  <w:style w:type="character" w:styleId="a3">
    <w:name w:val="Hyperlink"/>
    <w:basedOn w:val="a0"/>
    <w:uiPriority w:val="99"/>
    <w:semiHidden/>
    <w:unhideWhenUsed/>
    <w:rsid w:val="00CC51B3"/>
    <w:rPr>
      <w:color w:val="0000FF"/>
      <w:u w:val="single"/>
    </w:rPr>
  </w:style>
  <w:style w:type="paragraph" w:customStyle="1" w:styleId="rvps17">
    <w:name w:val="rvps17"/>
    <w:basedOn w:val="a"/>
    <w:rsid w:val="00FE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E6460"/>
  </w:style>
  <w:style w:type="character" w:customStyle="1" w:styleId="rvts64">
    <w:name w:val="rvts64"/>
    <w:basedOn w:val="a0"/>
    <w:rsid w:val="00FE6460"/>
  </w:style>
  <w:style w:type="paragraph" w:customStyle="1" w:styleId="rvps7">
    <w:name w:val="rvps7"/>
    <w:basedOn w:val="a"/>
    <w:rsid w:val="00FE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E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F5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456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0.rada.gov.ua/laws/show/1127-2015-%D0%BF/paran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1952-15/paran2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0.rada.gov.ua/laws/show/1952-15/paran21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akon0.rada.gov.ua/laws/show/1952-15/paran216" TargetMode="External"/><Relationship Id="rId9" Type="http://schemas.openxmlformats.org/officeDocument/2006/relationships/hyperlink" Target="http://zakon0.rada.gov.ua/laws/show/1952-15/paran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5794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2016-05-18T07:41:00Z</dcterms:created>
  <dcterms:modified xsi:type="dcterms:W3CDTF">2016-05-23T07:05:00Z</dcterms:modified>
</cp:coreProperties>
</file>