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6B7E" w14:textId="77777777"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ЗАТВЕРДЖУЮ</w:t>
      </w:r>
    </w:p>
    <w:p w14:paraId="321A8C4D" w14:textId="77777777" w:rsidR="00307B6D" w:rsidRPr="008D779B" w:rsidRDefault="00307B6D" w:rsidP="00F974A2">
      <w:pPr>
        <w:shd w:val="clear" w:color="auto" w:fill="FFFFFF"/>
        <w:spacing w:after="0" w:line="240" w:lineRule="auto"/>
        <w:ind w:left="8217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854369" w14:textId="77777777" w:rsidR="00F974A2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Головний редактор </w:t>
      </w:r>
    </w:p>
    <w:p w14:paraId="7677DA06" w14:textId="77777777"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ТОВ</w:t>
      </w:r>
      <w:r w:rsidR="00F974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«Редакція журналу «Охорона праці»</w:t>
      </w:r>
    </w:p>
    <w:p w14:paraId="6EF411F0" w14:textId="77777777"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Дмитро МАТВІЙЧУК</w:t>
      </w:r>
    </w:p>
    <w:p w14:paraId="24610479" w14:textId="77777777" w:rsidR="00307B6D" w:rsidRPr="008D779B" w:rsidRDefault="00307B6D" w:rsidP="00F974A2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F5592B" w14:textId="77777777" w:rsidR="00307B6D" w:rsidRPr="008D779B" w:rsidRDefault="00307B6D" w:rsidP="00D63385">
      <w:pPr>
        <w:spacing w:after="0" w:line="240" w:lineRule="auto"/>
        <w:ind w:left="4248"/>
        <w:jc w:val="both"/>
        <w:rPr>
          <w:rFonts w:ascii="Times New Roman" w:eastAsia="Times New Roman" w:hAnsi="Times New Roman"/>
          <w:strike/>
          <w:sz w:val="28"/>
          <w:szCs w:val="28"/>
          <w:lang w:val="uk-UA" w:eastAsia="ru-RU"/>
        </w:rPr>
      </w:pPr>
      <w:r w:rsidRPr="00D63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____________ </w:t>
      </w:r>
      <w:r w:rsidR="00213A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18 листопада </w:t>
      </w:r>
      <w:r w:rsidRPr="00D63385">
        <w:rPr>
          <w:rFonts w:ascii="Times New Roman" w:eastAsia="Times New Roman" w:hAnsi="Times New Roman"/>
          <w:sz w:val="28"/>
          <w:szCs w:val="28"/>
          <w:lang w:val="uk-UA" w:eastAsia="ru-RU"/>
        </w:rPr>
        <w:t>2024 року</w:t>
      </w:r>
    </w:p>
    <w:p w14:paraId="376A9DD7" w14:textId="77777777" w:rsidR="00307B6D" w:rsidRPr="008D779B" w:rsidRDefault="00307B6D" w:rsidP="00307B6D">
      <w:pPr>
        <w:shd w:val="clear" w:color="auto" w:fill="FFFFFF"/>
        <w:spacing w:after="0" w:line="240" w:lineRule="auto"/>
        <w:ind w:left="3969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360512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ПОЛОЖЕННЯ</w:t>
      </w:r>
    </w:p>
    <w:p w14:paraId="036D2D5A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проведення XIV Всеукраїнського конкурсу дитячого малюнка </w:t>
      </w:r>
    </w:p>
    <w:p w14:paraId="0E7196D0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«Охорона праці очима дітей</w:t>
      </w:r>
      <w:r w:rsidR="00EE07D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»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 2025</w:t>
      </w:r>
    </w:p>
    <w:p w14:paraId="36B3571F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9220486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Всеукраїнський конкурс дитячого малюнка «Охорона праці очима дітей – 2025» (далі – 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Конкурс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) присвячений Дню охорони праці в Україні. Ця дата відзначається щороку 28 квітня – у Всесвітній день охорони праці згідно з Указом Президента України від 18 серпня 2006 р. № 685/2006.</w:t>
      </w:r>
    </w:p>
    <w:p w14:paraId="49144E5D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0F1CC7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1. Мета та завдання Конкурсу</w:t>
      </w:r>
    </w:p>
    <w:p w14:paraId="7DCFD3B5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8F9C9A8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1.1. Головна мета Конкурсу – привернути увагу суспільства, зокрема дітей і молоді, до питань охорони праці.</w:t>
      </w:r>
    </w:p>
    <w:p w14:paraId="11B9F219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1.2. Основні завдання Конкурсу:</w:t>
      </w:r>
    </w:p>
    <w:p w14:paraId="2589682C" w14:textId="77777777"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акцентування уваги дітей та молоді, як майбутніх працівників, на професійних небезпеках та ризиках; формування їхньої свідомої позиції щодо забезпечення власної безпеки та безпеки оточ</w:t>
      </w:r>
      <w:r w:rsidR="008D779B"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ення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36E3794" w14:textId="77777777"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профілактика виробничого травматизму та профзахворювань через залучення до творчості дітей та їхніх батьків, формування високої культури безпеки праці </w:t>
      </w:r>
      <w:r w:rsidR="008D779B"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суспільстві;</w:t>
      </w:r>
    </w:p>
    <w:p w14:paraId="5656E934" w14:textId="77777777"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активізація творчого потенціалу дітей і молоді, сприяння розвитку дитячої творчості;</w:t>
      </w:r>
    </w:p>
    <w:p w14:paraId="5F3D51D2" w14:textId="77777777" w:rsidR="00307B6D" w:rsidRPr="00836494" w:rsidRDefault="00307B6D" w:rsidP="00307B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виявлення та підтримка талановитої молоді.</w:t>
      </w:r>
    </w:p>
    <w:p w14:paraId="4E78CEA3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B9C2BE5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 Організація</w:t>
      </w:r>
      <w:r w:rsidR="004C6654"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Конкурсу</w:t>
      </w:r>
    </w:p>
    <w:p w14:paraId="014C9A28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C29937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2.1. Конкурс організовує та проводить Товариство з обмеженою відповідальністю «Редакція журналу «Охорона праці» (далі – 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ТОВ «Редакція журналу «Охорона праці»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) спільно з Федерацією профспілок України (далі – 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ФПУ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), Профспілкою працівників освіти і науки України за інформаційної підтримки Міністерства освіти та науки України, органів місцевого самоврядування, інших підприємств, установ, організацій.</w:t>
      </w:r>
    </w:p>
    <w:p w14:paraId="2E7CC506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2.2. Конкурс проводиться </w:t>
      </w:r>
      <w:r w:rsidR="00770EA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два етапи:</w:t>
      </w:r>
    </w:p>
    <w:p w14:paraId="039F47BB" w14:textId="77777777" w:rsidR="00307B6D" w:rsidRPr="00836494" w:rsidRDefault="00307B6D" w:rsidP="00307B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І етап</w:t>
      </w: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– відбіркові регіональні тури: січень – березень;</w:t>
      </w:r>
    </w:p>
    <w:p w14:paraId="108F8E87" w14:textId="77777777" w:rsidR="00307B6D" w:rsidRPr="00836494" w:rsidRDefault="00307B6D" w:rsidP="00307B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ІІ етап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 – фінальний тур та оголошення переможців: квітень.</w:t>
      </w:r>
    </w:p>
    <w:p w14:paraId="6E5B905B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9BDDF8E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3. Умови участі в Конкурсі</w:t>
      </w:r>
    </w:p>
    <w:p w14:paraId="14362507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373A3B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3.1 Учасниками Конкурсу є учні, вихованці закладів загальної середньої, професійної (професійно-технічної) та позашкільної освіти у трьох вікових групах:</w:t>
      </w:r>
    </w:p>
    <w:p w14:paraId="6DC1EE94" w14:textId="77777777" w:rsidR="00307B6D" w:rsidRPr="00836494" w:rsidRDefault="00307B6D" w:rsidP="00307B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перша група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 –</w:t>
      </w:r>
      <w:r w:rsidR="001A00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1A0088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10 років;</w:t>
      </w:r>
    </w:p>
    <w:p w14:paraId="43EA9B6D" w14:textId="77777777" w:rsidR="00307B6D" w:rsidRPr="00836494" w:rsidRDefault="00307B6D" w:rsidP="00307B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друга група 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– 11</w:t>
      </w:r>
      <w:r w:rsidR="00FD6E08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14 років;</w:t>
      </w:r>
    </w:p>
    <w:p w14:paraId="1A598196" w14:textId="77777777" w:rsidR="00307B6D" w:rsidRPr="00836494" w:rsidRDefault="00307B6D" w:rsidP="00307B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третя група 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FD6E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FD6E08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17 років</w:t>
      </w:r>
      <w:r w:rsidR="005759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(включно)</w:t>
      </w: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6CD1AED" w14:textId="77777777" w:rsidR="00307B6D" w:rsidRPr="00836494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3.2. Конкурс проводиться за напрямом художньої творчості – малюнок/плакат </w:t>
      </w:r>
      <w:r w:rsidRPr="002C025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(далі</w:t>
      </w:r>
      <w:r w:rsidRPr="00770EA0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836494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– малюнок</w:t>
      </w:r>
      <w:r w:rsidRPr="002C025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).</w:t>
      </w:r>
    </w:p>
    <w:p w14:paraId="358EE238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6494">
        <w:rPr>
          <w:rFonts w:ascii="Times New Roman" w:eastAsia="Times New Roman" w:hAnsi="Times New Roman"/>
          <w:sz w:val="28"/>
          <w:szCs w:val="28"/>
          <w:lang w:val="uk-UA" w:eastAsia="ru-RU"/>
        </w:rPr>
        <w:t>3.3. Конкурсні роботи мають висвітлювати тему створення безпечних і здорових умов праці в усіх галузях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економіки.</w:t>
      </w:r>
    </w:p>
    <w:p w14:paraId="45895C61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3.4. Приймаються лише індивідуальні оригінальні авторські роботи, що відповідають умовам Конкурсу.</w:t>
      </w:r>
    </w:p>
    <w:p w14:paraId="41A9CD81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3.5. Авторські роботи, надіслані на Конкурс, не рецензуються і не повертаються авторам. Наданням авторської роботи (твору образотворчого мистецтва) на Конкурс автор (виконавець) підтверджує цілковиту згоду з умовами та вимогами Конкурсу, а також надає свою згоду на відчуження авторського права, використання матеріального об’єкта і виключного права на конкурсну роботу з передачею його у власність ТОВ «Редакція журналу «Охорона праці» без будь-яких претензій щодо порушення майнового авторського права надалі.</w:t>
      </w:r>
    </w:p>
    <w:p w14:paraId="2A3DA6A8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3.6. Роботи можуть використовуватися ТОВ «Редакція журналу «Охорона праці» для виготовлення друкованої продукції та тиражування під час організації в Україні та за кордоном конференцій, семінарів, нарад, презентацій, виставок, для реалізації на благодійних аукціонах, транслювання на телебаченні та передачі до дитячих будинків, реабілітаційних центрів, соціальних закладів тощо.</w:t>
      </w:r>
    </w:p>
    <w:p w14:paraId="1A2F37E0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07F52BC" w14:textId="77777777" w:rsidR="00307B6D" w:rsidRPr="007A439C" w:rsidRDefault="00307B6D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4. Вимоги до малюнків</w:t>
      </w:r>
    </w:p>
    <w:p w14:paraId="4F95BF47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4.1. На Конкурс подаються малюнки у довільній графічній, живописній формах, виконані олівцями, олійними, акварельними фарбами, гуашшю тощо.</w:t>
      </w:r>
    </w:p>
    <w:p w14:paraId="3ED7DD7C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4.2. Розмір роботи: </w:t>
      </w:r>
      <w:r w:rsidRPr="009B50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формат А-3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A58BDF4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4.3. Роботи </w:t>
      </w:r>
      <w:r w:rsidRPr="009B50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не оформлювати рамкою, наклейками </w:t>
      </w: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тощо.</w:t>
      </w:r>
    </w:p>
    <w:p w14:paraId="397C26A9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4.4. Малюнки учасників конкурсу можуть залучатися до міжнародних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виставок та аукціонів.</w:t>
      </w:r>
    </w:p>
    <w:p w14:paraId="6AE40652" w14:textId="77777777" w:rsidR="000A06CB" w:rsidRPr="001F4AD6" w:rsidRDefault="00307B6D" w:rsidP="000A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4.5. На </w:t>
      </w:r>
      <w:r w:rsidRPr="009B500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зворотному боці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кожної конкурсної роботи потрібно зазначити </w:t>
      </w:r>
      <w:proofErr w:type="spellStart"/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розбірливо</w:t>
      </w:r>
      <w:proofErr w:type="spellEnd"/>
      <w:r w:rsidR="004C6654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(або наклеїти етикетку з надрукованим текстом)</w:t>
      </w:r>
      <w:r w:rsidR="004C6654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українською мовою:</w:t>
      </w:r>
    </w:p>
    <w:p w14:paraId="48D36B54" w14:textId="77777777" w:rsidR="00307B6D" w:rsidRPr="001F4AD6" w:rsidRDefault="00307B6D" w:rsidP="000A06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назву роботи (українською та англійською мовами);</w:t>
      </w:r>
    </w:p>
    <w:p w14:paraId="71C952F3" w14:textId="77777777"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прізвище, ім’я, по батькові (українською та англійською мовами) та дату народження автора;</w:t>
      </w:r>
    </w:p>
    <w:p w14:paraId="53802186" w14:textId="77777777"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місце проживання (повна адреса) автора, контактний телефон, електронну адрес</w:t>
      </w:r>
      <w:r w:rsidR="004C6654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592E539" w14:textId="77777777" w:rsidR="00307B6D" w:rsidRPr="008D779B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назву закладу освіти;</w:t>
      </w:r>
    </w:p>
    <w:p w14:paraId="1F70A9DB" w14:textId="77777777" w:rsidR="00307B6D" w:rsidRPr="008D779B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прізвище, ім’я, по батькові, контактний телефон керівника.</w:t>
      </w:r>
    </w:p>
    <w:p w14:paraId="4030EAA2" w14:textId="77777777"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сферу діяльності батьків;</w:t>
      </w:r>
    </w:p>
    <w:p w14:paraId="2FA62BE8" w14:textId="77777777" w:rsidR="00307B6D" w:rsidRPr="001F4AD6" w:rsidRDefault="00307B6D" w:rsidP="00307B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вказати, що робота надсилається на XIV Всеукраїнський конкурс дитячого малюнка «Охорона праці очима дітей</w:t>
      </w:r>
      <w:r w:rsidR="001A008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2025.</w:t>
      </w:r>
    </w:p>
    <w:p w14:paraId="14EF4212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9C65766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5. Критерії оцінювання конкурсних робіт</w:t>
      </w:r>
    </w:p>
    <w:p w14:paraId="0913BA00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D35296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Конкурсні роботи оцінюють за такими критеріями:</w:t>
      </w:r>
    </w:p>
    <w:p w14:paraId="4A14345C" w14:textId="77777777"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відповідність роботи тематиці конкурсу;</w:t>
      </w:r>
    </w:p>
    <w:p w14:paraId="04298E88" w14:textId="77777777"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практичне значення;</w:t>
      </w:r>
    </w:p>
    <w:p w14:paraId="494DBA78" w14:textId="77777777"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втілення творчої ідеї та задуму автора;</w:t>
      </w:r>
    </w:p>
    <w:p w14:paraId="45F756E0" w14:textId="77777777"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оригінальність виконання роботи;</w:t>
      </w:r>
    </w:p>
    <w:p w14:paraId="3CCC9B94" w14:textId="77777777" w:rsidR="00307B6D" w:rsidRPr="001F4AD6" w:rsidRDefault="00307B6D" w:rsidP="00307B6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ступінь самостійності автора під час виконання роботи.</w:t>
      </w:r>
    </w:p>
    <w:p w14:paraId="10794C31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86CBBF6" w14:textId="77777777" w:rsidR="00307B6D" w:rsidRDefault="00307B6D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6. Відбіркові регіональні тури Конкурсу (І етап)</w:t>
      </w:r>
    </w:p>
    <w:p w14:paraId="1E737CC6" w14:textId="77777777" w:rsidR="007A439C" w:rsidRPr="007A439C" w:rsidRDefault="007A439C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F867871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6.1. Відбіркові тури Конкурсу проводяться в областях України та у м. Києві </w:t>
      </w:r>
      <w:r w:rsidR="005759A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з 1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січня</w:t>
      </w:r>
      <w:r w:rsidR="005759A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E87D7F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до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15</w:t>
      </w:r>
      <w:r w:rsidR="00D633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березня.</w:t>
      </w:r>
    </w:p>
    <w:p w14:paraId="74C76FF3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6.2. Організатор</w:t>
      </w:r>
      <w:r w:rsidR="00D63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ами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відбіркових регіональних турів Конкурсу є обласні та Київська міська організації Профспілки працівників освіти і науки України.</w:t>
      </w:r>
    </w:p>
    <w:p w14:paraId="221EA282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6.3. Конкурс проводиться за участі та сприяння місцевих державних адміністрацій, органів місцевого самоврядування, дитячих і молодіжних громадських організацій, благодійних фондів та інших</w:t>
      </w:r>
      <w:r w:rsidR="002D6B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(за їх згодою)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, що передбачає, зокрема, інформування через офіційні інтернет-ресурси та інші канали комунікацій потенційних учасників Конкурсу про умови та терміни проведення регіонального та фінального турів, адреси, куди надсилати малюнки, тощо.</w:t>
      </w:r>
    </w:p>
    <w:p w14:paraId="0C4D17FE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6.4. У межах проведення Конкурсу на регіональному рівні творчі роботи надсилаються до обласних та міста Києва організацій Профспілки працівників освіти та науки України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до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15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березня.</w:t>
      </w:r>
    </w:p>
    <w:p w14:paraId="049E18AF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6.5. Для оцінювання малюнків та визначення переможців відбіркових регіональних турів Конкурсу створюються регіональні журі.</w:t>
      </w:r>
    </w:p>
    <w:p w14:paraId="4025A7E6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складу журі входять представники організаторів і </w:t>
      </w:r>
      <w:proofErr w:type="spellStart"/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залучаться</w:t>
      </w:r>
      <w:proofErr w:type="spellEnd"/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представники підприємств та організацій культурно-мистецької сфери, громадських об’єднань, підприємств, установ і організацій, що сприяють соціальному становленню та розвитку дітей і молоді (за згодою).</w:t>
      </w:r>
    </w:p>
    <w:p w14:paraId="7FA6F07A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6.6. Засідання регіонального журі оформлюють відповідними протоколами.</w:t>
      </w:r>
    </w:p>
    <w:p w14:paraId="426474ED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6.7. Регіональне журі визначає роботи, що посіли І, ІІ і ІІІ місця в кожній віковій групі,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не пізніше ніж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28 березня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поточного року.</w:t>
      </w:r>
    </w:p>
    <w:p w14:paraId="22E684A3" w14:textId="77777777" w:rsidR="00307B6D" w:rsidRPr="001F4AD6" w:rsidRDefault="00792375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6.8. Переможці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призери</w:t>
      </w:r>
      <w:r w:rsidR="00307B6D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окремі учасники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07B6D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відбіркових регіона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льних турів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нагороджуються</w:t>
      </w:r>
      <w:r w:rsidR="00AB2F23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2F23">
        <w:rPr>
          <w:rFonts w:ascii="Times New Roman" w:eastAsia="Times New Roman" w:hAnsi="Times New Roman"/>
          <w:sz w:val="28"/>
          <w:szCs w:val="28"/>
          <w:lang w:val="uk-UA" w:eastAsia="ru-RU"/>
        </w:rPr>
        <w:t>дипломами</w:t>
      </w:r>
      <w:r w:rsidR="0046106D" w:rsidRPr="004610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10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46106D"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ТОВ «Редакція журналу «Охорона праці»</w:t>
      </w:r>
      <w:r w:rsidR="00307B6D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нагородження можуть залучатися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>за їх згодою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організації та підприємства регіону.</w:t>
      </w:r>
    </w:p>
    <w:p w14:paraId="007B2135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6.9. Списки переможців та призерів оприлюднюють у ЗМІ, на офіційних сайтах організаторів.</w:t>
      </w:r>
    </w:p>
    <w:p w14:paraId="0EB5A661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6.10. Рекомендується провести виставки кращих робіт учасників Конкурсу, розмістити публікації про проведення Конкурсу та його переможців у регіональних ЗМІ, поширювати відповідну інформацію на офіційних сайтах організаторів.</w:t>
      </w:r>
    </w:p>
    <w:p w14:paraId="69BC8C96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6.11. Для участі у фінальному турі Конкурсу до </w:t>
      </w:r>
      <w:r w:rsidR="00D63385">
        <w:rPr>
          <w:rFonts w:ascii="Times New Roman" w:eastAsia="Times New Roman" w:hAnsi="Times New Roman"/>
          <w:sz w:val="28"/>
          <w:szCs w:val="28"/>
          <w:lang w:val="uk-UA" w:eastAsia="ru-RU"/>
        </w:rPr>
        <w:t>31 березня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поточного року роботи переможців і призерів відбіркових регіональних турів Конкурсу, що посіли І, ІІ і ІІІ місця у трьох вікових групах, разом із відповідними копіями протоколів журі організатори направляють на адресу </w:t>
      </w:r>
      <w:r w:rsidR="00D633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ТОВ «Редакція журналу «Охорона праці».</w:t>
      </w:r>
    </w:p>
    <w:p w14:paraId="016A486D" w14:textId="77777777" w:rsidR="00CB76BB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Контактні телефони: </w:t>
      </w:r>
    </w:p>
    <w:p w14:paraId="65692502" w14:textId="77777777" w:rsidR="00FB5ADD" w:rsidRDefault="00D63385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+38 </w:t>
      </w:r>
      <w:r w:rsidR="00307B6D"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044)</w:t>
      </w:r>
      <w:r w:rsidR="00F52E0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333</w:t>
      </w:r>
      <w:r w:rsidR="00F52E0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73</w:t>
      </w:r>
      <w:r w:rsidR="00F52E0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93, (050)</w:t>
      </w:r>
      <w:r w:rsidR="00EB2D1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441-51-37</w:t>
      </w:r>
    </w:p>
    <w:p w14:paraId="0DBDAC66" w14:textId="77777777" w:rsidR="00307B6D" w:rsidRPr="001F4AD6" w:rsidRDefault="00FB5AD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Е</w:t>
      </w:r>
      <w:r w:rsidR="00307B6D"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-</w:t>
      </w:r>
      <w:proofErr w:type="spellStart"/>
      <w:r w:rsidR="00307B6D"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mail</w:t>
      </w:r>
      <w:proofErr w:type="spellEnd"/>
      <w:r w:rsidR="00307B6D"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: </w:t>
      </w:r>
      <w:hyperlink r:id="rId5" w:history="1">
        <w:r w:rsidR="00307B6D" w:rsidRPr="001F4AD6">
          <w:rPr>
            <w:rFonts w:ascii="Times New Roman" w:eastAsia="Times New Roman" w:hAnsi="Times New Roman"/>
            <w:b/>
            <w:bCs/>
            <w:i/>
            <w:iCs/>
            <w:sz w:val="28"/>
            <w:szCs w:val="28"/>
            <w:lang w:val="uk-UA" w:eastAsia="ru-RU"/>
          </w:rPr>
          <w:t>mail@ohoronapraci.kiev.ua</w:t>
        </w:r>
      </w:hyperlink>
    </w:p>
    <w:p w14:paraId="408B8EDC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4F4648A" w14:textId="77777777" w:rsidR="00307B6D" w:rsidRPr="007A439C" w:rsidRDefault="00307B6D" w:rsidP="007A43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7. Фінальний тур Конкурсу (ІІ етап)</w:t>
      </w:r>
    </w:p>
    <w:p w14:paraId="6EC1DB12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7.1. Проведення фінального туру Конкурсу організовує ТОВ «Редакція журналу «Охорона праці» у період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 1 по </w:t>
      </w:r>
      <w:r w:rsidR="00B0415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15 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квітня.</w:t>
      </w:r>
    </w:p>
    <w:p w14:paraId="1DFE32AF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7.2. Для визначення переможців фінального туру Конкурсу не пізніше ніж </w:t>
      </w:r>
      <w:r w:rsidR="00B04152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квітня проводиться засідання журі, склад якого формує та затверджує головний редактор ТОВ «Редакція журналу «Охорона праці».</w:t>
      </w:r>
    </w:p>
    <w:p w14:paraId="3BEB21D7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7.3. До складу журі фінального туру Конкурсу входять представники організаторів, Міністерства освіти і науки України, експерти з охорони праці, художники, представники організацій роботодавців і профспілок, дитячих і молодіжних громадських організацій, ЗМІ, спонсори та переможці Конкурсу минулих років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(за згодою) тощо.</w:t>
      </w:r>
    </w:p>
    <w:p w14:paraId="467E0CC6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7.4. До участі у Конкурсі залучаються малюнки дітей із країн – членів ЄС, які надходять на адресу редакції безпосередньо від авторів. </w:t>
      </w:r>
      <w:r w:rsidR="002B75FA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Найк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ращі роботи обирають</w:t>
      </w:r>
      <w:r w:rsidR="00EB2D1E">
        <w:rPr>
          <w:rFonts w:ascii="Times New Roman" w:eastAsia="Times New Roman" w:hAnsi="Times New Roman"/>
          <w:sz w:val="28"/>
          <w:szCs w:val="28"/>
          <w:lang w:val="uk-UA" w:eastAsia="ru-RU"/>
        </w:rPr>
        <w:t>ся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засіданні журі фінального туру Конкурсу в 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окремій міжнародній номінації.</w:t>
      </w:r>
    </w:p>
    <w:p w14:paraId="6CBCCF55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7.5. Журі визначає роботи, що посіли І, ІІ і ІІІ місця у трьох вікових групах. Урочисте нагородження переможців та призерів фінального туру Конкурсу дипломами та цінними подарунками відбувається </w:t>
      </w:r>
      <w:r w:rsidR="008E6475">
        <w:rPr>
          <w:rFonts w:ascii="Times New Roman" w:eastAsia="Times New Roman" w:hAnsi="Times New Roman"/>
          <w:sz w:val="28"/>
          <w:szCs w:val="28"/>
          <w:lang w:val="uk-UA" w:eastAsia="ru-RU"/>
        </w:rPr>
        <w:t>під час</w:t>
      </w:r>
      <w:r w:rsidR="007A43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заходів з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відзначення Всесвітнього дня охорони праці.</w:t>
      </w:r>
    </w:p>
    <w:p w14:paraId="226AF40E" w14:textId="77777777" w:rsidR="00307B6D" w:rsidRPr="001F4AD6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7.6. Про дату, час та місце нагородження переможців ТОВ «Редакція журналу «Охорона праці»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повідомляє в соцмережах, на офіційному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сайті редакції</w:t>
      </w:r>
      <w:r w:rsidR="00DC46B9"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(https://ohoronapraci.kiev.ua) та на сайтах співорганізаторів Конкурсу</w:t>
      </w:r>
      <w:r w:rsidRPr="001F4AD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 з 20 по 25 квітня.</w:t>
      </w:r>
    </w:p>
    <w:p w14:paraId="7C218071" w14:textId="77777777" w:rsidR="00307B6D" w:rsidRPr="008D779B" w:rsidRDefault="00307B6D" w:rsidP="00307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AD6">
        <w:rPr>
          <w:rFonts w:ascii="Times New Roman" w:eastAsia="Times New Roman" w:hAnsi="Times New Roman"/>
          <w:sz w:val="28"/>
          <w:szCs w:val="28"/>
          <w:lang w:val="uk-UA" w:eastAsia="ru-RU"/>
        </w:rPr>
        <w:t>7.7. Списки переможців і призерів оприлюднюються в медіа та на офіційних сайтах організаторів Конкурсу.</w:t>
      </w:r>
    </w:p>
    <w:p w14:paraId="2C497A92" w14:textId="77777777" w:rsidR="00A21605" w:rsidRPr="008D779B" w:rsidRDefault="00307B6D" w:rsidP="00C66F74">
      <w:pPr>
        <w:shd w:val="clear" w:color="auto" w:fill="FFFFFF"/>
        <w:spacing w:after="0" w:line="240" w:lineRule="auto"/>
        <w:ind w:firstLine="709"/>
        <w:jc w:val="both"/>
        <w:rPr>
          <w:lang w:val="uk-UA"/>
        </w:rPr>
      </w:pPr>
      <w:r w:rsidRPr="008D779B">
        <w:rPr>
          <w:rFonts w:ascii="Times New Roman" w:eastAsia="Times New Roman" w:hAnsi="Times New Roman"/>
          <w:sz w:val="28"/>
          <w:szCs w:val="28"/>
          <w:lang w:val="uk-UA" w:eastAsia="ru-RU"/>
        </w:rPr>
        <w:t>7.8. Фінальний тур Конкурсу проводить ТОВ «Редакція журналу «Охорона праці» за рахунок коштів спонсорів, коштів, отриманих від аукціонів дитячих малюнків, благодійників, чистого прибутку підприємства та інших джерел, не заборонених законодавством.</w:t>
      </w:r>
      <w:r w:rsidR="001511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sectPr w:rsidR="00A21605" w:rsidRPr="008D779B" w:rsidSect="008364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96A"/>
    <w:multiLevelType w:val="multilevel"/>
    <w:tmpl w:val="5E78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202C2"/>
    <w:multiLevelType w:val="multilevel"/>
    <w:tmpl w:val="E312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57AFD"/>
    <w:multiLevelType w:val="multilevel"/>
    <w:tmpl w:val="26EC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71CA6"/>
    <w:multiLevelType w:val="multilevel"/>
    <w:tmpl w:val="D8E2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1625D"/>
    <w:multiLevelType w:val="multilevel"/>
    <w:tmpl w:val="96CC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6D"/>
    <w:rsid w:val="0005373A"/>
    <w:rsid w:val="000A06CB"/>
    <w:rsid w:val="001511C3"/>
    <w:rsid w:val="001A0088"/>
    <w:rsid w:val="001C40A4"/>
    <w:rsid w:val="001F4AD6"/>
    <w:rsid w:val="00213A75"/>
    <w:rsid w:val="002B75FA"/>
    <w:rsid w:val="002C0254"/>
    <w:rsid w:val="002D6BCD"/>
    <w:rsid w:val="00303909"/>
    <w:rsid w:val="00307B6D"/>
    <w:rsid w:val="003171C1"/>
    <w:rsid w:val="00361B9E"/>
    <w:rsid w:val="00391123"/>
    <w:rsid w:val="003934E7"/>
    <w:rsid w:val="0046106D"/>
    <w:rsid w:val="004C6654"/>
    <w:rsid w:val="004F180D"/>
    <w:rsid w:val="005759AF"/>
    <w:rsid w:val="00770EA0"/>
    <w:rsid w:val="00792375"/>
    <w:rsid w:val="007A439C"/>
    <w:rsid w:val="00836494"/>
    <w:rsid w:val="008D779B"/>
    <w:rsid w:val="008E6475"/>
    <w:rsid w:val="009B4958"/>
    <w:rsid w:val="009B5005"/>
    <w:rsid w:val="009D25DF"/>
    <w:rsid w:val="00A00C0A"/>
    <w:rsid w:val="00A104AA"/>
    <w:rsid w:val="00A21605"/>
    <w:rsid w:val="00A51ACF"/>
    <w:rsid w:val="00AB2F23"/>
    <w:rsid w:val="00B04152"/>
    <w:rsid w:val="00B20106"/>
    <w:rsid w:val="00C66F74"/>
    <w:rsid w:val="00CB76BB"/>
    <w:rsid w:val="00D33BAD"/>
    <w:rsid w:val="00D63385"/>
    <w:rsid w:val="00DA10E3"/>
    <w:rsid w:val="00DC46B9"/>
    <w:rsid w:val="00E36E2D"/>
    <w:rsid w:val="00E87D7F"/>
    <w:rsid w:val="00EB2D1E"/>
    <w:rsid w:val="00EE07DC"/>
    <w:rsid w:val="00F456FD"/>
    <w:rsid w:val="00F52E0D"/>
    <w:rsid w:val="00F974A2"/>
    <w:rsid w:val="00FB5ADD"/>
    <w:rsid w:val="00FD6E08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1924"/>
  <w15:docId w15:val="{6C807BA9-17DC-467A-A06E-B85E1E7C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B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oronapraci.kie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5527</Words>
  <Characters>3151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Links>
    <vt:vector size="6" baseType="variant"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http://ohoronapraci.kiev.ua/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lshevchuk</dc:creator>
  <cp:lastModifiedBy>User</cp:lastModifiedBy>
  <cp:revision>2</cp:revision>
  <cp:lastPrinted>2024-11-18T14:17:00Z</cp:lastPrinted>
  <dcterms:created xsi:type="dcterms:W3CDTF">2025-01-16T14:10:00Z</dcterms:created>
  <dcterms:modified xsi:type="dcterms:W3CDTF">2025-01-16T14:10:00Z</dcterms:modified>
</cp:coreProperties>
</file>