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СЄВЄРОДОНЕЦЬКА МІСЬКА РАДА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ВИКОНАВЧИЙ КОМІТЕТ     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              </w:t>
      </w:r>
    </w:p>
    <w:p>
      <w:pPr>
        <w:pStyle w:val="Normal"/>
        <w:spacing w:lineRule="auto" w:line="480"/>
        <w:jc w:val="center"/>
        <w:rPr/>
      </w:pPr>
      <w:r>
        <w:rPr>
          <w:rStyle w:val="Style14"/>
          <w:rFonts w:cs="Times New Roman" w:ascii="Times New Roman" w:hAnsi="Times New Roman"/>
          <w:b/>
          <w:sz w:val="28"/>
          <w:szCs w:val="28"/>
        </w:rPr>
        <w:t xml:space="preserve">РІШЕННЯ №  </w:t>
      </w:r>
    </w:p>
    <w:p>
      <w:pPr>
        <w:pStyle w:val="Normal"/>
        <w:rPr/>
      </w:pPr>
      <w:r>
        <w:rPr>
          <w:rStyle w:val="Style14"/>
          <w:rFonts w:cs="Times New Roman" w:ascii="Times New Roman" w:hAnsi="Times New Roman"/>
          <w:b/>
        </w:rPr>
        <w:t>«       » серпня 2019 року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м.Сєвєродонецьк</w:t>
      </w:r>
    </w:p>
    <w:p>
      <w:pPr>
        <w:pStyle w:val="Style23"/>
        <w:tabs>
          <w:tab w:val="left" w:pos="4313" w:leader="none"/>
        </w:tabs>
        <w:ind w:left="0" w:right="4535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 затвердження орієнтовної потреби у коштах щодо спрямування субвенції з державного бюджету місцевому бюджету на виплату грошової компенсації за належні для отримання житлові приміщення для дітей-сиріт, дітей, позбавлених батьківського піклування, осіб з їх числа</w:t>
      </w:r>
    </w:p>
    <w:p>
      <w:pPr>
        <w:pStyle w:val="Normal"/>
        <w:ind w:left="0" w:right="0" w:firstLine="708"/>
        <w:jc w:val="both"/>
        <w:rPr/>
      </w:pPr>
      <w:r>
        <w:rPr>
          <w:rStyle w:val="Style14"/>
          <w:rFonts w:cs="Times New Roman" w:ascii="Times New Roman" w:hAnsi="Times New Roman"/>
        </w:rPr>
        <w:t>Керуючись  ст. 34, ст. 40 Закону України «Про місцеве самоврядування в Україні», на виконання Постанови КМУ від 15.11.2017р. №877 «Про затвердження Порядку та умов надання у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 (в редакції Постанови КМУ від 26.06.2019р. №616),  враховуючи протокол засідання комісії з питань визначення пропозицій щодо використання субвенції з державного бюджету місцевому бюджету для забезпечення житлом дітей-сиріт, дітей, позбавлених батьківського піклування, осіб з їх числа від 09.08.2019р. №1, та з метою сприяння реалізації житлових прав та законних інтересів дітей-сиріт, дітей, позбавлених батьківського піклування, та осіб з їх числа, виконавчий комітет Сєвєродонецької міської ради</w:t>
      </w:r>
    </w:p>
    <w:p>
      <w:pPr>
        <w:pStyle w:val="Style24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4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ВИРІШИВ:</w:t>
      </w:r>
    </w:p>
    <w:p>
      <w:pPr>
        <w:pStyle w:val="Style24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4"/>
        <w:jc w:val="both"/>
        <w:rPr/>
      </w:pPr>
      <w:r>
        <w:rPr>
          <w:rStyle w:val="Style14"/>
          <w:rFonts w:cs="Times New Roman" w:ascii="Times New Roman" w:hAnsi="Times New Roman"/>
        </w:rPr>
        <w:t xml:space="preserve">1. Затвердити пропозиції комісії з питань визначення пропозицій щодо використання субвенції з державного бюджету місцевому бюджету для забезпечення житлом  дітей-сиріт, дітей, позбавлених батьківського піклування, осіб з їх числа (протокол засідання Комісії від 09.08.2019р. №1) стосовно орієнтовної потреби </w:t>
      </w:r>
      <w:r>
        <w:rPr>
          <w:rStyle w:val="Style15"/>
          <w:rFonts w:cs="Times New Roman" w:ascii="Times New Roman" w:hAnsi="Times New Roman"/>
          <w:b w:val="false"/>
          <w:bCs w:val="false"/>
          <w:color w:val="000000"/>
        </w:rPr>
        <w:t xml:space="preserve">у коштах щодо спрямування субвенції  на виплату грошової компенсації за належні для отримання житлові приміщення для дітей-сиріт, дітей, позбавлених батьківського піклування, осіб з їх числа </w:t>
      </w:r>
      <w:r>
        <w:rPr>
          <w:rStyle w:val="Style15"/>
          <w:rFonts w:cs="Times New Roman" w:ascii="Times New Roman" w:hAnsi="Times New Roman"/>
          <w:b w:val="false"/>
          <w:bCs w:val="false"/>
          <w:color w:val="000000"/>
        </w:rPr>
        <w:t>(додається)</w:t>
      </w:r>
      <w:r>
        <w:rPr>
          <w:rStyle w:val="Style15"/>
          <w:rFonts w:cs="Times New Roman" w:ascii="Times New Roman" w:hAnsi="Times New Roman"/>
          <w:b w:val="false"/>
          <w:bCs w:val="false"/>
          <w:color w:val="000000"/>
        </w:rPr>
        <w:t>.</w:t>
      </w:r>
    </w:p>
    <w:p>
      <w:pPr>
        <w:pStyle w:val="Style24"/>
        <w:jc w:val="both"/>
        <w:rPr/>
      </w:pPr>
      <w:r>
        <w:rPr>
          <w:rStyle w:val="Style15"/>
          <w:rFonts w:cs="Times New Roman" w:ascii="Times New Roman" w:hAnsi="Times New Roman"/>
          <w:b w:val="false"/>
          <w:bCs w:val="false"/>
          <w:color w:val="000000"/>
        </w:rPr>
        <w:t>2. Визначити кількість дітей-сиріт, дітей, позбавлених батьківського піклування, осіб з їх числа, яким планується виплатити грошову компенсацію на придбання житла, в порядку черговості взяття на квартирний облік у виконавчому комітеті Сєвєродонецької міської ради, - 19 осіб.</w:t>
      </w:r>
    </w:p>
    <w:p>
      <w:pPr>
        <w:pStyle w:val="Style24"/>
        <w:jc w:val="both"/>
        <w:rPr/>
      </w:pPr>
      <w:r>
        <w:rPr>
          <w:rStyle w:val="Style15"/>
          <w:rFonts w:cs="Times New Roman" w:ascii="Times New Roman" w:hAnsi="Times New Roman"/>
          <w:b w:val="false"/>
          <w:bCs w:val="false"/>
          <w:color w:val="000000"/>
        </w:rPr>
        <w:t>3. Визначити орієнтовну потребу у коштах щодо спрямування субвенції на виплату грошової компенсації за належні для отримання житлові приміщення для дітей-сиріт, дітей, позбавлених батьківського піклування, осіб з їх числа, які перебувають на квартирному обліку за місцем мешкання у виконавчому комітеті Сєвєродонецької міської ради,  та мають право на отримання грошової компенсації, в загальній сумі  8 511 041,25 грн.</w:t>
      </w:r>
    </w:p>
    <w:p>
      <w:pPr>
        <w:pStyle w:val="Style2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Дане рішення підлягає оприлюдненню.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Контроль за  виконанням   рішення  покласти на заступника міського голови, начальника відділу кадрової роботи та з питань служби в ОМС Степаненко І.В.</w:t>
      </w:r>
    </w:p>
    <w:p>
      <w:pPr>
        <w:pStyle w:val="Normal"/>
        <w:jc w:val="both"/>
        <w:rPr/>
      </w:pPr>
      <w:r>
        <w:rPr>
          <w:rStyle w:val="Style14"/>
          <w:rFonts w:cs="Times New Roman" w:ascii="Times New Roman" w:hAnsi="Times New Roman"/>
        </w:rPr>
        <w:tab/>
      </w:r>
      <w:r>
        <w:rPr>
          <w:rStyle w:val="Style14"/>
          <w:rFonts w:cs="Times New Roman" w:ascii="Times New Roman" w:hAnsi="Times New Roman"/>
          <w:b/>
          <w:bCs/>
        </w:rPr>
        <w:tab/>
      </w:r>
    </w:p>
    <w:p>
      <w:pPr>
        <w:pStyle w:val="Normal"/>
        <w:jc w:val="both"/>
        <w:rPr/>
      </w:pPr>
      <w:r>
        <w:rPr>
          <w:rStyle w:val="Style14"/>
          <w:b/>
        </w:rPr>
        <w:t>Секретар міської ради,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В.о. міського голови</w:t>
        <w:tab/>
        <w:tab/>
        <w:tab/>
        <w:tab/>
        <w:tab/>
        <w:tab/>
        <w:tab/>
        <w:t>В.П.Ткачук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709" w:leader="none"/>
        </w:tabs>
        <w:spacing w:lineRule="auto" w:line="360"/>
        <w:jc w:val="both"/>
        <w:rPr>
          <w:rStyle w:val="Style14"/>
          <w:rFonts w:ascii="Times New Roman" w:hAnsi="Times New Roman" w:cs="Times New Roman"/>
        </w:rPr>
      </w:pPr>
      <w:r>
        <w:rPr/>
      </w:r>
    </w:p>
    <w:p>
      <w:pPr>
        <w:pStyle w:val="Normal"/>
        <w:spacing w:before="0" w:after="200"/>
        <w:ind w:left="709" w:right="0" w:firstLine="4961"/>
        <w:rPr>
          <w:rStyle w:val="Style14"/>
          <w:rFonts w:ascii="Times New Roman" w:hAnsi="Times New Roman" w:cs="Times New Roman"/>
        </w:rPr>
      </w:pPr>
      <w:r>
        <w:rPr/>
      </w:r>
    </w:p>
    <w:p>
      <w:pPr>
        <w:pStyle w:val="Normal"/>
        <w:spacing w:before="0" w:after="200"/>
        <w:ind w:left="709" w:right="0" w:firstLine="4961"/>
        <w:rPr/>
      </w:pPr>
      <w:r>
        <w:rPr>
          <w:rStyle w:val="Style14"/>
          <w:rFonts w:cs="Times New Roman" w:ascii="Times New Roman" w:hAnsi="Times New Roman"/>
        </w:rPr>
        <w:t xml:space="preserve">Додаток </w:t>
        <w:tab/>
        <w:tab/>
        <w:tab/>
        <w:tab/>
        <w:tab/>
        <w:tab/>
        <w:tab/>
        <w:tab/>
        <w:tab/>
        <w:tab/>
        <w:tab/>
        <w:t>до рішення виконавчого комітету</w:t>
        <w:tab/>
        <w:tab/>
        <w:tab/>
        <w:tab/>
        <w:tab/>
        <w:tab/>
        <w:tab/>
        <w:tab/>
        <w:t>Сєвєродонецької міської ради</w:t>
        <w:tab/>
        <w:tab/>
        <w:tab/>
        <w:tab/>
        <w:tab/>
        <w:tab/>
        <w:tab/>
        <w:tab/>
        <w:t>від __________2019р.  № _______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/>
      </w:pPr>
      <w:r>
        <w:rPr>
          <w:rStyle w:val="Style14"/>
          <w:b/>
          <w:bCs/>
          <w:sz w:val="24"/>
          <w:szCs w:val="24"/>
        </w:rPr>
        <w:t>ПРОПОЗИЦІЇ</w:t>
      </w:r>
    </w:p>
    <w:p>
      <w:pPr>
        <w:pStyle w:val="Style24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комісії  з питань визначення пропозицій </w:t>
      </w:r>
      <w:r>
        <w:rPr>
          <w:rStyle w:val="Style14"/>
          <w:rFonts w:ascii="Times New Roman" w:hAnsi="Times New Roman"/>
          <w:b/>
          <w:sz w:val="24"/>
          <w:szCs w:val="24"/>
        </w:rPr>
        <w:t xml:space="preserve">щодо використання субвенції </w:t>
      </w:r>
    </w:p>
    <w:p>
      <w:pPr>
        <w:pStyle w:val="Style24"/>
        <w:jc w:val="center"/>
        <w:rPr/>
      </w:pPr>
      <w:r>
        <w:rPr>
          <w:rStyle w:val="Style14"/>
          <w:rFonts w:ascii="Times New Roman" w:hAnsi="Times New Roman"/>
          <w:b/>
          <w:sz w:val="24"/>
          <w:szCs w:val="24"/>
        </w:rPr>
        <w:t xml:space="preserve">з державного бюджету місцевому бюджету для  забезпечення житлом  дітей-сиріт, </w:t>
      </w:r>
    </w:p>
    <w:p>
      <w:pPr>
        <w:pStyle w:val="Style24"/>
        <w:jc w:val="center"/>
        <w:rPr/>
      </w:pPr>
      <w:r>
        <w:rPr>
          <w:rStyle w:val="Style14"/>
          <w:rFonts w:cs="Times New Roman" w:ascii="Times New Roman" w:hAnsi="Times New Roman"/>
          <w:b/>
          <w:bCs/>
          <w:sz w:val="24"/>
          <w:szCs w:val="24"/>
        </w:rPr>
        <w:t>дітей, позбавлених батьківського піклування, осіб з їх числа</w:t>
      </w:r>
    </w:p>
    <w:p>
      <w:pPr>
        <w:pStyle w:val="Style24"/>
        <w:jc w:val="center"/>
        <w:rPr>
          <w:rStyle w:val="Style14"/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/>
      </w:pPr>
      <w:r>
        <w:rPr>
          <w:rStyle w:val="Style14"/>
          <w:b/>
          <w:sz w:val="23"/>
          <w:szCs w:val="23"/>
        </w:rPr>
        <w:t>м. Сєвєродонецьк                                                                                                      09.08.2019р.</w:t>
      </w:r>
    </w:p>
    <w:p>
      <w:pPr>
        <w:pStyle w:val="Normal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б-р Дружби народів, 32</w:t>
      </w:r>
    </w:p>
    <w:p>
      <w:pPr>
        <w:pStyle w:val="Normal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spacing w:before="0" w:after="200"/>
        <w:ind w:left="0" w:right="0" w:firstLine="709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3"/>
          <w:szCs w:val="23"/>
        </w:rPr>
        <w:t>У відповідності до Порядку та умов надання у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числа, затверджених постановою Кабінету Міністрів України від 15.11.2017р. №877 (далі - Порядок та умови),  п</w:t>
      </w:r>
      <w:r>
        <w:rPr>
          <w:rStyle w:val="Style14"/>
          <w:rFonts w:cs="Times New Roman"/>
          <w:sz w:val="23"/>
          <w:szCs w:val="23"/>
        </w:rPr>
        <w:t>раво на отримання житла за рахунок субвенції або грошової компенсації  за власним вибором мають діти-сироти, діти, позбавлені батьківського піклування, після досягнення ними  16 років, особи з їх числа до досягнення ними 23 років, в порядку черговості взяття на квартирний облік.</w:t>
        <w:tab/>
        <w:tab/>
      </w:r>
      <w:r>
        <w:rPr>
          <w:rStyle w:val="Style15"/>
          <w:b w:val="false"/>
          <w:sz w:val="23"/>
          <w:szCs w:val="23"/>
        </w:rPr>
        <w:t xml:space="preserve">На квартирному обліку за місцем мешкання у виконавчому комітеті Сєвєродонецької міської ради перебуває 19 осіб зазначеної категорії </w:t>
      </w:r>
      <w:r>
        <w:rPr>
          <w:sz w:val="23"/>
          <w:szCs w:val="23"/>
        </w:rPr>
        <w:t>(в т.ч. 1 особа з інвалідністю)</w:t>
      </w:r>
      <w:r>
        <w:rPr>
          <w:rStyle w:val="Style15"/>
          <w:sz w:val="23"/>
          <w:szCs w:val="23"/>
        </w:rPr>
        <w:t>,</w:t>
      </w:r>
      <w:r>
        <w:rPr>
          <w:rStyle w:val="Style15"/>
          <w:b w:val="false"/>
          <w:sz w:val="23"/>
          <w:szCs w:val="23"/>
        </w:rPr>
        <w:t xml:space="preserve"> які мають п</w:t>
      </w:r>
      <w:r>
        <w:rPr>
          <w:sz w:val="23"/>
          <w:szCs w:val="23"/>
        </w:rPr>
        <w:t>раво на отримання житла за рахунок субвенції або грошової компенсації.</w:t>
        <w:tab/>
        <w:tab/>
        <w:tab/>
        <w:tab/>
      </w: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3"/>
          <w:szCs w:val="23"/>
          <w:lang w:val="uk-UA"/>
        </w:rPr>
        <w:t xml:space="preserve">Станом на </w:t>
      </w: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3"/>
          <w:szCs w:val="23"/>
          <w:lang w:val="uk-UA"/>
        </w:rPr>
        <w:t>09.08.2019</w:t>
      </w: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3"/>
          <w:szCs w:val="23"/>
          <w:lang w:val="uk-UA"/>
        </w:rPr>
        <w:t xml:space="preserve"> до Управління праці та соціального захисту населення із заявою про виплату грошової компенсації вже звернулось 15 осіб (в т.ч. 1 особа з інвалідністю) із 19.</w:t>
        <w:tab/>
        <w:tab/>
      </w:r>
      <w:r>
        <w:rPr>
          <w:rFonts w:cs="Times New Roman" w:ascii="Times New Roman" w:hAnsi="Times New Roman"/>
          <w:sz w:val="23"/>
          <w:szCs w:val="23"/>
        </w:rPr>
        <w:t>У</w:t>
      </w:r>
      <w:r>
        <w:rPr>
          <w:rFonts w:cs="Times New Roman" w:ascii="Times New Roman" w:hAnsi="Times New Roman"/>
          <w:sz w:val="23"/>
          <w:szCs w:val="23"/>
        </w:rPr>
        <w:t xml:space="preserve"> </w:t>
      </w:r>
      <w:r>
        <w:rPr>
          <w:rFonts w:cs="Times New Roman" w:ascii="Times New Roman" w:hAnsi="Times New Roman"/>
          <w:sz w:val="23"/>
          <w:szCs w:val="23"/>
        </w:rPr>
        <w:t xml:space="preserve">зв’язку з вищевикладеним </w:t>
      </w: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комісія  з питань визначення пропозицій </w:t>
      </w:r>
      <w:r>
        <w:rPr>
          <w:rStyle w:val="Style14"/>
          <w:rFonts w:cs="Times New Roman" w:ascii="Times New Roman" w:hAnsi="Times New Roman"/>
          <w:b w:val="false"/>
          <w:bCs w:val="false"/>
          <w:sz w:val="23"/>
          <w:szCs w:val="23"/>
        </w:rPr>
        <w:t>щодо використання субвенції з державного бюджету місцевому бюджету для  забезпечення житлом  дітей-сиріт, дітей, позбавлених батьківського піклування, осіб з їх числа вирішила:</w:t>
      </w: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 xml:space="preserve"> </w:t>
      </w:r>
    </w:p>
    <w:p>
      <w:pPr>
        <w:pStyle w:val="Normal"/>
        <w:ind w:left="0" w:right="0" w:firstLine="709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1. </w:t>
      </w:r>
      <w:r>
        <w:rPr>
          <w:rFonts w:cs="Times New Roman" w:ascii="Times New Roman" w:hAnsi="Times New Roman"/>
          <w:sz w:val="23"/>
          <w:szCs w:val="23"/>
        </w:rPr>
        <w:t>Визначити обсяг грошової компенсації, у</w:t>
      </w:r>
      <w:r>
        <w:rPr>
          <w:rFonts w:cs="Times New Roman" w:ascii="Times New Roman" w:hAnsi="Times New Roman"/>
          <w:sz w:val="23"/>
          <w:szCs w:val="23"/>
        </w:rPr>
        <w:t xml:space="preserve"> відповідності до пункту 22 Порядку та умов, виходячи з таких нормативів:</w:t>
      </w:r>
    </w:p>
    <w:p>
      <w:pPr>
        <w:pStyle w:val="Normal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1) за нормою 31 кв. метр загальної площі, з яких жила площа на дитину повинна бути не менше рівня середньої забезпеченості громадян жилою площею;</w:t>
      </w:r>
    </w:p>
    <w:p>
      <w:pPr>
        <w:pStyle w:val="Normal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2) додатково 10 кв. метрів жилої площі на дитину з інвалідністю, особу з їх числа;</w:t>
      </w:r>
    </w:p>
    <w:p>
      <w:pPr>
        <w:pStyle w:val="Normal"/>
        <w:rPr/>
      </w:pPr>
      <w:r>
        <w:rPr>
          <w:rStyle w:val="Style14"/>
          <w:rFonts w:cs="Times New Roman" w:ascii="Times New Roman" w:hAnsi="Times New Roman"/>
          <w:sz w:val="23"/>
          <w:szCs w:val="23"/>
        </w:rPr>
        <w:t>3)  вартість (гривень) 1 кв. метра загальної площі житла  в Луганській області, згідно наказу Міністерства регіонального розвитку, будівництва та житлово-комунального господарства України від 06 грудня 2018 р. № 335, складає 11</w:t>
      </w:r>
      <w:r>
        <w:rPr>
          <w:rStyle w:val="Style14"/>
          <w:rFonts w:cs="Times New Roman" w:ascii="Times New Roman" w:hAnsi="Times New Roman"/>
          <w:sz w:val="23"/>
          <w:szCs w:val="23"/>
          <w:lang w:val="ru-RU"/>
        </w:rPr>
        <w:t>367</w:t>
      </w:r>
      <w:r>
        <w:rPr>
          <w:rStyle w:val="Style14"/>
          <w:rFonts w:cs="Times New Roman" w:ascii="Times New Roman" w:hAnsi="Times New Roman"/>
          <w:sz w:val="23"/>
          <w:szCs w:val="23"/>
        </w:rPr>
        <w:t>,00 грн.;</w:t>
      </w:r>
    </w:p>
    <w:p>
      <w:pPr>
        <w:pStyle w:val="Normal"/>
        <w:ind w:left="0" w:right="0" w:hanging="0"/>
        <w:jc w:val="both"/>
        <w:rPr/>
      </w:pPr>
      <w:r>
        <w:rPr>
          <w:rStyle w:val="Style15"/>
          <w:rFonts w:cs="Times New Roman" w:ascii="Times New Roman" w:hAnsi="Times New Roman"/>
          <w:b w:val="false"/>
          <w:color w:val="000000"/>
          <w:sz w:val="23"/>
          <w:szCs w:val="23"/>
        </w:rPr>
        <w:t>4) коефіцієнт збільшення граничної вартості 1 кв. метра загальної площі житла — 1,25;</w:t>
      </w:r>
    </w:p>
    <w:p>
      <w:pPr>
        <w:pStyle w:val="Normal"/>
        <w:ind w:left="0" w:right="0" w:firstLine="709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Розрахувати </w:t>
      </w:r>
      <w:r>
        <w:rPr>
          <w:rFonts w:cs="Times New Roman" w:ascii="Times New Roman" w:hAnsi="Times New Roman"/>
          <w:sz w:val="23"/>
          <w:szCs w:val="23"/>
        </w:rPr>
        <w:t xml:space="preserve">обсяг грошової компенсації: </w:t>
      </w:r>
    </w:p>
    <w:p>
      <w:pPr>
        <w:pStyle w:val="Normal"/>
        <w:ind w:left="0" w:right="0" w:firstLine="709"/>
        <w:jc w:val="both"/>
        <w:rPr/>
      </w:pPr>
      <w:r>
        <w:rPr>
          <w:rFonts w:cs="Times New Roman" w:ascii="Times New Roman" w:hAnsi="Times New Roman"/>
          <w:sz w:val="23"/>
          <w:szCs w:val="23"/>
        </w:rPr>
        <w:t>- на одну особу:</w:t>
        <w:tab/>
      </w:r>
      <w:r>
        <w:rPr>
          <w:rStyle w:val="Style14"/>
          <w:rFonts w:cs="Times New Roman" w:ascii="Times New Roman" w:hAnsi="Times New Roman"/>
          <w:sz w:val="23"/>
          <w:szCs w:val="23"/>
        </w:rPr>
        <w:t>31 * 11</w:t>
      </w:r>
      <w:r>
        <w:rPr>
          <w:rStyle w:val="Style14"/>
          <w:rFonts w:cs="Times New Roman" w:ascii="Times New Roman" w:hAnsi="Times New Roman"/>
          <w:sz w:val="23"/>
          <w:szCs w:val="23"/>
          <w:lang w:val="ru-RU"/>
        </w:rPr>
        <w:t>367</w:t>
      </w:r>
      <w:r>
        <w:rPr>
          <w:rStyle w:val="Style14"/>
          <w:rFonts w:cs="Times New Roman" w:ascii="Times New Roman" w:hAnsi="Times New Roman"/>
          <w:sz w:val="23"/>
          <w:szCs w:val="23"/>
        </w:rPr>
        <w:t xml:space="preserve"> * 1,25  = 440 471,25 грн.</w:t>
      </w:r>
    </w:p>
    <w:p>
      <w:pPr>
        <w:pStyle w:val="Normal"/>
        <w:ind w:left="0" w:right="0" w:hanging="0"/>
        <w:jc w:val="both"/>
        <w:rPr/>
      </w:pPr>
      <w:r>
        <w:rPr>
          <w:rFonts w:cs="Times New Roman" w:ascii="Times New Roman" w:hAnsi="Times New Roman"/>
          <w:sz w:val="23"/>
          <w:szCs w:val="23"/>
        </w:rPr>
        <w:tab/>
        <w:t xml:space="preserve">- на одну особу з інвалідністю: </w:t>
      </w:r>
      <w:r>
        <w:rPr>
          <w:rStyle w:val="Style14"/>
          <w:rFonts w:cs="Times New Roman" w:ascii="Times New Roman" w:hAnsi="Times New Roman"/>
          <w:sz w:val="23"/>
          <w:szCs w:val="23"/>
        </w:rPr>
        <w:t>(31+10) * 11</w:t>
      </w:r>
      <w:r>
        <w:rPr>
          <w:rStyle w:val="Style14"/>
          <w:rFonts w:cs="Times New Roman" w:ascii="Times New Roman" w:hAnsi="Times New Roman"/>
          <w:sz w:val="23"/>
          <w:szCs w:val="23"/>
          <w:lang w:val="ru-RU"/>
        </w:rPr>
        <w:t>367</w:t>
      </w:r>
      <w:r>
        <w:rPr>
          <w:rStyle w:val="Style14"/>
          <w:rFonts w:cs="Times New Roman" w:ascii="Times New Roman" w:hAnsi="Times New Roman"/>
          <w:sz w:val="23"/>
          <w:szCs w:val="23"/>
        </w:rPr>
        <w:t xml:space="preserve"> * 1,25  = 582 558,75 грн.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/>
        <w:rPr/>
      </w:pPr>
      <w:r>
        <w:rPr>
          <w:rStyle w:val="Style15"/>
          <w:rFonts w:cs="Times New Roman" w:ascii="Times New Roman" w:hAnsi="Times New Roman"/>
          <w:b w:val="false"/>
          <w:color w:val="000000"/>
          <w:sz w:val="23"/>
          <w:szCs w:val="23"/>
        </w:rPr>
        <w:tab/>
        <w:t>Орієнтовна потреба в коштах на 19 осіб складає:</w:t>
      </w:r>
    </w:p>
    <w:p>
      <w:pPr>
        <w:pStyle w:val="Normal"/>
        <w:spacing w:lineRule="auto" w:line="276"/>
        <w:rPr/>
      </w:pPr>
      <w:r>
        <w:rPr>
          <w:rStyle w:val="Style15"/>
          <w:rFonts w:cs="Times New Roman" w:ascii="Times New Roman" w:hAnsi="Times New Roman"/>
          <w:b w:val="false"/>
          <w:color w:val="000000"/>
          <w:sz w:val="23"/>
          <w:szCs w:val="23"/>
        </w:rPr>
        <w:tab/>
        <w:t>440 471,25*18 + 582 558,75 = 8 511 041,25 грн.</w:t>
      </w:r>
    </w:p>
    <w:p>
      <w:pPr>
        <w:pStyle w:val="Normal"/>
        <w:jc w:val="both"/>
        <w:rPr/>
      </w:pPr>
      <w:r>
        <w:rPr>
          <w:rStyle w:val="Style15"/>
          <w:rFonts w:cs="Times New Roman" w:ascii="Times New Roman" w:hAnsi="Times New Roman"/>
          <w:b w:val="false"/>
          <w:color w:val="000000"/>
          <w:sz w:val="23"/>
          <w:szCs w:val="23"/>
        </w:rPr>
        <w:tab/>
        <w:t xml:space="preserve">2. </w:t>
      </w:r>
      <w:r>
        <w:rPr>
          <w:rStyle w:val="Style15"/>
          <w:rFonts w:cs="Times New Roman" w:ascii="Times New Roman" w:hAnsi="Times New Roman"/>
          <w:b w:val="false"/>
          <w:color w:val="000000"/>
          <w:sz w:val="23"/>
          <w:szCs w:val="23"/>
        </w:rPr>
        <w:t>Сформувати орієнтовну потребу у коштах щодо спрямування субвенції на виплату грошової компенсації за належні для отримання житлові приміщення для 19 дітей-сиріт, дітей, позбавлених батьківського піклування, осіб з їх числа, які перебувають на квартирному обліку за місцем мешкання у виконавчому комітеті Сєвєродонецької міської ради,  та мають право на отримання житла або грошову компенсацію у відповідності до ПКМУ від 15.11.2017р. №877,  у розмірі  8 511 041,25 грн.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Times New Roman" w:hAnsi="Times New Roman"/>
          <w:b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Голова комісії,</w:t>
      </w:r>
    </w:p>
    <w:p>
      <w:pPr>
        <w:pStyle w:val="Normal"/>
        <w:rPr>
          <w:rFonts w:ascii="Times New Roman" w:hAnsi="Times New Roman"/>
          <w:b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заступник міського голови</w:t>
        <w:tab/>
        <w:tab/>
        <w:tab/>
        <w:tab/>
        <w:tab/>
        <w:tab/>
        <w:t>І.В.Степаненко</w:t>
      </w:r>
    </w:p>
    <w:p>
      <w:pPr>
        <w:pStyle w:val="Normal"/>
        <w:rPr>
          <w:rFonts w:ascii="Times New Roman" w:hAnsi="Times New Roman"/>
          <w:b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</w:r>
    </w:p>
    <w:p>
      <w:pPr>
        <w:pStyle w:val="Normal"/>
        <w:rPr>
          <w:rFonts w:ascii="Times New Roman" w:hAnsi="Times New Roman"/>
          <w:b/>
          <w:b/>
          <w:sz w:val="12"/>
          <w:szCs w:val="12"/>
          <w:lang w:val="uk-UA"/>
        </w:rPr>
      </w:pPr>
      <w:r>
        <w:rPr>
          <w:rFonts w:ascii="Times New Roman" w:hAnsi="Times New Roman"/>
          <w:b/>
          <w:sz w:val="12"/>
          <w:szCs w:val="12"/>
          <w:lang w:val="uk-UA"/>
        </w:rPr>
      </w:r>
    </w:p>
    <w:p>
      <w:pPr>
        <w:pStyle w:val="Normal"/>
        <w:rPr>
          <w:rFonts w:ascii="Times New Roman" w:hAnsi="Times New Roman"/>
          <w:b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Керуючий справами виконкому</w:t>
        <w:tab/>
        <w:tab/>
        <w:tab/>
        <w:tab/>
        <w:tab/>
        <w:tab/>
        <w:t>Ю.А.Журба</w:t>
      </w:r>
    </w:p>
    <w:sectPr>
      <w:type w:val="nextPage"/>
      <w:pgSz w:w="11906" w:h="16838"/>
      <w:pgMar w:left="1701" w:right="567" w:header="0" w:top="39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altName w:val="Century Gothic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uk-UA" w:eastAsia="zh-CN" w:bidi="hi-IN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Обычный + По ширине Знак"/>
    <w:qFormat/>
    <w:rPr>
      <w:sz w:val="24"/>
      <w:lang w:val="uk-UA" w:bidi="ar-SA"/>
    </w:rPr>
  </w:style>
  <w:style w:type="paragraph" w:styleId="Style17">
    <w:name w:val="Обычный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uk-UA" w:eastAsia="zh-CN" w:bidi="hi-IN"/>
    </w:rPr>
  </w:style>
  <w:style w:type="paragraph" w:styleId="Style18">
    <w:name w:val="Заголовок"/>
    <w:basedOn w:val="Normal"/>
    <w:next w:val="Style19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9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Style20">
    <w:name w:val="List"/>
    <w:basedOn w:val="Style19"/>
    <w:pPr>
      <w:suppressAutoHyphens w:val="true"/>
    </w:pPr>
    <w:rPr/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Style23">
    <w:name w:val="Обычный (веб)"/>
    <w:basedOn w:val="Normal"/>
    <w:qFormat/>
    <w:pPr>
      <w:suppressAutoHyphens w:val="true"/>
      <w:spacing w:before="280" w:after="280"/>
    </w:pPr>
    <w:rPr/>
  </w:style>
  <w:style w:type="paragraph" w:styleId="Style24">
    <w:name w:val="Без интервала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;Century Gothic" w:hAnsi="Calibri;Century Gothic" w:eastAsia="Calibri;Century Gothic" w:cs="Calibri;Century Gothic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uk-UA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</TotalTime>
  <Application>LibreOffice/5.4.2.2$Windows_X86_64 LibreOffice_project/22b09f6418e8c2d508a9eaf86b2399209b0990f4</Application>
  <Pages>2</Pages>
  <Words>827</Words>
  <Characters>5206</Characters>
  <CharactersWithSpaces>6211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2019-08-12T14:14:00Z</dcterms:created>
  <dc:creator/>
  <dc:description/>
  <dc:language>ru-RU</dc:language>
  <cp:lastModifiedBy/>
  <cp:lastPrinted>2019-08-13T11:35:54Z</cp:lastPrinted>
  <dcterms:modified xsi:type="dcterms:W3CDTF">2019-08-13T12:01:53Z</dcterms:modified>
  <cp:revision>4</cp:revision>
  <dc:subject/>
  <dc:title/>
</cp:coreProperties>
</file>