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 xml:space="preserve">РІШЕННЯ № </w:t>
      </w:r>
    </w:p>
    <w:p w:rsidR="009A2641" w:rsidRPr="0015562F" w:rsidRDefault="009A2641" w:rsidP="0015562F">
      <w:pPr>
        <w:spacing w:after="0" w:line="240" w:lineRule="auto"/>
        <w:jc w:val="center"/>
        <w:rPr>
          <w:rFonts w:ascii="Times New Roman" w:hAnsi="Times New Roman" w:cs="Times New Roman"/>
          <w:b/>
          <w:sz w:val="24"/>
          <w:szCs w:val="24"/>
        </w:rPr>
      </w:pPr>
    </w:p>
    <w:p w:rsidR="0015562F" w:rsidRPr="0015562F" w:rsidRDefault="005D7737" w:rsidP="0015562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55EC6">
        <w:rPr>
          <w:rFonts w:ascii="Times New Roman" w:hAnsi="Times New Roman" w:cs="Times New Roman"/>
          <w:sz w:val="24"/>
          <w:szCs w:val="24"/>
        </w:rPr>
        <w:t>15</w:t>
      </w:r>
      <w:r>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 </w:t>
      </w:r>
      <w:r w:rsidR="00FA68AE">
        <w:rPr>
          <w:rFonts w:ascii="Times New Roman" w:hAnsi="Times New Roman" w:cs="Times New Roman"/>
          <w:sz w:val="24"/>
          <w:szCs w:val="24"/>
        </w:rPr>
        <w:t>лютого</w:t>
      </w:r>
      <w:r w:rsidR="0015562F" w:rsidRPr="0015562F">
        <w:rPr>
          <w:rFonts w:ascii="Times New Roman" w:hAnsi="Times New Roman" w:cs="Times New Roman"/>
          <w:sz w:val="24"/>
          <w:szCs w:val="24"/>
        </w:rPr>
        <w:t xml:space="preserve"> </w:t>
      </w:r>
      <w:r w:rsidR="0015562F" w:rsidRPr="0015562F">
        <w:rPr>
          <w:rFonts w:ascii="Times New Roman" w:hAnsi="Times New Roman" w:cs="Times New Roman"/>
          <w:b/>
          <w:sz w:val="24"/>
          <w:szCs w:val="24"/>
        </w:rPr>
        <w:t>201</w:t>
      </w:r>
      <w:r w:rsidR="009A2641">
        <w:rPr>
          <w:rFonts w:ascii="Times New Roman" w:hAnsi="Times New Roman" w:cs="Times New Roman"/>
          <w:b/>
          <w:sz w:val="24"/>
          <w:szCs w:val="24"/>
        </w:rPr>
        <w:t>7</w:t>
      </w:r>
      <w:r w:rsidR="0015562F" w:rsidRPr="0015562F">
        <w:rPr>
          <w:rFonts w:ascii="Times New Roman" w:hAnsi="Times New Roman" w:cs="Times New Roman"/>
          <w:b/>
          <w:sz w:val="24"/>
          <w:szCs w:val="24"/>
        </w:rPr>
        <w:t>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624236"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r w:rsidR="0015562F" w:rsidRPr="0015562F">
        <w:rPr>
          <w:rFonts w:ascii="Times New Roman" w:hAnsi="Times New Roman" w:cs="Times New Roman"/>
          <w:sz w:val="24"/>
          <w:szCs w:val="24"/>
        </w:rPr>
        <w:t>2016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w:t>
      </w:r>
      <w:r w:rsidR="009A2641">
        <w:rPr>
          <w:rFonts w:ascii="Times New Roman" w:hAnsi="Times New Roman" w:cs="Times New Roman"/>
          <w:sz w:val="24"/>
          <w:szCs w:val="24"/>
        </w:rPr>
        <w:t>2016 рі</w:t>
      </w:r>
      <w:r w:rsidRPr="0015562F">
        <w:rPr>
          <w:rFonts w:ascii="Times New Roman" w:hAnsi="Times New Roman" w:cs="Times New Roman"/>
          <w:sz w:val="24"/>
          <w:szCs w:val="24"/>
        </w:rPr>
        <w:t>к взяти</w:t>
      </w:r>
      <w:r w:rsidR="008E1AB8">
        <w:rPr>
          <w:rFonts w:ascii="Times New Roman" w:hAnsi="Times New Roman" w:cs="Times New Roman"/>
          <w:sz w:val="24"/>
          <w:szCs w:val="24"/>
        </w:rPr>
        <w:t xml:space="preserve"> до відома (Додаток 1</w:t>
      </w:r>
      <w:r w:rsidRPr="0015562F">
        <w:rPr>
          <w:rFonts w:ascii="Times New Roman" w:hAnsi="Times New Roman" w:cs="Times New Roman"/>
          <w:sz w:val="24"/>
          <w:szCs w:val="24"/>
        </w:rPr>
        <w:t>).</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2. Посадовим особам міської ради забезпечувати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CE490B"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853BC3">
        <w:rPr>
          <w:rFonts w:ascii="Times New Roman" w:hAnsi="Times New Roman" w:cs="Times New Roman"/>
          <w:sz w:val="24"/>
          <w:szCs w:val="24"/>
        </w:rPr>
        <w:t>3. Затвердити графік перевірки стану роботи з розгляду листів, заяв і скарг</w:t>
      </w:r>
      <w:r w:rsidR="008E1AB8">
        <w:rPr>
          <w:rFonts w:ascii="Times New Roman" w:hAnsi="Times New Roman" w:cs="Times New Roman"/>
          <w:sz w:val="24"/>
          <w:szCs w:val="24"/>
        </w:rPr>
        <w:t>, організації особистого прийому громадян у департаментах, відділах, управліннях, службі та фонді комунального майна міської ради на 2017 рік (Додаток 2).</w:t>
      </w:r>
      <w:r w:rsidR="00504539">
        <w:rPr>
          <w:rFonts w:ascii="Times New Roman" w:hAnsi="Times New Roman" w:cs="Times New Roman"/>
          <w:sz w:val="24"/>
          <w:szCs w:val="24"/>
        </w:rPr>
        <w:t xml:space="preserve"> </w:t>
      </w:r>
    </w:p>
    <w:p w:rsidR="0015562F" w:rsidRPr="0015562F" w:rsidRDefault="0015562F" w:rsidP="00882127">
      <w:pPr>
        <w:spacing w:after="0" w:line="240" w:lineRule="auto"/>
        <w:ind w:firstLine="709"/>
        <w:jc w:val="both"/>
        <w:rPr>
          <w:rFonts w:ascii="Times New Roman" w:hAnsi="Times New Roman" w:cs="Times New Roman"/>
          <w:sz w:val="24"/>
          <w:szCs w:val="24"/>
        </w:rPr>
      </w:pPr>
      <w:r w:rsidRPr="0015562F">
        <w:rPr>
          <w:rFonts w:ascii="Times New Roman" w:hAnsi="Times New Roman" w:cs="Times New Roman"/>
          <w:sz w:val="24"/>
          <w:szCs w:val="24"/>
        </w:rPr>
        <w:t>4.  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5.Контроль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ючого справами виконкому Журбу Ю</w:t>
      </w:r>
      <w:r w:rsidR="00AD35CE">
        <w:rPr>
          <w:rFonts w:ascii="Times New Roman" w:hAnsi="Times New Roman" w:cs="Times New Roman"/>
          <w:sz w:val="24"/>
          <w:szCs w:val="24"/>
        </w:rPr>
        <w:t>.А.</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955EC6" w:rsidRPr="00955EC6" w:rsidRDefault="00955EC6" w:rsidP="00955EC6">
      <w:pPr>
        <w:spacing w:after="0"/>
        <w:jc w:val="both"/>
        <w:rPr>
          <w:rFonts w:ascii="Times New Roman" w:hAnsi="Times New Roman" w:cs="Times New Roman"/>
          <w:b/>
          <w:sz w:val="24"/>
          <w:szCs w:val="24"/>
        </w:rPr>
      </w:pPr>
      <w:proofErr w:type="spellStart"/>
      <w:r w:rsidRPr="00955EC6">
        <w:rPr>
          <w:rFonts w:ascii="Times New Roman" w:hAnsi="Times New Roman" w:cs="Times New Roman"/>
          <w:b/>
          <w:sz w:val="24"/>
          <w:szCs w:val="24"/>
        </w:rPr>
        <w:t>В.о</w:t>
      </w:r>
      <w:proofErr w:type="spellEnd"/>
      <w:r w:rsidRPr="00955EC6">
        <w:rPr>
          <w:rFonts w:ascii="Times New Roman" w:hAnsi="Times New Roman" w:cs="Times New Roman"/>
          <w:b/>
          <w:sz w:val="24"/>
          <w:szCs w:val="24"/>
        </w:rPr>
        <w:t>. першого заступника                                                                                   О.Ю.</w:t>
      </w:r>
      <w:proofErr w:type="spellStart"/>
      <w:r w:rsidRPr="00955EC6">
        <w:rPr>
          <w:rFonts w:ascii="Times New Roman" w:hAnsi="Times New Roman" w:cs="Times New Roman"/>
          <w:b/>
          <w:sz w:val="24"/>
          <w:szCs w:val="24"/>
        </w:rPr>
        <w:t>Кузьмінов</w:t>
      </w:r>
      <w:proofErr w:type="spellEnd"/>
    </w:p>
    <w:p w:rsidR="00955EC6" w:rsidRPr="00955EC6" w:rsidRDefault="00955EC6" w:rsidP="00955EC6">
      <w:pPr>
        <w:spacing w:after="0"/>
        <w:rPr>
          <w:rFonts w:ascii="Times New Roman" w:hAnsi="Times New Roman" w:cs="Times New Roman"/>
          <w:b/>
          <w:sz w:val="24"/>
          <w:szCs w:val="24"/>
        </w:rPr>
      </w:pPr>
      <w:r w:rsidRPr="00955EC6">
        <w:rPr>
          <w:rFonts w:ascii="Times New Roman" w:hAnsi="Times New Roman" w:cs="Times New Roman"/>
          <w:b/>
          <w:sz w:val="24"/>
          <w:szCs w:val="24"/>
        </w:rPr>
        <w:t>міського голови</w:t>
      </w:r>
    </w:p>
    <w:p w:rsidR="009A7FF4" w:rsidRDefault="009A7FF4" w:rsidP="00955EC6">
      <w:pPr>
        <w:spacing w:after="0" w:line="240" w:lineRule="auto"/>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15562F" w:rsidRPr="0015562F" w:rsidRDefault="0015562F" w:rsidP="004A0AF0">
      <w:pPr>
        <w:spacing w:after="0" w:line="240" w:lineRule="auto"/>
        <w:ind w:left="6379"/>
        <w:jc w:val="both"/>
        <w:rPr>
          <w:rFonts w:ascii="Times New Roman" w:hAnsi="Times New Roman" w:cs="Times New Roman"/>
          <w:sz w:val="24"/>
          <w:szCs w:val="24"/>
        </w:rPr>
      </w:pPr>
      <w:r w:rsidRPr="0015562F">
        <w:rPr>
          <w:rFonts w:ascii="Times New Roman" w:hAnsi="Times New Roman" w:cs="Times New Roman"/>
          <w:sz w:val="24"/>
          <w:szCs w:val="24"/>
        </w:rPr>
        <w:lastRenderedPageBreak/>
        <w:t>Додаток</w:t>
      </w:r>
    </w:p>
    <w:p w:rsidR="0015562F" w:rsidRPr="0015562F" w:rsidRDefault="0015562F" w:rsidP="0015562F">
      <w:pPr>
        <w:spacing w:after="0" w:line="240" w:lineRule="auto"/>
        <w:ind w:left="6300"/>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5D7737" w:rsidP="0015562F">
      <w:pPr>
        <w:spacing w:after="0" w:line="240" w:lineRule="auto"/>
        <w:ind w:left="6300"/>
        <w:jc w:val="both"/>
        <w:rPr>
          <w:rFonts w:ascii="Times New Roman" w:hAnsi="Times New Roman" w:cs="Times New Roman"/>
          <w:sz w:val="24"/>
          <w:szCs w:val="24"/>
          <w:u w:val="single"/>
        </w:rPr>
      </w:pPr>
      <w:r>
        <w:rPr>
          <w:rFonts w:ascii="Times New Roman" w:hAnsi="Times New Roman" w:cs="Times New Roman"/>
          <w:sz w:val="24"/>
          <w:szCs w:val="24"/>
        </w:rPr>
        <w:t xml:space="preserve">від « </w:t>
      </w:r>
      <w:r w:rsidR="00955EC6">
        <w:rPr>
          <w:rFonts w:ascii="Times New Roman" w:hAnsi="Times New Roman" w:cs="Times New Roman"/>
          <w:sz w:val="24"/>
          <w:szCs w:val="24"/>
        </w:rPr>
        <w:t>15</w:t>
      </w:r>
      <w:r w:rsidR="0015562F" w:rsidRPr="0015562F">
        <w:rPr>
          <w:rFonts w:ascii="Times New Roman" w:hAnsi="Times New Roman" w:cs="Times New Roman"/>
          <w:sz w:val="24"/>
          <w:szCs w:val="24"/>
        </w:rPr>
        <w:t>»</w:t>
      </w:r>
      <w:r>
        <w:rPr>
          <w:rFonts w:ascii="Times New Roman" w:hAnsi="Times New Roman" w:cs="Times New Roman"/>
          <w:sz w:val="24"/>
          <w:szCs w:val="24"/>
        </w:rPr>
        <w:t xml:space="preserve"> </w:t>
      </w:r>
      <w:r w:rsidR="00955EC6">
        <w:rPr>
          <w:rFonts w:ascii="Times New Roman" w:hAnsi="Times New Roman" w:cs="Times New Roman"/>
          <w:sz w:val="24"/>
          <w:szCs w:val="24"/>
        </w:rPr>
        <w:t>лютого</w:t>
      </w:r>
      <w:r>
        <w:rPr>
          <w:rFonts w:ascii="Times New Roman" w:hAnsi="Times New Roman" w:cs="Times New Roman"/>
          <w:sz w:val="24"/>
          <w:szCs w:val="24"/>
        </w:rPr>
        <w:t xml:space="preserve"> </w:t>
      </w:r>
      <w:r w:rsidR="009A2641">
        <w:rPr>
          <w:rFonts w:ascii="Times New Roman" w:hAnsi="Times New Roman" w:cs="Times New Roman"/>
          <w:sz w:val="24"/>
          <w:szCs w:val="24"/>
        </w:rPr>
        <w:t>2017</w:t>
      </w:r>
      <w:r w:rsidR="0015562F" w:rsidRPr="00DA5C27">
        <w:rPr>
          <w:rFonts w:ascii="Times New Roman" w:hAnsi="Times New Roman" w:cs="Times New Roman"/>
          <w:sz w:val="24"/>
          <w:szCs w:val="24"/>
        </w:rPr>
        <w:t xml:space="preserve"> р. </w:t>
      </w:r>
      <w:r w:rsidR="0015562F" w:rsidRPr="0015562F">
        <w:rPr>
          <w:rFonts w:ascii="Times New Roman" w:hAnsi="Times New Roman" w:cs="Times New Roman"/>
          <w:sz w:val="24"/>
          <w:szCs w:val="24"/>
        </w:rPr>
        <w:t xml:space="preserve">№ </w:t>
      </w:r>
      <w:r w:rsidR="009A2641">
        <w:rPr>
          <w:rFonts w:ascii="Times New Roman" w:hAnsi="Times New Roman" w:cs="Times New Roman"/>
          <w:sz w:val="24"/>
          <w:szCs w:val="24"/>
        </w:rPr>
        <w:t>___</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2016 р</w:t>
      </w:r>
      <w:r w:rsidR="009A2641">
        <w:rPr>
          <w:rFonts w:ascii="Times New Roman" w:hAnsi="Times New Roman" w:cs="Times New Roman"/>
          <w:sz w:val="24"/>
          <w:szCs w:val="24"/>
        </w:rPr>
        <w:t>ік</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w:t>
      </w:r>
      <w:r w:rsidR="005F25C9">
        <w:rPr>
          <w:rFonts w:ascii="Times New Roman" w:hAnsi="Times New Roman" w:cs="Times New Roman"/>
          <w:sz w:val="24"/>
          <w:szCs w:val="24"/>
        </w:rPr>
        <w:t xml:space="preserve">за </w:t>
      </w:r>
      <w:r w:rsidR="009A2641">
        <w:rPr>
          <w:rFonts w:ascii="Times New Roman" w:hAnsi="Times New Roman" w:cs="Times New Roman"/>
          <w:sz w:val="24"/>
          <w:szCs w:val="24"/>
        </w:rPr>
        <w:t xml:space="preserve"> 2016 рі</w:t>
      </w:r>
      <w:r w:rsidRPr="0015562F">
        <w:rPr>
          <w:rFonts w:ascii="Times New Roman" w:hAnsi="Times New Roman" w:cs="Times New Roman"/>
          <w:sz w:val="24"/>
          <w:szCs w:val="24"/>
        </w:rPr>
        <w:t>к, можна зробити такі узагальнення.</w:t>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 Протягом 2016 року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через відділ зі звернень громадян надійшло </w:t>
      </w:r>
      <w:r w:rsidR="009A2641">
        <w:rPr>
          <w:rFonts w:ascii="Times New Roman" w:hAnsi="Times New Roman" w:cs="Times New Roman"/>
          <w:sz w:val="24"/>
          <w:szCs w:val="24"/>
        </w:rPr>
        <w:t>9890</w:t>
      </w:r>
      <w:r w:rsidRPr="0015562F">
        <w:rPr>
          <w:rFonts w:ascii="Times New Roman" w:hAnsi="Times New Roman" w:cs="Times New Roman"/>
          <w:sz w:val="24"/>
          <w:szCs w:val="24"/>
        </w:rPr>
        <w:t xml:space="preserve"> проп</w:t>
      </w:r>
      <w:r w:rsidR="009A2641">
        <w:rPr>
          <w:rFonts w:ascii="Times New Roman" w:hAnsi="Times New Roman" w:cs="Times New Roman"/>
          <w:sz w:val="24"/>
          <w:szCs w:val="24"/>
        </w:rPr>
        <w:t xml:space="preserve">озицій, заяв та скарг громадян (8536 за 2015 р.). </w:t>
      </w:r>
      <w:r w:rsidRPr="0015562F">
        <w:rPr>
          <w:rFonts w:ascii="Times New Roman" w:hAnsi="Times New Roman" w:cs="Times New Roman"/>
          <w:sz w:val="24"/>
          <w:szCs w:val="24"/>
        </w:rPr>
        <w:t xml:space="preserve">Заяв, пропозицій, клопотань надано </w:t>
      </w:r>
      <w:r w:rsidR="005E31D5">
        <w:rPr>
          <w:rFonts w:ascii="Times New Roman" w:hAnsi="Times New Roman" w:cs="Times New Roman"/>
          <w:sz w:val="24"/>
          <w:szCs w:val="24"/>
        </w:rPr>
        <w:t>7085</w:t>
      </w:r>
      <w:r w:rsidRPr="0015562F">
        <w:rPr>
          <w:rFonts w:ascii="Times New Roman" w:hAnsi="Times New Roman" w:cs="Times New Roman"/>
          <w:sz w:val="24"/>
          <w:szCs w:val="24"/>
        </w:rPr>
        <w:t xml:space="preserve"> (</w:t>
      </w:r>
      <w:r w:rsidR="005E31D5">
        <w:rPr>
          <w:rFonts w:ascii="Times New Roman" w:hAnsi="Times New Roman" w:cs="Times New Roman"/>
          <w:sz w:val="24"/>
          <w:szCs w:val="24"/>
        </w:rPr>
        <w:t>5898</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р.). Письмових звернень (скарг) надійшло  </w:t>
      </w:r>
      <w:r w:rsidR="005E31D5">
        <w:rPr>
          <w:rFonts w:ascii="Times New Roman" w:hAnsi="Times New Roman" w:cs="Times New Roman"/>
          <w:sz w:val="24"/>
          <w:szCs w:val="24"/>
        </w:rPr>
        <w:t>2464</w:t>
      </w:r>
      <w:r w:rsidRPr="0015562F">
        <w:rPr>
          <w:rFonts w:ascii="Times New Roman" w:hAnsi="Times New Roman" w:cs="Times New Roman"/>
          <w:sz w:val="24"/>
          <w:szCs w:val="24"/>
        </w:rPr>
        <w:t xml:space="preserve"> (</w:t>
      </w:r>
      <w:r w:rsidR="005E31D5">
        <w:rPr>
          <w:rFonts w:ascii="Times New Roman" w:hAnsi="Times New Roman" w:cs="Times New Roman"/>
          <w:sz w:val="24"/>
          <w:szCs w:val="24"/>
        </w:rPr>
        <w:t>2238</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 році), з яких </w:t>
      </w:r>
      <w:r w:rsidR="005E31D5">
        <w:rPr>
          <w:rFonts w:ascii="Times New Roman" w:hAnsi="Times New Roman" w:cs="Times New Roman"/>
          <w:sz w:val="24"/>
          <w:szCs w:val="24"/>
        </w:rPr>
        <w:t>2179</w:t>
      </w:r>
      <w:r w:rsidR="005F25C9">
        <w:rPr>
          <w:rFonts w:ascii="Times New Roman" w:hAnsi="Times New Roman" w:cs="Times New Roman"/>
          <w:sz w:val="24"/>
          <w:szCs w:val="24"/>
        </w:rPr>
        <w:t xml:space="preserve"> звернень</w:t>
      </w:r>
      <w:r w:rsidRPr="0015562F">
        <w:rPr>
          <w:rFonts w:ascii="Times New Roman" w:hAnsi="Times New Roman" w:cs="Times New Roman"/>
          <w:sz w:val="24"/>
          <w:szCs w:val="24"/>
        </w:rPr>
        <w:t xml:space="preserve"> надійшло до Урядової «гарячої» телефонної лінії Урядового контактного центру</w:t>
      </w:r>
      <w:r w:rsidR="005F25C9">
        <w:rPr>
          <w:rFonts w:ascii="Times New Roman" w:hAnsi="Times New Roman" w:cs="Times New Roman"/>
          <w:sz w:val="24"/>
          <w:szCs w:val="24"/>
        </w:rPr>
        <w:t xml:space="preserve"> та </w:t>
      </w:r>
      <w:r w:rsidR="005E31D5">
        <w:rPr>
          <w:rFonts w:ascii="Times New Roman" w:hAnsi="Times New Roman" w:cs="Times New Roman"/>
          <w:sz w:val="24"/>
          <w:szCs w:val="24"/>
        </w:rPr>
        <w:t>96</w:t>
      </w:r>
      <w:r w:rsidR="005F25C9">
        <w:rPr>
          <w:rFonts w:ascii="Times New Roman" w:hAnsi="Times New Roman" w:cs="Times New Roman"/>
          <w:sz w:val="24"/>
          <w:szCs w:val="24"/>
        </w:rPr>
        <w:t xml:space="preserve"> звернень надійшли на «гарячу» лінію губернатора</w:t>
      </w:r>
      <w:r w:rsidRPr="0015562F">
        <w:rPr>
          <w:rFonts w:ascii="Times New Roman" w:hAnsi="Times New Roman" w:cs="Times New Roman"/>
          <w:sz w:val="24"/>
          <w:szCs w:val="24"/>
        </w:rPr>
        <w:t xml:space="preserve">. На прийом з особистих питань звернулось </w:t>
      </w:r>
      <w:r w:rsidR="005E31D5">
        <w:rPr>
          <w:rFonts w:ascii="Times New Roman" w:hAnsi="Times New Roman" w:cs="Times New Roman"/>
          <w:sz w:val="24"/>
          <w:szCs w:val="24"/>
        </w:rPr>
        <w:t>270</w:t>
      </w:r>
      <w:r w:rsidRPr="0015562F">
        <w:rPr>
          <w:rFonts w:ascii="Times New Roman" w:hAnsi="Times New Roman" w:cs="Times New Roman"/>
          <w:sz w:val="24"/>
          <w:szCs w:val="24"/>
        </w:rPr>
        <w:t xml:space="preserve"> (</w:t>
      </w:r>
      <w:r w:rsidR="005E31D5">
        <w:rPr>
          <w:rFonts w:ascii="Times New Roman" w:hAnsi="Times New Roman" w:cs="Times New Roman"/>
          <w:sz w:val="24"/>
          <w:szCs w:val="24"/>
        </w:rPr>
        <w:t>375</w:t>
      </w:r>
      <w:r w:rsidRPr="0015562F">
        <w:rPr>
          <w:rFonts w:ascii="Times New Roman" w:hAnsi="Times New Roman" w:cs="Times New Roman"/>
          <w:sz w:val="24"/>
          <w:szCs w:val="24"/>
        </w:rPr>
        <w:t xml:space="preserve"> - у 201</w:t>
      </w:r>
      <w:r w:rsidR="002E2E8D">
        <w:rPr>
          <w:rFonts w:ascii="Times New Roman" w:hAnsi="Times New Roman" w:cs="Times New Roman"/>
          <w:sz w:val="24"/>
          <w:szCs w:val="24"/>
        </w:rPr>
        <w:t>5</w:t>
      </w:r>
      <w:r w:rsidRPr="0015562F">
        <w:rPr>
          <w:rFonts w:ascii="Times New Roman" w:hAnsi="Times New Roman" w:cs="Times New Roman"/>
          <w:sz w:val="24"/>
          <w:szCs w:val="24"/>
        </w:rPr>
        <w:t xml:space="preserve">р.). На сайт міської ради надійшло </w:t>
      </w:r>
      <w:r w:rsidR="005E31D5">
        <w:rPr>
          <w:rFonts w:ascii="Times New Roman" w:hAnsi="Times New Roman" w:cs="Times New Roman"/>
          <w:sz w:val="24"/>
          <w:szCs w:val="24"/>
        </w:rPr>
        <w:t>35</w:t>
      </w:r>
      <w:r w:rsidR="005F25C9">
        <w:rPr>
          <w:rFonts w:ascii="Times New Roman" w:hAnsi="Times New Roman" w:cs="Times New Roman"/>
          <w:sz w:val="24"/>
          <w:szCs w:val="24"/>
        </w:rPr>
        <w:t xml:space="preserve"> звернень</w:t>
      </w:r>
      <w:r w:rsidR="002E2E8D">
        <w:rPr>
          <w:rFonts w:ascii="Times New Roman" w:hAnsi="Times New Roman" w:cs="Times New Roman"/>
          <w:sz w:val="24"/>
          <w:szCs w:val="24"/>
        </w:rPr>
        <w:t xml:space="preserve"> громадян (</w:t>
      </w:r>
      <w:r w:rsidR="005E31D5">
        <w:rPr>
          <w:rFonts w:ascii="Times New Roman" w:hAnsi="Times New Roman" w:cs="Times New Roman"/>
          <w:sz w:val="24"/>
          <w:szCs w:val="24"/>
        </w:rPr>
        <w:t xml:space="preserve">145 </w:t>
      </w:r>
      <w:r w:rsidR="002E2E8D">
        <w:rPr>
          <w:rFonts w:ascii="Times New Roman" w:hAnsi="Times New Roman" w:cs="Times New Roman"/>
          <w:sz w:val="24"/>
          <w:szCs w:val="24"/>
        </w:rPr>
        <w:t>– у 2015 р.)</w:t>
      </w:r>
      <w:r w:rsidRPr="0015562F">
        <w:rPr>
          <w:rFonts w:ascii="Times New Roman" w:hAnsi="Times New Roman" w:cs="Times New Roman"/>
          <w:sz w:val="24"/>
          <w:szCs w:val="24"/>
        </w:rPr>
        <w:t>.</w:t>
      </w:r>
    </w:p>
    <w:p w:rsidR="00DD74A5"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5E31D5">
        <w:rPr>
          <w:rFonts w:ascii="Times New Roman" w:hAnsi="Times New Roman" w:cs="Times New Roman"/>
          <w:sz w:val="24"/>
          <w:szCs w:val="24"/>
        </w:rPr>
        <w:t>9890</w:t>
      </w:r>
      <w:r w:rsidR="00CE4027">
        <w:rPr>
          <w:rFonts w:ascii="Times New Roman" w:hAnsi="Times New Roman" w:cs="Times New Roman"/>
          <w:sz w:val="24"/>
          <w:szCs w:val="24"/>
        </w:rPr>
        <w:t xml:space="preserve"> різних питання</w:t>
      </w:r>
      <w:r w:rsidRPr="0015562F">
        <w:rPr>
          <w:rFonts w:ascii="Times New Roman" w:hAnsi="Times New Roman" w:cs="Times New Roman"/>
          <w:sz w:val="24"/>
          <w:szCs w:val="24"/>
        </w:rPr>
        <w:t xml:space="preserve">. Серед питань, які містяться у зверненнях громадян </w:t>
      </w:r>
      <w:r w:rsidR="007B44E7">
        <w:rPr>
          <w:rFonts w:ascii="Times New Roman" w:hAnsi="Times New Roman" w:cs="Times New Roman"/>
          <w:sz w:val="24"/>
          <w:szCs w:val="24"/>
        </w:rPr>
        <w:t>70,7</w:t>
      </w:r>
      <w:r w:rsidR="00DD74A5">
        <w:rPr>
          <w:rFonts w:ascii="Times New Roman" w:hAnsi="Times New Roman" w:cs="Times New Roman"/>
          <w:sz w:val="24"/>
          <w:szCs w:val="24"/>
        </w:rPr>
        <w:t>%</w:t>
      </w:r>
      <w:r w:rsidRPr="0015562F">
        <w:rPr>
          <w:rFonts w:ascii="Times New Roman" w:hAnsi="Times New Roman" w:cs="Times New Roman"/>
          <w:sz w:val="24"/>
          <w:szCs w:val="24"/>
        </w:rPr>
        <w:t xml:space="preserve"> - питання соціального захисту населення, </w:t>
      </w:r>
      <w:r w:rsidR="007B44E7">
        <w:rPr>
          <w:rFonts w:ascii="Times New Roman" w:hAnsi="Times New Roman" w:cs="Times New Roman"/>
          <w:sz w:val="24"/>
          <w:szCs w:val="24"/>
        </w:rPr>
        <w:t>16</w:t>
      </w:r>
      <w:r w:rsidRPr="0015562F">
        <w:rPr>
          <w:rFonts w:ascii="Times New Roman" w:hAnsi="Times New Roman" w:cs="Times New Roman"/>
          <w:sz w:val="24"/>
          <w:szCs w:val="24"/>
        </w:rPr>
        <w:t>% - питанн</w:t>
      </w:r>
      <w:r w:rsidR="005F25C9">
        <w:rPr>
          <w:rFonts w:ascii="Times New Roman" w:hAnsi="Times New Roman" w:cs="Times New Roman"/>
          <w:sz w:val="24"/>
          <w:szCs w:val="24"/>
        </w:rPr>
        <w:t>я комунального господарства, 0,5% - питання охорони здоров`я, 2</w:t>
      </w:r>
      <w:r w:rsidR="007B44E7">
        <w:rPr>
          <w:rFonts w:ascii="Times New Roman" w:hAnsi="Times New Roman" w:cs="Times New Roman"/>
          <w:sz w:val="24"/>
          <w:szCs w:val="24"/>
        </w:rPr>
        <w:t>,6</w:t>
      </w:r>
      <w:r w:rsidRPr="0015562F">
        <w:rPr>
          <w:rFonts w:ascii="Times New Roman" w:hAnsi="Times New Roman" w:cs="Times New Roman"/>
          <w:sz w:val="24"/>
          <w:szCs w:val="24"/>
        </w:rPr>
        <w:t xml:space="preserve">% - питання житлової політики, </w:t>
      </w:r>
      <w:r w:rsidR="007B44E7">
        <w:rPr>
          <w:rFonts w:ascii="Times New Roman" w:hAnsi="Times New Roman" w:cs="Times New Roman"/>
          <w:sz w:val="24"/>
          <w:szCs w:val="24"/>
        </w:rPr>
        <w:t>2</w:t>
      </w:r>
      <w:r w:rsidRPr="0015562F">
        <w:rPr>
          <w:rFonts w:ascii="Times New Roman" w:hAnsi="Times New Roman" w:cs="Times New Roman"/>
          <w:sz w:val="24"/>
          <w:szCs w:val="24"/>
        </w:rPr>
        <w:t>% - питання  забезпечення дотримання законності та охорони правопорядку, реалізац</w:t>
      </w:r>
      <w:r w:rsidR="005F25C9">
        <w:rPr>
          <w:rFonts w:ascii="Times New Roman" w:hAnsi="Times New Roman" w:cs="Times New Roman"/>
          <w:sz w:val="24"/>
          <w:szCs w:val="24"/>
        </w:rPr>
        <w:t xml:space="preserve">ії прав  і свобод громадян,  </w:t>
      </w:r>
      <w:r w:rsidR="007B44E7">
        <w:rPr>
          <w:rFonts w:ascii="Times New Roman" w:hAnsi="Times New Roman" w:cs="Times New Roman"/>
          <w:sz w:val="24"/>
          <w:szCs w:val="24"/>
        </w:rPr>
        <w:t>0,5</w:t>
      </w:r>
      <w:r w:rsidRPr="0015562F">
        <w:rPr>
          <w:rFonts w:ascii="Times New Roman" w:hAnsi="Times New Roman" w:cs="Times New Roman"/>
          <w:sz w:val="24"/>
          <w:szCs w:val="24"/>
        </w:rPr>
        <w:t>% - діяльність о</w:t>
      </w:r>
      <w:r w:rsidR="007B44E7">
        <w:rPr>
          <w:rFonts w:ascii="Times New Roman" w:hAnsi="Times New Roman" w:cs="Times New Roman"/>
          <w:sz w:val="24"/>
          <w:szCs w:val="24"/>
        </w:rPr>
        <w:t>рганів місцевого самоврядування, аграрної політики і земельних відносин – 3,2%, транспорту і зв’язку – 0,9%,  праці та заробітної плати – 1,3%.</w:t>
      </w:r>
      <w:r w:rsidRPr="0015562F">
        <w:rPr>
          <w:rFonts w:ascii="Times New Roman" w:hAnsi="Times New Roman" w:cs="Times New Roman"/>
          <w:sz w:val="24"/>
          <w:szCs w:val="24"/>
        </w:rPr>
        <w:t xml:space="preserve"> Основну частину авторів звернень становлять найменш соціально захищені категорії населення –</w:t>
      </w:r>
      <w:r w:rsidR="00281069">
        <w:rPr>
          <w:rFonts w:ascii="Times New Roman" w:hAnsi="Times New Roman" w:cs="Times New Roman"/>
          <w:sz w:val="24"/>
          <w:szCs w:val="24"/>
        </w:rPr>
        <w:t xml:space="preserve"> </w:t>
      </w:r>
      <w:r w:rsidR="007B44E7">
        <w:rPr>
          <w:rFonts w:ascii="Times New Roman" w:hAnsi="Times New Roman" w:cs="Times New Roman"/>
          <w:sz w:val="24"/>
          <w:szCs w:val="24"/>
        </w:rPr>
        <w:t xml:space="preserve">учасники та інваліди війни, учасники бойових дій (0,8%), </w:t>
      </w:r>
      <w:r w:rsidR="0096110C">
        <w:rPr>
          <w:rFonts w:ascii="Times New Roman" w:hAnsi="Times New Roman" w:cs="Times New Roman"/>
          <w:sz w:val="24"/>
          <w:szCs w:val="24"/>
        </w:rPr>
        <w:t>інваліди (</w:t>
      </w:r>
      <w:r w:rsidR="00281069">
        <w:rPr>
          <w:rFonts w:ascii="Times New Roman" w:hAnsi="Times New Roman" w:cs="Times New Roman"/>
          <w:sz w:val="24"/>
          <w:szCs w:val="24"/>
        </w:rPr>
        <w:t>8</w:t>
      </w:r>
      <w:r w:rsidR="0096110C">
        <w:rPr>
          <w:rFonts w:ascii="Times New Roman" w:hAnsi="Times New Roman" w:cs="Times New Roman"/>
          <w:sz w:val="24"/>
          <w:szCs w:val="24"/>
        </w:rPr>
        <w:t>%), пенсіонери (</w:t>
      </w:r>
      <w:r w:rsidR="007B44E7">
        <w:rPr>
          <w:rFonts w:ascii="Times New Roman" w:hAnsi="Times New Roman" w:cs="Times New Roman"/>
          <w:sz w:val="24"/>
          <w:szCs w:val="24"/>
        </w:rPr>
        <w:t>24,8</w:t>
      </w:r>
      <w:r w:rsidRPr="0015562F">
        <w:rPr>
          <w:rFonts w:ascii="Times New Roman" w:hAnsi="Times New Roman" w:cs="Times New Roman"/>
          <w:sz w:val="24"/>
          <w:szCs w:val="24"/>
        </w:rPr>
        <w:t>%), багатодітні родини</w:t>
      </w:r>
      <w:r w:rsidR="007B44E7">
        <w:rPr>
          <w:rFonts w:ascii="Times New Roman" w:hAnsi="Times New Roman" w:cs="Times New Roman"/>
          <w:sz w:val="24"/>
          <w:szCs w:val="24"/>
        </w:rPr>
        <w:t>, одинокі матері, матері-героїні</w:t>
      </w:r>
      <w:r w:rsidRPr="0015562F">
        <w:rPr>
          <w:rFonts w:ascii="Times New Roman" w:hAnsi="Times New Roman" w:cs="Times New Roman"/>
          <w:sz w:val="24"/>
          <w:szCs w:val="24"/>
        </w:rPr>
        <w:t xml:space="preserve"> </w:t>
      </w:r>
      <w:r w:rsidR="007B44E7">
        <w:rPr>
          <w:rFonts w:ascii="Times New Roman" w:hAnsi="Times New Roman" w:cs="Times New Roman"/>
          <w:sz w:val="24"/>
          <w:szCs w:val="24"/>
        </w:rPr>
        <w:t>(2</w:t>
      </w:r>
      <w:r w:rsidR="0096110C">
        <w:rPr>
          <w:rFonts w:ascii="Times New Roman" w:hAnsi="Times New Roman" w:cs="Times New Roman"/>
          <w:sz w:val="24"/>
          <w:szCs w:val="24"/>
        </w:rPr>
        <w:t>,</w:t>
      </w:r>
      <w:r w:rsidR="007B44E7">
        <w:rPr>
          <w:rFonts w:ascii="Times New Roman" w:hAnsi="Times New Roman" w:cs="Times New Roman"/>
          <w:sz w:val="24"/>
          <w:szCs w:val="24"/>
        </w:rPr>
        <w:t>2</w:t>
      </w:r>
      <w:r w:rsidR="0096110C">
        <w:rPr>
          <w:rFonts w:ascii="Times New Roman" w:hAnsi="Times New Roman" w:cs="Times New Roman"/>
          <w:sz w:val="24"/>
          <w:szCs w:val="24"/>
        </w:rPr>
        <w:t xml:space="preserve">%), </w:t>
      </w:r>
      <w:r w:rsidRPr="0015562F">
        <w:rPr>
          <w:rFonts w:ascii="Times New Roman" w:hAnsi="Times New Roman" w:cs="Times New Roman"/>
          <w:sz w:val="24"/>
          <w:szCs w:val="24"/>
        </w:rPr>
        <w:t>безробітні (</w:t>
      </w:r>
      <w:r w:rsidR="0096110C">
        <w:rPr>
          <w:rFonts w:ascii="Times New Roman" w:hAnsi="Times New Roman" w:cs="Times New Roman"/>
          <w:sz w:val="24"/>
          <w:szCs w:val="24"/>
        </w:rPr>
        <w:t>4</w:t>
      </w:r>
      <w:r w:rsidRPr="0015562F">
        <w:rPr>
          <w:rFonts w:ascii="Times New Roman" w:hAnsi="Times New Roman" w:cs="Times New Roman"/>
          <w:sz w:val="24"/>
          <w:szCs w:val="24"/>
        </w:rPr>
        <w:t>%)</w:t>
      </w:r>
      <w:r w:rsidR="00281069">
        <w:rPr>
          <w:rFonts w:ascii="Times New Roman" w:hAnsi="Times New Roman" w:cs="Times New Roman"/>
          <w:sz w:val="24"/>
          <w:szCs w:val="24"/>
        </w:rPr>
        <w:t xml:space="preserve">, </w:t>
      </w:r>
      <w:r w:rsidR="00281069" w:rsidRPr="0015562F">
        <w:rPr>
          <w:rFonts w:ascii="Times New Roman" w:hAnsi="Times New Roman" w:cs="Times New Roman"/>
          <w:sz w:val="24"/>
          <w:szCs w:val="24"/>
        </w:rPr>
        <w:t>«діти війни» (1</w:t>
      </w:r>
      <w:r w:rsidR="007B44E7">
        <w:rPr>
          <w:rFonts w:ascii="Times New Roman" w:hAnsi="Times New Roman" w:cs="Times New Roman"/>
          <w:sz w:val="24"/>
          <w:szCs w:val="24"/>
        </w:rPr>
        <w:t>%).</w:t>
      </w:r>
    </w:p>
    <w:p w:rsidR="00C24CE4" w:rsidRPr="00E11FBE" w:rsidRDefault="00C24CE4" w:rsidP="00C24CE4">
      <w:pPr>
        <w:pStyle w:val="Style3"/>
        <w:widowControl/>
        <w:spacing w:before="5" w:line="274" w:lineRule="exact"/>
        <w:ind w:firstLine="715"/>
        <w:jc w:val="both"/>
        <w:rPr>
          <w:rStyle w:val="FontStyle11"/>
          <w:sz w:val="24"/>
          <w:szCs w:val="24"/>
        </w:rPr>
      </w:pPr>
      <w:r w:rsidRPr="00E11FBE">
        <w:rPr>
          <w:rStyle w:val="FontStyle11"/>
          <w:sz w:val="24"/>
          <w:szCs w:val="24"/>
        </w:rPr>
        <w:t>З 9890 звернень вирішено позитивно – 6833, відмовлено у задоволенні – 153, надано роз’яснення – 2832, пере</w:t>
      </w:r>
      <w:r>
        <w:rPr>
          <w:rStyle w:val="FontStyle11"/>
          <w:sz w:val="24"/>
          <w:szCs w:val="24"/>
        </w:rPr>
        <w:t>слані за належністю  згідно ст.</w:t>
      </w:r>
      <w:r w:rsidRPr="00E11FBE">
        <w:rPr>
          <w:rStyle w:val="FontStyle11"/>
          <w:sz w:val="24"/>
          <w:szCs w:val="24"/>
        </w:rPr>
        <w:t xml:space="preserve"> 7 ЗУ «Про звернення громадян» - 28, та 44 звернення не підлягали розгляду відповідно до ст. 8, 17 ЗУ «Про звернення громадян».</w:t>
      </w:r>
    </w:p>
    <w:p w:rsidR="00C24CE4" w:rsidRDefault="00C24CE4" w:rsidP="0015562F">
      <w:pPr>
        <w:spacing w:after="0" w:line="240" w:lineRule="auto"/>
        <w:jc w:val="both"/>
        <w:rPr>
          <w:rFonts w:ascii="Times New Roman" w:hAnsi="Times New Roman" w:cs="Times New Roman"/>
          <w:sz w:val="24"/>
          <w:szCs w:val="24"/>
        </w:rPr>
      </w:pPr>
    </w:p>
    <w:p w:rsidR="004911D8" w:rsidRDefault="0096110C"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центрі уваги відділу зі звернень громадян, </w:t>
      </w:r>
      <w:r w:rsidR="00F8342F">
        <w:rPr>
          <w:rFonts w:ascii="Times New Roman" w:hAnsi="Times New Roman" w:cs="Times New Roman"/>
          <w:sz w:val="24"/>
          <w:szCs w:val="24"/>
        </w:rPr>
        <w:t xml:space="preserve">поряд </w:t>
      </w:r>
      <w:r>
        <w:rPr>
          <w:rFonts w:ascii="Times New Roman" w:hAnsi="Times New Roman" w:cs="Times New Roman"/>
          <w:sz w:val="24"/>
          <w:szCs w:val="24"/>
        </w:rPr>
        <w:t>і</w:t>
      </w:r>
      <w:r w:rsidR="00F8342F">
        <w:rPr>
          <w:rFonts w:ascii="Times New Roman" w:hAnsi="Times New Roman" w:cs="Times New Roman"/>
          <w:sz w:val="24"/>
          <w:szCs w:val="24"/>
        </w:rPr>
        <w:t>з</w:t>
      </w:r>
      <w:r>
        <w:rPr>
          <w:rFonts w:ascii="Times New Roman" w:hAnsi="Times New Roman" w:cs="Times New Roman"/>
          <w:sz w:val="24"/>
          <w:szCs w:val="24"/>
        </w:rPr>
        <w:t xml:space="preserve">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цією метою затверджено графік</w:t>
      </w:r>
      <w:r w:rsidR="006535BB">
        <w:rPr>
          <w:rFonts w:ascii="Times New Roman" w:hAnsi="Times New Roman" w:cs="Times New Roman"/>
          <w:sz w:val="24"/>
          <w:szCs w:val="24"/>
        </w:rPr>
        <w:t xml:space="preserve"> перевірки стану роботи з розгляду листів, заяв і скарг, організації особистого прийому громадян (рішення виконавчого комітету № 58 від 10.02.2016 р.). </w:t>
      </w:r>
      <w:r w:rsidR="00C24CE4">
        <w:rPr>
          <w:rFonts w:ascii="Times New Roman" w:hAnsi="Times New Roman" w:cs="Times New Roman"/>
          <w:sz w:val="24"/>
          <w:szCs w:val="24"/>
        </w:rPr>
        <w:t xml:space="preserve"> Так в листопаді 2016 р. проводилась перевірки стану роботи з розгляду листів, скарг, організації особистого прийому Управління житлово-комунального господарства.</w:t>
      </w:r>
    </w:p>
    <w:p w:rsidR="00D03F83" w:rsidRDefault="00C24CE4"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Управлінні житлово-комунального господарства діловодство з пропозицій (заяв та скарг) громадян ведеться окремо від інших видів діловодства та покладено на спеціаліста 1 категорії відділу ЖКГ УЖКГ міської ради. На даний час ведеться журнальна </w:t>
      </w:r>
      <w:r w:rsidR="00F33849">
        <w:rPr>
          <w:rFonts w:ascii="Times New Roman" w:hAnsi="Times New Roman" w:cs="Times New Roman"/>
          <w:sz w:val="24"/>
          <w:szCs w:val="24"/>
        </w:rPr>
        <w:t xml:space="preserve">форма реєстрації документів. Контроль за виконанням документа відображається в реєстраційному </w:t>
      </w:r>
      <w:r w:rsidR="00F33849">
        <w:rPr>
          <w:rFonts w:ascii="Times New Roman" w:hAnsi="Times New Roman" w:cs="Times New Roman"/>
          <w:sz w:val="24"/>
          <w:szCs w:val="24"/>
        </w:rPr>
        <w:lastRenderedPageBreak/>
        <w:t xml:space="preserve">журналі та на картці з порядковим номером та датою. Прийом з особистих питань здійснює начальник управління згідно графіку прийому (вівторок з 15-00 до 17-00). </w:t>
      </w:r>
    </w:p>
    <w:p w:rsidR="00E11FBE" w:rsidRDefault="00D03F83"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Протягом звітного періоду до Управління житлово-комунального господарства на особистий прийом звернулись 157 громадян з наступних питань:</w:t>
      </w:r>
    </w:p>
    <w:p w:rsidR="00D03F83" w:rsidRDefault="00D03F83"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21 питання щодо систем опалення;</w:t>
      </w:r>
    </w:p>
    <w:p w:rsidR="00D03F83" w:rsidRDefault="00D03F83"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17 питань щодо ремонту покрівель;</w:t>
      </w:r>
    </w:p>
    <w:p w:rsidR="00D03F83" w:rsidRDefault="00D03F83"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питань щодо діяльності ОСББ;</w:t>
      </w:r>
    </w:p>
    <w:p w:rsidR="00D03F83" w:rsidRDefault="00D03F83"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питань щодо порядку на прибудинковій території;</w:t>
      </w:r>
    </w:p>
    <w:p w:rsidR="00D03F83"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питань щодо обрізки дерев;</w:t>
      </w:r>
    </w:p>
    <w:p w:rsidR="005B0F4D"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9 питань приватизації житла;</w:t>
      </w:r>
    </w:p>
    <w:p w:rsidR="005B0F4D"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8 питань звід лову безпритульних тварин;</w:t>
      </w:r>
    </w:p>
    <w:p w:rsidR="005B0F4D"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7 питань щодо ремонту під’їздів;</w:t>
      </w:r>
    </w:p>
    <w:p w:rsidR="005B0F4D"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 питань з роботи каналізаційної системи будинку;</w:t>
      </w:r>
    </w:p>
    <w:p w:rsidR="005B0F4D" w:rsidRPr="005B0F4D" w:rsidRDefault="005B0F4D" w:rsidP="005B0F4D">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 питань відсутності електроенергії в квар</w:t>
      </w:r>
      <w:r w:rsidRPr="005B0F4D">
        <w:rPr>
          <w:rFonts w:ascii="Times New Roman" w:hAnsi="Times New Roman" w:cs="Times New Roman"/>
          <w:sz w:val="24"/>
          <w:szCs w:val="24"/>
        </w:rPr>
        <w:t>тирі;</w:t>
      </w:r>
    </w:p>
    <w:p w:rsidR="005B0F4D"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58 питань щодо нарахування за газопостачання;</w:t>
      </w:r>
    </w:p>
    <w:p w:rsidR="005B0F4D" w:rsidRPr="00D03F83" w:rsidRDefault="005B0F4D" w:rsidP="00D03F83">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44 – інші питання.</w:t>
      </w:r>
    </w:p>
    <w:p w:rsidR="00B01287" w:rsidRDefault="005B0F4D"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Згідно посадової інструкції, відповідальність за збереження документів з діловодства з пропозицій, заяв та скарг покладено спеціаліста 1 категорії відділу ЖКГ УЖКГ.</w:t>
      </w:r>
    </w:p>
    <w:p w:rsidR="005B0F4D" w:rsidRDefault="005B0F4D" w:rsidP="003D64A5">
      <w:pPr>
        <w:spacing w:after="0" w:line="240" w:lineRule="auto"/>
        <w:ind w:firstLine="709"/>
        <w:jc w:val="both"/>
        <w:rPr>
          <w:rFonts w:ascii="Times New Roman" w:hAnsi="Times New Roman" w:cs="Times New Roman"/>
          <w:sz w:val="24"/>
          <w:szCs w:val="24"/>
        </w:rPr>
      </w:pPr>
    </w:p>
    <w:p w:rsidR="005B0F4D" w:rsidRDefault="005B0F4D"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Через відділ зі звернень громадян на виконання доручень щодо розгляду заяв та скарг на УЖКГ з 01.01.2016 по 30.12.2016 р. було направлено на виконання наступну кількість карток: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282"/>
        <w:gridCol w:w="1386"/>
        <w:gridCol w:w="1373"/>
        <w:gridCol w:w="1403"/>
        <w:gridCol w:w="1455"/>
        <w:gridCol w:w="1429"/>
      </w:tblGrid>
      <w:tr w:rsidR="005B0F4D" w:rsidRPr="00552C33" w:rsidTr="00F95284">
        <w:tc>
          <w:tcPr>
            <w:tcW w:w="1526" w:type="dxa"/>
          </w:tcPr>
          <w:p w:rsidR="005B0F4D" w:rsidRPr="005B0F4D" w:rsidRDefault="005B0F4D" w:rsidP="001D5C99">
            <w:pPr>
              <w:jc w:val="center"/>
              <w:rPr>
                <w:rFonts w:ascii="Times New Roman" w:hAnsi="Times New Roman" w:cs="Times New Roman"/>
                <w:sz w:val="20"/>
                <w:szCs w:val="20"/>
              </w:rPr>
            </w:pPr>
            <w:r w:rsidRPr="005B0F4D">
              <w:rPr>
                <w:rFonts w:ascii="Times New Roman" w:hAnsi="Times New Roman" w:cs="Times New Roman"/>
                <w:sz w:val="20"/>
                <w:szCs w:val="20"/>
              </w:rPr>
              <w:t>Виконавець</w:t>
            </w:r>
          </w:p>
        </w:tc>
        <w:tc>
          <w:tcPr>
            <w:tcW w:w="1282" w:type="dxa"/>
          </w:tcPr>
          <w:p w:rsidR="005B0F4D" w:rsidRPr="005B0F4D" w:rsidRDefault="005B0F4D" w:rsidP="001D5C99">
            <w:pPr>
              <w:jc w:val="center"/>
              <w:rPr>
                <w:rFonts w:ascii="Times New Roman" w:hAnsi="Times New Roman" w:cs="Times New Roman"/>
                <w:sz w:val="20"/>
                <w:szCs w:val="20"/>
              </w:rPr>
            </w:pPr>
            <w:r w:rsidRPr="005B0F4D">
              <w:rPr>
                <w:rFonts w:ascii="Times New Roman" w:hAnsi="Times New Roman" w:cs="Times New Roman"/>
                <w:sz w:val="20"/>
                <w:szCs w:val="20"/>
              </w:rPr>
              <w:t>Усього карток за звітний період</w:t>
            </w:r>
          </w:p>
        </w:tc>
        <w:tc>
          <w:tcPr>
            <w:tcW w:w="1386" w:type="dxa"/>
          </w:tcPr>
          <w:p w:rsidR="005B0F4D" w:rsidRPr="005B0F4D" w:rsidRDefault="005B0F4D" w:rsidP="001D5C99">
            <w:pPr>
              <w:jc w:val="center"/>
              <w:rPr>
                <w:rFonts w:ascii="Times New Roman" w:hAnsi="Times New Roman" w:cs="Times New Roman"/>
                <w:sz w:val="20"/>
                <w:szCs w:val="20"/>
              </w:rPr>
            </w:pPr>
            <w:r w:rsidRPr="005B0F4D">
              <w:rPr>
                <w:rFonts w:ascii="Times New Roman" w:hAnsi="Times New Roman" w:cs="Times New Roman"/>
                <w:sz w:val="20"/>
                <w:szCs w:val="20"/>
              </w:rPr>
              <w:t>Усього виконано контрольних карток</w:t>
            </w:r>
          </w:p>
        </w:tc>
        <w:tc>
          <w:tcPr>
            <w:tcW w:w="1373" w:type="dxa"/>
          </w:tcPr>
          <w:p w:rsidR="005B0F4D" w:rsidRPr="005B0F4D" w:rsidRDefault="005B0F4D" w:rsidP="001D5C99">
            <w:pPr>
              <w:jc w:val="center"/>
              <w:rPr>
                <w:rFonts w:ascii="Times New Roman" w:hAnsi="Times New Roman" w:cs="Times New Roman"/>
                <w:sz w:val="20"/>
                <w:szCs w:val="20"/>
              </w:rPr>
            </w:pPr>
            <w:r w:rsidRPr="005B0F4D">
              <w:rPr>
                <w:rFonts w:ascii="Times New Roman" w:hAnsi="Times New Roman" w:cs="Times New Roman"/>
                <w:sz w:val="20"/>
                <w:szCs w:val="20"/>
              </w:rPr>
              <w:t>Залишилось в роботі на кінець періоду</w:t>
            </w:r>
          </w:p>
        </w:tc>
        <w:tc>
          <w:tcPr>
            <w:tcW w:w="1403" w:type="dxa"/>
          </w:tcPr>
          <w:p w:rsidR="005B0F4D" w:rsidRPr="005B0F4D" w:rsidRDefault="005B0F4D" w:rsidP="001D5C99">
            <w:pPr>
              <w:jc w:val="center"/>
              <w:rPr>
                <w:rFonts w:ascii="Times New Roman" w:hAnsi="Times New Roman" w:cs="Times New Roman"/>
                <w:sz w:val="20"/>
                <w:szCs w:val="20"/>
              </w:rPr>
            </w:pPr>
            <w:r w:rsidRPr="005B0F4D">
              <w:rPr>
                <w:rFonts w:ascii="Times New Roman" w:hAnsi="Times New Roman" w:cs="Times New Roman"/>
                <w:sz w:val="20"/>
                <w:szCs w:val="20"/>
              </w:rPr>
              <w:t>Виконано у встановлений термін</w:t>
            </w:r>
          </w:p>
        </w:tc>
        <w:tc>
          <w:tcPr>
            <w:tcW w:w="1455" w:type="dxa"/>
          </w:tcPr>
          <w:p w:rsidR="005B0F4D" w:rsidRPr="005B0F4D" w:rsidRDefault="005B0F4D" w:rsidP="001D5C99">
            <w:pPr>
              <w:jc w:val="center"/>
              <w:rPr>
                <w:rFonts w:ascii="Times New Roman" w:hAnsi="Times New Roman" w:cs="Times New Roman"/>
                <w:sz w:val="20"/>
                <w:szCs w:val="20"/>
              </w:rPr>
            </w:pPr>
            <w:r w:rsidRPr="005B0F4D">
              <w:rPr>
                <w:rFonts w:ascii="Times New Roman" w:hAnsi="Times New Roman" w:cs="Times New Roman"/>
                <w:sz w:val="20"/>
                <w:szCs w:val="20"/>
              </w:rPr>
              <w:t>Виконано з порушенням встановленого терміну</w:t>
            </w:r>
          </w:p>
        </w:tc>
        <w:tc>
          <w:tcPr>
            <w:tcW w:w="1429" w:type="dxa"/>
          </w:tcPr>
          <w:p w:rsidR="005B0F4D" w:rsidRPr="005B0F4D" w:rsidRDefault="005B0F4D" w:rsidP="005B0F4D">
            <w:pPr>
              <w:jc w:val="center"/>
              <w:rPr>
                <w:rFonts w:ascii="Times New Roman" w:hAnsi="Times New Roman" w:cs="Times New Roman"/>
                <w:sz w:val="20"/>
                <w:szCs w:val="20"/>
              </w:rPr>
            </w:pPr>
            <w:r w:rsidRPr="005B0F4D">
              <w:rPr>
                <w:rFonts w:ascii="Times New Roman" w:hAnsi="Times New Roman" w:cs="Times New Roman"/>
                <w:sz w:val="20"/>
                <w:szCs w:val="20"/>
              </w:rPr>
              <w:t xml:space="preserve">Не виконано (прострочено) на  </w:t>
            </w:r>
            <w:r>
              <w:rPr>
                <w:rFonts w:ascii="Times New Roman" w:hAnsi="Times New Roman" w:cs="Times New Roman"/>
                <w:sz w:val="20"/>
                <w:szCs w:val="20"/>
              </w:rPr>
              <w:t>30.12.2016 р</w:t>
            </w:r>
            <w:r w:rsidRPr="005B0F4D">
              <w:rPr>
                <w:rFonts w:ascii="Times New Roman" w:hAnsi="Times New Roman" w:cs="Times New Roman"/>
                <w:sz w:val="20"/>
                <w:szCs w:val="20"/>
              </w:rPr>
              <w:t>.)</w:t>
            </w:r>
          </w:p>
        </w:tc>
      </w:tr>
      <w:tr w:rsidR="005B0F4D" w:rsidRPr="00552C33" w:rsidTr="00F95284">
        <w:tc>
          <w:tcPr>
            <w:tcW w:w="1526" w:type="dxa"/>
          </w:tcPr>
          <w:p w:rsidR="005B0F4D" w:rsidRPr="005B0F4D" w:rsidRDefault="005B0F4D" w:rsidP="001D5C99">
            <w:pPr>
              <w:jc w:val="center"/>
              <w:rPr>
                <w:rFonts w:ascii="Times New Roman" w:hAnsi="Times New Roman" w:cs="Times New Roman"/>
              </w:rPr>
            </w:pPr>
            <w:r>
              <w:rPr>
                <w:rFonts w:ascii="Times New Roman" w:hAnsi="Times New Roman" w:cs="Times New Roman"/>
              </w:rPr>
              <w:t>УЖКГ</w:t>
            </w:r>
          </w:p>
          <w:p w:rsidR="005B0F4D" w:rsidRPr="005B0F4D" w:rsidRDefault="005B0F4D" w:rsidP="001D5C99">
            <w:pPr>
              <w:jc w:val="center"/>
              <w:rPr>
                <w:rFonts w:ascii="Times New Roman" w:hAnsi="Times New Roman" w:cs="Times New Roman"/>
              </w:rPr>
            </w:pPr>
            <w:r>
              <w:rPr>
                <w:rFonts w:ascii="Times New Roman" w:hAnsi="Times New Roman" w:cs="Times New Roman"/>
              </w:rPr>
              <w:t>Ковалевський А.А.</w:t>
            </w:r>
          </w:p>
          <w:p w:rsidR="005B0F4D" w:rsidRPr="005B0F4D" w:rsidRDefault="005B0F4D" w:rsidP="001D5C99">
            <w:pPr>
              <w:jc w:val="center"/>
              <w:rPr>
                <w:rFonts w:ascii="Times New Roman" w:hAnsi="Times New Roman" w:cs="Times New Roman"/>
              </w:rPr>
            </w:pPr>
          </w:p>
        </w:tc>
        <w:tc>
          <w:tcPr>
            <w:tcW w:w="1282" w:type="dxa"/>
          </w:tcPr>
          <w:p w:rsidR="005B0F4D" w:rsidRPr="005B0F4D" w:rsidRDefault="005B0F4D" w:rsidP="001D5C99">
            <w:pPr>
              <w:jc w:val="center"/>
              <w:rPr>
                <w:rFonts w:ascii="Times New Roman" w:hAnsi="Times New Roman" w:cs="Times New Roman"/>
              </w:rPr>
            </w:pPr>
            <w:r>
              <w:rPr>
                <w:rFonts w:ascii="Times New Roman" w:hAnsi="Times New Roman" w:cs="Times New Roman"/>
              </w:rPr>
              <w:t>1184</w:t>
            </w:r>
          </w:p>
        </w:tc>
        <w:tc>
          <w:tcPr>
            <w:tcW w:w="1386" w:type="dxa"/>
          </w:tcPr>
          <w:p w:rsidR="005B0F4D" w:rsidRPr="005B0F4D" w:rsidRDefault="00DF2D9A" w:rsidP="001D5C99">
            <w:pPr>
              <w:jc w:val="center"/>
              <w:rPr>
                <w:rFonts w:ascii="Times New Roman" w:hAnsi="Times New Roman" w:cs="Times New Roman"/>
              </w:rPr>
            </w:pPr>
            <w:r>
              <w:rPr>
                <w:rFonts w:ascii="Times New Roman" w:hAnsi="Times New Roman" w:cs="Times New Roman"/>
              </w:rPr>
              <w:t>1107</w:t>
            </w:r>
          </w:p>
        </w:tc>
        <w:tc>
          <w:tcPr>
            <w:tcW w:w="1373" w:type="dxa"/>
          </w:tcPr>
          <w:p w:rsidR="005B0F4D" w:rsidRPr="005B0F4D" w:rsidRDefault="00DF2D9A" w:rsidP="001D5C99">
            <w:pPr>
              <w:jc w:val="center"/>
              <w:rPr>
                <w:rFonts w:ascii="Times New Roman" w:hAnsi="Times New Roman" w:cs="Times New Roman"/>
              </w:rPr>
            </w:pPr>
            <w:r>
              <w:rPr>
                <w:rFonts w:ascii="Times New Roman" w:hAnsi="Times New Roman" w:cs="Times New Roman"/>
              </w:rPr>
              <w:t>77</w:t>
            </w:r>
          </w:p>
        </w:tc>
        <w:tc>
          <w:tcPr>
            <w:tcW w:w="1403" w:type="dxa"/>
          </w:tcPr>
          <w:p w:rsidR="005B0F4D" w:rsidRPr="005B0F4D" w:rsidRDefault="00DF2D9A" w:rsidP="001D5C99">
            <w:pPr>
              <w:jc w:val="center"/>
              <w:rPr>
                <w:rFonts w:ascii="Times New Roman" w:hAnsi="Times New Roman" w:cs="Times New Roman"/>
              </w:rPr>
            </w:pPr>
            <w:r>
              <w:rPr>
                <w:rFonts w:ascii="Times New Roman" w:hAnsi="Times New Roman" w:cs="Times New Roman"/>
              </w:rPr>
              <w:t>1101</w:t>
            </w:r>
          </w:p>
        </w:tc>
        <w:tc>
          <w:tcPr>
            <w:tcW w:w="1455" w:type="dxa"/>
          </w:tcPr>
          <w:p w:rsidR="005B0F4D" w:rsidRPr="005B0F4D" w:rsidRDefault="00DF2D9A" w:rsidP="001D5C99">
            <w:pPr>
              <w:jc w:val="center"/>
              <w:rPr>
                <w:rFonts w:ascii="Times New Roman" w:hAnsi="Times New Roman" w:cs="Times New Roman"/>
              </w:rPr>
            </w:pPr>
            <w:r>
              <w:rPr>
                <w:rFonts w:ascii="Times New Roman" w:hAnsi="Times New Roman" w:cs="Times New Roman"/>
              </w:rPr>
              <w:t>6</w:t>
            </w:r>
          </w:p>
        </w:tc>
        <w:tc>
          <w:tcPr>
            <w:tcW w:w="1429" w:type="dxa"/>
          </w:tcPr>
          <w:p w:rsidR="005B0F4D" w:rsidRPr="005B0F4D" w:rsidRDefault="00DF2D9A" w:rsidP="001D5C99">
            <w:pPr>
              <w:jc w:val="center"/>
              <w:rPr>
                <w:rFonts w:ascii="Times New Roman" w:hAnsi="Times New Roman" w:cs="Times New Roman"/>
              </w:rPr>
            </w:pPr>
            <w:r>
              <w:rPr>
                <w:rFonts w:ascii="Times New Roman" w:hAnsi="Times New Roman" w:cs="Times New Roman"/>
              </w:rPr>
              <w:t>0</w:t>
            </w:r>
          </w:p>
        </w:tc>
      </w:tr>
    </w:tbl>
    <w:p w:rsidR="005B0F4D" w:rsidRDefault="005B0F4D"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D0923" w:rsidRDefault="004911D8"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Згідно рішення виконавчого комітету за № </w:t>
      </w:r>
      <w:r w:rsidR="00E11FBE">
        <w:rPr>
          <w:rFonts w:ascii="Times New Roman" w:hAnsi="Times New Roman" w:cs="Times New Roman"/>
          <w:sz w:val="24"/>
          <w:szCs w:val="24"/>
        </w:rPr>
        <w:t>560</w:t>
      </w:r>
      <w:r>
        <w:rPr>
          <w:rFonts w:ascii="Times New Roman" w:hAnsi="Times New Roman" w:cs="Times New Roman"/>
          <w:sz w:val="24"/>
          <w:szCs w:val="24"/>
        </w:rPr>
        <w:t xml:space="preserve"> від 2</w:t>
      </w:r>
      <w:r w:rsidR="00E11FBE">
        <w:rPr>
          <w:rFonts w:ascii="Times New Roman" w:hAnsi="Times New Roman" w:cs="Times New Roman"/>
          <w:sz w:val="24"/>
          <w:szCs w:val="24"/>
        </w:rPr>
        <w:t>7</w:t>
      </w:r>
      <w:r>
        <w:rPr>
          <w:rFonts w:ascii="Times New Roman" w:hAnsi="Times New Roman" w:cs="Times New Roman"/>
          <w:sz w:val="24"/>
          <w:szCs w:val="24"/>
        </w:rPr>
        <w:t>.</w:t>
      </w:r>
      <w:r w:rsidR="00E11FBE">
        <w:rPr>
          <w:rFonts w:ascii="Times New Roman" w:hAnsi="Times New Roman" w:cs="Times New Roman"/>
          <w:sz w:val="24"/>
          <w:szCs w:val="24"/>
        </w:rPr>
        <w:t>10</w:t>
      </w:r>
      <w:r w:rsidR="007067F8">
        <w:rPr>
          <w:rFonts w:ascii="Times New Roman" w:hAnsi="Times New Roman" w:cs="Times New Roman"/>
          <w:sz w:val="24"/>
          <w:szCs w:val="24"/>
        </w:rPr>
        <w:t>.2016 р. начальнику</w:t>
      </w:r>
      <w:r>
        <w:rPr>
          <w:rFonts w:ascii="Times New Roman" w:hAnsi="Times New Roman" w:cs="Times New Roman"/>
          <w:sz w:val="24"/>
          <w:szCs w:val="24"/>
        </w:rPr>
        <w:t xml:space="preserve"> УП та СЗН  Василенко Н.В. було</w:t>
      </w:r>
      <w:r w:rsidR="007067F8">
        <w:rPr>
          <w:rFonts w:ascii="Times New Roman" w:hAnsi="Times New Roman" w:cs="Times New Roman"/>
          <w:sz w:val="24"/>
          <w:szCs w:val="24"/>
        </w:rPr>
        <w:t xml:space="preserve"> надано доручено щодо термінового вжиття заходів щодо забезпечення розгляду звернень, термін яких порушено та посилити контроль за своєчасним</w:t>
      </w:r>
      <w:r w:rsidR="00E11FBE">
        <w:rPr>
          <w:rFonts w:ascii="Times New Roman" w:hAnsi="Times New Roman" w:cs="Times New Roman"/>
          <w:sz w:val="24"/>
          <w:szCs w:val="24"/>
        </w:rPr>
        <w:t xml:space="preserve"> розглядом звернень. Станом на 03</w:t>
      </w:r>
      <w:r w:rsidR="007067F8">
        <w:rPr>
          <w:rFonts w:ascii="Times New Roman" w:hAnsi="Times New Roman" w:cs="Times New Roman"/>
          <w:sz w:val="24"/>
          <w:szCs w:val="24"/>
        </w:rPr>
        <w:t>.</w:t>
      </w:r>
      <w:r w:rsidR="00E11FBE">
        <w:rPr>
          <w:rFonts w:ascii="Times New Roman" w:hAnsi="Times New Roman" w:cs="Times New Roman"/>
          <w:sz w:val="24"/>
          <w:szCs w:val="24"/>
        </w:rPr>
        <w:t>10</w:t>
      </w:r>
      <w:r w:rsidR="007067F8">
        <w:rPr>
          <w:rFonts w:ascii="Times New Roman" w:hAnsi="Times New Roman" w:cs="Times New Roman"/>
          <w:sz w:val="24"/>
          <w:szCs w:val="24"/>
        </w:rPr>
        <w:t xml:space="preserve">.2016 р. за УП та СЗН нараховувалось </w:t>
      </w:r>
      <w:r w:rsidR="00E11FBE">
        <w:rPr>
          <w:rFonts w:ascii="Times New Roman" w:hAnsi="Times New Roman" w:cs="Times New Roman"/>
          <w:sz w:val="24"/>
          <w:szCs w:val="24"/>
        </w:rPr>
        <w:t>152</w:t>
      </w:r>
      <w:r w:rsidR="007067F8">
        <w:rPr>
          <w:rFonts w:ascii="Times New Roman" w:hAnsi="Times New Roman" w:cs="Times New Roman"/>
          <w:sz w:val="24"/>
          <w:szCs w:val="24"/>
        </w:rPr>
        <w:t xml:space="preserve"> невиконаних документів. Протягом 3 місяців </w:t>
      </w:r>
      <w:r w:rsidR="00D66BF8">
        <w:rPr>
          <w:rFonts w:ascii="Times New Roman" w:hAnsi="Times New Roman" w:cs="Times New Roman"/>
          <w:sz w:val="24"/>
          <w:szCs w:val="24"/>
        </w:rPr>
        <w:t>У</w:t>
      </w:r>
      <w:r w:rsidR="003A7CB6">
        <w:rPr>
          <w:rFonts w:ascii="Times New Roman" w:hAnsi="Times New Roman" w:cs="Times New Roman"/>
          <w:sz w:val="24"/>
          <w:szCs w:val="24"/>
        </w:rPr>
        <w:t xml:space="preserve">правлінням було виконано </w:t>
      </w:r>
      <w:r w:rsidR="00A52393">
        <w:rPr>
          <w:rFonts w:ascii="Times New Roman" w:hAnsi="Times New Roman" w:cs="Times New Roman"/>
          <w:sz w:val="24"/>
          <w:szCs w:val="24"/>
        </w:rPr>
        <w:t>певну роботу. Протягом 2016 р.</w:t>
      </w:r>
      <w:r w:rsidR="00AD0923">
        <w:rPr>
          <w:rFonts w:ascii="Times New Roman" w:hAnsi="Times New Roman" w:cs="Times New Roman"/>
          <w:sz w:val="24"/>
          <w:szCs w:val="24"/>
        </w:rPr>
        <w:t xml:space="preserve"> ч</w:t>
      </w:r>
      <w:r w:rsidR="003D64A5">
        <w:rPr>
          <w:rFonts w:ascii="Times New Roman" w:hAnsi="Times New Roman" w:cs="Times New Roman"/>
          <w:sz w:val="24"/>
          <w:szCs w:val="24"/>
        </w:rPr>
        <w:t>ерез відділ зі звернень громадян на виконання доручень щодо розгляду пропози</w:t>
      </w:r>
      <w:r w:rsidR="00A52393">
        <w:rPr>
          <w:rFonts w:ascii="Times New Roman" w:hAnsi="Times New Roman" w:cs="Times New Roman"/>
          <w:sz w:val="24"/>
          <w:szCs w:val="24"/>
        </w:rPr>
        <w:t>цій, заяв і скарг до</w:t>
      </w:r>
      <w:r w:rsidR="00AD0923">
        <w:rPr>
          <w:rFonts w:ascii="Times New Roman" w:hAnsi="Times New Roman" w:cs="Times New Roman"/>
          <w:sz w:val="24"/>
          <w:szCs w:val="24"/>
        </w:rPr>
        <w:t xml:space="preserve"> УП та СЗН </w:t>
      </w:r>
      <w:r w:rsidR="003D64A5">
        <w:rPr>
          <w:rFonts w:ascii="Times New Roman" w:hAnsi="Times New Roman" w:cs="Times New Roman"/>
          <w:sz w:val="24"/>
          <w:szCs w:val="24"/>
        </w:rPr>
        <w:t xml:space="preserve">було направлено </w:t>
      </w:r>
      <w:r w:rsidR="00A52393">
        <w:rPr>
          <w:rFonts w:ascii="Times New Roman" w:hAnsi="Times New Roman" w:cs="Times New Roman"/>
          <w:sz w:val="24"/>
          <w:szCs w:val="24"/>
        </w:rPr>
        <w:t>6789</w:t>
      </w:r>
      <w:r w:rsidR="00AD0923">
        <w:rPr>
          <w:rFonts w:ascii="Times New Roman" w:hAnsi="Times New Roman" w:cs="Times New Roman"/>
          <w:sz w:val="24"/>
          <w:szCs w:val="24"/>
        </w:rPr>
        <w:t xml:space="preserve"> документів. Виконано у встановлений термін – </w:t>
      </w:r>
      <w:r w:rsidR="00A52393">
        <w:rPr>
          <w:rFonts w:ascii="Times New Roman" w:hAnsi="Times New Roman" w:cs="Times New Roman"/>
          <w:sz w:val="24"/>
          <w:szCs w:val="24"/>
        </w:rPr>
        <w:t>5560</w:t>
      </w:r>
      <w:r w:rsidR="00AD0923">
        <w:rPr>
          <w:rFonts w:ascii="Times New Roman" w:hAnsi="Times New Roman" w:cs="Times New Roman"/>
          <w:sz w:val="24"/>
          <w:szCs w:val="24"/>
        </w:rPr>
        <w:t xml:space="preserve"> звернення, виконано з порушенням термінів – </w:t>
      </w:r>
      <w:r w:rsidR="00A52393">
        <w:rPr>
          <w:rFonts w:ascii="Times New Roman" w:hAnsi="Times New Roman" w:cs="Times New Roman"/>
          <w:sz w:val="24"/>
          <w:szCs w:val="24"/>
        </w:rPr>
        <w:t>1054</w:t>
      </w:r>
      <w:r w:rsidR="00AD0923">
        <w:rPr>
          <w:rFonts w:ascii="Times New Roman" w:hAnsi="Times New Roman" w:cs="Times New Roman"/>
          <w:sz w:val="24"/>
          <w:szCs w:val="24"/>
        </w:rPr>
        <w:t xml:space="preserve">. </w:t>
      </w:r>
      <w:r w:rsidR="00A52393">
        <w:rPr>
          <w:rFonts w:ascii="Times New Roman" w:hAnsi="Times New Roman" w:cs="Times New Roman"/>
          <w:sz w:val="24"/>
          <w:szCs w:val="24"/>
        </w:rPr>
        <w:t xml:space="preserve">Станом на 30.12.2016 р. </w:t>
      </w:r>
      <w:r w:rsidR="003E64C1">
        <w:rPr>
          <w:rFonts w:ascii="Times New Roman" w:hAnsi="Times New Roman" w:cs="Times New Roman"/>
          <w:sz w:val="24"/>
          <w:szCs w:val="24"/>
        </w:rPr>
        <w:t>не виконані (прострочені) звернення були відпрацьовані.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282"/>
        <w:gridCol w:w="1386"/>
        <w:gridCol w:w="1373"/>
        <w:gridCol w:w="1403"/>
        <w:gridCol w:w="1455"/>
        <w:gridCol w:w="1429"/>
      </w:tblGrid>
      <w:tr w:rsidR="00F95284" w:rsidRPr="005B0F4D" w:rsidTr="00F95284">
        <w:tc>
          <w:tcPr>
            <w:tcW w:w="1526"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Виконавець</w:t>
            </w:r>
          </w:p>
        </w:tc>
        <w:tc>
          <w:tcPr>
            <w:tcW w:w="1282"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Усього карток за звітний період</w:t>
            </w:r>
          </w:p>
        </w:tc>
        <w:tc>
          <w:tcPr>
            <w:tcW w:w="1386"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Усього виконано контрольних карток</w:t>
            </w:r>
          </w:p>
        </w:tc>
        <w:tc>
          <w:tcPr>
            <w:tcW w:w="1373"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Залишилось в роботі на кінець періоду</w:t>
            </w:r>
          </w:p>
        </w:tc>
        <w:tc>
          <w:tcPr>
            <w:tcW w:w="1403"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Виконано у встановлений термін</w:t>
            </w:r>
          </w:p>
        </w:tc>
        <w:tc>
          <w:tcPr>
            <w:tcW w:w="1455"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Виконано з порушенням встановленого терміну</w:t>
            </w:r>
          </w:p>
        </w:tc>
        <w:tc>
          <w:tcPr>
            <w:tcW w:w="1429" w:type="dxa"/>
          </w:tcPr>
          <w:p w:rsidR="00F95284" w:rsidRPr="005B0F4D" w:rsidRDefault="00F95284" w:rsidP="00163996">
            <w:pPr>
              <w:jc w:val="center"/>
              <w:rPr>
                <w:rFonts w:ascii="Times New Roman" w:hAnsi="Times New Roman" w:cs="Times New Roman"/>
                <w:sz w:val="20"/>
                <w:szCs w:val="20"/>
              </w:rPr>
            </w:pPr>
            <w:r w:rsidRPr="005B0F4D">
              <w:rPr>
                <w:rFonts w:ascii="Times New Roman" w:hAnsi="Times New Roman" w:cs="Times New Roman"/>
                <w:sz w:val="20"/>
                <w:szCs w:val="20"/>
              </w:rPr>
              <w:t xml:space="preserve">Не виконано (прострочено) на  </w:t>
            </w:r>
            <w:r>
              <w:rPr>
                <w:rFonts w:ascii="Times New Roman" w:hAnsi="Times New Roman" w:cs="Times New Roman"/>
                <w:sz w:val="20"/>
                <w:szCs w:val="20"/>
              </w:rPr>
              <w:t>30.12.2016 р</w:t>
            </w:r>
            <w:r w:rsidRPr="005B0F4D">
              <w:rPr>
                <w:rFonts w:ascii="Times New Roman" w:hAnsi="Times New Roman" w:cs="Times New Roman"/>
                <w:sz w:val="20"/>
                <w:szCs w:val="20"/>
              </w:rPr>
              <w:t>.)</w:t>
            </w:r>
          </w:p>
        </w:tc>
      </w:tr>
      <w:tr w:rsidR="00F95284" w:rsidRPr="005B0F4D" w:rsidTr="00F95284">
        <w:tc>
          <w:tcPr>
            <w:tcW w:w="1526" w:type="dxa"/>
          </w:tcPr>
          <w:p w:rsidR="00F95284" w:rsidRDefault="00F95284" w:rsidP="00163996">
            <w:pPr>
              <w:jc w:val="center"/>
              <w:rPr>
                <w:rFonts w:ascii="Times New Roman" w:hAnsi="Times New Roman" w:cs="Times New Roman"/>
              </w:rPr>
            </w:pPr>
            <w:r>
              <w:rPr>
                <w:rFonts w:ascii="Times New Roman" w:hAnsi="Times New Roman" w:cs="Times New Roman"/>
              </w:rPr>
              <w:t>УП та СЗН</w:t>
            </w:r>
          </w:p>
          <w:p w:rsidR="00F95284" w:rsidRPr="005B0F4D" w:rsidRDefault="00F95284" w:rsidP="00163996">
            <w:pPr>
              <w:jc w:val="center"/>
              <w:rPr>
                <w:rFonts w:ascii="Times New Roman" w:hAnsi="Times New Roman" w:cs="Times New Roman"/>
              </w:rPr>
            </w:pPr>
            <w:r>
              <w:rPr>
                <w:rFonts w:ascii="Times New Roman" w:hAnsi="Times New Roman" w:cs="Times New Roman"/>
              </w:rPr>
              <w:t>Василенко Н.В.</w:t>
            </w:r>
          </w:p>
        </w:tc>
        <w:tc>
          <w:tcPr>
            <w:tcW w:w="1282" w:type="dxa"/>
          </w:tcPr>
          <w:p w:rsidR="00F95284" w:rsidRPr="005B0F4D" w:rsidRDefault="00F95284" w:rsidP="00163996">
            <w:pPr>
              <w:jc w:val="center"/>
              <w:rPr>
                <w:rFonts w:ascii="Times New Roman" w:hAnsi="Times New Roman" w:cs="Times New Roman"/>
              </w:rPr>
            </w:pPr>
            <w:r>
              <w:rPr>
                <w:rFonts w:ascii="Times New Roman" w:hAnsi="Times New Roman" w:cs="Times New Roman"/>
              </w:rPr>
              <w:t>6789</w:t>
            </w:r>
          </w:p>
        </w:tc>
        <w:tc>
          <w:tcPr>
            <w:tcW w:w="1386" w:type="dxa"/>
          </w:tcPr>
          <w:p w:rsidR="00F95284" w:rsidRPr="005B0F4D" w:rsidRDefault="00F95284" w:rsidP="00163996">
            <w:pPr>
              <w:jc w:val="center"/>
              <w:rPr>
                <w:rFonts w:ascii="Times New Roman" w:hAnsi="Times New Roman" w:cs="Times New Roman"/>
              </w:rPr>
            </w:pPr>
            <w:r>
              <w:rPr>
                <w:rFonts w:ascii="Times New Roman" w:hAnsi="Times New Roman" w:cs="Times New Roman"/>
              </w:rPr>
              <w:t>6614</w:t>
            </w:r>
          </w:p>
        </w:tc>
        <w:tc>
          <w:tcPr>
            <w:tcW w:w="1373" w:type="dxa"/>
          </w:tcPr>
          <w:p w:rsidR="00F95284" w:rsidRPr="005B0F4D" w:rsidRDefault="00F95284" w:rsidP="00163996">
            <w:pPr>
              <w:jc w:val="center"/>
              <w:rPr>
                <w:rFonts w:ascii="Times New Roman" w:hAnsi="Times New Roman" w:cs="Times New Roman"/>
              </w:rPr>
            </w:pPr>
            <w:r>
              <w:rPr>
                <w:rFonts w:ascii="Times New Roman" w:hAnsi="Times New Roman" w:cs="Times New Roman"/>
              </w:rPr>
              <w:t>175</w:t>
            </w:r>
          </w:p>
        </w:tc>
        <w:tc>
          <w:tcPr>
            <w:tcW w:w="1403" w:type="dxa"/>
          </w:tcPr>
          <w:p w:rsidR="00F95284" w:rsidRPr="005B0F4D" w:rsidRDefault="00F95284" w:rsidP="00163996">
            <w:pPr>
              <w:jc w:val="center"/>
              <w:rPr>
                <w:rFonts w:ascii="Times New Roman" w:hAnsi="Times New Roman" w:cs="Times New Roman"/>
              </w:rPr>
            </w:pPr>
            <w:r>
              <w:rPr>
                <w:rFonts w:ascii="Times New Roman" w:hAnsi="Times New Roman" w:cs="Times New Roman"/>
              </w:rPr>
              <w:t>5560</w:t>
            </w:r>
          </w:p>
        </w:tc>
        <w:tc>
          <w:tcPr>
            <w:tcW w:w="1455" w:type="dxa"/>
          </w:tcPr>
          <w:p w:rsidR="00F95284" w:rsidRPr="005B0F4D" w:rsidRDefault="00F95284" w:rsidP="00163996">
            <w:pPr>
              <w:jc w:val="center"/>
              <w:rPr>
                <w:rFonts w:ascii="Times New Roman" w:hAnsi="Times New Roman" w:cs="Times New Roman"/>
              </w:rPr>
            </w:pPr>
            <w:r>
              <w:rPr>
                <w:rFonts w:ascii="Times New Roman" w:hAnsi="Times New Roman" w:cs="Times New Roman"/>
              </w:rPr>
              <w:t>1054</w:t>
            </w:r>
          </w:p>
        </w:tc>
        <w:tc>
          <w:tcPr>
            <w:tcW w:w="1429" w:type="dxa"/>
          </w:tcPr>
          <w:p w:rsidR="00F95284" w:rsidRPr="005B0F4D" w:rsidRDefault="00F95284" w:rsidP="00163996">
            <w:pPr>
              <w:jc w:val="center"/>
              <w:rPr>
                <w:rFonts w:ascii="Times New Roman" w:hAnsi="Times New Roman" w:cs="Times New Roman"/>
              </w:rPr>
            </w:pPr>
            <w:r>
              <w:rPr>
                <w:rFonts w:ascii="Times New Roman" w:hAnsi="Times New Roman" w:cs="Times New Roman"/>
              </w:rPr>
              <w:t>0</w:t>
            </w:r>
          </w:p>
        </w:tc>
      </w:tr>
    </w:tbl>
    <w:p w:rsidR="00F95284" w:rsidRDefault="00F95284" w:rsidP="003D64A5">
      <w:pPr>
        <w:spacing w:after="0" w:line="240" w:lineRule="auto"/>
        <w:ind w:firstLine="709"/>
        <w:jc w:val="both"/>
        <w:rPr>
          <w:rFonts w:ascii="Times New Roman" w:hAnsi="Times New Roman" w:cs="Times New Roman"/>
          <w:sz w:val="24"/>
          <w:szCs w:val="24"/>
        </w:rPr>
      </w:pPr>
    </w:p>
    <w:p w:rsidR="003169AC" w:rsidRDefault="003169AC" w:rsidP="00A52393">
      <w:pPr>
        <w:spacing w:after="0" w:line="240" w:lineRule="auto"/>
        <w:jc w:val="both"/>
        <w:rPr>
          <w:rFonts w:ascii="Times New Roman" w:hAnsi="Times New Roman" w:cs="Times New Roman"/>
          <w:sz w:val="24"/>
          <w:szCs w:val="24"/>
        </w:rPr>
      </w:pPr>
    </w:p>
    <w:p w:rsidR="00F95284" w:rsidRDefault="00F95284" w:rsidP="0015562F">
      <w:pPr>
        <w:spacing w:after="0" w:line="240" w:lineRule="auto"/>
        <w:ind w:firstLine="708"/>
        <w:jc w:val="both"/>
        <w:rPr>
          <w:rFonts w:ascii="Times New Roman" w:hAnsi="Times New Roman" w:cs="Times New Roman"/>
          <w:sz w:val="24"/>
          <w:szCs w:val="24"/>
        </w:rPr>
      </w:pP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A52393">
        <w:rPr>
          <w:rFonts w:ascii="Times New Roman" w:hAnsi="Times New Roman" w:cs="Times New Roman"/>
          <w:sz w:val="24"/>
          <w:szCs w:val="24"/>
        </w:rPr>
        <w:t>200</w:t>
      </w:r>
      <w:r w:rsidRPr="0015562F">
        <w:rPr>
          <w:rFonts w:ascii="Times New Roman" w:hAnsi="Times New Roman" w:cs="Times New Roman"/>
          <w:sz w:val="24"/>
          <w:szCs w:val="24"/>
        </w:rPr>
        <w:t xml:space="preserve"> запитів. </w:t>
      </w:r>
      <w:r w:rsidR="00DA5C27">
        <w:rPr>
          <w:rFonts w:ascii="Times New Roman" w:hAnsi="Times New Roman" w:cs="Times New Roman"/>
          <w:sz w:val="24"/>
          <w:szCs w:val="24"/>
        </w:rPr>
        <w:t xml:space="preserve">Для проведення аналізу та дієвого контролю за практичною реалізацією положень ЗУ «Про доступ до публічної інформації» </w:t>
      </w:r>
      <w:r w:rsidR="00A52393">
        <w:rPr>
          <w:rFonts w:ascii="Times New Roman" w:hAnsi="Times New Roman" w:cs="Times New Roman"/>
          <w:sz w:val="24"/>
          <w:szCs w:val="24"/>
        </w:rPr>
        <w:t>щомісячно та щоквартально відділ зі звернень громадян звітує щодо стану розгляду запитів на публічну інформацію</w:t>
      </w:r>
      <w:r w:rsidR="00DA5C27">
        <w:rPr>
          <w:rFonts w:ascii="Times New Roman" w:hAnsi="Times New Roman" w:cs="Times New Roman"/>
          <w:sz w:val="24"/>
          <w:szCs w:val="24"/>
        </w:rPr>
        <w:t>.</w:t>
      </w:r>
      <w:r w:rsidR="00D66BF8">
        <w:rPr>
          <w:rFonts w:ascii="Times New Roman" w:hAnsi="Times New Roman" w:cs="Times New Roman"/>
          <w:sz w:val="24"/>
          <w:szCs w:val="24"/>
        </w:rPr>
        <w:t xml:space="preserve"> </w:t>
      </w:r>
      <w:r w:rsidR="00D66BF8" w:rsidRPr="0015562F">
        <w:rPr>
          <w:rFonts w:ascii="Times New Roman" w:hAnsi="Times New Roman" w:cs="Times New Roman"/>
          <w:sz w:val="24"/>
          <w:szCs w:val="24"/>
        </w:rPr>
        <w:t>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EA5080" w:rsidRPr="0015562F" w:rsidRDefault="00EA5080" w:rsidP="0015562F">
      <w:pPr>
        <w:spacing w:after="0" w:line="240" w:lineRule="auto"/>
        <w:jc w:val="both"/>
        <w:rPr>
          <w:rFonts w:ascii="Times New Roman" w:hAnsi="Times New Roman" w:cs="Times New Roman"/>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Pr="009A7FF4" w:rsidRDefault="009A7FF4" w:rsidP="002E2E8D">
      <w:pPr>
        <w:spacing w:after="0" w:line="240" w:lineRule="auto"/>
        <w:jc w:val="both"/>
        <w:rPr>
          <w:rFonts w:ascii="Times New Roman" w:hAnsi="Times New Roman" w:cs="Times New Roman"/>
          <w:sz w:val="24"/>
          <w:szCs w:val="24"/>
        </w:rPr>
      </w:pPr>
      <w:r w:rsidRPr="009A7FF4">
        <w:rPr>
          <w:rFonts w:ascii="Times New Roman" w:hAnsi="Times New Roman" w:cs="Times New Roman"/>
          <w:sz w:val="24"/>
          <w:szCs w:val="24"/>
        </w:rPr>
        <w:t>Керуючий справами виконкому</w:t>
      </w:r>
      <w:r w:rsidRPr="009A7FF4">
        <w:rPr>
          <w:rFonts w:ascii="Times New Roman" w:hAnsi="Times New Roman" w:cs="Times New Roman"/>
          <w:sz w:val="24"/>
          <w:szCs w:val="24"/>
        </w:rPr>
        <w:tab/>
      </w:r>
      <w:r w:rsidRPr="009A7FF4">
        <w:rPr>
          <w:rFonts w:ascii="Times New Roman" w:hAnsi="Times New Roman" w:cs="Times New Roman"/>
          <w:sz w:val="24"/>
          <w:szCs w:val="24"/>
        </w:rPr>
        <w:tab/>
      </w:r>
      <w:r w:rsidRPr="009A7FF4">
        <w:rPr>
          <w:rFonts w:ascii="Times New Roman" w:hAnsi="Times New Roman" w:cs="Times New Roman"/>
          <w:sz w:val="24"/>
          <w:szCs w:val="24"/>
        </w:rPr>
        <w:tab/>
      </w:r>
      <w:r w:rsidRPr="009A7FF4">
        <w:rPr>
          <w:rFonts w:ascii="Times New Roman" w:hAnsi="Times New Roman" w:cs="Times New Roman"/>
          <w:sz w:val="24"/>
          <w:szCs w:val="24"/>
        </w:rPr>
        <w:tab/>
      </w:r>
      <w:r>
        <w:rPr>
          <w:rFonts w:ascii="Times New Roman" w:hAnsi="Times New Roman" w:cs="Times New Roman"/>
          <w:sz w:val="24"/>
          <w:szCs w:val="24"/>
        </w:rPr>
        <w:tab/>
      </w:r>
      <w:r w:rsidRPr="009A7FF4">
        <w:rPr>
          <w:rFonts w:ascii="Times New Roman" w:hAnsi="Times New Roman" w:cs="Times New Roman"/>
          <w:sz w:val="24"/>
          <w:szCs w:val="24"/>
        </w:rPr>
        <w:tab/>
      </w:r>
      <w:r w:rsidRPr="009A7FF4">
        <w:rPr>
          <w:rFonts w:ascii="Times New Roman" w:hAnsi="Times New Roman" w:cs="Times New Roman"/>
          <w:sz w:val="24"/>
          <w:szCs w:val="24"/>
        </w:rPr>
        <w:tab/>
        <w:t>Ю.А.Журба</w:t>
      </w: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8E1AB8" w:rsidRPr="0015562F" w:rsidRDefault="008E1AB8" w:rsidP="008E1AB8">
      <w:pPr>
        <w:spacing w:after="0" w:line="240" w:lineRule="auto"/>
        <w:ind w:left="6379"/>
        <w:jc w:val="both"/>
        <w:rPr>
          <w:rFonts w:ascii="Times New Roman" w:hAnsi="Times New Roman" w:cs="Times New Roman"/>
          <w:sz w:val="24"/>
          <w:szCs w:val="24"/>
        </w:rPr>
      </w:pPr>
      <w:r w:rsidRPr="0015562F">
        <w:rPr>
          <w:rFonts w:ascii="Times New Roman" w:hAnsi="Times New Roman" w:cs="Times New Roman"/>
          <w:sz w:val="24"/>
          <w:szCs w:val="24"/>
        </w:rPr>
        <w:lastRenderedPageBreak/>
        <w:t>Додаток</w:t>
      </w:r>
      <w:r>
        <w:rPr>
          <w:rFonts w:ascii="Times New Roman" w:hAnsi="Times New Roman" w:cs="Times New Roman"/>
          <w:sz w:val="24"/>
          <w:szCs w:val="24"/>
        </w:rPr>
        <w:t xml:space="preserve"> 2</w:t>
      </w:r>
    </w:p>
    <w:p w:rsidR="008E1AB8" w:rsidRPr="0015562F" w:rsidRDefault="008E1AB8" w:rsidP="008E1AB8">
      <w:pPr>
        <w:spacing w:after="0" w:line="240" w:lineRule="auto"/>
        <w:ind w:left="6300"/>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8E1AB8" w:rsidRPr="0015562F" w:rsidRDefault="008E1AB8" w:rsidP="008E1AB8">
      <w:pPr>
        <w:spacing w:after="0" w:line="240" w:lineRule="auto"/>
        <w:ind w:left="6300"/>
        <w:jc w:val="both"/>
        <w:rPr>
          <w:rFonts w:ascii="Times New Roman" w:hAnsi="Times New Roman" w:cs="Times New Roman"/>
          <w:sz w:val="24"/>
          <w:szCs w:val="24"/>
          <w:u w:val="single"/>
        </w:rPr>
      </w:pPr>
      <w:r>
        <w:rPr>
          <w:rFonts w:ascii="Times New Roman" w:hAnsi="Times New Roman" w:cs="Times New Roman"/>
          <w:sz w:val="24"/>
          <w:szCs w:val="24"/>
        </w:rPr>
        <w:t>від « ___</w:t>
      </w:r>
      <w:r w:rsidRPr="0015562F">
        <w:rPr>
          <w:rFonts w:ascii="Times New Roman" w:hAnsi="Times New Roman" w:cs="Times New Roman"/>
          <w:sz w:val="24"/>
          <w:szCs w:val="24"/>
        </w:rPr>
        <w:t>»</w:t>
      </w:r>
      <w:r>
        <w:rPr>
          <w:rFonts w:ascii="Times New Roman" w:hAnsi="Times New Roman" w:cs="Times New Roman"/>
          <w:sz w:val="24"/>
          <w:szCs w:val="24"/>
        </w:rPr>
        <w:t xml:space="preserve"> ______ 2017</w:t>
      </w:r>
      <w:r w:rsidRPr="00DA5C27">
        <w:rPr>
          <w:rFonts w:ascii="Times New Roman" w:hAnsi="Times New Roman" w:cs="Times New Roman"/>
          <w:sz w:val="24"/>
          <w:szCs w:val="24"/>
        </w:rPr>
        <w:t xml:space="preserve"> р. </w:t>
      </w:r>
      <w:r w:rsidRPr="0015562F">
        <w:rPr>
          <w:rFonts w:ascii="Times New Roman" w:hAnsi="Times New Roman" w:cs="Times New Roman"/>
          <w:sz w:val="24"/>
          <w:szCs w:val="24"/>
        </w:rPr>
        <w:t xml:space="preserve">№ </w:t>
      </w:r>
      <w:r>
        <w:rPr>
          <w:rFonts w:ascii="Times New Roman" w:hAnsi="Times New Roman" w:cs="Times New Roman"/>
          <w:sz w:val="24"/>
          <w:szCs w:val="24"/>
        </w:rPr>
        <w:t>___</w:t>
      </w:r>
    </w:p>
    <w:p w:rsidR="008E1AB8" w:rsidRPr="0015562F" w:rsidRDefault="008E1AB8" w:rsidP="008E1AB8">
      <w:pPr>
        <w:spacing w:after="0" w:line="240" w:lineRule="auto"/>
        <w:jc w:val="both"/>
        <w:rPr>
          <w:rFonts w:ascii="Times New Roman" w:hAnsi="Times New Roman" w:cs="Times New Roman"/>
          <w:sz w:val="24"/>
          <w:szCs w:val="24"/>
        </w:rPr>
      </w:pPr>
    </w:p>
    <w:p w:rsidR="008E1AB8" w:rsidRPr="0015562F" w:rsidRDefault="008E1AB8" w:rsidP="008E1AB8">
      <w:pPr>
        <w:spacing w:after="0" w:line="240" w:lineRule="auto"/>
        <w:jc w:val="both"/>
        <w:rPr>
          <w:rFonts w:ascii="Times New Roman" w:hAnsi="Times New Roman" w:cs="Times New Roman"/>
          <w:sz w:val="24"/>
          <w:szCs w:val="24"/>
        </w:rPr>
      </w:pPr>
    </w:p>
    <w:p w:rsidR="008E1AB8" w:rsidRDefault="008E1AB8" w:rsidP="008E1A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ГРАФІК </w:t>
      </w:r>
    </w:p>
    <w:p w:rsidR="008E1AB8" w:rsidRDefault="008E1AB8" w:rsidP="008E1A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перевірки стану роботи з розгляду листів і скарг, організації особистого прийому </w:t>
      </w:r>
    </w:p>
    <w:p w:rsidR="008E1AB8" w:rsidRPr="0015562F" w:rsidRDefault="008E1AB8" w:rsidP="008E1A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громадян у відділах, управліннях міської ради на 2017 рік</w:t>
      </w:r>
    </w:p>
    <w:p w:rsidR="008E1AB8" w:rsidRDefault="008E1AB8" w:rsidP="008E1AB8">
      <w:pPr>
        <w:tabs>
          <w:tab w:val="left" w:pos="4095"/>
        </w:tabs>
        <w:rPr>
          <w:rFonts w:ascii="Times New Roman" w:hAnsi="Times New Roman" w:cs="Times New Roman"/>
          <w:sz w:val="24"/>
          <w:szCs w:val="24"/>
        </w:rPr>
      </w:pPr>
    </w:p>
    <w:tbl>
      <w:tblPr>
        <w:tblStyle w:val="a4"/>
        <w:tblW w:w="0" w:type="auto"/>
        <w:tblLook w:val="04A0"/>
      </w:tblPr>
      <w:tblGrid>
        <w:gridCol w:w="817"/>
        <w:gridCol w:w="3969"/>
        <w:gridCol w:w="1701"/>
        <w:gridCol w:w="2977"/>
      </w:tblGrid>
      <w:tr w:rsidR="008E1AB8" w:rsidTr="009B379C">
        <w:tc>
          <w:tcPr>
            <w:tcW w:w="817"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w:t>
            </w:r>
          </w:p>
          <w:p w:rsidR="009B379C"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з/п</w:t>
            </w:r>
          </w:p>
        </w:tc>
        <w:tc>
          <w:tcPr>
            <w:tcW w:w="3969"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Назва установи, яка перевіряється</w:t>
            </w:r>
          </w:p>
        </w:tc>
        <w:tc>
          <w:tcPr>
            <w:tcW w:w="1701"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Час перевірки</w:t>
            </w:r>
          </w:p>
        </w:tc>
        <w:tc>
          <w:tcPr>
            <w:tcW w:w="2977"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Відділ, який виконує перевірку</w:t>
            </w:r>
          </w:p>
        </w:tc>
      </w:tr>
      <w:tr w:rsidR="008E1AB8" w:rsidTr="009B379C">
        <w:tc>
          <w:tcPr>
            <w:tcW w:w="817"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1.</w:t>
            </w:r>
          </w:p>
        </w:tc>
        <w:tc>
          <w:tcPr>
            <w:tcW w:w="3969"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Комунальне підприємство «Світанок»</w:t>
            </w:r>
          </w:p>
        </w:tc>
        <w:tc>
          <w:tcPr>
            <w:tcW w:w="1701"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2977"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відділ зі звернень громадян</w:t>
            </w:r>
          </w:p>
        </w:tc>
      </w:tr>
      <w:tr w:rsidR="008E1AB8" w:rsidTr="009B379C">
        <w:tc>
          <w:tcPr>
            <w:tcW w:w="817" w:type="dxa"/>
          </w:tcPr>
          <w:p w:rsidR="008E1AB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8E1AB8"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 xml:space="preserve">Управління житлово-комунального господарства </w:t>
            </w:r>
          </w:p>
        </w:tc>
        <w:tc>
          <w:tcPr>
            <w:tcW w:w="1701" w:type="dxa"/>
          </w:tcPr>
          <w:p w:rsidR="008E1AB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2977" w:type="dxa"/>
          </w:tcPr>
          <w:p w:rsidR="008E1AB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відділ зі звернень громадян</w:t>
            </w:r>
          </w:p>
        </w:tc>
      </w:tr>
      <w:tr w:rsidR="009B379C" w:rsidTr="009B379C">
        <w:tc>
          <w:tcPr>
            <w:tcW w:w="817" w:type="dxa"/>
          </w:tcPr>
          <w:p w:rsidR="009B379C"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3.</w:t>
            </w:r>
          </w:p>
        </w:tc>
        <w:tc>
          <w:tcPr>
            <w:tcW w:w="3969" w:type="dxa"/>
          </w:tcPr>
          <w:p w:rsidR="009B379C"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Управління праці та соціального захисту населення</w:t>
            </w:r>
          </w:p>
        </w:tc>
        <w:tc>
          <w:tcPr>
            <w:tcW w:w="1701" w:type="dxa"/>
          </w:tcPr>
          <w:p w:rsidR="009B379C"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вересень</w:t>
            </w:r>
          </w:p>
        </w:tc>
        <w:tc>
          <w:tcPr>
            <w:tcW w:w="2977" w:type="dxa"/>
          </w:tcPr>
          <w:p w:rsidR="009B379C"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відділ зі звернень громадян</w:t>
            </w:r>
          </w:p>
        </w:tc>
      </w:tr>
      <w:tr w:rsidR="009B379C" w:rsidTr="009B379C">
        <w:tc>
          <w:tcPr>
            <w:tcW w:w="817" w:type="dxa"/>
          </w:tcPr>
          <w:p w:rsidR="009B379C"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9B379C" w:rsidRDefault="009B379C"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 xml:space="preserve">Відділ капітального будівництва </w:t>
            </w:r>
          </w:p>
        </w:tc>
        <w:tc>
          <w:tcPr>
            <w:tcW w:w="1701" w:type="dxa"/>
          </w:tcPr>
          <w:p w:rsidR="009B379C"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листопад</w:t>
            </w:r>
          </w:p>
        </w:tc>
        <w:tc>
          <w:tcPr>
            <w:tcW w:w="2977" w:type="dxa"/>
          </w:tcPr>
          <w:p w:rsidR="009B379C"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відділ зі звернень громадян</w:t>
            </w:r>
          </w:p>
        </w:tc>
      </w:tr>
      <w:tr w:rsidR="009B5368" w:rsidTr="009B379C">
        <w:tc>
          <w:tcPr>
            <w:tcW w:w="817" w:type="dxa"/>
          </w:tcPr>
          <w:p w:rsidR="009B536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tcPr>
          <w:p w:rsidR="009B536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 xml:space="preserve">Відділ освіти </w:t>
            </w:r>
          </w:p>
        </w:tc>
        <w:tc>
          <w:tcPr>
            <w:tcW w:w="1701" w:type="dxa"/>
          </w:tcPr>
          <w:p w:rsidR="009B536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 xml:space="preserve">листопад </w:t>
            </w:r>
          </w:p>
        </w:tc>
        <w:tc>
          <w:tcPr>
            <w:tcW w:w="2977" w:type="dxa"/>
          </w:tcPr>
          <w:p w:rsidR="009B5368" w:rsidRDefault="00F46124" w:rsidP="008E1AB8">
            <w:pPr>
              <w:tabs>
                <w:tab w:val="left" w:pos="4095"/>
              </w:tabs>
              <w:jc w:val="center"/>
              <w:rPr>
                <w:rFonts w:ascii="Times New Roman" w:hAnsi="Times New Roman" w:cs="Times New Roman"/>
                <w:sz w:val="24"/>
                <w:szCs w:val="24"/>
              </w:rPr>
            </w:pPr>
            <w:r>
              <w:rPr>
                <w:rFonts w:ascii="Times New Roman" w:hAnsi="Times New Roman" w:cs="Times New Roman"/>
                <w:sz w:val="24"/>
                <w:szCs w:val="24"/>
              </w:rPr>
              <w:t>відділ зі звернень громадян</w:t>
            </w:r>
          </w:p>
        </w:tc>
      </w:tr>
    </w:tbl>
    <w:p w:rsidR="008E1AB8" w:rsidRDefault="008E1AB8" w:rsidP="008E1AB8">
      <w:pPr>
        <w:tabs>
          <w:tab w:val="left" w:pos="4095"/>
        </w:tabs>
        <w:jc w:val="center"/>
        <w:rPr>
          <w:rFonts w:ascii="Times New Roman" w:hAnsi="Times New Roman" w:cs="Times New Roman"/>
          <w:sz w:val="24"/>
          <w:szCs w:val="24"/>
        </w:rPr>
      </w:pPr>
    </w:p>
    <w:p w:rsidR="00F46124" w:rsidRDefault="00F46124" w:rsidP="008E1AB8">
      <w:pPr>
        <w:tabs>
          <w:tab w:val="left" w:pos="4095"/>
        </w:tabs>
        <w:jc w:val="center"/>
        <w:rPr>
          <w:rFonts w:ascii="Times New Roman" w:hAnsi="Times New Roman" w:cs="Times New Roman"/>
          <w:sz w:val="24"/>
          <w:szCs w:val="24"/>
        </w:rPr>
      </w:pPr>
    </w:p>
    <w:p w:rsidR="00F46124" w:rsidRDefault="00F46124" w:rsidP="008E1AB8">
      <w:pPr>
        <w:tabs>
          <w:tab w:val="left" w:pos="4095"/>
        </w:tabs>
        <w:jc w:val="center"/>
        <w:rPr>
          <w:rFonts w:ascii="Times New Roman" w:hAnsi="Times New Roman" w:cs="Times New Roman"/>
          <w:sz w:val="24"/>
          <w:szCs w:val="24"/>
        </w:rPr>
      </w:pPr>
    </w:p>
    <w:p w:rsidR="00F46124" w:rsidRDefault="00F46124" w:rsidP="008E1AB8">
      <w:pPr>
        <w:tabs>
          <w:tab w:val="left" w:pos="4095"/>
        </w:tabs>
        <w:jc w:val="center"/>
        <w:rPr>
          <w:rFonts w:ascii="Times New Roman" w:hAnsi="Times New Roman" w:cs="Times New Roman"/>
          <w:sz w:val="24"/>
          <w:szCs w:val="24"/>
        </w:rPr>
      </w:pPr>
    </w:p>
    <w:p w:rsidR="00F46124" w:rsidRDefault="00F46124" w:rsidP="008E1AB8">
      <w:pPr>
        <w:tabs>
          <w:tab w:val="left" w:pos="4095"/>
        </w:tabs>
        <w:jc w:val="center"/>
        <w:rPr>
          <w:rFonts w:ascii="Times New Roman" w:hAnsi="Times New Roman" w:cs="Times New Roman"/>
          <w:sz w:val="24"/>
          <w:szCs w:val="24"/>
        </w:rPr>
      </w:pPr>
    </w:p>
    <w:p w:rsidR="00F46124" w:rsidRPr="008E1AB8" w:rsidRDefault="00F46124" w:rsidP="00F46124">
      <w:pPr>
        <w:tabs>
          <w:tab w:val="left" w:pos="4095"/>
        </w:tabs>
        <w:rPr>
          <w:rFonts w:ascii="Times New Roman" w:hAnsi="Times New Roman" w:cs="Times New Roman"/>
          <w:sz w:val="24"/>
          <w:szCs w:val="24"/>
        </w:rPr>
      </w:pPr>
      <w:r>
        <w:rPr>
          <w:rFonts w:ascii="Times New Roman" w:hAnsi="Times New Roman" w:cs="Times New Roman"/>
          <w:sz w:val="24"/>
          <w:szCs w:val="24"/>
        </w:rPr>
        <w:t>Керуючий справами виконкому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Ю.А.Журба</w:t>
      </w:r>
    </w:p>
    <w:sectPr w:rsidR="00F46124" w:rsidRPr="008E1AB8"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44CA"/>
    <w:multiLevelType w:val="hybridMultilevel"/>
    <w:tmpl w:val="6CEE52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5562F"/>
    <w:rsid w:val="00030BB0"/>
    <w:rsid w:val="000335ED"/>
    <w:rsid w:val="0007258E"/>
    <w:rsid w:val="000A2F5C"/>
    <w:rsid w:val="000B3198"/>
    <w:rsid w:val="000E6EE0"/>
    <w:rsid w:val="0015562F"/>
    <w:rsid w:val="00177E71"/>
    <w:rsid w:val="00177ED4"/>
    <w:rsid w:val="001C5717"/>
    <w:rsid w:val="00240860"/>
    <w:rsid w:val="00271AD7"/>
    <w:rsid w:val="002735BE"/>
    <w:rsid w:val="00281069"/>
    <w:rsid w:val="002856D6"/>
    <w:rsid w:val="002B35C3"/>
    <w:rsid w:val="002C6E90"/>
    <w:rsid w:val="002E2E8D"/>
    <w:rsid w:val="003169AC"/>
    <w:rsid w:val="00321482"/>
    <w:rsid w:val="00337673"/>
    <w:rsid w:val="00343AFB"/>
    <w:rsid w:val="003A7CB6"/>
    <w:rsid w:val="003D14BA"/>
    <w:rsid w:val="003D1A0A"/>
    <w:rsid w:val="003D64A5"/>
    <w:rsid w:val="003D75B1"/>
    <w:rsid w:val="003E2AB0"/>
    <w:rsid w:val="003E64C1"/>
    <w:rsid w:val="00403072"/>
    <w:rsid w:val="00416358"/>
    <w:rsid w:val="00417437"/>
    <w:rsid w:val="00447F7D"/>
    <w:rsid w:val="00450B15"/>
    <w:rsid w:val="004911D8"/>
    <w:rsid w:val="00497608"/>
    <w:rsid w:val="004A0AF0"/>
    <w:rsid w:val="004A637A"/>
    <w:rsid w:val="00504539"/>
    <w:rsid w:val="00574BE4"/>
    <w:rsid w:val="005B0F4D"/>
    <w:rsid w:val="005C35AA"/>
    <w:rsid w:val="005D7737"/>
    <w:rsid w:val="005E31D5"/>
    <w:rsid w:val="005F25C9"/>
    <w:rsid w:val="00624236"/>
    <w:rsid w:val="00633C09"/>
    <w:rsid w:val="006535BB"/>
    <w:rsid w:val="006A7EC2"/>
    <w:rsid w:val="006D7A6D"/>
    <w:rsid w:val="007067F8"/>
    <w:rsid w:val="00713BE6"/>
    <w:rsid w:val="00721328"/>
    <w:rsid w:val="007253F3"/>
    <w:rsid w:val="007411C5"/>
    <w:rsid w:val="007646A9"/>
    <w:rsid w:val="007851AE"/>
    <w:rsid w:val="007B44E7"/>
    <w:rsid w:val="007E0188"/>
    <w:rsid w:val="00853BC3"/>
    <w:rsid w:val="00882127"/>
    <w:rsid w:val="00895518"/>
    <w:rsid w:val="008C5069"/>
    <w:rsid w:val="008E1AB8"/>
    <w:rsid w:val="00955EC6"/>
    <w:rsid w:val="0096110C"/>
    <w:rsid w:val="009A2641"/>
    <w:rsid w:val="009A7FF4"/>
    <w:rsid w:val="009B379C"/>
    <w:rsid w:val="009B37B0"/>
    <w:rsid w:val="009B5368"/>
    <w:rsid w:val="009F16AA"/>
    <w:rsid w:val="00A15AF9"/>
    <w:rsid w:val="00A35E10"/>
    <w:rsid w:val="00A52393"/>
    <w:rsid w:val="00A87246"/>
    <w:rsid w:val="00A93FAB"/>
    <w:rsid w:val="00AD0923"/>
    <w:rsid w:val="00AD35CE"/>
    <w:rsid w:val="00AE009F"/>
    <w:rsid w:val="00AE0672"/>
    <w:rsid w:val="00B01287"/>
    <w:rsid w:val="00B10292"/>
    <w:rsid w:val="00B80C2F"/>
    <w:rsid w:val="00C24CE4"/>
    <w:rsid w:val="00C40D8E"/>
    <w:rsid w:val="00C574C4"/>
    <w:rsid w:val="00CE4027"/>
    <w:rsid w:val="00CE490B"/>
    <w:rsid w:val="00D003B0"/>
    <w:rsid w:val="00D03F83"/>
    <w:rsid w:val="00D1578D"/>
    <w:rsid w:val="00D66BF8"/>
    <w:rsid w:val="00DA5C27"/>
    <w:rsid w:val="00DC3B8D"/>
    <w:rsid w:val="00DC7686"/>
    <w:rsid w:val="00DD74A5"/>
    <w:rsid w:val="00DF1299"/>
    <w:rsid w:val="00DF2D9A"/>
    <w:rsid w:val="00E11FBE"/>
    <w:rsid w:val="00E42817"/>
    <w:rsid w:val="00EA5080"/>
    <w:rsid w:val="00F229FB"/>
    <w:rsid w:val="00F33849"/>
    <w:rsid w:val="00F46124"/>
    <w:rsid w:val="00F8342F"/>
    <w:rsid w:val="00F95284"/>
    <w:rsid w:val="00F95791"/>
    <w:rsid w:val="00FA68AE"/>
    <w:rsid w:val="00FD42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E11FBE"/>
    <w:pPr>
      <w:widowControl w:val="0"/>
      <w:autoSpaceDE w:val="0"/>
      <w:autoSpaceDN w:val="0"/>
      <w:adjustRightInd w:val="0"/>
      <w:spacing w:after="0" w:line="230" w:lineRule="exact"/>
      <w:jc w:val="center"/>
    </w:pPr>
    <w:rPr>
      <w:rFonts w:ascii="Times New Roman" w:hAnsi="Times New Roman" w:cs="Times New Roman"/>
      <w:sz w:val="24"/>
      <w:szCs w:val="24"/>
    </w:rPr>
  </w:style>
  <w:style w:type="character" w:customStyle="1" w:styleId="FontStyle11">
    <w:name w:val="Font Style11"/>
    <w:basedOn w:val="a0"/>
    <w:uiPriority w:val="99"/>
    <w:rsid w:val="00E11FBE"/>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4376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E3AA-1B20-4A07-8BA1-2A5C0427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5</Pages>
  <Words>1440</Words>
  <Characters>8210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userZdj933</cp:lastModifiedBy>
  <cp:revision>47</cp:revision>
  <cp:lastPrinted>2017-02-08T08:22:00Z</cp:lastPrinted>
  <dcterms:created xsi:type="dcterms:W3CDTF">2016-04-04T07:35:00Z</dcterms:created>
  <dcterms:modified xsi:type="dcterms:W3CDTF">2017-02-14T14:40:00Z</dcterms:modified>
</cp:coreProperties>
</file>