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</w:tblGrid>
      <w:tr w:rsidR="00677404" w:rsidRPr="00815887" w:rsidTr="00301EDC">
        <w:tc>
          <w:tcPr>
            <w:tcW w:w="3793" w:type="dxa"/>
          </w:tcPr>
          <w:p w:rsidR="00677404" w:rsidRPr="00815887" w:rsidRDefault="00677404" w:rsidP="0067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887">
              <w:rPr>
                <w:rFonts w:ascii="Times New Roman" w:hAnsi="Times New Roman" w:cs="Times New Roman"/>
                <w:sz w:val="24"/>
                <w:szCs w:val="24"/>
              </w:rPr>
              <w:t xml:space="preserve">Додаток </w:t>
            </w:r>
            <w:r w:rsidR="00C531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77404" w:rsidRPr="00815887" w:rsidRDefault="00677404" w:rsidP="0067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887">
              <w:rPr>
                <w:rFonts w:ascii="Times New Roman" w:hAnsi="Times New Roman" w:cs="Times New Roman"/>
                <w:sz w:val="24"/>
                <w:szCs w:val="24"/>
              </w:rPr>
              <w:t>до рішення виконкому</w:t>
            </w:r>
          </w:p>
          <w:p w:rsidR="00677404" w:rsidRPr="00815887" w:rsidRDefault="00677404" w:rsidP="00677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887">
              <w:rPr>
                <w:rFonts w:ascii="Times New Roman" w:hAnsi="Times New Roman" w:cs="Times New Roman"/>
                <w:sz w:val="24"/>
                <w:szCs w:val="24"/>
              </w:rPr>
              <w:t>від «</w:t>
            </w:r>
            <w:r w:rsidR="00301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815887">
              <w:rPr>
                <w:rFonts w:ascii="Times New Roman" w:hAnsi="Times New Roman" w:cs="Times New Roman"/>
                <w:sz w:val="24"/>
                <w:szCs w:val="24"/>
              </w:rPr>
              <w:t>» лютого 2017 року №</w:t>
            </w:r>
            <w:r w:rsidR="00301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</w:t>
            </w:r>
            <w:r w:rsidRPr="00815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404" w:rsidRPr="00815887" w:rsidRDefault="00677404" w:rsidP="006774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404" w:rsidRPr="00815887" w:rsidRDefault="00677404" w:rsidP="00677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6EE3" w:rsidRDefault="00C531C8" w:rsidP="00677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69A">
        <w:rPr>
          <w:rFonts w:ascii="Times New Roman" w:hAnsi="Times New Roman" w:cs="Times New Roman"/>
          <w:sz w:val="24"/>
          <w:szCs w:val="24"/>
        </w:rPr>
        <w:t>Реєстр (перелік) наборів відкритих даних</w:t>
      </w:r>
    </w:p>
    <w:p w:rsidR="00646EE3" w:rsidRPr="00815887" w:rsidRDefault="00646EE3" w:rsidP="00677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Look w:val="04A0"/>
      </w:tblPr>
      <w:tblGrid>
        <w:gridCol w:w="527"/>
        <w:gridCol w:w="9362"/>
      </w:tblGrid>
      <w:tr w:rsidR="00BB2F30" w:rsidRPr="006E169A" w:rsidTr="00A21DB0">
        <w:tc>
          <w:tcPr>
            <w:tcW w:w="527" w:type="dxa"/>
          </w:tcPr>
          <w:p w:rsidR="00BB2F30" w:rsidRPr="006E169A" w:rsidRDefault="00BB2F30" w:rsidP="00A32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9362" w:type="dxa"/>
          </w:tcPr>
          <w:p w:rsidR="00BB2F30" w:rsidRPr="006E169A" w:rsidRDefault="00BB2F30" w:rsidP="00A32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Перелік наборів даних, які підлягають оприлюдненню у формі відкритих даних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Довідник підприємств, установ (закладів) та організацій розпорядника інформації та підпорядкованих йому організацій, у тому числі їх телефонів та адрес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Інформація про організаційну структуру розпорядника інформації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Звіт про використання бюджетних коштів, зокрема за окремими бюджетними програмами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2" w:type="dxa"/>
          </w:tcPr>
          <w:p w:rsidR="00BB2F30" w:rsidRPr="006E169A" w:rsidRDefault="00BB2F30" w:rsidP="005E46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Нормативи, що затверджуються розпорядником інформації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Звіти, в тому числі щодо задоволення запитів на інформацію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Річні плани закупівель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Інформація про систему обліку, види інформації, яка зберігається розпорядником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Переліки адміністративних послуг, інформаційні картки адміністративних послуг та бланки заяв, необхідних для звернення щодо надання адміністративної послуги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Правові акти, що підлягають оприлюдненню відповідно до </w:t>
            </w:r>
            <w:hyperlink r:id="rId5" w:tgtFrame="_blank" w:history="1">
              <w:r w:rsidRPr="006E16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Закону України</w:t>
              </w:r>
            </w:hyperlink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“Про</w:t>
            </w:r>
            <w:proofErr w:type="spellEnd"/>
            <w:r w:rsidRPr="006E169A">
              <w:rPr>
                <w:rFonts w:ascii="Times New Roman" w:hAnsi="Times New Roman" w:cs="Times New Roman"/>
                <w:sz w:val="24"/>
                <w:szCs w:val="24"/>
              </w:rPr>
              <w:t xml:space="preserve"> доступ до публічної </w:t>
            </w:r>
            <w:proofErr w:type="spellStart"/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інформації”</w:t>
            </w:r>
            <w:proofErr w:type="spellEnd"/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Основні положення генеральних планів населених пунктів та детальних планів територій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Перелік об’єктів комунальної власності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Перелік об’єктів комунальної власності, що передані в оренду чи інше право користування (з даними про умови передачі об’єктів в оренду)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Перелік незадіяних земельних ділянок і майнових об’єктів (приміщень) комунальної форми власності, які можуть бути передані в користування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Перелік суб’єктів господарювання комунальної власності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Фінансова звітність суб’єктів господарювання комунальної власності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Відомості щодо комплексних схем розміщення тимчасових споруд для провадження підприємницької діяльності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Перелік перевізників, що надають послуги пасажирського автомобільного транспорту, та маршрути перевезення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Перелік розповсюджувачів реклами, що отримали дозвіл на розміщення зовнішньої реклами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Інформація про рекламні засоби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Перелік земельних ділянок, що пропонуються для здійснення забудови</w:t>
            </w:r>
          </w:p>
        </w:tc>
      </w:tr>
      <w:tr w:rsidR="00BB2F30" w:rsidRPr="006E169A" w:rsidTr="00A21DB0">
        <w:tc>
          <w:tcPr>
            <w:tcW w:w="527" w:type="dxa"/>
          </w:tcPr>
          <w:p w:rsidR="00BB2F30" w:rsidRPr="006E169A" w:rsidRDefault="005E46BB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62" w:type="dxa"/>
          </w:tcPr>
          <w:p w:rsidR="00BB2F30" w:rsidRPr="006E169A" w:rsidRDefault="00BB2F30" w:rsidP="00A21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69A">
              <w:rPr>
                <w:rFonts w:ascii="Times New Roman" w:hAnsi="Times New Roman" w:cs="Times New Roman"/>
                <w:sz w:val="24"/>
                <w:szCs w:val="24"/>
              </w:rPr>
              <w:t>Перелік укладених договорів</w:t>
            </w:r>
          </w:p>
        </w:tc>
      </w:tr>
    </w:tbl>
    <w:p w:rsidR="00646EE3" w:rsidRDefault="00646EE3" w:rsidP="00677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E96" w:rsidRPr="00677404" w:rsidRDefault="00EC2E96" w:rsidP="00677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C82" w:rsidRPr="00EC2E96" w:rsidRDefault="001F71A0" w:rsidP="0067740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2E96">
        <w:rPr>
          <w:rFonts w:ascii="Times New Roman" w:hAnsi="Times New Roman" w:cs="Times New Roman"/>
          <w:sz w:val="26"/>
          <w:szCs w:val="26"/>
        </w:rPr>
        <w:t>Керуючий справами виконкому</w:t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Pr="00EC2E96">
        <w:rPr>
          <w:rFonts w:ascii="Times New Roman" w:hAnsi="Times New Roman" w:cs="Times New Roman"/>
          <w:sz w:val="26"/>
          <w:szCs w:val="26"/>
        </w:rPr>
        <w:tab/>
      </w:r>
      <w:r w:rsidR="00EC2E96">
        <w:rPr>
          <w:rFonts w:ascii="Times New Roman" w:hAnsi="Times New Roman" w:cs="Times New Roman"/>
          <w:sz w:val="26"/>
          <w:szCs w:val="26"/>
        </w:rPr>
        <w:tab/>
      </w:r>
      <w:r w:rsidR="00EC2E96">
        <w:rPr>
          <w:rFonts w:ascii="Times New Roman" w:hAnsi="Times New Roman" w:cs="Times New Roman"/>
          <w:sz w:val="26"/>
          <w:szCs w:val="26"/>
        </w:rPr>
        <w:tab/>
      </w:r>
      <w:r w:rsidR="00E50C82" w:rsidRPr="00EC2E96">
        <w:rPr>
          <w:rFonts w:ascii="Times New Roman" w:hAnsi="Times New Roman" w:cs="Times New Roman"/>
          <w:sz w:val="26"/>
          <w:szCs w:val="26"/>
        </w:rPr>
        <w:t>Ю.А. Журба</w:t>
      </w:r>
    </w:p>
    <w:p w:rsidR="00646EE3" w:rsidRPr="00677404" w:rsidRDefault="00646EE3" w:rsidP="00677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46EE3" w:rsidRPr="00677404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9D4"/>
    <w:rsid w:val="00040A3B"/>
    <w:rsid w:val="0005553B"/>
    <w:rsid w:val="00064300"/>
    <w:rsid w:val="0006684E"/>
    <w:rsid w:val="000828CB"/>
    <w:rsid w:val="00092D58"/>
    <w:rsid w:val="00094C2E"/>
    <w:rsid w:val="000D120A"/>
    <w:rsid w:val="000D40F8"/>
    <w:rsid w:val="000E751B"/>
    <w:rsid w:val="0010241A"/>
    <w:rsid w:val="00107CA1"/>
    <w:rsid w:val="001216AE"/>
    <w:rsid w:val="00124DCA"/>
    <w:rsid w:val="001301DD"/>
    <w:rsid w:val="001344BD"/>
    <w:rsid w:val="00157090"/>
    <w:rsid w:val="00175024"/>
    <w:rsid w:val="0017706E"/>
    <w:rsid w:val="001852CC"/>
    <w:rsid w:val="00185A9C"/>
    <w:rsid w:val="001A1B47"/>
    <w:rsid w:val="001B0F98"/>
    <w:rsid w:val="001B2CB5"/>
    <w:rsid w:val="001D18E8"/>
    <w:rsid w:val="001E0701"/>
    <w:rsid w:val="001F71A0"/>
    <w:rsid w:val="00215918"/>
    <w:rsid w:val="0021662F"/>
    <w:rsid w:val="00235632"/>
    <w:rsid w:val="002445CF"/>
    <w:rsid w:val="002810A6"/>
    <w:rsid w:val="00293D0A"/>
    <w:rsid w:val="002E19F6"/>
    <w:rsid w:val="00301EDC"/>
    <w:rsid w:val="003111AC"/>
    <w:rsid w:val="00364F88"/>
    <w:rsid w:val="003A22D2"/>
    <w:rsid w:val="003E5A65"/>
    <w:rsid w:val="00465413"/>
    <w:rsid w:val="004711E0"/>
    <w:rsid w:val="004B5788"/>
    <w:rsid w:val="004C5B87"/>
    <w:rsid w:val="004D6FE8"/>
    <w:rsid w:val="005155B4"/>
    <w:rsid w:val="005236AB"/>
    <w:rsid w:val="00551B64"/>
    <w:rsid w:val="00561440"/>
    <w:rsid w:val="005636DE"/>
    <w:rsid w:val="00586E15"/>
    <w:rsid w:val="005A0886"/>
    <w:rsid w:val="005C3F43"/>
    <w:rsid w:val="005C72CA"/>
    <w:rsid w:val="005D0DA6"/>
    <w:rsid w:val="005D7451"/>
    <w:rsid w:val="005E31EB"/>
    <w:rsid w:val="005E46BB"/>
    <w:rsid w:val="005F4122"/>
    <w:rsid w:val="006166BB"/>
    <w:rsid w:val="00640865"/>
    <w:rsid w:val="00646EE3"/>
    <w:rsid w:val="006650B3"/>
    <w:rsid w:val="00677404"/>
    <w:rsid w:val="00684108"/>
    <w:rsid w:val="006B5CA4"/>
    <w:rsid w:val="006C26C8"/>
    <w:rsid w:val="006E169A"/>
    <w:rsid w:val="00707D6B"/>
    <w:rsid w:val="007160DB"/>
    <w:rsid w:val="00721C37"/>
    <w:rsid w:val="0072649B"/>
    <w:rsid w:val="007264FD"/>
    <w:rsid w:val="007339CE"/>
    <w:rsid w:val="00744D58"/>
    <w:rsid w:val="00746624"/>
    <w:rsid w:val="0075164F"/>
    <w:rsid w:val="00760825"/>
    <w:rsid w:val="00775023"/>
    <w:rsid w:val="007A4649"/>
    <w:rsid w:val="007C5726"/>
    <w:rsid w:val="007D1C5A"/>
    <w:rsid w:val="007E4094"/>
    <w:rsid w:val="007F135D"/>
    <w:rsid w:val="007F2FCD"/>
    <w:rsid w:val="00815887"/>
    <w:rsid w:val="00817F45"/>
    <w:rsid w:val="00832070"/>
    <w:rsid w:val="00857159"/>
    <w:rsid w:val="0085799A"/>
    <w:rsid w:val="008865F1"/>
    <w:rsid w:val="00887CA0"/>
    <w:rsid w:val="008A5240"/>
    <w:rsid w:val="008B25DA"/>
    <w:rsid w:val="008C4113"/>
    <w:rsid w:val="009042A8"/>
    <w:rsid w:val="009069D4"/>
    <w:rsid w:val="00914202"/>
    <w:rsid w:val="009207D3"/>
    <w:rsid w:val="009564A3"/>
    <w:rsid w:val="009638A5"/>
    <w:rsid w:val="009C4B9B"/>
    <w:rsid w:val="00A21DB0"/>
    <w:rsid w:val="00A323F0"/>
    <w:rsid w:val="00A43911"/>
    <w:rsid w:val="00A621C9"/>
    <w:rsid w:val="00A73789"/>
    <w:rsid w:val="00A93ED3"/>
    <w:rsid w:val="00A96F69"/>
    <w:rsid w:val="00AC6302"/>
    <w:rsid w:val="00AD0500"/>
    <w:rsid w:val="00B2303F"/>
    <w:rsid w:val="00B56231"/>
    <w:rsid w:val="00BA44D7"/>
    <w:rsid w:val="00BB2F30"/>
    <w:rsid w:val="00BC151E"/>
    <w:rsid w:val="00BF657E"/>
    <w:rsid w:val="00C048E0"/>
    <w:rsid w:val="00C34A69"/>
    <w:rsid w:val="00C408BB"/>
    <w:rsid w:val="00C411C2"/>
    <w:rsid w:val="00C531C8"/>
    <w:rsid w:val="00C60A06"/>
    <w:rsid w:val="00C61D78"/>
    <w:rsid w:val="00C80DB0"/>
    <w:rsid w:val="00CA4E51"/>
    <w:rsid w:val="00CC2B4F"/>
    <w:rsid w:val="00CC6832"/>
    <w:rsid w:val="00CD1756"/>
    <w:rsid w:val="00CD1A40"/>
    <w:rsid w:val="00CD6849"/>
    <w:rsid w:val="00D0156E"/>
    <w:rsid w:val="00D27E34"/>
    <w:rsid w:val="00D66DEB"/>
    <w:rsid w:val="00D754AE"/>
    <w:rsid w:val="00DA55D6"/>
    <w:rsid w:val="00DC5684"/>
    <w:rsid w:val="00DD3773"/>
    <w:rsid w:val="00DE089C"/>
    <w:rsid w:val="00DF51AE"/>
    <w:rsid w:val="00DF79C8"/>
    <w:rsid w:val="00E041CF"/>
    <w:rsid w:val="00E40590"/>
    <w:rsid w:val="00E40A5B"/>
    <w:rsid w:val="00E4561F"/>
    <w:rsid w:val="00E50C82"/>
    <w:rsid w:val="00E5432A"/>
    <w:rsid w:val="00E54BDC"/>
    <w:rsid w:val="00E635FC"/>
    <w:rsid w:val="00E74239"/>
    <w:rsid w:val="00E94A91"/>
    <w:rsid w:val="00EC2E96"/>
    <w:rsid w:val="00ED7A53"/>
    <w:rsid w:val="00F06382"/>
    <w:rsid w:val="00F13B4C"/>
    <w:rsid w:val="00F37643"/>
    <w:rsid w:val="00F411D6"/>
    <w:rsid w:val="00F44C95"/>
    <w:rsid w:val="00F460CA"/>
    <w:rsid w:val="00F63D3B"/>
    <w:rsid w:val="00F8435F"/>
    <w:rsid w:val="00FA1093"/>
    <w:rsid w:val="00FA2D4B"/>
    <w:rsid w:val="00FD0D40"/>
    <w:rsid w:val="00FF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1C37"/>
    <w:rPr>
      <w:b/>
      <w:bCs/>
    </w:rPr>
  </w:style>
  <w:style w:type="table" w:styleId="a4">
    <w:name w:val="Table Grid"/>
    <w:basedOn w:val="a1"/>
    <w:uiPriority w:val="59"/>
    <w:rsid w:val="009069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D0500"/>
  </w:style>
  <w:style w:type="character" w:styleId="a5">
    <w:name w:val="Hyperlink"/>
    <w:basedOn w:val="a0"/>
    <w:uiPriority w:val="99"/>
    <w:unhideWhenUsed/>
    <w:rsid w:val="00AD0500"/>
    <w:rPr>
      <w:color w:val="0000FF"/>
      <w:u w:val="single"/>
    </w:rPr>
  </w:style>
  <w:style w:type="paragraph" w:customStyle="1" w:styleId="rvps2">
    <w:name w:val="rvps2"/>
    <w:basedOn w:val="a"/>
    <w:rsid w:val="005D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zakon0.rada.gov.ua/laws/show/2939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3D753-4C0C-4672-A014-87E2ABBB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userBur0806</cp:lastModifiedBy>
  <cp:revision>11</cp:revision>
  <dcterms:created xsi:type="dcterms:W3CDTF">2017-02-14T08:41:00Z</dcterms:created>
  <dcterms:modified xsi:type="dcterms:W3CDTF">2017-03-01T08:57:00Z</dcterms:modified>
</cp:coreProperties>
</file>