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09" w:rsidRPr="00C95E92" w:rsidRDefault="00552609" w:rsidP="00552609">
      <w:pPr>
        <w:jc w:val="center"/>
        <w:rPr>
          <w:lang w:val="uk-UA"/>
        </w:rPr>
      </w:pPr>
      <w:r w:rsidRPr="00C95E92">
        <w:rPr>
          <w:lang w:val="uk-UA"/>
        </w:rPr>
        <w:t>Інформаційна картка</w:t>
      </w:r>
    </w:p>
    <w:p w:rsidR="00552609" w:rsidRPr="00A21188" w:rsidRDefault="00552609" w:rsidP="00552609">
      <w:pPr>
        <w:jc w:val="center"/>
      </w:pPr>
      <w:r w:rsidRPr="00C95E92">
        <w:rPr>
          <w:lang w:val="uk-UA"/>
        </w:rPr>
        <w:t>адміністративної послуги №</w:t>
      </w:r>
      <w:r w:rsidR="0021589A">
        <w:rPr>
          <w:lang w:val="uk-UA"/>
        </w:rPr>
        <w:t>17</w:t>
      </w:r>
      <w:r w:rsidRPr="00C95E92">
        <w:rPr>
          <w:lang w:val="uk-UA"/>
        </w:rPr>
        <w:t>-0</w:t>
      </w:r>
      <w:r w:rsidR="00511B63">
        <w:rPr>
          <w:lang w:val="uk-UA"/>
        </w:rPr>
        <w:t>2</w:t>
      </w:r>
      <w:r w:rsidRPr="00C95E92">
        <w:rPr>
          <w:lang w:val="uk-UA"/>
        </w:rPr>
        <w:t>.00</w:t>
      </w:r>
    </w:p>
    <w:p w:rsidR="00511B63" w:rsidRPr="00511B63" w:rsidRDefault="00511B63" w:rsidP="00552609">
      <w:pPr>
        <w:jc w:val="center"/>
        <w:rPr>
          <w:b/>
          <w:u w:val="single"/>
          <w:lang w:val="uk-UA"/>
        </w:rPr>
      </w:pPr>
      <w:r w:rsidRPr="00511B63">
        <w:rPr>
          <w:b/>
          <w:color w:val="000000"/>
          <w:u w:val="single"/>
          <w:lang w:val="uk-UA" w:eastAsia="uk-UA"/>
        </w:rPr>
        <w:t>Д</w:t>
      </w:r>
      <w:proofErr w:type="spellStart"/>
      <w:r w:rsidRPr="00511B63">
        <w:rPr>
          <w:b/>
          <w:color w:val="000000"/>
          <w:u w:val="single"/>
          <w:lang w:eastAsia="uk-UA"/>
        </w:rPr>
        <w:t>ержавна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11B63">
        <w:rPr>
          <w:b/>
          <w:color w:val="000000"/>
          <w:u w:val="single"/>
          <w:lang w:eastAsia="uk-UA"/>
        </w:rPr>
        <w:t>реєстрація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11B63">
        <w:rPr>
          <w:b/>
          <w:color w:val="000000"/>
          <w:u w:val="single"/>
          <w:lang w:eastAsia="uk-UA"/>
        </w:rPr>
        <w:t>іншого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11B63">
        <w:rPr>
          <w:b/>
          <w:color w:val="000000"/>
          <w:u w:val="single"/>
          <w:lang w:eastAsia="uk-UA"/>
        </w:rPr>
        <w:t>речового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права на </w:t>
      </w:r>
      <w:proofErr w:type="spellStart"/>
      <w:r w:rsidRPr="00511B63">
        <w:rPr>
          <w:b/>
          <w:color w:val="000000"/>
          <w:u w:val="single"/>
          <w:lang w:eastAsia="uk-UA"/>
        </w:rPr>
        <w:t>нерухоме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11B63">
        <w:rPr>
          <w:b/>
          <w:color w:val="000000"/>
          <w:u w:val="single"/>
          <w:lang w:eastAsia="uk-UA"/>
        </w:rPr>
        <w:t>майно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, </w:t>
      </w:r>
      <w:proofErr w:type="spellStart"/>
      <w:r w:rsidRPr="00511B63">
        <w:rPr>
          <w:b/>
          <w:color w:val="000000"/>
          <w:u w:val="single"/>
          <w:lang w:eastAsia="uk-UA"/>
        </w:rPr>
        <w:t>обтяження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права на </w:t>
      </w:r>
      <w:proofErr w:type="spellStart"/>
      <w:r w:rsidRPr="00511B63">
        <w:rPr>
          <w:b/>
          <w:color w:val="000000"/>
          <w:u w:val="single"/>
          <w:lang w:eastAsia="uk-UA"/>
        </w:rPr>
        <w:t>нерухоме</w:t>
      </w:r>
      <w:proofErr w:type="spellEnd"/>
      <w:r w:rsidRPr="00511B63">
        <w:rPr>
          <w:b/>
          <w:color w:val="000000"/>
          <w:u w:val="single"/>
          <w:lang w:eastAsia="uk-UA"/>
        </w:rPr>
        <w:t xml:space="preserve"> </w:t>
      </w:r>
      <w:proofErr w:type="spellStart"/>
      <w:r w:rsidRPr="00511B63">
        <w:rPr>
          <w:b/>
          <w:color w:val="000000"/>
          <w:u w:val="single"/>
          <w:lang w:eastAsia="uk-UA"/>
        </w:rPr>
        <w:t>майно</w:t>
      </w:r>
      <w:proofErr w:type="spellEnd"/>
    </w:p>
    <w:p w:rsidR="00552609" w:rsidRPr="00C95E92" w:rsidRDefault="00511B63" w:rsidP="00552609">
      <w:pPr>
        <w:jc w:val="center"/>
        <w:rPr>
          <w:lang w:val="uk-UA"/>
        </w:rPr>
      </w:pPr>
      <w:r w:rsidRPr="00C95E92">
        <w:rPr>
          <w:lang w:val="uk-UA"/>
        </w:rPr>
        <w:t xml:space="preserve"> </w:t>
      </w:r>
      <w:r w:rsidR="00552609" w:rsidRPr="00C95E92">
        <w:rPr>
          <w:lang w:val="uk-UA"/>
        </w:rPr>
        <w:t>(назва адміністративної послуги)</w:t>
      </w:r>
    </w:p>
    <w:p w:rsidR="00552609" w:rsidRDefault="00552609" w:rsidP="00552609">
      <w:pPr>
        <w:jc w:val="center"/>
        <w:rPr>
          <w:b/>
          <w:u w:val="single"/>
          <w:lang w:val="uk-UA"/>
        </w:rPr>
      </w:pPr>
      <w:r w:rsidRPr="008C789F">
        <w:rPr>
          <w:b/>
          <w:u w:val="single"/>
          <w:lang w:val="uk-UA"/>
        </w:rPr>
        <w:t xml:space="preserve">Відділ адміністративних послуг </w:t>
      </w:r>
      <w:proofErr w:type="spellStart"/>
      <w:r w:rsidRPr="008C789F">
        <w:rPr>
          <w:b/>
          <w:u w:val="single"/>
          <w:lang w:val="uk-UA"/>
        </w:rPr>
        <w:t>Сєвєродонецької</w:t>
      </w:r>
      <w:proofErr w:type="spellEnd"/>
      <w:r w:rsidRPr="008C789F">
        <w:rPr>
          <w:b/>
          <w:u w:val="single"/>
          <w:lang w:val="uk-UA"/>
        </w:rPr>
        <w:t xml:space="preserve"> міської ради </w:t>
      </w:r>
    </w:p>
    <w:p w:rsidR="00552609" w:rsidRPr="00C95E92" w:rsidRDefault="00552609" w:rsidP="00552609">
      <w:pPr>
        <w:jc w:val="center"/>
        <w:rPr>
          <w:lang w:val="uk-UA"/>
        </w:rPr>
      </w:pPr>
      <w:r w:rsidRPr="008C789F">
        <w:rPr>
          <w:lang w:val="uk-UA"/>
        </w:rPr>
        <w:t>(найменування суб’єкта надання</w:t>
      </w:r>
      <w:r w:rsidRPr="00C95E92">
        <w:rPr>
          <w:lang w:val="uk-UA"/>
        </w:rPr>
        <w:t xml:space="preserve"> адміністративної послуги)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/>
      </w:tblPr>
      <w:tblGrid>
        <w:gridCol w:w="675"/>
        <w:gridCol w:w="3119"/>
        <w:gridCol w:w="2129"/>
        <w:gridCol w:w="4108"/>
      </w:tblGrid>
      <w:tr w:rsidR="00552609" w:rsidRPr="00C95E92" w:rsidTr="00721666">
        <w:tc>
          <w:tcPr>
            <w:tcW w:w="5923" w:type="dxa"/>
            <w:gridSpan w:val="3"/>
          </w:tcPr>
          <w:p w:rsidR="00552609" w:rsidRPr="00C95E92" w:rsidRDefault="00552609" w:rsidP="00721666">
            <w:pPr>
              <w:jc w:val="center"/>
              <w:rPr>
                <w:b/>
                <w:lang w:val="uk-UA"/>
              </w:rPr>
            </w:pPr>
            <w:r w:rsidRPr="00C95E92">
              <w:rPr>
                <w:lang w:val="uk-UA"/>
              </w:rPr>
              <w:t xml:space="preserve">Найменування центру надання адміністративної послуги, в якому здійснюється обслуговування </w:t>
            </w:r>
            <w:proofErr w:type="spellStart"/>
            <w:r w:rsidRPr="00C95E92">
              <w:rPr>
                <w:lang w:val="uk-UA"/>
              </w:rPr>
              <w:t>субʼєкта</w:t>
            </w:r>
            <w:proofErr w:type="spellEnd"/>
            <w:r w:rsidRPr="00C95E92">
              <w:rPr>
                <w:lang w:val="uk-UA"/>
              </w:rPr>
              <w:t xml:space="preserve"> звернення</w:t>
            </w:r>
          </w:p>
        </w:tc>
        <w:tc>
          <w:tcPr>
            <w:tcW w:w="4108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Центр надання адміністративних послуг</w:t>
            </w:r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м.</w:t>
            </w:r>
            <w:r w:rsidRPr="00C95E92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у</w:t>
            </w:r>
            <w:proofErr w:type="spellEnd"/>
          </w:p>
        </w:tc>
      </w:tr>
      <w:tr w:rsidR="00552609" w:rsidRPr="00C95E92" w:rsidTr="00721666">
        <w:tc>
          <w:tcPr>
            <w:tcW w:w="10031" w:type="dxa"/>
            <w:gridSpan w:val="4"/>
          </w:tcPr>
          <w:p w:rsidR="00552609" w:rsidRPr="00C95E92" w:rsidRDefault="00552609" w:rsidP="00721666">
            <w:pPr>
              <w:jc w:val="center"/>
              <w:rPr>
                <w:lang w:val="uk-UA"/>
              </w:rPr>
            </w:pPr>
            <w:r w:rsidRPr="00C95E9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52609" w:rsidRPr="00C95E92" w:rsidTr="00721666">
        <w:tc>
          <w:tcPr>
            <w:tcW w:w="675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1</w:t>
            </w:r>
            <w:r w:rsidR="008C67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gridSpan w:val="2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93400, Луганська обл., </w:t>
            </w:r>
            <w:proofErr w:type="spellStart"/>
            <w:r w:rsidRPr="00C95E92">
              <w:rPr>
                <w:lang w:val="uk-UA"/>
              </w:rPr>
              <w:t>м.Сєвєродонецьк</w:t>
            </w:r>
            <w:proofErr w:type="spellEnd"/>
            <w:r w:rsidRPr="00C95E92">
              <w:rPr>
                <w:lang w:val="uk-UA"/>
              </w:rPr>
              <w:t>, бульвар Дружби Народів, 32-а</w:t>
            </w:r>
          </w:p>
        </w:tc>
      </w:tr>
      <w:tr w:rsidR="00552609" w:rsidRPr="00C95E92" w:rsidTr="00721666">
        <w:tc>
          <w:tcPr>
            <w:tcW w:w="675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2</w:t>
            </w:r>
            <w:r w:rsidR="008C67B7">
              <w:rPr>
                <w:lang w:val="uk-UA"/>
              </w:rPr>
              <w:t>.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Інформація щодо графіку прийому Центру надання адміністративних послуг</w:t>
            </w:r>
          </w:p>
        </w:tc>
        <w:tc>
          <w:tcPr>
            <w:tcW w:w="6237" w:type="dxa"/>
            <w:gridSpan w:val="2"/>
          </w:tcPr>
          <w:p w:rsidR="00552609" w:rsidRPr="00C95E92" w:rsidRDefault="00552609" w:rsidP="00721666">
            <w:pPr>
              <w:ind w:firstLine="600"/>
              <w:jc w:val="both"/>
            </w:pPr>
            <w:proofErr w:type="spellStart"/>
            <w:r w:rsidRPr="00C95E92">
              <w:t>Понеділок</w:t>
            </w:r>
            <w:proofErr w:type="spellEnd"/>
            <w:r w:rsidR="00AC0639">
              <w:t xml:space="preserve"> </w:t>
            </w:r>
            <w:r w:rsidRPr="00C95E92">
              <w:rPr>
                <w:lang w:val="uk-UA"/>
              </w:rPr>
              <w:t>з</w:t>
            </w:r>
            <w:r w:rsidRPr="00C95E92">
              <w:t xml:space="preserve"> 09.00 до 16.00</w:t>
            </w:r>
            <w:r w:rsidRPr="00C95E92">
              <w:tab/>
            </w:r>
          </w:p>
          <w:p w:rsidR="00552609" w:rsidRPr="00C95E92" w:rsidRDefault="00552609" w:rsidP="00721666">
            <w:pPr>
              <w:ind w:firstLine="600"/>
              <w:jc w:val="both"/>
            </w:pPr>
            <w:r w:rsidRPr="00C95E92">
              <w:rPr>
                <w:lang w:val="uk-UA"/>
              </w:rPr>
              <w:t xml:space="preserve">Середа, </w:t>
            </w:r>
            <w:proofErr w:type="spellStart"/>
            <w:r w:rsidRPr="00C95E92">
              <w:rPr>
                <w:lang w:val="uk-UA"/>
              </w:rPr>
              <w:t>п’</w:t>
            </w:r>
            <w:r w:rsidRPr="00C95E92">
              <w:t>ятниця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8-00 до 1</w:t>
            </w:r>
            <w:r w:rsidRPr="00C95E92">
              <w:rPr>
                <w:lang w:val="uk-UA"/>
              </w:rPr>
              <w:t>5</w:t>
            </w:r>
            <w:r w:rsidRPr="00C95E92">
              <w:t>-</w:t>
            </w:r>
            <w:r w:rsidRPr="00C95E92">
              <w:rPr>
                <w:lang w:val="uk-UA"/>
              </w:rPr>
              <w:t>00</w:t>
            </w:r>
          </w:p>
          <w:p w:rsidR="00552609" w:rsidRPr="00C95E92" w:rsidRDefault="00552609" w:rsidP="00721666">
            <w:pPr>
              <w:ind w:left="-108" w:firstLine="108"/>
              <w:rPr>
                <w:lang w:val="uk-UA"/>
              </w:rPr>
            </w:pPr>
            <w:proofErr w:type="spellStart"/>
            <w:r w:rsidRPr="00C95E92">
              <w:t>Вівторок</w:t>
            </w:r>
            <w:proofErr w:type="spellEnd"/>
            <w:r w:rsidRPr="00C95E92">
              <w:t xml:space="preserve">, </w:t>
            </w:r>
            <w:proofErr w:type="spellStart"/>
            <w:r w:rsidRPr="00C95E92">
              <w:t>четвер</w:t>
            </w:r>
            <w:proofErr w:type="spellEnd"/>
            <w:r w:rsidRPr="00C95E92">
              <w:t xml:space="preserve"> </w:t>
            </w:r>
            <w:proofErr w:type="spellStart"/>
            <w:r w:rsidRPr="00C95E92">
              <w:t>з</w:t>
            </w:r>
            <w:proofErr w:type="spellEnd"/>
            <w:r w:rsidRPr="00C95E92">
              <w:t xml:space="preserve"> 11.00 до 19.00</w:t>
            </w:r>
          </w:p>
        </w:tc>
      </w:tr>
      <w:tr w:rsidR="00552609" w:rsidRPr="00182BAB" w:rsidTr="00721666">
        <w:tc>
          <w:tcPr>
            <w:tcW w:w="675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3</w:t>
            </w:r>
            <w:r w:rsidR="008C67B7">
              <w:rPr>
                <w:lang w:val="uk-UA"/>
              </w:rPr>
              <w:t>.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C95E92">
              <w:rPr>
                <w:lang w:val="uk-UA"/>
              </w:rPr>
              <w:t>веб-сайт</w:t>
            </w:r>
            <w:proofErr w:type="spellEnd"/>
            <w:r w:rsidRPr="00C95E92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тел.: (06452) 4-43-37       </w:t>
            </w:r>
            <w:r w:rsidRPr="00C95E92">
              <w:t>факс</w:t>
            </w:r>
            <w:r w:rsidRPr="00C95E92">
              <w:rPr>
                <w:lang w:val="uk-UA"/>
              </w:rPr>
              <w:t>: (06452) 2-73-41</w:t>
            </w:r>
          </w:p>
          <w:p w:rsidR="00552609" w:rsidRPr="00C95E92" w:rsidRDefault="00552609" w:rsidP="00721666">
            <w:r w:rsidRPr="00C95E92">
              <w:rPr>
                <w:lang w:val="uk-UA"/>
              </w:rPr>
              <w:t xml:space="preserve">електронна адреса: </w:t>
            </w:r>
          </w:p>
          <w:p w:rsidR="00552609" w:rsidRPr="00C95E92" w:rsidRDefault="00D16C56" w:rsidP="00721666">
            <w:pPr>
              <w:rPr>
                <w:lang w:val="uk-UA"/>
              </w:rPr>
            </w:pPr>
            <w:hyperlink r:id="rId8" w:history="1">
              <w:r w:rsidR="00552609" w:rsidRPr="00C95E92">
                <w:rPr>
                  <w:rStyle w:val="a3"/>
                  <w:lang w:val="en-US"/>
                </w:rPr>
                <w:t>cnap</w:t>
              </w:r>
              <w:r w:rsidR="00552609" w:rsidRPr="00C95E92">
                <w:rPr>
                  <w:rStyle w:val="a3"/>
                </w:rPr>
                <w:t>@</w:t>
              </w:r>
              <w:r w:rsidR="00552609" w:rsidRPr="00C95E92">
                <w:rPr>
                  <w:rStyle w:val="a3"/>
                  <w:lang w:val="en-US"/>
                </w:rPr>
                <w:t>sed</w:t>
              </w:r>
              <w:r w:rsidR="00552609" w:rsidRPr="00C95E92">
                <w:rPr>
                  <w:rStyle w:val="a3"/>
                </w:rPr>
                <w:t>-</w:t>
              </w:r>
              <w:r w:rsidR="00552609" w:rsidRPr="00C95E92">
                <w:rPr>
                  <w:rStyle w:val="a3"/>
                  <w:lang w:val="en-US"/>
                </w:rPr>
                <w:t>rada</w:t>
              </w:r>
              <w:r w:rsidR="00552609" w:rsidRPr="00C95E92">
                <w:rPr>
                  <w:rStyle w:val="a3"/>
                </w:rPr>
                <w:t>.</w:t>
              </w:r>
              <w:r w:rsidR="00552609" w:rsidRPr="00C95E92">
                <w:rPr>
                  <w:rStyle w:val="a3"/>
                  <w:lang w:val="en-US"/>
                </w:rPr>
                <w:t>gov</w:t>
              </w:r>
              <w:r w:rsidR="00552609" w:rsidRPr="00C95E92">
                <w:rPr>
                  <w:rStyle w:val="a3"/>
                </w:rPr>
                <w:t>.</w:t>
              </w:r>
              <w:r w:rsidR="00552609" w:rsidRPr="00C95E92">
                <w:rPr>
                  <w:rStyle w:val="a3"/>
                  <w:lang w:val="en-US"/>
                </w:rPr>
                <w:t>ua</w:t>
              </w:r>
            </w:hyperlink>
          </w:p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 xml:space="preserve">сторінка </w:t>
            </w:r>
            <w:proofErr w:type="spellStart"/>
            <w:r w:rsidRPr="00C95E92">
              <w:rPr>
                <w:lang w:val="uk-UA"/>
              </w:rPr>
              <w:t>веб-сайту</w:t>
            </w:r>
            <w:proofErr w:type="spellEnd"/>
            <w:r w:rsidRPr="00C95E92">
              <w:rPr>
                <w:lang w:val="uk-UA"/>
              </w:rPr>
              <w:t xml:space="preserve">: </w:t>
            </w:r>
            <w:proofErr w:type="spellStart"/>
            <w:r w:rsidRPr="00C95E92">
              <w:rPr>
                <w:lang w:val="en-US"/>
              </w:rPr>
              <w:t>sed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rada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gov</w:t>
            </w:r>
            <w:proofErr w:type="spellEnd"/>
            <w:r w:rsidRPr="00C95E92">
              <w:rPr>
                <w:lang w:val="uk-UA"/>
              </w:rPr>
              <w:t>.</w:t>
            </w:r>
            <w:proofErr w:type="spellStart"/>
            <w:r w:rsidRPr="00C95E92">
              <w:rPr>
                <w:lang w:val="en-US"/>
              </w:rPr>
              <w:t>ua</w:t>
            </w:r>
            <w:proofErr w:type="spellEnd"/>
          </w:p>
        </w:tc>
      </w:tr>
      <w:tr w:rsidR="00552609" w:rsidRPr="00C95E92" w:rsidTr="00721666">
        <w:tc>
          <w:tcPr>
            <w:tcW w:w="10031" w:type="dxa"/>
            <w:gridSpan w:val="4"/>
          </w:tcPr>
          <w:p w:rsidR="00552609" w:rsidRPr="00C95E92" w:rsidRDefault="00552609" w:rsidP="00721666">
            <w:pPr>
              <w:jc w:val="center"/>
              <w:rPr>
                <w:lang w:val="uk-UA"/>
              </w:rPr>
            </w:pPr>
            <w:r w:rsidRPr="00C95E9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52609" w:rsidRPr="00B54AD4" w:rsidTr="00721666">
        <w:trPr>
          <w:trHeight w:val="2642"/>
        </w:trPr>
        <w:tc>
          <w:tcPr>
            <w:tcW w:w="675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4</w:t>
            </w:r>
            <w:r w:rsidR="008C67B7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  <w:gridSpan w:val="2"/>
          </w:tcPr>
          <w:p w:rsidR="00552609" w:rsidRPr="00D0397D" w:rsidRDefault="00552609" w:rsidP="00721666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 w:rsidRPr="00D0397D">
              <w:rPr>
                <w:rStyle w:val="rvts23"/>
                <w:lang w:val="uk-UA"/>
              </w:rPr>
              <w:t xml:space="preserve">Закон України </w:t>
            </w:r>
            <w:r w:rsidRPr="001B11F8">
              <w:rPr>
                <w:rStyle w:val="rvts23"/>
              </w:rPr>
              <w:t xml:space="preserve">«Про </w:t>
            </w:r>
            <w:proofErr w:type="spellStart"/>
            <w:r w:rsidR="00FA1E50">
              <w:rPr>
                <w:rStyle w:val="rvts23"/>
              </w:rPr>
              <w:t>державну</w:t>
            </w:r>
            <w:proofErr w:type="spellEnd"/>
            <w:r w:rsidR="00FA1E50">
              <w:rPr>
                <w:rStyle w:val="rvts23"/>
              </w:rPr>
              <w:t xml:space="preserve"> </w:t>
            </w:r>
            <w:proofErr w:type="spellStart"/>
            <w:r w:rsidR="00FA1E50">
              <w:rPr>
                <w:rStyle w:val="rvts23"/>
              </w:rPr>
              <w:t>реєстрацію</w:t>
            </w:r>
            <w:proofErr w:type="spellEnd"/>
            <w:r w:rsidR="00FA1E50">
              <w:rPr>
                <w:rStyle w:val="rvts23"/>
                <w:lang w:val="uk-UA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речових</w:t>
            </w:r>
            <w:proofErr w:type="spellEnd"/>
            <w:r w:rsidRPr="001B11F8">
              <w:rPr>
                <w:rStyle w:val="rvts23"/>
              </w:rPr>
              <w:t xml:space="preserve"> прав на </w:t>
            </w:r>
            <w:proofErr w:type="spellStart"/>
            <w:r w:rsidRPr="001B11F8">
              <w:rPr>
                <w:rStyle w:val="rvts23"/>
              </w:rPr>
              <w:t>нерухоме</w:t>
            </w:r>
            <w:proofErr w:type="spellEnd"/>
            <w:r w:rsidR="00FA1E50">
              <w:rPr>
                <w:rStyle w:val="rvts23"/>
                <w:lang w:val="uk-UA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майно</w:t>
            </w:r>
            <w:proofErr w:type="spellEnd"/>
            <w:r w:rsidRPr="001B11F8">
              <w:rPr>
                <w:rStyle w:val="rvts23"/>
              </w:rPr>
              <w:t xml:space="preserve"> та </w:t>
            </w:r>
            <w:proofErr w:type="spellStart"/>
            <w:r w:rsidRPr="001B11F8">
              <w:rPr>
                <w:rStyle w:val="rvts23"/>
              </w:rPr>
              <w:t>їх</w:t>
            </w:r>
            <w:proofErr w:type="spellEnd"/>
            <w:r w:rsidR="00FA1E50">
              <w:rPr>
                <w:rStyle w:val="rvts23"/>
                <w:lang w:val="uk-UA"/>
              </w:rPr>
              <w:t xml:space="preserve"> </w:t>
            </w:r>
            <w:proofErr w:type="spellStart"/>
            <w:r w:rsidRPr="001B11F8">
              <w:rPr>
                <w:rStyle w:val="rvts23"/>
              </w:rPr>
              <w:t>обтяжень</w:t>
            </w:r>
            <w:proofErr w:type="spellEnd"/>
            <w:r w:rsidRPr="001B11F8">
              <w:rPr>
                <w:rStyle w:val="rvts23"/>
              </w:rPr>
              <w:t>»</w:t>
            </w:r>
          </w:p>
          <w:p w:rsidR="00552609" w:rsidRPr="00D0397D" w:rsidRDefault="00552609" w:rsidP="00721666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 w:rsidRPr="00D0397D">
              <w:rPr>
                <w:rStyle w:val="rvts23"/>
                <w:lang w:val="uk-UA"/>
              </w:rPr>
              <w:t>Закон України «Про</w:t>
            </w:r>
            <w:r>
              <w:rPr>
                <w:rStyle w:val="rvts23"/>
                <w:lang w:val="uk-UA"/>
              </w:rPr>
              <w:t xml:space="preserve"> внесення змін до деяких законодавчих актів України щодо </w:t>
            </w:r>
            <w:r w:rsidRPr="00D0397D">
              <w:rPr>
                <w:rStyle w:val="rvts23"/>
                <w:lang w:val="uk-UA"/>
              </w:rPr>
              <w:t xml:space="preserve">розмежування земель державної та </w:t>
            </w:r>
            <w:r>
              <w:rPr>
                <w:rStyle w:val="rvts23"/>
                <w:lang w:val="uk-UA"/>
              </w:rPr>
              <w:t xml:space="preserve">комунальної власності» від 06.09.2012р. №5245-VI (зі змінами і </w:t>
            </w:r>
            <w:proofErr w:type="spellStart"/>
            <w:r>
              <w:rPr>
                <w:rStyle w:val="rvts23"/>
                <w:lang w:val="uk-UA"/>
              </w:rPr>
              <w:t>доповненями</w:t>
            </w:r>
            <w:proofErr w:type="spellEnd"/>
            <w:r>
              <w:rPr>
                <w:rStyle w:val="rvts23"/>
                <w:lang w:val="uk-UA"/>
              </w:rPr>
              <w:t>)</w:t>
            </w:r>
            <w:bookmarkStart w:id="0" w:name="_GoBack"/>
            <w:bookmarkEnd w:id="0"/>
          </w:p>
          <w:p w:rsidR="00552609" w:rsidRPr="008C67B7" w:rsidRDefault="00552609" w:rsidP="008C67B7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 w:rsidRPr="00D0397D">
              <w:rPr>
                <w:rStyle w:val="rvts23"/>
                <w:lang w:val="uk-UA"/>
              </w:rPr>
              <w:t>З</w:t>
            </w:r>
            <w:r>
              <w:rPr>
                <w:rStyle w:val="rvts23"/>
                <w:lang w:val="uk-UA"/>
              </w:rPr>
              <w:t xml:space="preserve">акон України «Про оренду Землі»  </w:t>
            </w:r>
          </w:p>
          <w:p w:rsidR="00552609" w:rsidRDefault="00552609" w:rsidP="00721666">
            <w:pPr>
              <w:pStyle w:val="a5"/>
              <w:numPr>
                <w:ilvl w:val="0"/>
                <w:numId w:val="1"/>
              </w:numPr>
              <w:jc w:val="both"/>
              <w:rPr>
                <w:rStyle w:val="rvts23"/>
                <w:lang w:val="uk-UA"/>
              </w:rPr>
            </w:pPr>
            <w:r>
              <w:rPr>
                <w:rStyle w:val="rvts23"/>
                <w:lang w:val="uk-UA"/>
              </w:rPr>
              <w:t xml:space="preserve"> Земельний кодекс України</w:t>
            </w:r>
          </w:p>
          <w:p w:rsidR="00552609" w:rsidRPr="008C67B7" w:rsidRDefault="00552609" w:rsidP="008C67B7">
            <w:pPr>
              <w:jc w:val="both"/>
              <w:rPr>
                <w:lang w:val="uk-UA"/>
              </w:rPr>
            </w:pPr>
          </w:p>
        </w:tc>
      </w:tr>
      <w:tr w:rsidR="00552609" w:rsidRPr="00C95E92" w:rsidTr="00721666">
        <w:trPr>
          <w:trHeight w:val="615"/>
        </w:trPr>
        <w:tc>
          <w:tcPr>
            <w:tcW w:w="675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5</w:t>
            </w:r>
            <w:r w:rsidR="008C67B7">
              <w:rPr>
                <w:lang w:val="uk-UA"/>
              </w:rPr>
              <w:t>.</w:t>
            </w:r>
            <w:r w:rsidRPr="00C95E92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  <w:gridSpan w:val="2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21"/>
            </w:tblGrid>
            <w:tr w:rsidR="00552609" w:rsidTr="0072166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52609" w:rsidRDefault="00552609" w:rsidP="00721666">
                  <w:pPr>
                    <w:pStyle w:val="rvps6"/>
                    <w:ind w:left="142"/>
                    <w:rPr>
                      <w:rStyle w:val="rvts23"/>
                    </w:rPr>
                  </w:pPr>
                  <w:r>
                    <w:rPr>
                      <w:rStyle w:val="rvts64"/>
                      <w:lang w:val="ru-RU"/>
                    </w:rPr>
                    <w:t>1.</w:t>
                  </w:r>
                  <w:r w:rsidRPr="001F2320">
                    <w:rPr>
                      <w:rStyle w:val="rvts64"/>
                      <w:lang w:val="ru-RU"/>
                    </w:rPr>
                    <w:t>Постанова</w:t>
                  </w:r>
                  <w:r>
                    <w:rPr>
                      <w:rStyle w:val="rvts9"/>
                    </w:rPr>
                    <w:t xml:space="preserve"> від 25 грудня 2015 р. № 1127</w:t>
                  </w:r>
                  <w:r>
                    <w:rPr>
                      <w:rStyle w:val="rvts23"/>
                    </w:rPr>
                    <w:t>«Про державну реєстрацію речових прав на нерухоме майно та їх обтяжень»</w:t>
                  </w:r>
                </w:p>
                <w:p w:rsidR="00552609" w:rsidRDefault="00552609" w:rsidP="00721666">
                  <w:pPr>
                    <w:pStyle w:val="rvps6"/>
                    <w:ind w:left="142"/>
                    <w:rPr>
                      <w:rStyle w:val="rvts23"/>
                    </w:rPr>
                  </w:pPr>
                  <w:r>
                    <w:rPr>
                      <w:rStyle w:val="rvts23"/>
                    </w:rPr>
                    <w:t>2. Постанова від 17.10.2012 р. № 1051 «Про затвердження Порядку введення Державного земельного кадастру»</w:t>
                  </w:r>
                </w:p>
                <w:p w:rsidR="00552609" w:rsidRDefault="00552609" w:rsidP="00721666">
                  <w:pPr>
                    <w:pStyle w:val="rvps6"/>
                  </w:pPr>
                </w:p>
              </w:tc>
            </w:tr>
            <w:tr w:rsidR="00552609" w:rsidTr="00721666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52609" w:rsidRDefault="00552609" w:rsidP="00721666">
                  <w:pPr>
                    <w:pStyle w:val="rvps7"/>
                  </w:pPr>
                </w:p>
              </w:tc>
            </w:tr>
          </w:tbl>
          <w:p w:rsidR="00552609" w:rsidRPr="00C95E92" w:rsidRDefault="00552609" w:rsidP="00721666">
            <w:pPr>
              <w:pStyle w:val="rvps6"/>
            </w:pPr>
            <w:bookmarkStart w:id="1" w:name="n3"/>
            <w:bookmarkEnd w:id="1"/>
          </w:p>
        </w:tc>
      </w:tr>
      <w:tr w:rsidR="00552609" w:rsidRPr="00C95E92" w:rsidTr="00721666">
        <w:tc>
          <w:tcPr>
            <w:tcW w:w="10031" w:type="dxa"/>
            <w:gridSpan w:val="4"/>
            <w:vAlign w:val="center"/>
          </w:tcPr>
          <w:p w:rsidR="00552609" w:rsidRPr="00C95E92" w:rsidRDefault="00552609" w:rsidP="00721666">
            <w:pPr>
              <w:rPr>
                <w:b/>
                <w:lang w:val="uk-UA"/>
              </w:rPr>
            </w:pPr>
            <w:r w:rsidRPr="00C95E9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552609" w:rsidRPr="00B54AD4" w:rsidTr="00721666">
        <w:tc>
          <w:tcPr>
            <w:tcW w:w="675" w:type="dxa"/>
          </w:tcPr>
          <w:p w:rsidR="00552609" w:rsidRPr="000A682E" w:rsidRDefault="008C67B7" w:rsidP="008C67B7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AD7DA2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37" w:type="dxa"/>
            <w:gridSpan w:val="2"/>
          </w:tcPr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t xml:space="preserve">I. </w:t>
            </w:r>
            <w:r w:rsidR="000A682E" w:rsidRPr="000A682E">
              <w:t>З</w:t>
            </w:r>
            <w:proofErr w:type="spellStart"/>
            <w:r w:rsidR="000A682E">
              <w:rPr>
                <w:lang w:val="uk-UA"/>
              </w:rPr>
              <w:t>вернення</w:t>
            </w:r>
            <w:proofErr w:type="spellEnd"/>
            <w:r w:rsidR="000A682E">
              <w:rPr>
                <w:lang w:val="uk-UA"/>
              </w:rPr>
              <w:t xml:space="preserve"> для </w:t>
            </w:r>
            <w:r w:rsidRPr="00AD7DA2">
              <w:rPr>
                <w:lang w:val="uk-UA"/>
              </w:rPr>
              <w:t>державн</w:t>
            </w:r>
            <w:r w:rsidR="000A682E">
              <w:rPr>
                <w:lang w:val="uk-UA"/>
              </w:rPr>
              <w:t xml:space="preserve">ої реєстрації </w:t>
            </w:r>
            <w:r w:rsidR="00665F08">
              <w:rPr>
                <w:lang w:val="uk-UA"/>
              </w:rPr>
              <w:t xml:space="preserve">інших </w:t>
            </w:r>
            <w:r w:rsidR="000A682E">
              <w:rPr>
                <w:lang w:val="uk-UA"/>
              </w:rPr>
              <w:t>речових</w:t>
            </w:r>
            <w:r w:rsidRPr="00AD7DA2">
              <w:rPr>
                <w:lang w:val="uk-UA"/>
              </w:rPr>
              <w:t xml:space="preserve"> прав, похідн</w:t>
            </w:r>
            <w:r w:rsidR="000A682E">
              <w:rPr>
                <w:lang w:val="uk-UA"/>
              </w:rPr>
              <w:t>их</w:t>
            </w:r>
            <w:r w:rsidRPr="00AD7DA2">
              <w:rPr>
                <w:lang w:val="uk-UA"/>
              </w:rPr>
              <w:t xml:space="preserve"> від права власності: </w:t>
            </w:r>
          </w:p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t>а) право користування(сервітут);</w:t>
            </w:r>
          </w:p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t>б) право користування земельною ділянкою для сільськогосподарських потреб( емфітевзис);</w:t>
            </w:r>
          </w:p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t>в) право забудови земельної ділянки (</w:t>
            </w:r>
            <w:proofErr w:type="spellStart"/>
            <w:r w:rsidRPr="00AD7DA2">
              <w:rPr>
                <w:lang w:val="uk-UA"/>
              </w:rPr>
              <w:t>суперфіцій</w:t>
            </w:r>
            <w:proofErr w:type="spellEnd"/>
            <w:r w:rsidRPr="00AD7DA2">
              <w:rPr>
                <w:lang w:val="uk-UA"/>
              </w:rPr>
              <w:t>);</w:t>
            </w:r>
          </w:p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lastRenderedPageBreak/>
              <w:t>г) право господарського відання;</w:t>
            </w:r>
          </w:p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t>д) право оперативного управління;</w:t>
            </w:r>
          </w:p>
          <w:p w:rsidR="00552609" w:rsidRPr="00AD7DA2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D7DA2">
              <w:rPr>
                <w:lang w:val="uk-UA"/>
              </w:rPr>
              <w:t>е) право постійного користування та право оренди (суборенди) земельної ділянки;</w:t>
            </w:r>
          </w:p>
          <w:p w:rsidR="00552609" w:rsidRDefault="00552609" w:rsidP="00FA1E50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A682E">
              <w:rPr>
                <w:i/>
                <w:lang w:val="uk-UA"/>
              </w:rPr>
              <w:t xml:space="preserve">   </w:t>
            </w:r>
          </w:p>
        </w:tc>
      </w:tr>
      <w:tr w:rsidR="00552609" w:rsidRPr="00B54AD4" w:rsidTr="00721666">
        <w:tc>
          <w:tcPr>
            <w:tcW w:w="675" w:type="dxa"/>
          </w:tcPr>
          <w:p w:rsidR="00552609" w:rsidRPr="00C95E92" w:rsidRDefault="008C67B7" w:rsidP="0072166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  <w:r w:rsidR="00552609" w:rsidRPr="00C95E92">
              <w:rPr>
                <w:lang w:val="uk-UA"/>
              </w:rPr>
              <w:tab/>
            </w:r>
          </w:p>
        </w:tc>
        <w:tc>
          <w:tcPr>
            <w:tcW w:w="3119" w:type="dxa"/>
          </w:tcPr>
          <w:p w:rsidR="00552609" w:rsidRPr="00C95E92" w:rsidRDefault="00552609" w:rsidP="00C25307">
            <w:pPr>
              <w:rPr>
                <w:lang w:val="uk-UA"/>
              </w:rPr>
            </w:pPr>
            <w:r w:rsidRPr="008C67B7">
              <w:rPr>
                <w:lang w:val="uk-UA"/>
              </w:rPr>
              <w:t>Вичерпний перелік</w:t>
            </w:r>
            <w:r w:rsidRPr="00C95E92">
              <w:rPr>
                <w:lang w:val="uk-UA"/>
              </w:rPr>
              <w:t xml:space="preserve"> документів, необхідних для отримання адміністративної послуги</w:t>
            </w:r>
          </w:p>
        </w:tc>
        <w:tc>
          <w:tcPr>
            <w:tcW w:w="6237" w:type="dxa"/>
            <w:gridSpan w:val="2"/>
          </w:tcPr>
          <w:p w:rsidR="00552609" w:rsidRDefault="00BC2FB7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52609">
              <w:rPr>
                <w:lang w:val="uk-UA"/>
              </w:rPr>
              <w:t>1. Заява.</w:t>
            </w:r>
          </w:p>
          <w:p w:rsidR="00552609" w:rsidRDefault="00552609" w:rsidP="00721666">
            <w:pPr>
              <w:spacing w:before="100" w:beforeAutospacing="1" w:after="100" w:afterAutospacing="1"/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2. Документ, </w:t>
            </w:r>
            <w:r w:rsidRPr="00044304">
              <w:rPr>
                <w:lang w:val="uk-UA"/>
              </w:rPr>
              <w:t>що посві</w:t>
            </w:r>
            <w:r>
              <w:rPr>
                <w:lang w:val="uk-UA"/>
              </w:rPr>
              <w:t>дчує особу заявника (уповноваже</w:t>
            </w:r>
            <w:r w:rsidRPr="00044304">
              <w:rPr>
                <w:lang w:val="uk-UA"/>
              </w:rPr>
              <w:t xml:space="preserve">ної особи у разі подання нею документів) : паспорт громадянина України, посвідка на проживання особи, яка мешкає в Україні, національний, дипломатичний чи службовий паспорт іноземця або документ, що його </w:t>
            </w:r>
            <w:r>
              <w:rPr>
                <w:lang w:val="uk-UA"/>
              </w:rPr>
              <w:t>замінює.</w:t>
            </w:r>
          </w:p>
          <w:p w:rsidR="00552609" w:rsidRDefault="00552609" w:rsidP="00721666">
            <w:pPr>
              <w:spacing w:before="100" w:beforeAutospacing="1" w:after="100" w:afterAutospacing="1"/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>3. Документ, що підтверджує повноваження особи, що діє від імені заявника.</w:t>
            </w:r>
          </w:p>
          <w:p w:rsidR="00552609" w:rsidRPr="00044304" w:rsidRDefault="00552609" w:rsidP="00721666">
            <w:pPr>
              <w:spacing w:before="100" w:beforeAutospacing="1" w:after="100" w:afterAutospacing="1"/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044304">
              <w:rPr>
                <w:lang w:val="uk-UA"/>
              </w:rPr>
              <w:t>Документ, що підтверджує внесення плати за надання інформації з Державного реєстру прав, крім</w:t>
            </w:r>
            <w:r>
              <w:rPr>
                <w:lang w:val="uk-UA"/>
              </w:rPr>
              <w:t xml:space="preserve"> випадків, передбачених законом (п</w:t>
            </w:r>
            <w:r w:rsidRPr="00DC2601">
              <w:rPr>
                <w:lang w:val="uk-UA"/>
              </w:rPr>
              <w:t>.1</w:t>
            </w:r>
            <w:r w:rsidR="00DC2601">
              <w:rPr>
                <w:lang w:val="uk-UA"/>
              </w:rPr>
              <w:t>1</w:t>
            </w:r>
            <w:r w:rsidRPr="00DC2601">
              <w:rPr>
                <w:lang w:val="uk-UA"/>
              </w:rPr>
              <w:t xml:space="preserve">.2 </w:t>
            </w:r>
            <w:proofErr w:type="spellStart"/>
            <w:r w:rsidRPr="00DC2601">
              <w:rPr>
                <w:lang w:val="uk-UA"/>
              </w:rPr>
              <w:t>Інформаціїної</w:t>
            </w:r>
            <w:proofErr w:type="spellEnd"/>
            <w:r>
              <w:rPr>
                <w:lang w:val="uk-UA"/>
              </w:rPr>
              <w:t xml:space="preserve"> картки).</w:t>
            </w:r>
          </w:p>
          <w:p w:rsidR="00552609" w:rsidRDefault="00552609" w:rsidP="00721666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44304">
              <w:rPr>
                <w:lang w:val="uk-UA"/>
              </w:rPr>
              <w:t>Документ</w:t>
            </w:r>
            <w:r>
              <w:rPr>
                <w:lang w:val="uk-UA"/>
              </w:rPr>
              <w:t xml:space="preserve">, що підтверджує </w:t>
            </w:r>
            <w:r w:rsidRPr="00044304">
              <w:rPr>
                <w:lang w:val="uk-UA"/>
              </w:rPr>
              <w:t>спл</w:t>
            </w:r>
            <w:r>
              <w:rPr>
                <w:lang w:val="uk-UA"/>
              </w:rPr>
              <w:t xml:space="preserve">ату адміністративного збору (або </w:t>
            </w:r>
            <w:r w:rsidRPr="00044304">
              <w:rPr>
                <w:lang w:val="uk-UA"/>
              </w:rPr>
              <w:t>документ, що підтверджує звільнення від сплати збору</w:t>
            </w:r>
            <w:r>
              <w:rPr>
                <w:lang w:val="uk-UA"/>
              </w:rPr>
              <w:t>.</w:t>
            </w:r>
          </w:p>
          <w:p w:rsidR="00552609" w:rsidRPr="004B1732" w:rsidRDefault="00552609" w:rsidP="00052A5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044304">
              <w:rPr>
                <w:lang w:val="uk-UA"/>
              </w:rPr>
              <w:t>Оригінал</w:t>
            </w:r>
            <w:r>
              <w:rPr>
                <w:lang w:val="uk-UA"/>
              </w:rPr>
              <w:t>и</w:t>
            </w:r>
            <w:r w:rsidRPr="00044304">
              <w:rPr>
                <w:lang w:val="uk-UA"/>
              </w:rPr>
              <w:t xml:space="preserve"> документів</w:t>
            </w:r>
            <w:r>
              <w:rPr>
                <w:lang w:val="uk-UA"/>
              </w:rPr>
              <w:t>,</w:t>
            </w:r>
            <w:r w:rsidR="00DC2601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необхідні для відповідної</w:t>
            </w:r>
            <w:r w:rsidRPr="000775E5">
              <w:rPr>
                <w:b/>
                <w:lang w:val="uk-UA"/>
              </w:rPr>
              <w:t xml:space="preserve"> реєстрації</w:t>
            </w:r>
            <w:r>
              <w:rPr>
                <w:b/>
                <w:lang w:val="uk-UA"/>
              </w:rPr>
              <w:t xml:space="preserve">,  </w:t>
            </w:r>
            <w:r w:rsidRPr="00EE2C47">
              <w:rPr>
                <w:b/>
                <w:lang w:val="uk-UA"/>
              </w:rPr>
              <w:t xml:space="preserve">а саме:      </w:t>
            </w:r>
          </w:p>
          <w:p w:rsidR="00552609" w:rsidRPr="000D6004" w:rsidRDefault="00552609" w:rsidP="00721666">
            <w:pPr>
              <w:pStyle w:val="a5"/>
              <w:ind w:left="34"/>
              <w:jc w:val="both"/>
              <w:rPr>
                <w:b/>
                <w:lang w:val="uk-UA"/>
              </w:rPr>
            </w:pPr>
            <w:r w:rsidRPr="000D6004">
              <w:rPr>
                <w:b/>
                <w:lang w:val="uk-UA"/>
              </w:rPr>
              <w:t xml:space="preserve">Для державної реєстрації </w:t>
            </w:r>
            <w:r w:rsidRPr="00052A52">
              <w:rPr>
                <w:b/>
                <w:lang w:val="uk-UA"/>
              </w:rPr>
              <w:t>інш</w:t>
            </w:r>
            <w:r w:rsidR="00AA0DA8">
              <w:rPr>
                <w:b/>
                <w:lang w:val="uk-UA"/>
              </w:rPr>
              <w:t>ого</w:t>
            </w:r>
            <w:r w:rsidRPr="00052A52">
              <w:rPr>
                <w:b/>
                <w:lang w:val="uk-UA"/>
              </w:rPr>
              <w:t xml:space="preserve"> речов</w:t>
            </w:r>
            <w:r w:rsidR="00AA0DA8">
              <w:rPr>
                <w:b/>
                <w:lang w:val="uk-UA"/>
              </w:rPr>
              <w:t>ого</w:t>
            </w:r>
            <w:r w:rsidRPr="00052A52">
              <w:rPr>
                <w:b/>
                <w:lang w:val="uk-UA"/>
              </w:rPr>
              <w:t xml:space="preserve"> прав</w:t>
            </w:r>
            <w:r w:rsidR="00AA0DA8">
              <w:rPr>
                <w:b/>
                <w:lang w:val="uk-UA"/>
              </w:rPr>
              <w:t>а</w:t>
            </w:r>
            <w:r w:rsidRPr="00052A52">
              <w:rPr>
                <w:b/>
                <w:lang w:val="uk-UA"/>
              </w:rPr>
              <w:t xml:space="preserve"> на майно, яке набувається у зв’язку з виконанням умов правочину, з яким закон та/ або</w:t>
            </w:r>
            <w:r>
              <w:rPr>
                <w:b/>
                <w:lang w:val="uk-UA"/>
              </w:rPr>
              <w:t xml:space="preserve"> відповідний правочин пов</w:t>
            </w:r>
            <w:r w:rsidRPr="00023DA4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 xml:space="preserve">язує можливість виникнення, переходу, припинення таких прав, </w:t>
            </w:r>
            <w:r>
              <w:rPr>
                <w:lang w:val="uk-UA"/>
              </w:rPr>
              <w:t>також подається документ, що підтверджує наявність факту виконання відповідних умов правочину.</w:t>
            </w:r>
          </w:p>
          <w:p w:rsidR="00552609" w:rsidRDefault="00552609" w:rsidP="00AA0DA8">
            <w:pPr>
              <w:jc w:val="both"/>
              <w:rPr>
                <w:lang w:val="uk-UA"/>
              </w:rPr>
            </w:pPr>
          </w:p>
          <w:p w:rsidR="00552609" w:rsidRDefault="00552609" w:rsidP="00721666">
            <w:pPr>
              <w:ind w:left="3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Для державної реєстрації права власності </w:t>
            </w:r>
            <w:r w:rsidRPr="00AA0DA8">
              <w:rPr>
                <w:b/>
                <w:lang w:val="uk-UA"/>
              </w:rPr>
              <w:t>та інших речових прав</w:t>
            </w:r>
            <w:r>
              <w:rPr>
                <w:b/>
                <w:lang w:val="uk-UA"/>
              </w:rPr>
              <w:t xml:space="preserve"> на земельну ділянку, реєстрацію яких проведено до 1 січня 2013 року відповідно до законодавства, що діяло на момент їх виникнення , у зв</w:t>
            </w:r>
            <w:r w:rsidRPr="00023DA4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 xml:space="preserve">язку із втратою, пошкодженням чи зіпсуванням </w:t>
            </w:r>
            <w:r>
              <w:rPr>
                <w:lang w:val="uk-UA"/>
              </w:rPr>
              <w:t xml:space="preserve">відповідного державного акта на право власності чи постійного користування земельною ділянкою </w:t>
            </w:r>
            <w:r w:rsidRPr="00837678">
              <w:rPr>
                <w:b/>
                <w:lang w:val="uk-UA"/>
              </w:rPr>
              <w:t>подаються</w:t>
            </w:r>
            <w:r>
              <w:rPr>
                <w:lang w:val="uk-UA"/>
              </w:rPr>
              <w:t>:</w:t>
            </w:r>
          </w:p>
          <w:p w:rsidR="00552609" w:rsidRDefault="00552609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- копія примірника втраченого, пошкодженого чи зіпсованого державного акта;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- оголошення про втрату документа у друкованих засобах масової інформації за місцем розташування земельної ділянки, в якому </w:t>
            </w:r>
            <w:proofErr w:type="spellStart"/>
            <w:r>
              <w:rPr>
                <w:lang w:val="uk-UA"/>
              </w:rPr>
              <w:t>повині</w:t>
            </w:r>
            <w:proofErr w:type="spellEnd"/>
            <w:r>
              <w:rPr>
                <w:lang w:val="uk-UA"/>
              </w:rPr>
              <w:t xml:space="preserve"> бути зазначені назва документа, його номер і дата видачі, на чиє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 w:rsidRPr="00023DA4">
              <w:t>’</w:t>
            </w:r>
            <w:r>
              <w:rPr>
                <w:lang w:val="uk-UA"/>
              </w:rPr>
              <w:t xml:space="preserve">я виданий, </w:t>
            </w:r>
            <w:r>
              <w:rPr>
                <w:lang w:val="uk-UA"/>
              </w:rPr>
              <w:lastRenderedPageBreak/>
              <w:t>яким органом ( крім випадків пошкодження чи зіпсування документа).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</w:p>
          <w:p w:rsidR="00552609" w:rsidRDefault="00552609" w:rsidP="00721666">
            <w:pPr>
              <w:jc w:val="both"/>
              <w:rPr>
                <w:lang w:val="uk-UA"/>
              </w:rPr>
            </w:pPr>
          </w:p>
          <w:p w:rsidR="00552609" w:rsidRPr="001048FF" w:rsidRDefault="00552609" w:rsidP="00AA0DA8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</w:tr>
      <w:tr w:rsidR="00552609" w:rsidRPr="00182BAB" w:rsidTr="00721666">
        <w:tc>
          <w:tcPr>
            <w:tcW w:w="675" w:type="dxa"/>
          </w:tcPr>
          <w:p w:rsidR="00552609" w:rsidRPr="00C95E92" w:rsidRDefault="008C67B7" w:rsidP="00721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6237" w:type="dxa"/>
            <w:gridSpan w:val="2"/>
          </w:tcPr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документів проводиться за заявою заявника шляхом: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звернення до Центру </w:t>
            </w:r>
            <w:r w:rsidRPr="00775740">
              <w:rPr>
                <w:lang w:val="uk-UA"/>
              </w:rPr>
              <w:t>надання адміністративних послуг</w:t>
            </w:r>
            <w:r>
              <w:rPr>
                <w:lang w:val="uk-UA"/>
              </w:rPr>
              <w:t>;</w:t>
            </w:r>
          </w:p>
          <w:p w:rsidR="00552609" w:rsidRPr="00CE0559" w:rsidRDefault="00552609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подання в електронній формі через </w:t>
            </w:r>
            <w:proofErr w:type="spellStart"/>
            <w:r>
              <w:rPr>
                <w:lang w:val="uk-UA"/>
              </w:rPr>
              <w:t>веб-портал</w:t>
            </w:r>
            <w:proofErr w:type="spellEnd"/>
            <w:r>
              <w:rPr>
                <w:lang w:val="uk-UA"/>
              </w:rPr>
              <w:t xml:space="preserve">                  Мін</w:t>
            </w:r>
            <w:r w:rsidRPr="00023DA4">
              <w:rPr>
                <w:lang w:val="uk-UA"/>
              </w:rPr>
              <w:t>’</w:t>
            </w:r>
            <w:r>
              <w:rPr>
                <w:lang w:val="uk-UA"/>
              </w:rPr>
              <w:t>юсту (за умовами ідентифікації такої особи                   ( фізичної або юридичної) з використанням електронного цифрового підпису чи іншого альтернативного засобу ідентифікації особи).</w:t>
            </w:r>
          </w:p>
        </w:tc>
      </w:tr>
      <w:tr w:rsidR="00552609" w:rsidRPr="00C95E92" w:rsidTr="00721666">
        <w:tc>
          <w:tcPr>
            <w:tcW w:w="675" w:type="dxa"/>
          </w:tcPr>
          <w:p w:rsidR="00552609" w:rsidRPr="00C95E92" w:rsidRDefault="008C67B7" w:rsidP="00721666">
            <w:pPr>
              <w:rPr>
                <w:lang w:val="uk-UA"/>
              </w:rPr>
            </w:pPr>
            <w:r>
              <w:rPr>
                <w:lang w:val="uk-UA"/>
              </w:rPr>
              <w:t xml:space="preserve"> 9.</w:t>
            </w:r>
            <w:r w:rsidR="00552609" w:rsidRPr="00C95E92">
              <w:rPr>
                <w:lang w:val="uk-UA"/>
              </w:rPr>
              <w:tab/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552609" w:rsidRDefault="00552609" w:rsidP="00721666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Платно (п</w:t>
            </w:r>
            <w:r w:rsidRPr="009056BE">
              <w:rPr>
                <w:lang w:val="uk-UA"/>
              </w:rPr>
              <w:t>.11.2</w:t>
            </w:r>
            <w:r>
              <w:rPr>
                <w:lang w:val="uk-UA"/>
              </w:rPr>
              <w:t xml:space="preserve"> Інформаційної картки).</w:t>
            </w:r>
          </w:p>
          <w:p w:rsidR="00552609" w:rsidRPr="004B4D71" w:rsidRDefault="00552609" w:rsidP="00721666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Звільнення від сплати (п.</w:t>
            </w:r>
            <w:r w:rsidRPr="009056BE">
              <w:rPr>
                <w:lang w:val="uk-UA"/>
              </w:rPr>
              <w:t>11.4</w:t>
            </w:r>
            <w:r>
              <w:rPr>
                <w:lang w:val="uk-UA"/>
              </w:rPr>
              <w:t xml:space="preserve"> Інформаційної картки).</w:t>
            </w:r>
          </w:p>
        </w:tc>
      </w:tr>
      <w:tr w:rsidR="00552609" w:rsidRPr="00C95E92" w:rsidTr="00721666">
        <w:tc>
          <w:tcPr>
            <w:tcW w:w="10031" w:type="dxa"/>
            <w:gridSpan w:val="4"/>
          </w:tcPr>
          <w:p w:rsidR="00552609" w:rsidRPr="00C95E92" w:rsidRDefault="00552609" w:rsidP="00721666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У разі платності:</w:t>
            </w:r>
          </w:p>
        </w:tc>
      </w:tr>
      <w:tr w:rsidR="00552609" w:rsidRPr="00C95E92" w:rsidTr="00721666">
        <w:tc>
          <w:tcPr>
            <w:tcW w:w="675" w:type="dxa"/>
          </w:tcPr>
          <w:p w:rsidR="00552609" w:rsidRPr="00C95E92" w:rsidRDefault="00552609" w:rsidP="008C67B7">
            <w:pPr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0</w:t>
            </w:r>
            <w:r>
              <w:rPr>
                <w:lang w:val="uk-UA"/>
              </w:rPr>
              <w:t>.1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37" w:type="dxa"/>
            <w:gridSpan w:val="2"/>
          </w:tcPr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Ст. 34 Закону України «Про державну реєстрацію речових прав на нерухоме майно та їх обтяжень».</w:t>
            </w:r>
          </w:p>
          <w:p w:rsidR="00552609" w:rsidRPr="00A854F2" w:rsidRDefault="00552609" w:rsidP="00721666">
            <w:pPr>
              <w:ind w:left="34" w:hanging="34"/>
              <w:jc w:val="both"/>
              <w:rPr>
                <w:lang w:val="uk-UA"/>
              </w:rPr>
            </w:pPr>
            <w:r>
              <w:rPr>
                <w:lang w:val="uk-UA"/>
              </w:rPr>
              <w:t>- Постанова КМУ №1127 від 25.12.2015р.</w:t>
            </w:r>
          </w:p>
        </w:tc>
      </w:tr>
      <w:tr w:rsidR="00552609" w:rsidRPr="00FA1E50" w:rsidTr="00721666">
        <w:trPr>
          <w:trHeight w:val="1836"/>
        </w:trPr>
        <w:tc>
          <w:tcPr>
            <w:tcW w:w="675" w:type="dxa"/>
          </w:tcPr>
          <w:p w:rsidR="00552609" w:rsidRPr="00C95E92" w:rsidRDefault="00552609" w:rsidP="008C67B7">
            <w:pPr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0</w:t>
            </w:r>
            <w:r w:rsidRPr="00C95E92">
              <w:rPr>
                <w:lang w:val="uk-UA"/>
              </w:rPr>
              <w:t>.2.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37" w:type="dxa"/>
            <w:gridSpan w:val="2"/>
          </w:tcPr>
          <w:p w:rsidR="00552609" w:rsidRDefault="00552609" w:rsidP="00721666">
            <w:pPr>
              <w:pStyle w:val="a5"/>
              <w:ind w:left="34"/>
              <w:jc w:val="both"/>
              <w:rPr>
                <w:b/>
                <w:lang w:val="uk-UA"/>
              </w:rPr>
            </w:pPr>
            <w:r w:rsidRPr="00E16243">
              <w:rPr>
                <w:b/>
                <w:lang w:val="uk-UA"/>
              </w:rPr>
              <w:t>Адміністративний збір справляється у відповідному розрахунку від мінімальної заробітної плати у місячному розмірі, встановленому законом на 1 січня календарного року, в якому подаються  відповідні документи для проведення державної реєстрації прав, та округлюється до найближчих десяти гривень.</w:t>
            </w:r>
          </w:p>
          <w:p w:rsidR="00552609" w:rsidRDefault="00552609" w:rsidP="00721666">
            <w:pPr>
              <w:pStyle w:val="a5"/>
              <w:ind w:left="34"/>
              <w:jc w:val="center"/>
              <w:rPr>
                <w:b/>
                <w:lang w:val="uk-UA"/>
              </w:rPr>
            </w:pPr>
            <w:r w:rsidRPr="00E16243">
              <w:rPr>
                <w:b/>
                <w:lang w:val="uk-UA"/>
              </w:rPr>
              <w:t>Адміністративний збір</w:t>
            </w:r>
            <w:r>
              <w:rPr>
                <w:b/>
                <w:lang w:val="uk-UA"/>
              </w:rPr>
              <w:t>: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9056BE">
              <w:rPr>
                <w:lang w:val="uk-UA"/>
              </w:rPr>
              <w:t>1</w:t>
            </w:r>
            <w:r>
              <w:rPr>
                <w:lang w:val="uk-UA"/>
              </w:rPr>
              <w:t xml:space="preserve">. За державну реєстрацію речових прав, похідних від права власності, у строк  </w:t>
            </w:r>
            <w:r w:rsidRPr="0082585E">
              <w:rPr>
                <w:lang w:val="uk-UA"/>
              </w:rPr>
              <w:t xml:space="preserve">до п’яти робочих днів – </w:t>
            </w:r>
            <w:r>
              <w:rPr>
                <w:lang w:val="uk-UA"/>
              </w:rPr>
              <w:t>50 відсотків</w:t>
            </w:r>
            <w:r w:rsidR="009056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адміністративного збору за державну реєстрацію права власності.</w:t>
            </w:r>
          </w:p>
          <w:p w:rsidR="00552609" w:rsidRDefault="00552609" w:rsidP="009056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552609" w:rsidRDefault="009056BE" w:rsidP="00721666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552609">
              <w:rPr>
                <w:rStyle w:val="rvts0"/>
              </w:rPr>
              <w:t xml:space="preserve">У </w:t>
            </w:r>
            <w:proofErr w:type="spellStart"/>
            <w:r w:rsidR="00552609">
              <w:rPr>
                <w:rStyle w:val="rvts0"/>
              </w:rPr>
              <w:t>разі</w:t>
            </w:r>
            <w:proofErr w:type="spellEnd"/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відмови</w:t>
            </w:r>
            <w:proofErr w:type="spellEnd"/>
            <w:r w:rsidR="00552609">
              <w:rPr>
                <w:rStyle w:val="rvts0"/>
              </w:rPr>
              <w:t xml:space="preserve"> у </w:t>
            </w:r>
            <w:proofErr w:type="spellStart"/>
            <w:r w:rsidR="00552609">
              <w:rPr>
                <w:rStyle w:val="rvts0"/>
              </w:rPr>
              <w:t>державній</w:t>
            </w:r>
            <w:proofErr w:type="spellEnd"/>
            <w:r w:rsidR="00F96E9A"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реєстрації</w:t>
            </w:r>
            <w:proofErr w:type="spellEnd"/>
            <w:r w:rsidR="00552609">
              <w:rPr>
                <w:rStyle w:val="rvts0"/>
              </w:rPr>
              <w:t xml:space="preserve"> прав </w:t>
            </w:r>
            <w:proofErr w:type="spellStart"/>
            <w:r w:rsidR="00552609">
              <w:rPr>
                <w:rStyle w:val="rvts0"/>
              </w:rPr>
              <w:t>адміністративний</w:t>
            </w:r>
            <w:proofErr w:type="spellEnd"/>
            <w:r w:rsidR="00F96E9A"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збі</w:t>
            </w:r>
            <w:proofErr w:type="gramStart"/>
            <w:r w:rsidR="00552609">
              <w:rPr>
                <w:rStyle w:val="rvts0"/>
              </w:rPr>
              <w:t>р</w:t>
            </w:r>
            <w:proofErr w:type="spellEnd"/>
            <w:proofErr w:type="gramEnd"/>
            <w:r w:rsidR="00552609">
              <w:rPr>
                <w:rStyle w:val="rvts0"/>
              </w:rPr>
              <w:t xml:space="preserve"> не </w:t>
            </w:r>
            <w:proofErr w:type="spellStart"/>
            <w:r w:rsidR="00552609">
              <w:rPr>
                <w:rStyle w:val="rvts0"/>
              </w:rPr>
              <w:t>повертається</w:t>
            </w:r>
            <w:proofErr w:type="spellEnd"/>
            <w:r w:rsidR="00552609">
              <w:rPr>
                <w:rStyle w:val="rvts0"/>
              </w:rPr>
              <w:t>.</w:t>
            </w:r>
          </w:p>
          <w:p w:rsidR="00552609" w:rsidRDefault="009056BE" w:rsidP="00721666">
            <w:pPr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 xml:space="preserve">    </w:t>
            </w:r>
            <w:r w:rsidR="00552609">
              <w:rPr>
                <w:rStyle w:val="rvts0"/>
              </w:rPr>
              <w:t xml:space="preserve">У </w:t>
            </w:r>
            <w:proofErr w:type="spellStart"/>
            <w:r w:rsidR="00552609">
              <w:rPr>
                <w:rStyle w:val="rvts0"/>
              </w:rPr>
              <w:t>разі</w:t>
            </w:r>
            <w:proofErr w:type="spellEnd"/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відкликання</w:t>
            </w:r>
            <w:proofErr w:type="spellEnd"/>
            <w:r w:rsidR="00552609">
              <w:rPr>
                <w:rStyle w:val="rvts0"/>
              </w:rPr>
              <w:t xml:space="preserve"> заяви про </w:t>
            </w:r>
            <w:proofErr w:type="spellStart"/>
            <w:r w:rsidR="00552609">
              <w:rPr>
                <w:rStyle w:val="rvts0"/>
              </w:rPr>
              <w:t>державну</w:t>
            </w:r>
            <w:proofErr w:type="spellEnd"/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реєстрацію</w:t>
            </w:r>
            <w:proofErr w:type="spellEnd"/>
            <w:r w:rsidR="00552609">
              <w:rPr>
                <w:rStyle w:val="rvts0"/>
              </w:rPr>
              <w:t xml:space="preserve"> прав </w:t>
            </w:r>
            <w:r>
              <w:rPr>
                <w:rStyle w:val="rvts0"/>
                <w:lang w:val="uk-UA"/>
              </w:rPr>
              <w:t xml:space="preserve">до </w:t>
            </w:r>
            <w:r w:rsidR="00552609">
              <w:rPr>
                <w:rStyle w:val="rvts0"/>
                <w:lang w:val="uk-UA"/>
              </w:rPr>
              <w:t xml:space="preserve">моменту прийняття </w:t>
            </w:r>
            <w:proofErr w:type="gramStart"/>
            <w:r w:rsidR="00552609">
              <w:rPr>
                <w:rStyle w:val="rvts0"/>
                <w:lang w:val="uk-UA"/>
              </w:rPr>
              <w:t>р</w:t>
            </w:r>
            <w:proofErr w:type="gramEnd"/>
            <w:r w:rsidR="00552609">
              <w:rPr>
                <w:rStyle w:val="rvts0"/>
                <w:lang w:val="uk-UA"/>
              </w:rPr>
              <w:t>ішення державним реєстратором</w:t>
            </w:r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адміністративний</w:t>
            </w:r>
            <w:proofErr w:type="spellEnd"/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збір</w:t>
            </w:r>
            <w:proofErr w:type="spellEnd"/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підлягає</w:t>
            </w:r>
            <w:proofErr w:type="spellEnd"/>
            <w:r>
              <w:rPr>
                <w:rStyle w:val="rvts0"/>
                <w:lang w:val="uk-UA"/>
              </w:rPr>
              <w:t xml:space="preserve"> </w:t>
            </w:r>
            <w:proofErr w:type="spellStart"/>
            <w:r w:rsidR="00552609">
              <w:rPr>
                <w:rStyle w:val="rvts0"/>
              </w:rPr>
              <w:t>поверненню</w:t>
            </w:r>
            <w:proofErr w:type="spellEnd"/>
            <w:r w:rsidR="00552609">
              <w:rPr>
                <w:rStyle w:val="rvts0"/>
              </w:rPr>
              <w:t>.</w:t>
            </w:r>
          </w:p>
          <w:p w:rsidR="00552609" w:rsidRPr="000917D8" w:rsidRDefault="00552609" w:rsidP="00721666">
            <w:pPr>
              <w:pStyle w:val="rvps2"/>
              <w:ind w:firstLine="459"/>
              <w:jc w:val="both"/>
              <w:rPr>
                <w:b/>
              </w:rPr>
            </w:pPr>
            <w:r>
              <w:t xml:space="preserve">За надання </w:t>
            </w:r>
            <w:r w:rsidRPr="00F05CAC">
              <w:rPr>
                <w:b/>
              </w:rPr>
              <w:t>інформації з Держа</w:t>
            </w:r>
            <w:r w:rsidR="004672BC">
              <w:rPr>
                <w:b/>
              </w:rPr>
              <w:t xml:space="preserve">вного реєстру прав справляється </w:t>
            </w:r>
            <w:r w:rsidRPr="00F05CAC">
              <w:rPr>
                <w:b/>
              </w:rPr>
              <w:t>плата</w:t>
            </w:r>
            <w:r>
              <w:t xml:space="preserve"> у розмірі: </w:t>
            </w:r>
            <w:bookmarkStart w:id="2" w:name="n10"/>
            <w:bookmarkEnd w:id="2"/>
            <w:r>
              <w:t xml:space="preserve">                                                у паперовій формі - 0,025 розміру мінімальної заробітної плати;  </w:t>
            </w:r>
            <w:bookmarkStart w:id="3" w:name="n11"/>
            <w:bookmarkEnd w:id="3"/>
            <w:r>
              <w:t xml:space="preserve">                                                                                      в електронній формі - 0,0125 розміру мінімальної заробітної плати.</w:t>
            </w:r>
            <w:bookmarkStart w:id="4" w:name="n283"/>
            <w:bookmarkEnd w:id="4"/>
            <w:r w:rsidR="00DC2601">
              <w:t xml:space="preserve"> </w:t>
            </w:r>
            <w:r>
              <w:t>У разі надання інформації про відсутність зареєстрованих речових прав на нерухоме майно та їх обтяжень у Державному реєстрі прав та реєстрах плата за надання інформації не повертається.</w:t>
            </w:r>
          </w:p>
        </w:tc>
      </w:tr>
      <w:tr w:rsidR="00552609" w:rsidRPr="00182BAB" w:rsidTr="00721666">
        <w:tc>
          <w:tcPr>
            <w:tcW w:w="675" w:type="dxa"/>
          </w:tcPr>
          <w:p w:rsidR="00552609" w:rsidRPr="00C95E92" w:rsidRDefault="00552609" w:rsidP="008C67B7">
            <w:pPr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0</w:t>
            </w:r>
            <w:r w:rsidRPr="00C95E92">
              <w:rPr>
                <w:lang w:val="uk-UA"/>
              </w:rPr>
              <w:t>.3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37" w:type="dxa"/>
            <w:gridSpan w:val="2"/>
          </w:tcPr>
          <w:p w:rsidR="00552609" w:rsidRDefault="00552609" w:rsidP="00721666">
            <w:pPr>
              <w:pStyle w:val="a5"/>
              <w:ind w:left="34"/>
              <w:rPr>
                <w:b/>
                <w:lang w:val="uk-UA"/>
              </w:rPr>
            </w:pPr>
            <w:r w:rsidRPr="00E16243">
              <w:rPr>
                <w:b/>
                <w:lang w:val="uk-UA"/>
              </w:rPr>
              <w:t>Адміністративний збір</w:t>
            </w:r>
            <w:r>
              <w:rPr>
                <w:b/>
                <w:lang w:val="uk-UA"/>
              </w:rPr>
              <w:t>:</w:t>
            </w:r>
          </w:p>
          <w:p w:rsidR="00552609" w:rsidRPr="00934357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 у м.</w:t>
            </w:r>
            <w:r w:rsidR="00DC2601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Сєвєродон</w:t>
            </w:r>
            <w:proofErr w:type="spellEnd"/>
            <w:r>
              <w:rPr>
                <w:lang w:val="uk-UA"/>
              </w:rPr>
              <w:t>./М.СЄВЄРОД./22012</w:t>
            </w:r>
            <w:r w:rsidR="00182BAB">
              <w:rPr>
                <w:lang w:val="uk-UA"/>
              </w:rPr>
              <w:t>6</w:t>
            </w:r>
            <w:r>
              <w:rPr>
                <w:lang w:val="uk-UA"/>
              </w:rPr>
              <w:t xml:space="preserve">00, Код 37944909, Банк </w:t>
            </w:r>
            <w:proofErr w:type="spellStart"/>
            <w:r>
              <w:rPr>
                <w:lang w:val="uk-UA"/>
              </w:rPr>
              <w:t>отримувача</w:t>
            </w:r>
            <w:proofErr w:type="spellEnd"/>
            <w:r>
              <w:rPr>
                <w:lang w:val="uk-UA"/>
              </w:rPr>
              <w:t xml:space="preserve"> ГУДКСУ у Луганській області, МФО 804013, Розрахунковий рахунок </w:t>
            </w:r>
            <w:r w:rsidRPr="00934357">
              <w:rPr>
                <w:b/>
                <w:lang w:val="uk-UA"/>
              </w:rPr>
              <w:t>31417530700080</w:t>
            </w:r>
            <w:r>
              <w:rPr>
                <w:b/>
                <w:lang w:val="uk-UA"/>
              </w:rPr>
              <w:t xml:space="preserve">, </w:t>
            </w:r>
            <w:r w:rsidRPr="00934357">
              <w:rPr>
                <w:lang w:val="uk-UA"/>
              </w:rPr>
              <w:t>Код</w:t>
            </w:r>
            <w:r>
              <w:rPr>
                <w:lang w:val="uk-UA"/>
              </w:rPr>
              <w:t xml:space="preserve"> бюджетної класифікації доходів </w:t>
            </w:r>
            <w:r w:rsidRPr="00934357">
              <w:rPr>
                <w:b/>
                <w:lang w:val="uk-UA"/>
              </w:rPr>
              <w:t>22012600</w:t>
            </w:r>
            <w:r>
              <w:rPr>
                <w:b/>
                <w:lang w:val="uk-UA"/>
              </w:rPr>
              <w:t>;</w:t>
            </w:r>
          </w:p>
          <w:p w:rsidR="00552609" w:rsidRDefault="00552609" w:rsidP="00721666">
            <w:pPr>
              <w:jc w:val="both"/>
              <w:rPr>
                <w:b/>
                <w:lang w:val="uk-UA"/>
              </w:rPr>
            </w:pPr>
            <w:r>
              <w:lastRenderedPageBreak/>
              <w:t xml:space="preserve">За </w:t>
            </w:r>
            <w:proofErr w:type="spellStart"/>
            <w:r>
              <w:t>надання</w:t>
            </w:r>
            <w:proofErr w:type="spellEnd"/>
            <w:r w:rsidR="00DC2601">
              <w:rPr>
                <w:lang w:val="uk-UA"/>
              </w:rPr>
              <w:t xml:space="preserve"> </w:t>
            </w:r>
            <w:proofErr w:type="spellStart"/>
            <w:r w:rsidRPr="00F05CAC">
              <w:rPr>
                <w:b/>
              </w:rPr>
              <w:t>інформації</w:t>
            </w:r>
            <w:proofErr w:type="spellEnd"/>
            <w:r w:rsidRPr="00F05CAC">
              <w:rPr>
                <w:b/>
              </w:rPr>
              <w:t xml:space="preserve"> </w:t>
            </w:r>
            <w:proofErr w:type="spellStart"/>
            <w:r w:rsidRPr="00F05CAC">
              <w:rPr>
                <w:b/>
              </w:rPr>
              <w:t>з</w:t>
            </w:r>
            <w:proofErr w:type="spellEnd"/>
            <w:r w:rsidRPr="00F05CAC">
              <w:rPr>
                <w:b/>
              </w:rPr>
              <w:t xml:space="preserve"> Державного </w:t>
            </w:r>
            <w:proofErr w:type="spellStart"/>
            <w:r w:rsidRPr="00F05CAC">
              <w:rPr>
                <w:b/>
              </w:rPr>
              <w:t>реєстру</w:t>
            </w:r>
            <w:proofErr w:type="spellEnd"/>
            <w:r w:rsidRPr="00F05CAC">
              <w:rPr>
                <w:b/>
              </w:rPr>
              <w:t xml:space="preserve"> прав</w:t>
            </w:r>
            <w:r>
              <w:rPr>
                <w:b/>
                <w:lang w:val="uk-UA"/>
              </w:rPr>
              <w:t>:</w:t>
            </w:r>
          </w:p>
          <w:p w:rsidR="00552609" w:rsidRPr="00C95E92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 у </w:t>
            </w:r>
            <w:proofErr w:type="spellStart"/>
            <w:r>
              <w:rPr>
                <w:lang w:val="uk-UA"/>
              </w:rPr>
              <w:t>м.Сєвєродон</w:t>
            </w:r>
            <w:proofErr w:type="spellEnd"/>
            <w:r>
              <w:rPr>
                <w:lang w:val="uk-UA"/>
              </w:rPr>
              <w:t xml:space="preserve">./М.СЄВЄРОД./22012700, Код 37944909, Банк </w:t>
            </w:r>
            <w:proofErr w:type="spellStart"/>
            <w:r>
              <w:rPr>
                <w:lang w:val="uk-UA"/>
              </w:rPr>
              <w:t>отримувача</w:t>
            </w:r>
            <w:proofErr w:type="spellEnd"/>
            <w:r>
              <w:rPr>
                <w:lang w:val="uk-UA"/>
              </w:rPr>
              <w:t xml:space="preserve"> ГУДКСУ у Луганській області, МФО 804013, Розрахунковий рахунок </w:t>
            </w:r>
            <w:r w:rsidRPr="00934357">
              <w:rPr>
                <w:b/>
                <w:lang w:val="uk-UA"/>
              </w:rPr>
              <w:t>31417530700080</w:t>
            </w:r>
            <w:r>
              <w:rPr>
                <w:b/>
                <w:lang w:val="uk-UA"/>
              </w:rPr>
              <w:t xml:space="preserve">, </w:t>
            </w:r>
            <w:r w:rsidRPr="00934357">
              <w:rPr>
                <w:lang w:val="uk-UA"/>
              </w:rPr>
              <w:t>Код</w:t>
            </w:r>
            <w:r>
              <w:rPr>
                <w:lang w:val="uk-UA"/>
              </w:rPr>
              <w:t xml:space="preserve"> бюджетної класифікації доходів </w:t>
            </w:r>
            <w:r w:rsidRPr="00934357">
              <w:rPr>
                <w:b/>
                <w:lang w:val="uk-UA"/>
              </w:rPr>
              <w:t>22012</w:t>
            </w:r>
            <w:r>
              <w:rPr>
                <w:b/>
                <w:lang w:val="uk-UA"/>
              </w:rPr>
              <w:t>7</w:t>
            </w:r>
            <w:r w:rsidRPr="00934357">
              <w:rPr>
                <w:b/>
                <w:lang w:val="uk-UA"/>
              </w:rPr>
              <w:t>00</w:t>
            </w:r>
          </w:p>
        </w:tc>
      </w:tr>
      <w:tr w:rsidR="00552609" w:rsidRPr="00C95E92" w:rsidTr="00721666">
        <w:tc>
          <w:tcPr>
            <w:tcW w:w="675" w:type="dxa"/>
            <w:tcBorders>
              <w:right w:val="nil"/>
            </w:tcBorders>
          </w:tcPr>
          <w:p w:rsidR="00552609" w:rsidRPr="00C95E92" w:rsidRDefault="00552609" w:rsidP="0072166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552609" w:rsidRPr="00C95E92" w:rsidRDefault="00552609" w:rsidP="00721666">
            <w:pPr>
              <w:rPr>
                <w:lang w:val="uk-UA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</w:tcPr>
          <w:p w:rsidR="00552609" w:rsidRPr="00C95E92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разі безоплатності:</w:t>
            </w:r>
          </w:p>
        </w:tc>
      </w:tr>
      <w:tr w:rsidR="00552609" w:rsidRPr="00C95E92" w:rsidTr="00721666">
        <w:tc>
          <w:tcPr>
            <w:tcW w:w="675" w:type="dxa"/>
          </w:tcPr>
          <w:p w:rsidR="00552609" w:rsidRDefault="00552609" w:rsidP="008C67B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67B7">
              <w:rPr>
                <w:lang w:val="uk-UA"/>
              </w:rPr>
              <w:t>0</w:t>
            </w:r>
            <w:r>
              <w:rPr>
                <w:lang w:val="uk-UA"/>
              </w:rPr>
              <w:t>.4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>
              <w:rPr>
                <w:lang w:val="uk-UA"/>
              </w:rPr>
              <w:t>Звільняються від сплати адміністративного збору  під час проведення державної реєстрації</w:t>
            </w:r>
          </w:p>
        </w:tc>
        <w:tc>
          <w:tcPr>
            <w:tcW w:w="6237" w:type="dxa"/>
            <w:gridSpan w:val="2"/>
          </w:tcPr>
          <w:p w:rsidR="00552609" w:rsidRDefault="00552609" w:rsidP="00721666">
            <w:pPr>
              <w:pStyle w:val="a5"/>
              <w:numPr>
                <w:ilvl w:val="0"/>
                <w:numId w:val="4"/>
              </w:num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1.Ф</w:t>
            </w:r>
            <w:r w:rsidRPr="0017530A">
              <w:rPr>
                <w:lang w:val="uk-UA"/>
              </w:rPr>
              <w:t>ізичні та юридичні особи – під час проведення державної реєстрації прав, які виникли та оформлені до проведення державної реєстрації прав у п</w:t>
            </w:r>
            <w:r>
              <w:rPr>
                <w:lang w:val="uk-UA"/>
              </w:rPr>
              <w:t>орядку, визначеному цим Законом.</w:t>
            </w:r>
          </w:p>
          <w:p w:rsidR="00552609" w:rsidRDefault="00552609" w:rsidP="00721666">
            <w:pPr>
              <w:pStyle w:val="a5"/>
              <w:numPr>
                <w:ilvl w:val="0"/>
                <w:numId w:val="4"/>
              </w:num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2.Громадяни, віднесені до категорій 1 і 2 постраждалих внаслідок Чорнобильської катастрофи.</w:t>
            </w:r>
          </w:p>
          <w:p w:rsidR="00552609" w:rsidRDefault="00552609" w:rsidP="00721666">
            <w:pPr>
              <w:pStyle w:val="a5"/>
              <w:numPr>
                <w:ilvl w:val="0"/>
                <w:numId w:val="4"/>
              </w:num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3. Громадяни, віднесені до категорії 3 постраждалих внаслідок Чорнобильської катастрофи, які постійно проживають до відселення чи самостійного переселення або постійно працюють на території зон відчуження, безумовного (</w:t>
            </w:r>
            <w:proofErr w:type="spellStart"/>
            <w:r>
              <w:rPr>
                <w:lang w:val="uk-UA"/>
              </w:rPr>
              <w:t>обов</w:t>
            </w:r>
            <w:proofErr w:type="spellEnd"/>
            <w:r w:rsidRPr="00023DA4">
              <w:t>’</w:t>
            </w:r>
            <w:proofErr w:type="spellStart"/>
            <w:r>
              <w:rPr>
                <w:lang w:val="uk-UA"/>
              </w:rPr>
              <w:t>язкового</w:t>
            </w:r>
            <w:proofErr w:type="spellEnd"/>
            <w:r>
              <w:rPr>
                <w:lang w:val="uk-UA"/>
              </w:rPr>
              <w:t>) і гарантованого добровільного відселення, за умови, що вони станом на 1 січня 1993 року прожили або відпрацювали в зоні безумовного (</w:t>
            </w:r>
            <w:proofErr w:type="spellStart"/>
            <w:r>
              <w:rPr>
                <w:lang w:val="uk-UA"/>
              </w:rPr>
              <w:t>обов</w:t>
            </w:r>
            <w:proofErr w:type="spellEnd"/>
            <w:r w:rsidRPr="00023DA4">
              <w:t>’</w:t>
            </w:r>
            <w:proofErr w:type="spellStart"/>
            <w:r>
              <w:rPr>
                <w:lang w:val="uk-UA"/>
              </w:rPr>
              <w:t>язкового</w:t>
            </w:r>
            <w:proofErr w:type="spellEnd"/>
            <w:r>
              <w:rPr>
                <w:lang w:val="uk-UA"/>
              </w:rPr>
              <w:t>) відселення не менше двох років, а в зоні гарантованого добровільного відселення – не менше трьох років.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4.Г</w:t>
            </w:r>
            <w:r w:rsidRPr="00D07D3F">
              <w:rPr>
                <w:lang w:val="uk-UA"/>
              </w:rPr>
              <w:t xml:space="preserve">ромадяни, віднесені до категорії </w:t>
            </w:r>
            <w:r>
              <w:rPr>
                <w:lang w:val="uk-UA"/>
              </w:rPr>
              <w:t>4</w:t>
            </w:r>
            <w:r w:rsidRPr="00D07D3F">
              <w:rPr>
                <w:lang w:val="uk-UA"/>
              </w:rPr>
              <w:t xml:space="preserve"> по</w:t>
            </w:r>
            <w:r>
              <w:rPr>
                <w:lang w:val="uk-UA"/>
              </w:rPr>
              <w:t>терпілих</w:t>
            </w:r>
            <w:r w:rsidRPr="00D07D3F">
              <w:rPr>
                <w:lang w:val="uk-UA"/>
              </w:rPr>
              <w:t xml:space="preserve"> внаслідок Чорнобильської катастрофи, які постійно </w:t>
            </w:r>
            <w:r>
              <w:rPr>
                <w:lang w:val="uk-UA"/>
              </w:rPr>
              <w:t>працюють і проживають або постійно проживають на території зони посиленого радіоекологічного контролю, за умови, що станом на 1 січня 1993 року вони прожили або відпрацювали в цій зоні не менше чотирьох років.</w:t>
            </w:r>
          </w:p>
          <w:p w:rsidR="00552609" w:rsidRDefault="00AC063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5.</w:t>
            </w:r>
            <w:r w:rsidR="00552609">
              <w:rPr>
                <w:lang w:val="uk-UA"/>
              </w:rPr>
              <w:t>Iнваліди Великої Вітчизняної війни, особи із числа учасників антитерористичної операції, яким надано статус інваліда війни або учасника бойових дій, та сім</w:t>
            </w:r>
            <w:r w:rsidR="00552609" w:rsidRPr="00023DA4">
              <w:rPr>
                <w:lang w:val="uk-UA"/>
              </w:rPr>
              <w:t>’</w:t>
            </w:r>
            <w:r w:rsidR="00552609">
              <w:rPr>
                <w:lang w:val="uk-UA"/>
              </w:rPr>
              <w:t>ї воїнів (партизанів), які загинули чи пропали безвісті, і прирівняні до них у встановленому порядку особи;</w:t>
            </w:r>
          </w:p>
          <w:p w:rsidR="00552609" w:rsidRPr="00023DA4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6. </w:t>
            </w:r>
            <w:proofErr w:type="spellStart"/>
            <w:r>
              <w:rPr>
                <w:lang w:val="uk-UA"/>
              </w:rPr>
              <w:t>Iнваліди</w:t>
            </w:r>
            <w:proofErr w:type="spellEnd"/>
            <w:r>
              <w:rPr>
                <w:lang w:val="uk-UA"/>
              </w:rPr>
              <w:t xml:space="preserve"> І та ІІ груп</w:t>
            </w:r>
            <w:r w:rsidRPr="00023DA4">
              <w:rPr>
                <w:lang w:val="uk-UA"/>
              </w:rPr>
              <w:t>.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7. Національний банк України.</w:t>
            </w:r>
          </w:p>
          <w:p w:rsidR="00552609" w:rsidRDefault="00AC063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8.</w:t>
            </w:r>
            <w:r w:rsidR="00552609">
              <w:rPr>
                <w:lang w:val="uk-UA"/>
              </w:rPr>
              <w:t>Органи державної влади, орган місцевого самоврядування.</w:t>
            </w:r>
          </w:p>
          <w:p w:rsidR="00552609" w:rsidRDefault="00552609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9.Iнші особи за рішенням сільської, селищної, міської ради, виконавчий орган якої здійснює функції суб</w:t>
            </w:r>
            <w:r w:rsidRPr="00023DA4">
              <w:rPr>
                <w:lang w:val="uk-UA"/>
              </w:rPr>
              <w:t>’</w:t>
            </w:r>
            <w:r>
              <w:rPr>
                <w:lang w:val="uk-UA"/>
              </w:rPr>
              <w:t>єкта державної реєстрації прав.</w:t>
            </w:r>
          </w:p>
          <w:p w:rsidR="00552609" w:rsidRPr="005F48E6" w:rsidRDefault="00552609" w:rsidP="00721666">
            <w:pPr>
              <w:jc w:val="both"/>
              <w:rPr>
                <w:b/>
                <w:lang w:val="uk-UA"/>
              </w:rPr>
            </w:pPr>
            <w:r w:rsidRPr="00506D75">
              <w:rPr>
                <w:lang w:val="uk-UA"/>
              </w:rPr>
              <w:t>У</w:t>
            </w:r>
            <w:r w:rsidRPr="005F48E6">
              <w:rPr>
                <w:b/>
                <w:lang w:val="uk-UA"/>
              </w:rPr>
              <w:t>разі коли особа звільнена від сплати адміністративного збору та/або внесення плати за надання інформації з Державного реєстру прав  пред’являє документ, що підтверджує  право на звільнення .</w:t>
            </w:r>
          </w:p>
          <w:p w:rsidR="00552609" w:rsidRPr="00D07D3F" w:rsidRDefault="00552609" w:rsidP="00721666">
            <w:pPr>
              <w:jc w:val="both"/>
              <w:rPr>
                <w:lang w:val="uk-UA"/>
              </w:rPr>
            </w:pPr>
          </w:p>
        </w:tc>
      </w:tr>
      <w:tr w:rsidR="00552609" w:rsidRPr="00C95E92" w:rsidTr="00721666">
        <w:trPr>
          <w:trHeight w:val="323"/>
        </w:trPr>
        <w:tc>
          <w:tcPr>
            <w:tcW w:w="675" w:type="dxa"/>
          </w:tcPr>
          <w:p w:rsidR="00552609" w:rsidRPr="00C95E92" w:rsidRDefault="00552609" w:rsidP="008C67B7">
            <w:pPr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1.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Строк надання адміністративної послуги</w:t>
            </w:r>
            <w:r w:rsidRPr="00C95E92">
              <w:rPr>
                <w:lang w:val="uk-UA"/>
              </w:rPr>
              <w:tab/>
            </w:r>
          </w:p>
        </w:tc>
        <w:tc>
          <w:tcPr>
            <w:tcW w:w="6237" w:type="dxa"/>
            <w:gridSpan w:val="2"/>
          </w:tcPr>
          <w:p w:rsidR="004672BC" w:rsidRPr="00A54223" w:rsidRDefault="00552609" w:rsidP="004672BC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4D6CD0">
              <w:rPr>
                <w:lang w:val="uk-UA"/>
              </w:rPr>
              <w:t>П</w:t>
            </w:r>
            <w:r w:rsidRPr="00A54223">
              <w:rPr>
                <w:lang w:val="uk-UA"/>
              </w:rPr>
              <w:t>роводиться у строк, що не перевищує п</w:t>
            </w:r>
            <w:r w:rsidRPr="00023DA4">
              <w:t>’</w:t>
            </w:r>
            <w:proofErr w:type="spellStart"/>
            <w:r w:rsidRPr="00A54223">
              <w:rPr>
                <w:lang w:val="uk-UA"/>
              </w:rPr>
              <w:t>яти</w:t>
            </w:r>
            <w:proofErr w:type="spellEnd"/>
            <w:r w:rsidRPr="00A54223">
              <w:rPr>
                <w:lang w:val="uk-UA"/>
              </w:rPr>
              <w:t xml:space="preserve"> робочих днів. </w:t>
            </w:r>
          </w:p>
          <w:p w:rsidR="00552609" w:rsidRPr="00A54223" w:rsidRDefault="00552609" w:rsidP="004D6CD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</w:tc>
      </w:tr>
      <w:tr w:rsidR="00552609" w:rsidRPr="00B54AD4" w:rsidTr="003559A6">
        <w:trPr>
          <w:trHeight w:val="8075"/>
        </w:trPr>
        <w:tc>
          <w:tcPr>
            <w:tcW w:w="675" w:type="dxa"/>
          </w:tcPr>
          <w:p w:rsidR="00552609" w:rsidRPr="00C95E92" w:rsidRDefault="00552609" w:rsidP="008C67B7">
            <w:pPr>
              <w:rPr>
                <w:lang w:val="uk-UA"/>
              </w:rPr>
            </w:pPr>
            <w:r w:rsidRPr="00C95E92">
              <w:rPr>
                <w:lang w:val="uk-UA"/>
              </w:rPr>
              <w:lastRenderedPageBreak/>
              <w:t>1</w:t>
            </w:r>
            <w:r w:rsidR="008C67B7">
              <w:rPr>
                <w:lang w:val="uk-UA"/>
              </w:rPr>
              <w:t>2.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37" w:type="dxa"/>
            <w:gridSpan w:val="2"/>
          </w:tcPr>
          <w:p w:rsidR="003559A6" w:rsidRDefault="00552609" w:rsidP="00721666">
            <w:pPr>
              <w:jc w:val="both"/>
              <w:rPr>
                <w:lang w:val="uk-UA"/>
              </w:rPr>
            </w:pPr>
            <w:r w:rsidRPr="005B7821">
              <w:rPr>
                <w:lang w:val="uk-UA"/>
              </w:rPr>
              <w:t xml:space="preserve"> 1.</w:t>
            </w:r>
            <w:r w:rsidR="003559A6">
              <w:rPr>
                <w:lang w:val="uk-UA"/>
              </w:rPr>
              <w:t>У разі відсутності плати за адміністративну послугу</w:t>
            </w:r>
            <w:r w:rsidRPr="005B7821">
              <w:rPr>
                <w:lang w:val="uk-UA"/>
              </w:rPr>
              <w:t xml:space="preserve"> </w:t>
            </w:r>
          </w:p>
          <w:p w:rsidR="00552609" w:rsidRPr="005B7821" w:rsidRDefault="003559A6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2.</w:t>
            </w:r>
            <w:r w:rsidR="00552609">
              <w:rPr>
                <w:lang w:val="uk-UA"/>
              </w:rPr>
              <w:t>З</w:t>
            </w:r>
            <w:r w:rsidR="004D6CD0">
              <w:rPr>
                <w:lang w:val="uk-UA"/>
              </w:rPr>
              <w:t>аявлене речове право</w:t>
            </w:r>
            <w:r w:rsidR="00552609" w:rsidRPr="005B7821">
              <w:rPr>
                <w:lang w:val="uk-UA"/>
              </w:rPr>
              <w:t xml:space="preserve"> не підляга</w:t>
            </w:r>
            <w:r w:rsidR="004D6CD0">
              <w:rPr>
                <w:lang w:val="uk-UA"/>
              </w:rPr>
              <w:t>є</w:t>
            </w:r>
            <w:r w:rsidR="00552609" w:rsidRPr="005B7821">
              <w:rPr>
                <w:lang w:val="uk-UA"/>
              </w:rPr>
              <w:t xml:space="preserve"> державній реєстрації відповідно до Закону </w:t>
            </w:r>
            <w:r w:rsidR="00552609">
              <w:rPr>
                <w:lang w:val="uk-UA"/>
              </w:rPr>
              <w:t>У</w:t>
            </w:r>
            <w:r w:rsidR="00552609" w:rsidRPr="005B7821">
              <w:rPr>
                <w:lang w:val="uk-UA"/>
              </w:rPr>
              <w:t>країни «Про державну реєстрацію речових прав на нерухоме майно та їх обтяжень»</w:t>
            </w:r>
            <w:r w:rsidR="00552609">
              <w:rPr>
                <w:lang w:val="uk-UA"/>
              </w:rPr>
              <w:t>.</w:t>
            </w:r>
          </w:p>
          <w:p w:rsidR="00552609" w:rsidRPr="005B7821" w:rsidRDefault="00552609" w:rsidP="00721666">
            <w:pPr>
              <w:jc w:val="both"/>
              <w:rPr>
                <w:lang w:val="uk-UA"/>
              </w:rPr>
            </w:pPr>
            <w:r w:rsidRPr="005B7821">
              <w:rPr>
                <w:lang w:val="uk-UA"/>
              </w:rPr>
              <w:t xml:space="preserve"> </w:t>
            </w:r>
            <w:r w:rsidR="003559A6">
              <w:rPr>
                <w:lang w:val="uk-UA"/>
              </w:rPr>
              <w:t>3.</w:t>
            </w:r>
            <w:r>
              <w:rPr>
                <w:lang w:val="uk-UA"/>
              </w:rPr>
              <w:t>З</w:t>
            </w:r>
            <w:r w:rsidRPr="005B7821">
              <w:rPr>
                <w:lang w:val="uk-UA"/>
              </w:rPr>
              <w:t xml:space="preserve">аява про державну реєстрацію прав подана неналежною </w:t>
            </w:r>
            <w:r>
              <w:rPr>
                <w:lang w:val="uk-UA"/>
              </w:rPr>
              <w:t>особою.</w:t>
            </w:r>
          </w:p>
          <w:p w:rsidR="00552609" w:rsidRDefault="003559A6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552609">
              <w:rPr>
                <w:lang w:val="uk-UA"/>
              </w:rPr>
              <w:t>Подані документи не відповідають вимогам, встановленим цим Законом.</w:t>
            </w:r>
          </w:p>
          <w:p w:rsidR="00552609" w:rsidRDefault="003559A6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2609">
              <w:rPr>
                <w:lang w:val="uk-UA"/>
              </w:rPr>
              <w:t>.  Подані документи не дають змоги встановити набуття, зміну або припинення речових прав на нерухоме майно та їх обтяження.</w:t>
            </w:r>
          </w:p>
          <w:p w:rsidR="00552609" w:rsidRDefault="003559A6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552609">
              <w:rPr>
                <w:lang w:val="uk-UA"/>
              </w:rPr>
              <w:t xml:space="preserve">Наявні суперечності між заявленими та вже зареєстрованими речовими правами на нерухоме майно та </w:t>
            </w:r>
            <w:r w:rsidR="008C67B7">
              <w:rPr>
                <w:lang w:val="uk-UA"/>
              </w:rPr>
              <w:t>ї</w:t>
            </w:r>
            <w:r w:rsidR="00552609">
              <w:rPr>
                <w:lang w:val="uk-UA"/>
              </w:rPr>
              <w:t>ї обтяження.</w:t>
            </w:r>
          </w:p>
          <w:p w:rsidR="00552609" w:rsidRDefault="003559A6" w:rsidP="00721666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="00552609">
              <w:rPr>
                <w:lang w:val="uk-UA"/>
              </w:rPr>
              <w:t>Наявні зареєстровані обтяження речових прав на нерухоме майно.</w:t>
            </w:r>
          </w:p>
          <w:p w:rsidR="00DC2601" w:rsidRDefault="003559A6" w:rsidP="00DC2601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="00552609">
              <w:rPr>
                <w:lang w:val="uk-UA"/>
              </w:rPr>
              <w:t xml:space="preserve">Після завершення строку, встановленого ч.3 ст.23 </w:t>
            </w:r>
            <w:r w:rsidR="00552609" w:rsidRPr="006B280A">
              <w:rPr>
                <w:lang w:val="uk-UA"/>
              </w:rPr>
              <w:t>Закону України «Про державну реєстрацію речових прав на нерухоме майно та їх обтяжень»</w:t>
            </w:r>
            <w:r w:rsidR="00552609">
              <w:rPr>
                <w:lang w:val="uk-UA"/>
              </w:rPr>
              <w:t>, не усунені обставини, що були підставою для прийняття рішення про зупинення розгляду заяви про державну реєстрацію прав.</w:t>
            </w:r>
          </w:p>
          <w:p w:rsidR="00552609" w:rsidRDefault="003559A6" w:rsidP="00DC2601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552609">
              <w:rPr>
                <w:lang w:val="uk-UA"/>
              </w:rPr>
              <w:t>.З</w:t>
            </w:r>
            <w:r w:rsidR="00552609" w:rsidRPr="00FB3DC9">
              <w:rPr>
                <w:lang w:val="uk-UA"/>
              </w:rPr>
              <w:t>аяву про державну реєстрацію прав та їх обтяжень</w:t>
            </w:r>
            <w:r w:rsidR="00552609">
              <w:rPr>
                <w:lang w:val="uk-UA"/>
              </w:rPr>
              <w:t xml:space="preserve"> в електронній формі подано особою, яка згідно із законодавством не має повноважень подавати заяви в електронній формі.</w:t>
            </w:r>
          </w:p>
          <w:p w:rsidR="00552609" w:rsidRDefault="00552609" w:rsidP="003559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559A6">
              <w:rPr>
                <w:lang w:val="uk-UA"/>
              </w:rPr>
              <w:t>10.</w:t>
            </w:r>
            <w:r>
              <w:rPr>
                <w:lang w:val="uk-UA"/>
              </w:rPr>
              <w:t>Заявником подано ті самі документи, на підставі яких заявлене речове право, обтяження вже зареєстровано у Державному реєстрі прав.</w:t>
            </w:r>
          </w:p>
          <w:p w:rsidR="00552609" w:rsidRPr="00374A2B" w:rsidRDefault="00552609" w:rsidP="00721666">
            <w:pPr>
              <w:ind w:left="34"/>
              <w:jc w:val="both"/>
              <w:rPr>
                <w:lang w:val="uk-UA"/>
              </w:rPr>
            </w:pPr>
          </w:p>
        </w:tc>
      </w:tr>
      <w:tr w:rsidR="00552609" w:rsidRPr="008C789F" w:rsidTr="00721666">
        <w:tc>
          <w:tcPr>
            <w:tcW w:w="675" w:type="dxa"/>
          </w:tcPr>
          <w:p w:rsidR="00552609" w:rsidRPr="00C95E92" w:rsidRDefault="00552609" w:rsidP="008C67B7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3.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  <w:gridSpan w:val="2"/>
          </w:tcPr>
          <w:p w:rsidR="00552609" w:rsidRPr="00023DA4" w:rsidRDefault="00552609" w:rsidP="00721666">
            <w:pPr>
              <w:pStyle w:val="a5"/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      </w:r>
            <w:proofErr w:type="spellStart"/>
            <w:r>
              <w:rPr>
                <w:lang w:val="uk-UA"/>
              </w:rPr>
              <w:t>об’</w:t>
            </w:r>
            <w:r>
              <w:t>єктів</w:t>
            </w:r>
            <w:proofErr w:type="spellEnd"/>
            <w:r w:rsidR="00DC2601">
              <w:rPr>
                <w:lang w:val="uk-UA"/>
              </w:rPr>
              <w:t xml:space="preserve"> </w:t>
            </w:r>
            <w:proofErr w:type="spellStart"/>
            <w:r>
              <w:t>нерухомого</w:t>
            </w:r>
            <w:proofErr w:type="spellEnd"/>
            <w:r>
              <w:t xml:space="preserve"> майна </w:t>
            </w:r>
            <w:proofErr w:type="spellStart"/>
            <w:r>
              <w:t>що</w:t>
            </w:r>
            <w:r w:rsidRPr="00023DA4">
              <w:t>до</w:t>
            </w:r>
            <w:proofErr w:type="spellEnd"/>
            <w:r w:rsidR="00DC2601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об’</w:t>
            </w:r>
            <w:r>
              <w:t>єкт</w:t>
            </w:r>
            <w:proofErr w:type="spellEnd"/>
            <w:r>
              <w:rPr>
                <w:lang w:val="uk-UA"/>
              </w:rPr>
              <w:t>а нерухомого майна:</w:t>
            </w:r>
          </w:p>
          <w:p w:rsidR="00552609" w:rsidRDefault="00552609" w:rsidP="00721666">
            <w:pPr>
              <w:pStyle w:val="a5"/>
              <w:numPr>
                <w:ilvl w:val="0"/>
                <w:numId w:val="2"/>
              </w:numPr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паперова форма;</w:t>
            </w:r>
          </w:p>
          <w:p w:rsidR="00552609" w:rsidRDefault="00552609" w:rsidP="00721666">
            <w:pPr>
              <w:pStyle w:val="a5"/>
              <w:numPr>
                <w:ilvl w:val="0"/>
                <w:numId w:val="2"/>
              </w:numPr>
              <w:ind w:left="317" w:hanging="163"/>
              <w:jc w:val="both"/>
              <w:rPr>
                <w:lang w:val="uk-UA"/>
              </w:rPr>
            </w:pPr>
            <w:r>
              <w:rPr>
                <w:lang w:val="uk-UA"/>
              </w:rPr>
              <w:t>електронна форма</w:t>
            </w:r>
          </w:p>
          <w:p w:rsidR="00552609" w:rsidRPr="00CD3393" w:rsidRDefault="00552609" w:rsidP="00721666">
            <w:pPr>
              <w:pStyle w:val="a5"/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t>мають однакову юридичну силу.</w:t>
            </w:r>
          </w:p>
        </w:tc>
      </w:tr>
      <w:tr w:rsidR="00552609" w:rsidRPr="00C95E92" w:rsidTr="00721666">
        <w:tc>
          <w:tcPr>
            <w:tcW w:w="675" w:type="dxa"/>
          </w:tcPr>
          <w:p w:rsidR="00552609" w:rsidRPr="00C95E92" w:rsidRDefault="00552609" w:rsidP="008C67B7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4.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  <w:gridSpan w:val="2"/>
          </w:tcPr>
          <w:p w:rsidR="00552609" w:rsidRDefault="008C67B7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552609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552609">
              <w:rPr>
                <w:lang w:val="uk-UA"/>
              </w:rPr>
              <w:t>Особисто</w:t>
            </w:r>
          </w:p>
          <w:p w:rsidR="00552609" w:rsidRPr="00023DA4" w:rsidRDefault="008C67B7" w:rsidP="0072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552609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 w:rsidR="00552609">
              <w:rPr>
                <w:lang w:val="en-US"/>
              </w:rPr>
              <w:t>Рекомендовани</w:t>
            </w:r>
            <w:proofErr w:type="spellEnd"/>
            <w:r w:rsidR="00552609">
              <w:rPr>
                <w:lang w:val="uk-UA"/>
              </w:rPr>
              <w:t>м</w:t>
            </w:r>
            <w:r w:rsidR="00B51816">
              <w:rPr>
                <w:lang w:val="uk-UA"/>
              </w:rPr>
              <w:t xml:space="preserve"> </w:t>
            </w:r>
            <w:proofErr w:type="spellStart"/>
            <w:r w:rsidR="00552609">
              <w:rPr>
                <w:lang w:val="en-US"/>
              </w:rPr>
              <w:t>листом</w:t>
            </w:r>
            <w:proofErr w:type="spellEnd"/>
          </w:p>
        </w:tc>
      </w:tr>
      <w:tr w:rsidR="00552609" w:rsidRPr="00C95E92" w:rsidTr="00721666">
        <w:tc>
          <w:tcPr>
            <w:tcW w:w="675" w:type="dxa"/>
          </w:tcPr>
          <w:p w:rsidR="00552609" w:rsidRPr="00C95E92" w:rsidRDefault="00552609" w:rsidP="008C67B7">
            <w:pPr>
              <w:jc w:val="center"/>
              <w:rPr>
                <w:lang w:val="uk-UA"/>
              </w:rPr>
            </w:pPr>
            <w:r w:rsidRPr="00C95E92">
              <w:rPr>
                <w:lang w:val="uk-UA"/>
              </w:rPr>
              <w:t>1</w:t>
            </w:r>
            <w:r w:rsidR="008C67B7">
              <w:rPr>
                <w:lang w:val="uk-UA"/>
              </w:rPr>
              <w:t>5.</w:t>
            </w:r>
          </w:p>
        </w:tc>
        <w:tc>
          <w:tcPr>
            <w:tcW w:w="3119" w:type="dxa"/>
          </w:tcPr>
          <w:p w:rsidR="00552609" w:rsidRPr="00C95E92" w:rsidRDefault="00552609" w:rsidP="00721666">
            <w:pPr>
              <w:rPr>
                <w:lang w:val="uk-UA"/>
              </w:rPr>
            </w:pPr>
            <w:r w:rsidRPr="00C95E92">
              <w:rPr>
                <w:lang w:val="uk-UA"/>
              </w:rPr>
              <w:t>Примітка</w:t>
            </w:r>
          </w:p>
        </w:tc>
        <w:tc>
          <w:tcPr>
            <w:tcW w:w="6237" w:type="dxa"/>
            <w:gridSpan w:val="2"/>
          </w:tcPr>
          <w:p w:rsidR="00552609" w:rsidRPr="00636916" w:rsidRDefault="00552609" w:rsidP="00721666">
            <w:pPr>
              <w:spacing w:before="100" w:beforeAutospacing="1" w:after="100" w:afterAutospacing="1"/>
              <w:jc w:val="both"/>
            </w:pPr>
          </w:p>
        </w:tc>
      </w:tr>
    </w:tbl>
    <w:p w:rsidR="00552609" w:rsidRDefault="00552609" w:rsidP="00552609"/>
    <w:p w:rsidR="00552609" w:rsidRDefault="00552609" w:rsidP="00552609"/>
    <w:p w:rsidR="00552609" w:rsidRDefault="00552609" w:rsidP="00552609"/>
    <w:p w:rsidR="00336F1D" w:rsidRDefault="00336F1D"/>
    <w:sectPr w:rsidR="00336F1D" w:rsidSect="00506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28" w:rsidRDefault="00435628" w:rsidP="00DA7106">
      <w:r>
        <w:separator/>
      </w:r>
    </w:p>
  </w:endnote>
  <w:endnote w:type="continuationSeparator" w:id="1">
    <w:p w:rsidR="00435628" w:rsidRDefault="00435628" w:rsidP="00DA7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182BA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Pr="001F3E81" w:rsidRDefault="00552609">
    <w:pPr>
      <w:pStyle w:val="a8"/>
      <w:rPr>
        <w:lang w:val="uk-UA"/>
      </w:rPr>
    </w:pPr>
    <w:r>
      <w:rPr>
        <w:lang w:val="uk-UA"/>
      </w:rPr>
      <w:ptab w:relativeTo="margin" w:alignment="center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182B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28" w:rsidRDefault="00435628" w:rsidP="00DA7106">
      <w:r>
        <w:separator/>
      </w:r>
    </w:p>
  </w:footnote>
  <w:footnote w:type="continuationSeparator" w:id="1">
    <w:p w:rsidR="00435628" w:rsidRDefault="00435628" w:rsidP="00DA7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182B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182BA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81" w:rsidRDefault="00182B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7F0"/>
    <w:multiLevelType w:val="hybridMultilevel"/>
    <w:tmpl w:val="3E64F984"/>
    <w:lvl w:ilvl="0" w:tplc="35CACE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3D24E44"/>
    <w:multiLevelType w:val="hybridMultilevel"/>
    <w:tmpl w:val="80A481EA"/>
    <w:lvl w:ilvl="0" w:tplc="6FD0E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767D57"/>
    <w:multiLevelType w:val="hybridMultilevel"/>
    <w:tmpl w:val="AB0A0DE4"/>
    <w:lvl w:ilvl="0" w:tplc="EAF2E638">
      <w:start w:val="1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6B044111"/>
    <w:multiLevelType w:val="hybridMultilevel"/>
    <w:tmpl w:val="83B8A614"/>
    <w:lvl w:ilvl="0" w:tplc="8D1A8BB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609"/>
    <w:rsid w:val="00036E8A"/>
    <w:rsid w:val="00052A52"/>
    <w:rsid w:val="0007069C"/>
    <w:rsid w:val="000A682E"/>
    <w:rsid w:val="0012136A"/>
    <w:rsid w:val="00182BAB"/>
    <w:rsid w:val="0021589A"/>
    <w:rsid w:val="00237362"/>
    <w:rsid w:val="00270EEA"/>
    <w:rsid w:val="00313C87"/>
    <w:rsid w:val="00336F1D"/>
    <w:rsid w:val="003559A6"/>
    <w:rsid w:val="003C0C06"/>
    <w:rsid w:val="00435628"/>
    <w:rsid w:val="004672BC"/>
    <w:rsid w:val="004C184F"/>
    <w:rsid w:val="004D6CD0"/>
    <w:rsid w:val="00511B63"/>
    <w:rsid w:val="00552609"/>
    <w:rsid w:val="00665F08"/>
    <w:rsid w:val="008102B5"/>
    <w:rsid w:val="008B446E"/>
    <w:rsid w:val="008C67B7"/>
    <w:rsid w:val="009056BE"/>
    <w:rsid w:val="009C5B24"/>
    <w:rsid w:val="00AA0DA8"/>
    <w:rsid w:val="00AA1F54"/>
    <w:rsid w:val="00AC0639"/>
    <w:rsid w:val="00B21E5B"/>
    <w:rsid w:val="00B51816"/>
    <w:rsid w:val="00B9285F"/>
    <w:rsid w:val="00B97D5D"/>
    <w:rsid w:val="00BC2FB7"/>
    <w:rsid w:val="00C25307"/>
    <w:rsid w:val="00D16C56"/>
    <w:rsid w:val="00D466BC"/>
    <w:rsid w:val="00D97276"/>
    <w:rsid w:val="00DA7106"/>
    <w:rsid w:val="00DA736D"/>
    <w:rsid w:val="00DC2601"/>
    <w:rsid w:val="00F96E9A"/>
    <w:rsid w:val="00FA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26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2609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552609"/>
  </w:style>
  <w:style w:type="character" w:customStyle="1" w:styleId="rvts64">
    <w:name w:val="rvts64"/>
    <w:basedOn w:val="a0"/>
    <w:rsid w:val="00552609"/>
  </w:style>
  <w:style w:type="paragraph" w:customStyle="1" w:styleId="rvps7">
    <w:name w:val="rvps7"/>
    <w:basedOn w:val="a"/>
    <w:rsid w:val="00552609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552609"/>
  </w:style>
  <w:style w:type="paragraph" w:customStyle="1" w:styleId="rvps6">
    <w:name w:val="rvps6"/>
    <w:basedOn w:val="a"/>
    <w:rsid w:val="00552609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5526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26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6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52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26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552609"/>
  </w:style>
  <w:style w:type="paragraph" w:customStyle="1" w:styleId="rvps2">
    <w:name w:val="rvps2"/>
    <w:basedOn w:val="a"/>
    <w:rsid w:val="0055260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BD70-BC90-4316-A798-6DB232C9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2016-06-30T10:00:00Z</dcterms:created>
  <dcterms:modified xsi:type="dcterms:W3CDTF">2016-07-15T13:40:00Z</dcterms:modified>
</cp:coreProperties>
</file>