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8CA" w:rsidRPr="008E58CA" w:rsidRDefault="008E58CA" w:rsidP="008E58CA">
      <w:pPr>
        <w:shd w:val="clear" w:color="auto" w:fill="FFFFFF"/>
        <w:spacing w:after="60"/>
        <w:jc w:val="center"/>
        <w:outlineLvl w:val="1"/>
        <w:rPr>
          <w:rFonts w:ascii="Tahoma" w:eastAsia="Times New Roman" w:hAnsi="Tahoma" w:cs="Tahoma"/>
          <w:b/>
          <w:bCs/>
          <w:color w:val="4A4A4A"/>
          <w:sz w:val="31"/>
          <w:szCs w:val="31"/>
          <w:lang w:eastAsia="ru-RU"/>
        </w:rPr>
      </w:pPr>
      <w:r w:rsidRPr="008E58CA">
        <w:rPr>
          <w:rFonts w:ascii="Tahoma" w:eastAsia="Times New Roman" w:hAnsi="Tahoma" w:cs="Tahoma"/>
          <w:b/>
          <w:bCs/>
          <w:color w:val="4A4A4A"/>
          <w:sz w:val="31"/>
          <w:szCs w:val="31"/>
          <w:lang w:eastAsia="ru-RU"/>
        </w:rPr>
        <w:t>СЄВЄРОДОНЕЦЬКА  МІСЬКА РАДА</w:t>
      </w:r>
    </w:p>
    <w:p w:rsidR="008E58CA" w:rsidRPr="008E58CA" w:rsidRDefault="008E58CA" w:rsidP="008E58CA">
      <w:pPr>
        <w:shd w:val="clear" w:color="auto" w:fill="FFFFFF"/>
        <w:spacing w:after="60"/>
        <w:jc w:val="center"/>
        <w:outlineLvl w:val="1"/>
        <w:rPr>
          <w:rFonts w:ascii="Tahoma" w:eastAsia="Times New Roman" w:hAnsi="Tahoma" w:cs="Tahoma"/>
          <w:b/>
          <w:bCs/>
          <w:color w:val="4A4A4A"/>
          <w:sz w:val="31"/>
          <w:szCs w:val="31"/>
          <w:lang w:eastAsia="ru-RU"/>
        </w:rPr>
      </w:pPr>
      <w:r w:rsidRPr="008E58CA">
        <w:rPr>
          <w:rFonts w:ascii="Tahoma" w:eastAsia="Times New Roman" w:hAnsi="Tahoma" w:cs="Tahoma"/>
          <w:b/>
          <w:bCs/>
          <w:color w:val="4A4A4A"/>
          <w:sz w:val="31"/>
          <w:szCs w:val="31"/>
          <w:lang w:eastAsia="ru-RU"/>
        </w:rPr>
        <w:t>ВИКОНАВЧИЙ КОМІТЕТ</w:t>
      </w:r>
    </w:p>
    <w:p w:rsidR="008E58CA" w:rsidRPr="008E58CA" w:rsidRDefault="008E58CA" w:rsidP="008E58CA">
      <w:pPr>
        <w:shd w:val="clear" w:color="auto" w:fill="FFFFFF"/>
        <w:spacing w:after="60"/>
        <w:jc w:val="center"/>
        <w:outlineLvl w:val="1"/>
        <w:rPr>
          <w:rFonts w:ascii="Tahoma" w:eastAsia="Times New Roman" w:hAnsi="Tahoma" w:cs="Tahoma"/>
          <w:b/>
          <w:bCs/>
          <w:color w:val="4A4A4A"/>
          <w:sz w:val="31"/>
          <w:szCs w:val="31"/>
          <w:lang w:eastAsia="ru-RU"/>
        </w:rPr>
      </w:pPr>
      <w:r w:rsidRPr="008E58CA">
        <w:rPr>
          <w:rFonts w:ascii="Tahoma" w:eastAsia="Times New Roman" w:hAnsi="Tahoma" w:cs="Tahoma"/>
          <w:b/>
          <w:bCs/>
          <w:color w:val="4A4A4A"/>
          <w:sz w:val="31"/>
          <w:szCs w:val="31"/>
          <w:lang w:eastAsia="ru-RU"/>
        </w:rPr>
        <w:t> </w:t>
      </w:r>
    </w:p>
    <w:p w:rsidR="008E58CA" w:rsidRPr="008E58CA" w:rsidRDefault="008E58CA" w:rsidP="008E58CA">
      <w:pPr>
        <w:shd w:val="clear" w:color="auto" w:fill="FFFFFF"/>
        <w:spacing w:after="60"/>
        <w:jc w:val="center"/>
        <w:outlineLvl w:val="1"/>
        <w:rPr>
          <w:rFonts w:ascii="Tahoma" w:eastAsia="Times New Roman" w:hAnsi="Tahoma" w:cs="Tahoma"/>
          <w:b/>
          <w:bCs/>
          <w:color w:val="4A4A4A"/>
          <w:sz w:val="31"/>
          <w:szCs w:val="31"/>
          <w:lang w:eastAsia="ru-RU"/>
        </w:rPr>
      </w:pPr>
      <w:r w:rsidRPr="008E58CA">
        <w:rPr>
          <w:rFonts w:ascii="Tahoma" w:eastAsia="Times New Roman" w:hAnsi="Tahoma" w:cs="Tahoma"/>
          <w:b/>
          <w:bCs/>
          <w:color w:val="4A4A4A"/>
          <w:sz w:val="31"/>
          <w:szCs w:val="31"/>
          <w:lang w:eastAsia="ru-RU"/>
        </w:rPr>
        <w:t>РІШЕННЯ  №902</w:t>
      </w:r>
    </w:p>
    <w:p w:rsidR="008E58CA" w:rsidRPr="008E58CA" w:rsidRDefault="008E58CA" w:rsidP="008E58CA">
      <w:pPr>
        <w:shd w:val="clear" w:color="auto" w:fill="FFFFFF"/>
        <w:spacing w:after="180" w:line="360" w:lineRule="atLeast"/>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 </w:t>
      </w:r>
    </w:p>
    <w:p w:rsidR="008E58CA" w:rsidRPr="008E58CA" w:rsidRDefault="008E58CA" w:rsidP="008E58CA">
      <w:pPr>
        <w:shd w:val="clear" w:color="auto" w:fill="FFFFFF"/>
        <w:spacing w:after="180" w:line="360" w:lineRule="atLeast"/>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eastAsia="ru-RU"/>
        </w:rPr>
        <w:t>«05» листопада  2013 року</w:t>
      </w:r>
    </w:p>
    <w:p w:rsidR="008E58CA" w:rsidRPr="008E58CA" w:rsidRDefault="008E58CA" w:rsidP="008E58CA">
      <w:pPr>
        <w:shd w:val="clear" w:color="auto" w:fill="FFFFFF"/>
        <w:spacing w:after="180" w:line="360" w:lineRule="atLeast"/>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eastAsia="ru-RU"/>
        </w:rPr>
        <w:t>м.Сєвєродонецьк</w:t>
      </w:r>
    </w:p>
    <w:p w:rsidR="008E58CA" w:rsidRPr="008E58CA" w:rsidRDefault="008E58CA" w:rsidP="008E58CA">
      <w:pPr>
        <w:shd w:val="clear" w:color="auto" w:fill="FFFFFF"/>
        <w:spacing w:after="60"/>
        <w:outlineLvl w:val="1"/>
        <w:rPr>
          <w:rFonts w:ascii="Tahoma" w:eastAsia="Times New Roman" w:hAnsi="Tahoma" w:cs="Tahoma"/>
          <w:b/>
          <w:bCs/>
          <w:color w:val="4A4A4A"/>
          <w:sz w:val="31"/>
          <w:szCs w:val="31"/>
          <w:lang w:eastAsia="ru-RU"/>
        </w:rPr>
      </w:pPr>
      <w:r w:rsidRPr="008E58CA">
        <w:rPr>
          <w:rFonts w:ascii="Tahoma" w:eastAsia="Times New Roman" w:hAnsi="Tahoma" w:cs="Tahoma"/>
          <w:b/>
          <w:bCs/>
          <w:color w:val="4A4A4A"/>
          <w:sz w:val="31"/>
          <w:szCs w:val="31"/>
          <w:lang w:val="uk-UA" w:eastAsia="ru-RU"/>
        </w:rPr>
        <w:t>Про надання ПВКП «Сільва» містобудівних умов та обмежень забудови земельної ділянки для реконструкції нежитлової будівлі під адміністративну будівлю з прибудовою гаражних боксів за адресою: м.Сєвєродонецьк, вул.Богдана Ліщини, 39 (промислова зона)</w:t>
      </w:r>
    </w:p>
    <w:p w:rsidR="008E58CA" w:rsidRPr="008E58CA" w:rsidRDefault="008E58CA" w:rsidP="008E58CA">
      <w:pPr>
        <w:shd w:val="clear" w:color="auto" w:fill="FFFFFF"/>
        <w:spacing w:after="180" w:line="360" w:lineRule="atLeast"/>
        <w:ind w:right="6231"/>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 </w:t>
      </w:r>
    </w:p>
    <w:p w:rsidR="008E58CA" w:rsidRPr="008E58CA" w:rsidRDefault="008E58CA" w:rsidP="008E58CA">
      <w:pPr>
        <w:shd w:val="clear" w:color="auto" w:fill="FFFFFF"/>
        <w:spacing w:after="180" w:line="360" w:lineRule="atLeast"/>
        <w:ind w:firstLine="696"/>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Керуючись ст.31, 59 Закону України “Про місцеве самоврядування в Україні”, ст.26, 29 Закону України «Про регулювання містобудівної діяльності», ст.14 Закону України «Про архітектурну діяльність», рішенням сесії міської ради №913 від 30.09.2011р. «Про тимчасовий порядок взаємодії відділів Сєвєродонецької міської ради при наданні вихідних даних на проектування забудови земельних ділянок», розглянувши звернення ПВКП «Сільва» щодо надання містобудівних умов та обмежень забудови земельної ділянки для реконструкції нежитлової будівлі під адміністративну будівлю з прибудовою гаражних боксів за адресою: м.Сєвєродонецьк, вул.Богдана Ліщини, 39 (промислова зона), на підставі:</w:t>
      </w:r>
    </w:p>
    <w:p w:rsidR="008E58CA" w:rsidRPr="008E58CA" w:rsidRDefault="008E58CA" w:rsidP="008E58CA">
      <w:pPr>
        <w:shd w:val="clear" w:color="auto" w:fill="FFFFFF"/>
        <w:spacing w:after="180" w:line="360" w:lineRule="atLeast"/>
        <w:ind w:left="1717" w:hanging="454"/>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державного акту на право постійного користування землею від 20.03.2001р. (ІІ-ЛГ №006137),</w:t>
      </w:r>
    </w:p>
    <w:p w:rsidR="008E58CA" w:rsidRPr="008E58CA" w:rsidRDefault="008E58CA" w:rsidP="008E58CA">
      <w:pPr>
        <w:shd w:val="clear" w:color="auto" w:fill="FFFFFF"/>
        <w:spacing w:after="180" w:line="360" w:lineRule="atLeast"/>
        <w:ind w:left="1717" w:hanging="454"/>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договору №5/2000 купівлі-продажу комунального майна – нежитлового приміщення від 02.06.2000р. (АВК №843515), посвідченого державним нотаріусом Сєвєродонецької державної нотаріальної контори</w:t>
      </w:r>
      <w:r w:rsidRPr="008E58CA">
        <w:rPr>
          <w:rFonts w:ascii="Tahoma" w:eastAsia="Times New Roman" w:hAnsi="Tahoma" w:cs="Tahoma"/>
          <w:color w:val="4A4A4A"/>
          <w:sz w:val="12"/>
          <w:lang w:val="uk-UA" w:eastAsia="ru-RU"/>
        </w:rPr>
        <w:t> </w:t>
      </w:r>
      <w:r w:rsidRPr="008E58CA">
        <w:rPr>
          <w:rFonts w:ascii="Tahoma" w:eastAsia="Times New Roman" w:hAnsi="Tahoma" w:cs="Tahoma"/>
          <w:color w:val="4A4A4A"/>
          <w:sz w:val="12"/>
          <w:szCs w:val="12"/>
          <w:lang w:val="uk-UA" w:eastAsia="ru-RU"/>
        </w:rPr>
        <w:t>    Перепелицею Ю.М. (реєстр №900),</w:t>
      </w:r>
    </w:p>
    <w:p w:rsidR="008E58CA" w:rsidRPr="008E58CA" w:rsidRDefault="008E58CA" w:rsidP="008E58CA">
      <w:pPr>
        <w:shd w:val="clear" w:color="auto" w:fill="FFFFFF"/>
        <w:spacing w:after="180" w:line="360" w:lineRule="atLeast"/>
        <w:ind w:left="1717" w:hanging="454"/>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рішення виконкому міської ради №968 від 30.05.2006р. «Про присвоєння поштової адреси нежитлової будівлі ПВКП «Сільва» розташованій по вул.Заводська, 37-а (промислова зона)»,</w:t>
      </w:r>
    </w:p>
    <w:p w:rsidR="008E58CA" w:rsidRPr="008E58CA" w:rsidRDefault="008E58CA" w:rsidP="008E58CA">
      <w:pPr>
        <w:shd w:val="clear" w:color="auto" w:fill="FFFFFF"/>
        <w:spacing w:after="180" w:line="360" w:lineRule="atLeast"/>
        <w:ind w:left="1717" w:hanging="454"/>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містобудівного розрахунку №3712, розробленого ПП «Ерудит»,</w:t>
      </w:r>
    </w:p>
    <w:p w:rsidR="008E58CA" w:rsidRPr="008E58CA" w:rsidRDefault="008E58CA" w:rsidP="008E58CA">
      <w:pPr>
        <w:shd w:val="clear" w:color="auto" w:fill="FFFFFF"/>
        <w:spacing w:after="180" w:line="360" w:lineRule="atLeast"/>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виконком міської ради</w:t>
      </w:r>
    </w:p>
    <w:p w:rsidR="008E58CA" w:rsidRPr="008E58CA" w:rsidRDefault="008E58CA" w:rsidP="008E58CA">
      <w:pPr>
        <w:shd w:val="clear" w:color="auto" w:fill="FFFFFF"/>
        <w:spacing w:after="180" w:line="360" w:lineRule="atLeast"/>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 </w:t>
      </w:r>
    </w:p>
    <w:p w:rsidR="008E58CA" w:rsidRPr="008E58CA" w:rsidRDefault="008E58CA" w:rsidP="008E58CA">
      <w:pPr>
        <w:shd w:val="clear" w:color="auto" w:fill="FFFFFF"/>
        <w:spacing w:after="180" w:line="360" w:lineRule="atLeast"/>
        <w:rPr>
          <w:rFonts w:ascii="Tahoma" w:eastAsia="Times New Roman" w:hAnsi="Tahoma" w:cs="Tahoma"/>
          <w:color w:val="4A4A4A"/>
          <w:sz w:val="12"/>
          <w:szCs w:val="12"/>
          <w:lang w:eastAsia="ru-RU"/>
        </w:rPr>
      </w:pPr>
      <w:r w:rsidRPr="008E58CA">
        <w:rPr>
          <w:rFonts w:ascii="Tahoma" w:eastAsia="Times New Roman" w:hAnsi="Tahoma" w:cs="Tahoma"/>
          <w:b/>
          <w:bCs/>
          <w:color w:val="4A4A4A"/>
          <w:sz w:val="12"/>
          <w:lang w:eastAsia="ru-RU"/>
        </w:rPr>
        <w:t>ВИРІШИВ:</w:t>
      </w:r>
    </w:p>
    <w:p w:rsidR="008E58CA" w:rsidRPr="008E58CA" w:rsidRDefault="008E58CA" w:rsidP="008E58CA">
      <w:pPr>
        <w:shd w:val="clear" w:color="auto" w:fill="FFFFFF"/>
        <w:spacing w:after="180" w:line="360" w:lineRule="atLeast"/>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 </w:t>
      </w:r>
    </w:p>
    <w:p w:rsidR="008E58CA" w:rsidRPr="008E58CA" w:rsidRDefault="008E58CA" w:rsidP="008E58CA">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1.</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Надати приватному виробничо-комерційному підприємству «Сільва» містобудівні умови та обмеження забудови земельної ділянки для реконструкції нежитлової будівлі під адміністративну будівлю з прибудовою гаражних боксів</w:t>
      </w:r>
      <w:r w:rsidRPr="008E58CA">
        <w:rPr>
          <w:rFonts w:ascii="Tahoma" w:eastAsia="Times New Roman" w:hAnsi="Tahoma" w:cs="Tahoma"/>
          <w:color w:val="4A4A4A"/>
          <w:sz w:val="12"/>
          <w:lang w:val="uk-UA" w:eastAsia="ru-RU"/>
        </w:rPr>
        <w:t> </w:t>
      </w:r>
      <w:r w:rsidRPr="008E58CA">
        <w:rPr>
          <w:rFonts w:ascii="Tahoma" w:eastAsia="Times New Roman" w:hAnsi="Tahoma" w:cs="Tahoma"/>
          <w:color w:val="4A4A4A"/>
          <w:sz w:val="12"/>
          <w:szCs w:val="12"/>
          <w:lang w:val="uk-UA" w:eastAsia="ru-RU"/>
        </w:rPr>
        <w:t>за адресою:</w:t>
      </w:r>
      <w:r w:rsidRPr="008E58CA">
        <w:rPr>
          <w:rFonts w:ascii="Tahoma" w:eastAsia="Times New Roman" w:hAnsi="Tahoma" w:cs="Tahoma"/>
          <w:color w:val="4A4A4A"/>
          <w:sz w:val="12"/>
          <w:lang w:val="uk-UA" w:eastAsia="ru-RU"/>
        </w:rPr>
        <w:t> </w:t>
      </w:r>
      <w:r w:rsidRPr="008E58CA">
        <w:rPr>
          <w:rFonts w:ascii="Tahoma" w:eastAsia="Times New Roman" w:hAnsi="Tahoma" w:cs="Tahoma"/>
          <w:color w:val="4A4A4A"/>
          <w:sz w:val="12"/>
          <w:szCs w:val="12"/>
          <w:lang w:val="uk-UA" w:eastAsia="ru-RU"/>
        </w:rPr>
        <w:t>м.Сєвєродонецьк, вул.Богдана Ліщини, 39 (промислова зона).</w:t>
      </w:r>
    </w:p>
    <w:p w:rsidR="008E58CA" w:rsidRPr="008E58CA" w:rsidRDefault="008E58CA" w:rsidP="008E58CA">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lastRenderedPageBreak/>
        <w:t>2.</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ПВКП «Сільва» звернутися до відділу містобудування та архітектури і одержати містобудівні умови та обмеження забудови земельної ділянки для реконструкції нежитлової будівлі під адміністративну будівлю з прибудовою гаражних боксів за адресою: м.Сєвєродонецьк, вул.Богдана Ліщини, 39 (промислова зона).</w:t>
      </w:r>
    </w:p>
    <w:p w:rsidR="008E58CA" w:rsidRPr="008E58CA" w:rsidRDefault="008E58CA" w:rsidP="008E58CA">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3.</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ПВКП «Сільва»</w:t>
      </w:r>
      <w:r w:rsidRPr="008E58CA">
        <w:rPr>
          <w:rFonts w:ascii="Tahoma" w:eastAsia="Times New Roman" w:hAnsi="Tahoma" w:cs="Tahoma"/>
          <w:color w:val="4A4A4A"/>
          <w:sz w:val="12"/>
          <w:lang w:val="uk-UA" w:eastAsia="ru-RU"/>
        </w:rPr>
        <w:t> </w:t>
      </w:r>
      <w:r w:rsidRPr="008E58CA">
        <w:rPr>
          <w:rFonts w:ascii="Tahoma" w:eastAsia="Times New Roman" w:hAnsi="Tahoma" w:cs="Tahoma"/>
          <w:color w:val="4A4A4A"/>
          <w:sz w:val="12"/>
          <w:szCs w:val="12"/>
          <w:lang w:val="uk-UA" w:eastAsia="ru-RU"/>
        </w:rPr>
        <w:t>укласти договір про пайову участь у розвитку інфраструктури м.Сєвєродонецька у строк, зазначений п.2.7 Порядку пайової участі у розвитку інфраструктури м.Сєвєродонецька, який затверджений рішенням сесії міської ради №2335 від 20.12.2012р.</w:t>
      </w:r>
    </w:p>
    <w:p w:rsidR="008E58CA" w:rsidRPr="008E58CA" w:rsidRDefault="008E58CA" w:rsidP="008E58CA">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4.</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Дане рішення підлягає оприлюдненню.</w:t>
      </w:r>
    </w:p>
    <w:p w:rsidR="008E58CA" w:rsidRPr="008E58CA" w:rsidRDefault="008E58CA" w:rsidP="008E58CA">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5.</w:t>
      </w:r>
      <w:r w:rsidRPr="008E58CA">
        <w:rPr>
          <w:rFonts w:ascii="Times New Roman" w:eastAsia="Times New Roman" w:hAnsi="Times New Roman" w:cs="Times New Roman"/>
          <w:color w:val="4A4A4A"/>
          <w:sz w:val="14"/>
          <w:szCs w:val="14"/>
          <w:lang w:val="uk-UA" w:eastAsia="ru-RU"/>
        </w:rPr>
        <w:t>   </w:t>
      </w:r>
      <w:r w:rsidRPr="008E58CA">
        <w:rPr>
          <w:rFonts w:ascii="Times New Roman" w:eastAsia="Times New Roman" w:hAnsi="Times New Roman" w:cs="Times New Roman"/>
          <w:color w:val="4A4A4A"/>
          <w:sz w:val="14"/>
          <w:lang w:val="uk-UA" w:eastAsia="ru-RU"/>
        </w:rPr>
        <w:t> </w:t>
      </w:r>
      <w:r w:rsidRPr="008E58CA">
        <w:rPr>
          <w:rFonts w:ascii="Tahoma" w:eastAsia="Times New Roman" w:hAnsi="Tahoma" w:cs="Tahoma"/>
          <w:color w:val="4A4A4A"/>
          <w:sz w:val="12"/>
          <w:szCs w:val="12"/>
          <w:lang w:val="uk-UA" w:eastAsia="ru-RU"/>
        </w:rPr>
        <w:t>Контроль за виконанням цього рішення покласти на заступника міського голови Кравченка В.Г.</w:t>
      </w:r>
    </w:p>
    <w:p w:rsidR="008E58CA" w:rsidRPr="008E58CA" w:rsidRDefault="008E58CA" w:rsidP="008E58CA">
      <w:pPr>
        <w:shd w:val="clear" w:color="auto" w:fill="FFFFFF"/>
        <w:spacing w:after="180" w:line="360" w:lineRule="atLeast"/>
        <w:ind w:left="720"/>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12"/>
          <w:szCs w:val="12"/>
          <w:lang w:val="uk-UA" w:eastAsia="ru-RU"/>
        </w:rPr>
        <w:t> </w:t>
      </w:r>
    </w:p>
    <w:tbl>
      <w:tblPr>
        <w:tblW w:w="0" w:type="auto"/>
        <w:tblInd w:w="84" w:type="dxa"/>
        <w:shd w:val="clear" w:color="auto" w:fill="FFFFFF"/>
        <w:tblCellMar>
          <w:left w:w="0" w:type="dxa"/>
          <w:right w:w="0" w:type="dxa"/>
        </w:tblCellMar>
        <w:tblLook w:val="04A0"/>
      </w:tblPr>
      <w:tblGrid>
        <w:gridCol w:w="6889"/>
        <w:gridCol w:w="2598"/>
      </w:tblGrid>
      <w:tr w:rsidR="008E58CA" w:rsidRPr="008E58CA" w:rsidTr="008E58CA">
        <w:trPr>
          <w:trHeight w:val="505"/>
        </w:trPr>
        <w:tc>
          <w:tcPr>
            <w:tcW w:w="7056" w:type="dxa"/>
            <w:shd w:val="clear" w:color="auto" w:fill="FFFFFF"/>
            <w:tcMar>
              <w:top w:w="0" w:type="dxa"/>
              <w:left w:w="108" w:type="dxa"/>
              <w:bottom w:w="0" w:type="dxa"/>
              <w:right w:w="108" w:type="dxa"/>
            </w:tcMar>
            <w:hideMark/>
          </w:tcPr>
          <w:p w:rsidR="008E58CA" w:rsidRPr="008E58CA" w:rsidRDefault="008E58CA" w:rsidP="008E58CA">
            <w:pPr>
              <w:spacing w:after="180" w:line="174" w:lineRule="atLeast"/>
              <w:rPr>
                <w:rFonts w:ascii="Times New Roman" w:eastAsia="Times New Roman" w:hAnsi="Times New Roman" w:cs="Times New Roman"/>
                <w:color w:val="4A4A4A"/>
                <w:sz w:val="24"/>
                <w:szCs w:val="24"/>
                <w:lang w:eastAsia="ru-RU"/>
              </w:rPr>
            </w:pPr>
            <w:r w:rsidRPr="008E58CA">
              <w:rPr>
                <w:rFonts w:ascii="Times New Roman" w:eastAsia="Times New Roman" w:hAnsi="Times New Roman" w:cs="Times New Roman"/>
                <w:b/>
                <w:bCs/>
                <w:color w:val="4A4A4A"/>
                <w:sz w:val="24"/>
                <w:szCs w:val="24"/>
                <w:lang w:val="uk-UA" w:eastAsia="ru-RU"/>
              </w:rPr>
              <w:t>Секретар міської ради</w:t>
            </w:r>
          </w:p>
        </w:tc>
        <w:tc>
          <w:tcPr>
            <w:tcW w:w="2616" w:type="dxa"/>
            <w:shd w:val="clear" w:color="auto" w:fill="FFFFFF"/>
            <w:tcMar>
              <w:top w:w="0" w:type="dxa"/>
              <w:left w:w="108" w:type="dxa"/>
              <w:bottom w:w="0" w:type="dxa"/>
              <w:right w:w="108" w:type="dxa"/>
            </w:tcMar>
            <w:hideMark/>
          </w:tcPr>
          <w:p w:rsidR="008E58CA" w:rsidRPr="008E58CA" w:rsidRDefault="008E58CA" w:rsidP="008E58CA">
            <w:pPr>
              <w:spacing w:after="180" w:line="174" w:lineRule="atLeast"/>
              <w:rPr>
                <w:rFonts w:ascii="Times New Roman" w:eastAsia="Times New Roman" w:hAnsi="Times New Roman" w:cs="Times New Roman"/>
                <w:color w:val="4A4A4A"/>
                <w:sz w:val="24"/>
                <w:szCs w:val="24"/>
                <w:lang w:eastAsia="ru-RU"/>
              </w:rPr>
            </w:pPr>
            <w:r w:rsidRPr="008E58CA">
              <w:rPr>
                <w:rFonts w:ascii="Times New Roman" w:eastAsia="Times New Roman" w:hAnsi="Times New Roman" w:cs="Times New Roman"/>
                <w:b/>
                <w:bCs/>
                <w:color w:val="4A4A4A"/>
                <w:sz w:val="24"/>
                <w:szCs w:val="24"/>
                <w:lang w:val="uk-UA" w:eastAsia="ru-RU"/>
              </w:rPr>
              <w:t>А.А.Гавриленко</w:t>
            </w:r>
          </w:p>
        </w:tc>
      </w:tr>
    </w:tbl>
    <w:p w:rsidR="008E58CA" w:rsidRPr="008E58CA" w:rsidRDefault="008E58CA" w:rsidP="008E58CA">
      <w:pPr>
        <w:shd w:val="clear" w:color="auto" w:fill="FFFFFF"/>
        <w:spacing w:after="180" w:line="360" w:lineRule="atLeast"/>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20"/>
          <w:szCs w:val="20"/>
          <w:lang w:val="uk-UA" w:eastAsia="ru-RU"/>
        </w:rPr>
        <w:t> </w:t>
      </w:r>
    </w:p>
    <w:p w:rsidR="008E58CA" w:rsidRPr="008E58CA" w:rsidRDefault="008E58CA" w:rsidP="008E58CA">
      <w:pPr>
        <w:shd w:val="clear" w:color="auto" w:fill="FFFFFF"/>
        <w:spacing w:after="180" w:line="360" w:lineRule="atLeast"/>
        <w:jc w:val="both"/>
        <w:rPr>
          <w:rFonts w:ascii="Tahoma" w:eastAsia="Times New Roman" w:hAnsi="Tahoma" w:cs="Tahoma"/>
          <w:color w:val="4A4A4A"/>
          <w:sz w:val="12"/>
          <w:szCs w:val="12"/>
          <w:lang w:eastAsia="ru-RU"/>
        </w:rPr>
      </w:pPr>
      <w:r w:rsidRPr="008E58CA">
        <w:rPr>
          <w:rFonts w:ascii="Tahoma" w:eastAsia="Times New Roman" w:hAnsi="Tahoma" w:cs="Tahoma"/>
          <w:color w:val="4A4A4A"/>
          <w:sz w:val="20"/>
          <w:szCs w:val="20"/>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characterSpacingControl w:val="doNotCompress"/>
  <w:compat/>
  <w:rsids>
    <w:rsidRoot w:val="008E58CA"/>
    <w:rsid w:val="00042E36"/>
    <w:rsid w:val="008E58CA"/>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8E58C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58C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E58CA"/>
    <w:pPr>
      <w:spacing w:before="100" w:beforeAutospacing="1" w:after="100" w:afterAutospacing="1"/>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E58C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8E58C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E58CA"/>
  </w:style>
  <w:style w:type="character" w:styleId="a4">
    <w:name w:val="Strong"/>
    <w:basedOn w:val="a0"/>
    <w:uiPriority w:val="22"/>
    <w:qFormat/>
    <w:rsid w:val="008E58CA"/>
    <w:rPr>
      <w:b/>
      <w:bCs/>
    </w:rPr>
  </w:style>
</w:styles>
</file>

<file path=word/webSettings.xml><?xml version="1.0" encoding="utf-8"?>
<w:webSettings xmlns:r="http://schemas.openxmlformats.org/officeDocument/2006/relationships" xmlns:w="http://schemas.openxmlformats.org/wordprocessingml/2006/main">
  <w:divs>
    <w:div w:id="20999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2307</Characters>
  <Application>Microsoft Office Word</Application>
  <DocSecurity>0</DocSecurity>
  <Lines>19</Lines>
  <Paragraphs>5</Paragraphs>
  <ScaleCrop>false</ScaleCrop>
  <Company>Северодонецкие вести</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2016-08-31T08:56:00Z</dcterms:created>
  <dcterms:modified xsi:type="dcterms:W3CDTF">2016-08-31T08:56:00Z</dcterms:modified>
</cp:coreProperties>
</file>