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8C7" w:rsidRPr="003E08C7" w:rsidRDefault="003E08C7" w:rsidP="003E08C7">
      <w:pPr>
        <w:spacing w:after="60"/>
        <w:jc w:val="center"/>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0"/>
          <w:szCs w:val="20"/>
          <w:lang w:eastAsia="ru-RU"/>
        </w:rPr>
        <w:t>СЄВЄРОДОНЕЦЬКА  МІСЬКА  РАДА</w:t>
      </w:r>
    </w:p>
    <w:p w:rsidR="003E08C7" w:rsidRPr="003E08C7" w:rsidRDefault="003E08C7" w:rsidP="003E08C7">
      <w:pPr>
        <w:spacing w:after="60"/>
        <w:jc w:val="center"/>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0"/>
          <w:szCs w:val="20"/>
          <w:lang w:eastAsia="ru-RU"/>
        </w:rPr>
        <w:t>ВИКОНАВЧИЙ КОМІТЕТ</w:t>
      </w:r>
    </w:p>
    <w:p w:rsidR="003E08C7" w:rsidRPr="003E08C7" w:rsidRDefault="003E08C7" w:rsidP="003E08C7">
      <w:pPr>
        <w:spacing w:after="60"/>
        <w:jc w:val="center"/>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0"/>
          <w:szCs w:val="20"/>
          <w:lang w:eastAsia="ru-RU"/>
        </w:rPr>
        <w:t> </w:t>
      </w:r>
    </w:p>
    <w:p w:rsidR="003E08C7" w:rsidRPr="003E08C7" w:rsidRDefault="003E08C7" w:rsidP="003E08C7">
      <w:pPr>
        <w:spacing w:after="60"/>
        <w:jc w:val="center"/>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0"/>
          <w:szCs w:val="20"/>
          <w:lang w:eastAsia="ru-RU"/>
        </w:rPr>
        <w:t>РІШЕННЯ  №495</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36"/>
          <w:szCs w:val="36"/>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18  червня  2013 року</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м.Сєвєродонецьк</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36"/>
          <w:szCs w:val="36"/>
          <w:lang w:val="uk-UA" w:eastAsia="ru-RU"/>
        </w:rPr>
        <w:t> </w:t>
      </w:r>
    </w:p>
    <w:p w:rsidR="003E08C7" w:rsidRPr="003E08C7" w:rsidRDefault="003E08C7" w:rsidP="003E08C7">
      <w:pPr>
        <w:spacing w:after="60"/>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0"/>
          <w:szCs w:val="20"/>
          <w:lang w:val="uk-UA" w:eastAsia="ru-RU"/>
        </w:rPr>
        <w:t>Про </w:t>
      </w:r>
      <w:r w:rsidRPr="003E08C7">
        <w:rPr>
          <w:rFonts w:ascii="Tahoma" w:eastAsia="Times New Roman" w:hAnsi="Tahoma" w:cs="Tahoma"/>
          <w:b/>
          <w:bCs/>
          <w:color w:val="4A4A4A"/>
          <w:sz w:val="20"/>
          <w:lang w:val="uk-UA" w:eastAsia="ru-RU"/>
        </w:rPr>
        <w:t> </w:t>
      </w:r>
      <w:r w:rsidRPr="003E08C7">
        <w:rPr>
          <w:rFonts w:ascii="Tahoma" w:eastAsia="Times New Roman" w:hAnsi="Tahoma" w:cs="Tahoma"/>
          <w:b/>
          <w:bCs/>
          <w:color w:val="4A4A4A"/>
          <w:sz w:val="20"/>
          <w:szCs w:val="20"/>
          <w:lang w:val="uk-UA" w:eastAsia="ru-RU"/>
        </w:rPr>
        <w:t>проведення </w:t>
      </w:r>
      <w:r w:rsidRPr="003E08C7">
        <w:rPr>
          <w:rFonts w:ascii="Tahoma" w:eastAsia="Times New Roman" w:hAnsi="Tahoma" w:cs="Tahoma"/>
          <w:b/>
          <w:bCs/>
          <w:color w:val="4A4A4A"/>
          <w:sz w:val="20"/>
          <w:lang w:val="uk-UA" w:eastAsia="ru-RU"/>
        </w:rPr>
        <w:t> </w:t>
      </w:r>
      <w:r w:rsidRPr="003E08C7">
        <w:rPr>
          <w:rFonts w:ascii="Tahoma" w:eastAsia="Times New Roman" w:hAnsi="Tahoma" w:cs="Tahoma"/>
          <w:b/>
          <w:bCs/>
          <w:color w:val="4A4A4A"/>
          <w:sz w:val="20"/>
          <w:szCs w:val="20"/>
          <w:lang w:val="uk-UA" w:eastAsia="ru-RU"/>
        </w:rPr>
        <w:t>чергового</w:t>
      </w:r>
      <w:r w:rsidRPr="003E08C7">
        <w:rPr>
          <w:rFonts w:ascii="Tahoma" w:eastAsia="Times New Roman" w:hAnsi="Tahoma" w:cs="Tahoma"/>
          <w:b/>
          <w:bCs/>
          <w:color w:val="4A4A4A"/>
          <w:sz w:val="20"/>
          <w:lang w:eastAsia="ru-RU"/>
        </w:rPr>
        <w:t> </w:t>
      </w:r>
      <w:r w:rsidRPr="003E08C7">
        <w:rPr>
          <w:rFonts w:ascii="Tahoma" w:eastAsia="Times New Roman" w:hAnsi="Tahoma" w:cs="Tahoma"/>
          <w:b/>
          <w:bCs/>
          <w:color w:val="4A4A4A"/>
          <w:sz w:val="20"/>
          <w:szCs w:val="20"/>
          <w:lang w:val="uk-UA" w:eastAsia="ru-RU"/>
        </w:rPr>
        <w:t>призову </w:t>
      </w:r>
      <w:r w:rsidRPr="003E08C7">
        <w:rPr>
          <w:rFonts w:ascii="Tahoma" w:eastAsia="Times New Roman" w:hAnsi="Tahoma" w:cs="Tahoma"/>
          <w:b/>
          <w:bCs/>
          <w:color w:val="4A4A4A"/>
          <w:sz w:val="20"/>
          <w:lang w:val="uk-UA" w:eastAsia="ru-RU"/>
        </w:rPr>
        <w:t> </w:t>
      </w:r>
      <w:r w:rsidRPr="003E08C7">
        <w:rPr>
          <w:rFonts w:ascii="Tahoma" w:eastAsia="Times New Roman" w:hAnsi="Tahoma" w:cs="Tahoma"/>
          <w:b/>
          <w:bCs/>
          <w:color w:val="4A4A4A"/>
          <w:sz w:val="20"/>
          <w:szCs w:val="20"/>
          <w:lang w:val="uk-UA" w:eastAsia="ru-RU"/>
        </w:rPr>
        <w:t>громадян </w:t>
      </w:r>
      <w:r w:rsidRPr="003E08C7">
        <w:rPr>
          <w:rFonts w:ascii="Tahoma" w:eastAsia="Times New Roman" w:hAnsi="Tahoma" w:cs="Tahoma"/>
          <w:b/>
          <w:bCs/>
          <w:color w:val="4A4A4A"/>
          <w:sz w:val="20"/>
          <w:lang w:val="uk-UA" w:eastAsia="ru-RU"/>
        </w:rPr>
        <w:t> </w:t>
      </w:r>
      <w:r w:rsidRPr="003E08C7">
        <w:rPr>
          <w:rFonts w:ascii="Tahoma" w:eastAsia="Times New Roman" w:hAnsi="Tahoma" w:cs="Tahoma"/>
          <w:b/>
          <w:bCs/>
          <w:color w:val="4A4A4A"/>
          <w:sz w:val="20"/>
          <w:szCs w:val="20"/>
          <w:lang w:val="uk-UA" w:eastAsia="ru-RU"/>
        </w:rPr>
        <w:t>України</w:t>
      </w:r>
      <w:r w:rsidRPr="003E08C7">
        <w:rPr>
          <w:rFonts w:ascii="Tahoma" w:eastAsia="Times New Roman" w:hAnsi="Tahoma" w:cs="Tahoma"/>
          <w:b/>
          <w:bCs/>
          <w:color w:val="4A4A4A"/>
          <w:sz w:val="20"/>
          <w:lang w:eastAsia="ru-RU"/>
        </w:rPr>
        <w:t> </w:t>
      </w:r>
      <w:r w:rsidRPr="003E08C7">
        <w:rPr>
          <w:rFonts w:ascii="Tahoma" w:eastAsia="Times New Roman" w:hAnsi="Tahoma" w:cs="Tahoma"/>
          <w:b/>
          <w:bCs/>
          <w:color w:val="4A4A4A"/>
          <w:sz w:val="20"/>
          <w:szCs w:val="20"/>
          <w:lang w:val="uk-UA" w:eastAsia="ru-RU"/>
        </w:rPr>
        <w:t>на строкову військову службу</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Керуючись ст. 36 п.1 Закону  України  “Про  місцеве  самоврядування  в Україні”, з метою виконання Закону України “Про військовий обов’язок   та   військову  службу” , Указу Президента України № 635/2012 від 09.11.2012 р., для якісного проведення чергового призову громадян України на строкову військову службу виконком міської ради</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ВИРІШИВ:</w:t>
      </w:r>
    </w:p>
    <w:p w:rsidR="003E08C7" w:rsidRPr="003E08C7" w:rsidRDefault="003E08C7" w:rsidP="003E08C7">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8"/>
          <w:szCs w:val="28"/>
          <w:lang w:val="uk-UA" w:eastAsia="ru-RU"/>
        </w:rPr>
        <w:t> </w:t>
      </w:r>
    </w:p>
    <w:p w:rsidR="003E08C7" w:rsidRPr="003E08C7" w:rsidRDefault="003E08C7" w:rsidP="003E08C7">
      <w:pPr>
        <w:shd w:val="clear" w:color="auto" w:fill="FFFFFF"/>
        <w:spacing w:after="180" w:line="360" w:lineRule="atLeast"/>
        <w:ind w:firstLine="708"/>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 </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1. Для  проведення  осіннього  призову  у  ЗС  України затвердити склад міської призовної комісії / додаток 1, 2/.  Призовній комісії у своїй роботі керуватися вимогами Закону України “Про військовий обов’язок та військову службу”, Указу Президента України № 635/2012 від 09.11.2012 р.</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2. Для якісного проведення призову затвердити план проведення та забезпечення заходів з організації призову на строкову військову службу громадян 1988–1995 років народження у жовтні-листопаді 2013 року / додаток  3/.</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3. Начальнику управління охорони здоров’я міської ради Водянику Р.В. для роботи у призовній комісії виділити лікарів-спеціалістів / додаток  4, 5/.</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3.1 Для  організованої  здачі  аналізів  і  проходження  медичної   комісії затвердити додатки  6, 7.</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lastRenderedPageBreak/>
        <w:t>         3.2 Для  проведення  стаціонарного  медичного обстеження та лікування призовників по направленню міськвійськкомату у кожному відділенні виділити необхідну кількість ліжко-місць / не менше 5 / , закріплювати для цієї мети найбільш досвідчених лікарів.</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3.3 Забезпечити повне якісне обстеження, лікування призовників.</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4. Організувати доприписку юнаків 1996 р.н. та старшого віку, які своєчасно не стали на військовий облік.</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5. Пропонувати начальнику МВ УМВС  Пасічник Ю.В. згідно графіку відправки призовників, виділити у МВК наряд міліції для забезпечення порядку серед проводжаючих.</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5.1 Згідно ст. 38 п. 3 Закону України “Про військовий обов’язок та військову службу”  забезпечити проведення розшуку, затримання і доставку до військового комісаріату громадян, які ухиляються від виконання військового обов’язку. </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6.  Згідно ст. 38 п. 9 Закону України “Про військовий обов’язок та військову службу” оповіщення громадян про призов на строкову військову службу та їх прибуття на призовні дільниці здійснити через відповідні виконавчі органи міської та селищних рад, керівників підприємств, установ, організацій, навчальних закладів незалежно від підпорядкування і форми власності.</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7. Згідно ст. 43 п. 2  Закону України “Про військовий обов’язок та військову службу” рекомендувати керівникам підприємств, установ та організацій для  роботи   призовної   комісії   виділити   технічних    робітників  /додаток 8/.</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Відповідно  до  Закону  України  “Про військовий  обов</w:t>
      </w:r>
      <w:r w:rsidRPr="003E08C7">
        <w:rPr>
          <w:rFonts w:ascii="Times New Roman" w:eastAsia="Times New Roman" w:hAnsi="Times New Roman" w:cs="Times New Roman"/>
          <w:color w:val="4A4A4A"/>
          <w:sz w:val="24"/>
          <w:szCs w:val="24"/>
          <w:lang w:eastAsia="ru-RU"/>
        </w:rPr>
        <w:t>’</w:t>
      </w:r>
      <w:r w:rsidRPr="003E08C7">
        <w:rPr>
          <w:rFonts w:ascii="Times New Roman" w:eastAsia="Times New Roman" w:hAnsi="Times New Roman" w:cs="Times New Roman"/>
          <w:color w:val="4A4A4A"/>
          <w:sz w:val="24"/>
          <w:szCs w:val="24"/>
          <w:lang w:val="uk-UA" w:eastAsia="ru-RU"/>
        </w:rPr>
        <w:t>язок та військову службу” за персоналом,  виділеним  для  організації та проведення призову у ЗС України, зберігається</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місце роботи та середній заробіток.</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eastAsia="ru-RU"/>
        </w:rPr>
        <w:t>         8</w:t>
      </w:r>
      <w:r w:rsidRPr="003E08C7">
        <w:rPr>
          <w:rFonts w:ascii="Times New Roman" w:eastAsia="Times New Roman" w:hAnsi="Times New Roman" w:cs="Times New Roman"/>
          <w:color w:val="4A4A4A"/>
          <w:sz w:val="24"/>
          <w:szCs w:val="24"/>
          <w:lang w:val="uk-UA" w:eastAsia="ru-RU"/>
        </w:rPr>
        <w:t>.  Дане рішення підлягає оприлюдненню.</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r w:rsidRPr="003E08C7">
        <w:rPr>
          <w:rFonts w:ascii="Times New Roman" w:eastAsia="Times New Roman" w:hAnsi="Times New Roman" w:cs="Times New Roman"/>
          <w:color w:val="4A4A4A"/>
          <w:sz w:val="28"/>
          <w:lang w:val="uk-UA" w:eastAsia="ru-RU"/>
        </w:rPr>
        <w:t> </w:t>
      </w:r>
      <w:r w:rsidRPr="003E08C7">
        <w:rPr>
          <w:rFonts w:ascii="Times New Roman" w:eastAsia="Times New Roman" w:hAnsi="Times New Roman" w:cs="Times New Roman"/>
          <w:color w:val="4A4A4A"/>
          <w:sz w:val="28"/>
          <w:szCs w:val="28"/>
          <w:lang w:val="uk-UA" w:eastAsia="ru-RU"/>
        </w:rPr>
        <w:t>     </w:t>
      </w:r>
      <w:r w:rsidRPr="003E08C7">
        <w:rPr>
          <w:rFonts w:ascii="Times New Roman" w:eastAsia="Times New Roman" w:hAnsi="Times New Roman" w:cs="Times New Roman"/>
          <w:color w:val="4A4A4A"/>
          <w:sz w:val="24"/>
          <w:szCs w:val="24"/>
          <w:lang w:val="uk-UA" w:eastAsia="ru-RU"/>
        </w:rPr>
        <w:t>9. Контроль за виконанням рішення покласти на першого заступника міського голови Халіна Є.В.</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pacing w:after="60"/>
        <w:outlineLvl w:val="4"/>
        <w:rPr>
          <w:rFonts w:ascii="Tahoma" w:eastAsia="Times New Roman" w:hAnsi="Tahoma" w:cs="Tahoma"/>
          <w:b/>
          <w:bCs/>
          <w:color w:val="76797C"/>
          <w:sz w:val="15"/>
          <w:szCs w:val="15"/>
          <w:lang w:eastAsia="ru-RU"/>
        </w:rPr>
      </w:pPr>
      <w:r w:rsidRPr="003E08C7">
        <w:rPr>
          <w:rFonts w:ascii="Tahoma" w:eastAsia="Times New Roman" w:hAnsi="Tahoma" w:cs="Tahoma"/>
          <w:b/>
          <w:bCs/>
          <w:color w:val="76797C"/>
          <w:sz w:val="15"/>
          <w:szCs w:val="15"/>
          <w:lang w:val="uk-UA" w:eastAsia="ru-RU"/>
        </w:rPr>
        <w:t>Міський голова      </w:t>
      </w:r>
      <w:r w:rsidRPr="003E08C7">
        <w:rPr>
          <w:rFonts w:ascii="Tahoma" w:eastAsia="Times New Roman" w:hAnsi="Tahoma" w:cs="Tahoma"/>
          <w:b/>
          <w:bCs/>
          <w:color w:val="76797C"/>
          <w:sz w:val="15"/>
          <w:lang w:val="uk-UA" w:eastAsia="ru-RU"/>
        </w:rPr>
        <w:t> </w:t>
      </w:r>
      <w:r w:rsidRPr="003E08C7">
        <w:rPr>
          <w:rFonts w:ascii="Tahoma" w:eastAsia="Times New Roman" w:hAnsi="Tahoma" w:cs="Tahoma"/>
          <w:b/>
          <w:bCs/>
          <w:color w:val="76797C"/>
          <w:sz w:val="15"/>
          <w:szCs w:val="15"/>
          <w:lang w:val="uk-UA" w:eastAsia="ru-RU"/>
        </w:rPr>
        <w:t>                                          </w:t>
      </w:r>
      <w:r w:rsidRPr="003E08C7">
        <w:rPr>
          <w:rFonts w:ascii="Tahoma" w:eastAsia="Times New Roman" w:hAnsi="Tahoma" w:cs="Tahoma"/>
          <w:b/>
          <w:bCs/>
          <w:color w:val="76797C"/>
          <w:sz w:val="15"/>
          <w:lang w:val="uk-UA" w:eastAsia="ru-RU"/>
        </w:rPr>
        <w:t> </w:t>
      </w:r>
      <w:r w:rsidRPr="003E08C7">
        <w:rPr>
          <w:rFonts w:ascii="Tahoma" w:eastAsia="Times New Roman" w:hAnsi="Tahoma" w:cs="Tahoma"/>
          <w:b/>
          <w:bCs/>
          <w:color w:val="76797C"/>
          <w:sz w:val="15"/>
          <w:szCs w:val="15"/>
          <w:lang w:val="uk-UA" w:eastAsia="ru-RU"/>
        </w:rPr>
        <w:t>                           </w:t>
      </w:r>
      <w:r w:rsidRPr="003E08C7">
        <w:rPr>
          <w:rFonts w:ascii="Tahoma" w:eastAsia="Times New Roman" w:hAnsi="Tahoma" w:cs="Tahoma"/>
          <w:b/>
          <w:bCs/>
          <w:color w:val="76797C"/>
          <w:sz w:val="15"/>
          <w:lang w:val="uk-UA" w:eastAsia="ru-RU"/>
        </w:rPr>
        <w:t> </w:t>
      </w:r>
      <w:r w:rsidRPr="003E08C7">
        <w:rPr>
          <w:rFonts w:ascii="Tahoma" w:eastAsia="Times New Roman" w:hAnsi="Tahoma" w:cs="Tahoma"/>
          <w:b/>
          <w:bCs/>
          <w:color w:val="76797C"/>
          <w:sz w:val="15"/>
          <w:szCs w:val="15"/>
          <w:lang w:val="uk-UA" w:eastAsia="ru-RU"/>
        </w:rPr>
        <w:t>                 В.В.Казаков</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36"/>
          <w:szCs w:val="36"/>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Додаток  1</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lastRenderedPageBreak/>
        <w:t>                                                                                до рішення виконкому № 495</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від 18  червня  2013 року</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С К Л А Д  №  1</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міської призовної комісії</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ahoma" w:eastAsia="Times New Roman" w:hAnsi="Tahoma" w:cs="Tahoma"/>
          <w:color w:val="4A4A4A"/>
          <w:sz w:val="15"/>
          <w:szCs w:val="15"/>
          <w:lang w:eastAsia="ru-RU"/>
        </w:rPr>
      </w:pPr>
      <w:r w:rsidRPr="003E08C7">
        <w:rPr>
          <w:rFonts w:ascii="Tahoma" w:eastAsia="Times New Roman" w:hAnsi="Tahoma" w:cs="Tahoma"/>
          <w:color w:val="4A4A4A"/>
          <w:sz w:val="24"/>
          <w:szCs w:val="24"/>
          <w:lang w:val="uk-UA" w:eastAsia="ru-RU"/>
        </w:rPr>
        <w:t>      </w:t>
      </w:r>
      <w:r w:rsidRPr="003E08C7">
        <w:rPr>
          <w:rFonts w:ascii="Tahoma" w:eastAsia="Times New Roman" w:hAnsi="Tahoma" w:cs="Tahoma"/>
          <w:color w:val="4A4A4A"/>
          <w:sz w:val="15"/>
          <w:szCs w:val="15"/>
          <w:lang w:eastAsia="ru-RU"/>
        </w:rPr>
        <w:t>        ХАЛІН Євген Володимирович</w:t>
      </w:r>
    </w:p>
    <w:p w:rsidR="003E08C7" w:rsidRPr="003E08C7" w:rsidRDefault="003E08C7" w:rsidP="003E08C7">
      <w:pPr>
        <w:shd w:val="clear" w:color="auto" w:fill="FFFFFF"/>
        <w:spacing w:after="180" w:line="360" w:lineRule="atLeast"/>
        <w:rPr>
          <w:rFonts w:ascii="Tahoma" w:eastAsia="Times New Roman" w:hAnsi="Tahoma" w:cs="Tahoma"/>
          <w:color w:val="4A4A4A"/>
          <w:sz w:val="15"/>
          <w:szCs w:val="15"/>
          <w:lang w:eastAsia="ru-RU"/>
        </w:rPr>
      </w:pPr>
      <w:r w:rsidRPr="003E08C7">
        <w:rPr>
          <w:rFonts w:ascii="Tahoma" w:eastAsia="Times New Roman" w:hAnsi="Tahoma" w:cs="Tahoma"/>
          <w:color w:val="4A4A4A"/>
          <w:sz w:val="15"/>
          <w:szCs w:val="15"/>
          <w:lang w:eastAsia="ru-RU"/>
        </w:rPr>
        <w:t>            перший заступник міського голови        - голова призовної комісії</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Члени комісії:</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ЧЕХУТА Олег Вікторович                         - міський військовий комісар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ЧИКІРЯКІН Андрій Олександрович.        - заст. начальника МВ УМВС</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(по узгодженню)</w:t>
      </w:r>
    </w:p>
    <w:p w:rsidR="003E08C7" w:rsidRPr="003E08C7" w:rsidRDefault="003E08C7" w:rsidP="003E08C7">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КАШИРІНА Ольга Григорівна                   - заст. начальника відділу освіти</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ind w:firstLine="708"/>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lastRenderedPageBreak/>
        <w:t>  БОЛДИРЄВА Ольга Анатоліївна                - лікар терапевт</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СВІТЛИЧНА Наталія Анатоліївна             - психолог відділу освіти</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СЕМИРЯЖКО Світлана Володимирівна   - секретар призовної комісії</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У роботі призовної комісії беруть участь члени комітету солдатських</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матерів.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Керуючий справами виконкому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Л.Ф.Єфименко</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pacing w:after="60"/>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0"/>
          <w:szCs w:val="20"/>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color w:val="4A4A4A"/>
          <w:sz w:val="24"/>
          <w:szCs w:val="24"/>
          <w:lang w:val="uk-UA" w:eastAsia="ru-RU"/>
        </w:rPr>
        <w:t> </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Додаток  2</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до рішення виконкому № 495</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від 18  червня  2013 року</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С К Л А Д  №  2</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міської призовної комісії</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lastRenderedPageBreak/>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r w:rsidRPr="003E08C7">
        <w:rPr>
          <w:rFonts w:ascii="Times New Roman" w:eastAsia="Times New Roman" w:hAnsi="Times New Roman" w:cs="Times New Roman"/>
          <w:color w:val="4A4A4A"/>
          <w:sz w:val="24"/>
          <w:szCs w:val="24"/>
          <w:lang w:eastAsia="ru-RU"/>
        </w:rPr>
        <w:t> ЛЕБЕДЕНКО Д</w:t>
      </w:r>
      <w:r w:rsidRPr="003E08C7">
        <w:rPr>
          <w:rFonts w:ascii="Times New Roman" w:eastAsia="Times New Roman" w:hAnsi="Times New Roman" w:cs="Times New Roman"/>
          <w:color w:val="4A4A4A"/>
          <w:sz w:val="24"/>
          <w:szCs w:val="24"/>
          <w:lang w:val="uk-UA" w:eastAsia="ru-RU"/>
        </w:rPr>
        <w:t>митро Самійлович</w:t>
      </w:r>
      <w:r w:rsidRPr="003E08C7">
        <w:rPr>
          <w:rFonts w:ascii="Times New Roman" w:eastAsia="Times New Roman" w:hAnsi="Times New Roman" w:cs="Times New Roman"/>
          <w:color w:val="4A4A4A"/>
          <w:sz w:val="24"/>
          <w:szCs w:val="24"/>
          <w:lang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старший інспектор виконкому                                           </w:t>
      </w:r>
    </w:p>
    <w:p w:rsidR="003E08C7" w:rsidRPr="003E08C7" w:rsidRDefault="003E08C7" w:rsidP="003E08C7">
      <w:pPr>
        <w:shd w:val="clear" w:color="auto" w:fill="FFFFFF"/>
        <w:spacing w:after="180" w:line="360" w:lineRule="atLeast"/>
        <w:rPr>
          <w:rFonts w:ascii="Tahoma" w:eastAsia="Times New Roman" w:hAnsi="Tahoma" w:cs="Tahoma"/>
          <w:color w:val="4A4A4A"/>
          <w:sz w:val="15"/>
          <w:szCs w:val="15"/>
          <w:lang w:eastAsia="ru-RU"/>
        </w:rPr>
      </w:pPr>
      <w:r w:rsidRPr="003E08C7">
        <w:rPr>
          <w:rFonts w:ascii="Tahoma" w:eastAsia="Times New Roman" w:hAnsi="Tahoma" w:cs="Tahoma"/>
          <w:color w:val="4A4A4A"/>
          <w:sz w:val="24"/>
          <w:szCs w:val="24"/>
          <w:lang w:val="uk-UA" w:eastAsia="ru-RU"/>
        </w:rPr>
        <w:t>          </w:t>
      </w:r>
      <w:r w:rsidRPr="003E08C7">
        <w:rPr>
          <w:rFonts w:ascii="Tahoma" w:eastAsia="Times New Roman" w:hAnsi="Tahoma" w:cs="Tahoma"/>
          <w:color w:val="4A4A4A"/>
          <w:sz w:val="15"/>
          <w:szCs w:val="15"/>
          <w:lang w:eastAsia="ru-RU"/>
        </w:rPr>
        <w:t>    з питань мобпідготовки та спецроботи       - голова призовної комісії</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ind w:left="708"/>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Члени комісії:</w:t>
      </w:r>
    </w:p>
    <w:p w:rsidR="003E08C7" w:rsidRPr="003E08C7" w:rsidRDefault="003E08C7" w:rsidP="003E08C7">
      <w:pPr>
        <w:shd w:val="clear" w:color="auto" w:fill="FFFFFF"/>
        <w:spacing w:after="180" w:line="360" w:lineRule="atLeast"/>
        <w:ind w:left="708"/>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ind w:left="708"/>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ПОТАПОВА Людмила Григорівна              - спеціаліст 1-ї категорії МВК</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КИРИЛЕНКО Олександр Миколайович      - начальник сектору охорони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(по узгодженню)                                             громадського порядку МВ УМВС</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ПОБЄРОХІН Олександр Вікторович         - заст. начальника відділу освіти</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СТОЛЯРІВСЬКА Тетяна Валентинівна    - лікар терапевт</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ЖУРОМСЬКА Лідія Миколаївна              - психолог відділу освіти</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val="uk-UA"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БОЛГОВА Марина Олександрівна            - секретар  комісії</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lastRenderedPageBreak/>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У роботі призовної комісії беруть участь члени комітету солдатських</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матерів.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Керуючий справами виконкому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Л.Ф.Єфименко</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ind w:left="6120" w:hanging="6120"/>
        <w:rPr>
          <w:rFonts w:ascii="Tahoma" w:eastAsia="Times New Roman" w:hAnsi="Tahoma" w:cs="Tahoma"/>
          <w:color w:val="4A4A4A"/>
          <w:sz w:val="15"/>
          <w:szCs w:val="15"/>
          <w:lang w:eastAsia="ru-RU"/>
        </w:rPr>
      </w:pPr>
      <w:r w:rsidRPr="003E08C7">
        <w:rPr>
          <w:rFonts w:ascii="Tahoma" w:eastAsia="Times New Roman" w:hAnsi="Tahoma" w:cs="Tahoma"/>
          <w:color w:val="4A4A4A"/>
          <w:sz w:val="15"/>
          <w:szCs w:val="15"/>
          <w:lang w:eastAsia="ru-RU"/>
        </w:rPr>
        <w:t>                                                                       </w:t>
      </w:r>
    </w:p>
    <w:p w:rsidR="003E08C7" w:rsidRPr="003E08C7" w:rsidRDefault="003E08C7" w:rsidP="003E08C7">
      <w:pPr>
        <w:shd w:val="clear" w:color="auto" w:fill="FFFFFF"/>
        <w:spacing w:after="180" w:line="360" w:lineRule="atLeast"/>
        <w:ind w:left="6120" w:hanging="6120"/>
        <w:rPr>
          <w:rFonts w:ascii="Tahoma" w:eastAsia="Times New Roman" w:hAnsi="Tahoma" w:cs="Tahoma"/>
          <w:color w:val="4A4A4A"/>
          <w:sz w:val="15"/>
          <w:szCs w:val="15"/>
          <w:lang w:eastAsia="ru-RU"/>
        </w:rPr>
      </w:pPr>
      <w:r w:rsidRPr="003E08C7">
        <w:rPr>
          <w:rFonts w:ascii="Tahoma" w:eastAsia="Times New Roman" w:hAnsi="Tahoma" w:cs="Tahoma"/>
          <w:color w:val="4A4A4A"/>
          <w:sz w:val="15"/>
          <w:szCs w:val="15"/>
          <w:lang w:val="uk-UA" w:eastAsia="ru-RU"/>
        </w:rPr>
        <w:t> </w:t>
      </w:r>
    </w:p>
    <w:p w:rsidR="003E08C7" w:rsidRPr="003E08C7" w:rsidRDefault="003E08C7" w:rsidP="003E08C7">
      <w:pPr>
        <w:shd w:val="clear" w:color="auto" w:fill="FFFFFF"/>
        <w:spacing w:after="180" w:line="360" w:lineRule="atLeast"/>
        <w:ind w:left="6120" w:hanging="456"/>
        <w:jc w:val="right"/>
        <w:rPr>
          <w:rFonts w:ascii="Tahoma" w:eastAsia="Times New Roman" w:hAnsi="Tahoma" w:cs="Tahoma"/>
          <w:color w:val="4A4A4A"/>
          <w:sz w:val="15"/>
          <w:szCs w:val="15"/>
          <w:lang w:eastAsia="ru-RU"/>
        </w:rPr>
      </w:pPr>
      <w:r w:rsidRPr="003E08C7">
        <w:rPr>
          <w:rFonts w:ascii="Tahoma" w:eastAsia="Times New Roman" w:hAnsi="Tahoma" w:cs="Tahoma"/>
          <w:color w:val="4A4A4A"/>
          <w:sz w:val="15"/>
          <w:szCs w:val="15"/>
          <w:lang w:eastAsia="ru-RU"/>
        </w:rPr>
        <w:t>      </w:t>
      </w:r>
      <w:r w:rsidRPr="003E08C7">
        <w:rPr>
          <w:rFonts w:ascii="Tahoma" w:eastAsia="Times New Roman" w:hAnsi="Tahoma" w:cs="Tahoma"/>
          <w:color w:val="4A4A4A"/>
          <w:sz w:val="15"/>
          <w:lang w:eastAsia="ru-RU"/>
        </w:rPr>
        <w:t> </w:t>
      </w:r>
      <w:r w:rsidRPr="003E08C7">
        <w:rPr>
          <w:rFonts w:ascii="Tahoma" w:eastAsia="Times New Roman" w:hAnsi="Tahoma" w:cs="Tahoma"/>
          <w:color w:val="4A4A4A"/>
          <w:sz w:val="15"/>
          <w:szCs w:val="15"/>
          <w:lang w:eastAsia="ru-RU"/>
        </w:rPr>
        <w:t> </w:t>
      </w:r>
      <w:r w:rsidRPr="003E08C7">
        <w:rPr>
          <w:rFonts w:ascii="Tahoma" w:eastAsia="Times New Roman" w:hAnsi="Tahoma" w:cs="Tahoma"/>
          <w:i/>
          <w:iCs/>
          <w:color w:val="4A4A4A"/>
          <w:sz w:val="15"/>
          <w:lang w:eastAsia="ru-RU"/>
        </w:rPr>
        <w:t> Додаток  4</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до рішення виконкому № 495</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від 18  червня  2013 року</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С П И С О К  №  1</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лікарів фахівців, які залучаються</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до роботи у медичній комісії</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 Старший лікар призовної комісії                  БОЛДИРЄВА О.А.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2. Лікар-офтальмолог                                         КОЛЕСНИК В.О.</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3. Лікар-отоларинголог                                      ВОЛКОТРУБ Л.М.</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4. Лікар-хірург                                                    БІЛОБОРОДЬКО В.В.</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lastRenderedPageBreak/>
        <w:t>           5. Лікар-невропатолог                                        ДУДНИК Н.Д.</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6. Лікар-психіатр                                                ПРИХОДЬКО І.М.</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7. Лікар-терапевт                                                ІВАНОВ Ю.П.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8. Лікар-дерматолог                                            БОНДАР К.С.</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9. Лікар-стоматолог                                            ТУР Ю.В.</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10. Лікар-рентгенолог                                         ЦЕЛІЩЕВ Б.П.</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11. Секретар призовної комісії                           СЕМИРЯЖКО С.В.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12. Медична сестра міськвійськкомату</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13. Медичні сестри для:</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лікаря-терапевта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лікаря-стоматолога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лікаря-офтальмолога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лікаря-отоларинголога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лікаря-невропатолога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лікаря-хірурга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лікаря-дерматолога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14. Медична сестра в кабінет антропометрії</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15. Сестра-лаборант</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16. Санітарка для прибирання призовної дільниці</w:t>
      </w:r>
    </w:p>
    <w:p w:rsidR="003E08C7" w:rsidRPr="003E08C7" w:rsidRDefault="003E08C7" w:rsidP="003E08C7">
      <w:pPr>
        <w:shd w:val="clear" w:color="auto" w:fill="FFFFFF"/>
        <w:spacing w:after="180" w:line="360" w:lineRule="atLeast"/>
        <w:ind w:left="708" w:firstLine="708"/>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Згідно  з  додатком  до наказу МО України  № 402  від 14.08.2008р. забезпечити  медичну комісію необхідним майном  та інструментарієм. Строки проведення  призовникам флюорографії  грудної  клітини, здачі аналізів з 19.08.2013р. по 19.09.2013р. Строки роботи медичної комісії з 19.08.2013р.  по 29.11.2013р.</w:t>
      </w:r>
    </w:p>
    <w:p w:rsidR="003E08C7" w:rsidRPr="003E08C7" w:rsidRDefault="003E08C7" w:rsidP="003E08C7">
      <w:pPr>
        <w:shd w:val="clear" w:color="auto" w:fill="FFFFFF"/>
        <w:spacing w:after="180" w:line="360" w:lineRule="atLeast"/>
        <w:ind w:left="708" w:firstLine="672"/>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Строки  роботи  секретаря  призовної  комісії та медичної сестри міськвійськкомату  з 01.08.2013р. по  31.12.2013р.</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lastRenderedPageBreak/>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Керуючий справами виконкому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Л.Ф.Єфименко</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eastAsia="ru-RU"/>
        </w:rPr>
        <w:t> </w:t>
      </w:r>
    </w:p>
    <w:p w:rsidR="003E08C7" w:rsidRPr="003E08C7" w:rsidRDefault="003E08C7" w:rsidP="003E08C7">
      <w:pPr>
        <w:spacing w:after="60"/>
        <w:ind w:left="4248"/>
        <w:jc w:val="right"/>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4"/>
          <w:szCs w:val="24"/>
          <w:lang w:val="uk-UA" w:eastAsia="ru-RU"/>
        </w:rPr>
        <w:t> </w:t>
      </w:r>
      <w:r w:rsidRPr="003E08C7">
        <w:rPr>
          <w:rFonts w:ascii="Tahoma" w:eastAsia="Times New Roman" w:hAnsi="Tahoma" w:cs="Tahoma"/>
          <w:b/>
          <w:bCs/>
          <w:color w:val="4A4A4A"/>
          <w:sz w:val="24"/>
          <w:lang w:val="uk-UA" w:eastAsia="ru-RU"/>
        </w:rPr>
        <w:t> </w:t>
      </w:r>
      <w:r w:rsidRPr="003E08C7">
        <w:rPr>
          <w:rFonts w:ascii="Tahoma" w:eastAsia="Times New Roman" w:hAnsi="Tahoma" w:cs="Tahoma"/>
          <w:b/>
          <w:bCs/>
          <w:color w:val="4A4A4A"/>
          <w:sz w:val="24"/>
          <w:szCs w:val="24"/>
          <w:lang w:val="uk-UA" w:eastAsia="ru-RU"/>
        </w:rPr>
        <w:t>                    </w:t>
      </w:r>
      <w:r w:rsidRPr="003E08C7">
        <w:rPr>
          <w:rFonts w:ascii="Tahoma" w:eastAsia="Times New Roman" w:hAnsi="Tahoma" w:cs="Tahoma"/>
          <w:b/>
          <w:bCs/>
          <w:color w:val="4A4A4A"/>
          <w:sz w:val="24"/>
          <w:lang w:val="uk-UA" w:eastAsia="ru-RU"/>
        </w:rPr>
        <w:t> </w:t>
      </w:r>
      <w:r w:rsidRPr="003E08C7">
        <w:rPr>
          <w:rFonts w:ascii="Tahoma" w:eastAsia="Times New Roman" w:hAnsi="Tahoma" w:cs="Tahoma"/>
          <w:b/>
          <w:bCs/>
          <w:color w:val="4A4A4A"/>
          <w:sz w:val="24"/>
          <w:szCs w:val="24"/>
          <w:lang w:val="uk-UA" w:eastAsia="ru-RU"/>
        </w:rPr>
        <w:t>     </w:t>
      </w:r>
      <w:r w:rsidRPr="003E08C7">
        <w:rPr>
          <w:rFonts w:ascii="Tahoma" w:eastAsia="Times New Roman" w:hAnsi="Tahoma" w:cs="Tahoma"/>
          <w:b/>
          <w:bCs/>
          <w:i/>
          <w:iCs/>
          <w:color w:val="4A4A4A"/>
          <w:sz w:val="20"/>
          <w:lang w:eastAsia="ru-RU"/>
        </w:rPr>
        <w:t>  Додаток  5</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до рішення виконкому № 495</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від 18  червня  2013 року</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С П И С О К  №  2</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лікарів фахівців, які залучаються</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до роботи у призовній комісії</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 Старший лікар призовної комісії                  СТОЛЯРЄВСЬКА Т.В.</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2. Лікар-офтальмолог                                         ПАНТЄЛЕЄВ П.Г.</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3. Лікар-отоларинголог                                      ІВЖЕНКО Г.В.</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4. Лікар-хірург                                                    АЖИНОВ Ю.М.</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5. Лікар-невропатолог                                        ФЛЕГОНТОВ О.А.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6. Лікар-психіатр                                                ЖУЛЯ В.С.</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7. Лікар-терапевт                                                ТЕРТИЧНА Є.В.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8. Лікар-дерматолог                                           КУРБАТОВА Н.В.</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9. Лікар-стоматолог                                            ЗАДОРОЖНЯ О.О.</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lastRenderedPageBreak/>
        <w:t>          10. Лікар-рентгенолог                                         КРАВЦОВА Л.І.</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11. Секретар призовної комісії                           БОЛГОВА М.О.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12. Медична сестра міськвійськкомату</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13. Медичні сестри для:</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лікаря-терапевта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лікаря-стоматолога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лікаря-офтальмолога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лікаря-отоларинголога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лікаря-невропатолога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лікаря-хірурга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лікаря-дерматолога</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14. Медична сестра в кабінет антропометрії</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15. Сестра-лаборант</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16. Санітарка для прибирання призовної дільниці</w:t>
      </w:r>
    </w:p>
    <w:p w:rsidR="003E08C7" w:rsidRPr="003E08C7" w:rsidRDefault="003E08C7" w:rsidP="003E08C7">
      <w:pPr>
        <w:shd w:val="clear" w:color="auto" w:fill="FFFFFF"/>
        <w:spacing w:after="180" w:line="360" w:lineRule="atLeast"/>
        <w:ind w:left="708" w:firstLine="708"/>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Згідно  з  додатком  до наказу МО України  № 402  від 14.08.2008р.  забезпечити  медичну комісію необхідним майном  та інструментарієм. Строки проведення  призовникам флюорографії  грудної  клітини, здачі   аналізів з 19.08.2013р. по 19.09.2013р. Строки роботи медичної комісії з 19.08.2013р.  по 29.11.2013р.</w:t>
      </w:r>
    </w:p>
    <w:p w:rsidR="003E08C7" w:rsidRPr="003E08C7" w:rsidRDefault="003E08C7" w:rsidP="003E08C7">
      <w:pPr>
        <w:shd w:val="clear" w:color="auto" w:fill="FFFFFF"/>
        <w:spacing w:after="180" w:line="360" w:lineRule="atLeast"/>
        <w:ind w:left="708" w:firstLine="672"/>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Строки  роботи  секретаря  призовної  комісії та медичної сестри міськвійськкомату  з 01.08.2013р. по  31.12.2013р.</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r w:rsidRPr="003E08C7">
        <w:rPr>
          <w:rFonts w:ascii="Times New Roman" w:eastAsia="Times New Roman" w:hAnsi="Times New Roman" w:cs="Times New Roman"/>
          <w:color w:val="4A4A4A"/>
          <w:sz w:val="28"/>
          <w:lang w:val="uk-UA" w:eastAsia="ru-RU"/>
        </w:rPr>
        <w:t> </w:t>
      </w: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Керуючий справами виконкому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Л.Ф.Єфименко</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r w:rsidRPr="003E08C7">
        <w:rPr>
          <w:rFonts w:ascii="Times New Roman" w:eastAsia="Times New Roman" w:hAnsi="Times New Roman" w:cs="Times New Roman"/>
          <w:color w:val="4A4A4A"/>
          <w:sz w:val="28"/>
          <w:lang w:val="uk-UA" w:eastAsia="ru-RU"/>
        </w:rPr>
        <w:t> </w:t>
      </w: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lastRenderedPageBreak/>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eastAsia="ru-RU"/>
        </w:rPr>
        <w:t> </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color w:val="4A4A4A"/>
          <w:sz w:val="24"/>
          <w:szCs w:val="24"/>
          <w:lang w:val="uk-UA" w:eastAsia="ru-RU"/>
        </w:rPr>
        <w:t>       </w:t>
      </w:r>
      <w:r w:rsidRPr="003E08C7">
        <w:rPr>
          <w:rFonts w:ascii="Tahoma" w:eastAsia="Times New Roman" w:hAnsi="Tahoma" w:cs="Tahoma"/>
          <w:i/>
          <w:iCs/>
          <w:color w:val="4A4A4A"/>
          <w:sz w:val="15"/>
          <w:lang w:eastAsia="ru-RU"/>
        </w:rPr>
        <w:t> Додаток  8</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до рішення виконкому № 495</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від 18  червня  2013 року</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С К Л А Д</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персоналу необхідного для</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роботи призовної комісії</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tbl>
      <w:tblPr>
        <w:tblW w:w="0" w:type="auto"/>
        <w:tblInd w:w="288" w:type="dxa"/>
        <w:tblCellMar>
          <w:left w:w="0" w:type="dxa"/>
          <w:right w:w="0" w:type="dxa"/>
        </w:tblCellMar>
        <w:tblLook w:val="04A0"/>
      </w:tblPr>
      <w:tblGrid>
        <w:gridCol w:w="1080"/>
        <w:gridCol w:w="5220"/>
        <w:gridCol w:w="2340"/>
      </w:tblGrid>
      <w:tr w:rsidR="003E08C7" w:rsidRPr="003E08C7" w:rsidTr="003E08C7">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Назва підприємства</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Кількість</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ПрАТ «СНВО» Імпульс»</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ТОВ СП «Укрзовніштрейдінвест»</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3</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КП № 52 «Термоізоляція»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ДП  «Сєвєродонецька ТЕЦ»</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5</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ТОВ НВО «Сєвєродонецький »Скопластик»</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6</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ПрАТ «Сєвєродонецький Оргхім»</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7</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КП «Сєвєродонецьке тролейбусне управління»</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8</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ТОВ «КЛАРІАНТ Україна»</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9</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ПАТ «Укртрансгаз філія УМТ «Донбастрансгаз» Сєвєродонецьке виробниче управління підземного зберігання газу</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r w:rsidR="003E08C7" w:rsidRPr="003E08C7" w:rsidTr="003E08C7">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10</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КП «Сєвєродонецьктеплокомуненерго»</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r>
    </w:tbl>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lastRenderedPageBreak/>
        <w:t> </w:t>
      </w:r>
    </w:p>
    <w:p w:rsidR="003E08C7" w:rsidRPr="003E08C7" w:rsidRDefault="003E08C7" w:rsidP="003E08C7">
      <w:pPr>
        <w:spacing w:after="60"/>
        <w:outlineLvl w:val="2"/>
        <w:rPr>
          <w:rFonts w:ascii="Tahoma" w:eastAsia="Times New Roman" w:hAnsi="Tahoma" w:cs="Tahoma"/>
          <w:b/>
          <w:bCs/>
          <w:color w:val="4A4A4A"/>
          <w:sz w:val="18"/>
          <w:szCs w:val="18"/>
          <w:lang w:eastAsia="ru-RU"/>
        </w:rPr>
      </w:pPr>
      <w:r w:rsidRPr="003E08C7">
        <w:rPr>
          <w:rFonts w:ascii="Tahoma" w:eastAsia="Times New Roman" w:hAnsi="Tahoma" w:cs="Tahoma"/>
          <w:b/>
          <w:bCs/>
          <w:color w:val="4A4A4A"/>
          <w:sz w:val="18"/>
          <w:szCs w:val="1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Строк роботи з 15.07.2013р. по 31.12.2013р.</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Керуючий справами виконкому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Л.Ф.Єфименко</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r w:rsidRPr="003E08C7">
        <w:rPr>
          <w:rFonts w:ascii="Times New Roman" w:eastAsia="Times New Roman" w:hAnsi="Times New Roman" w:cs="Times New Roman"/>
          <w:color w:val="4A4A4A"/>
          <w:sz w:val="28"/>
          <w:szCs w:val="28"/>
          <w:lang w:val="uk-UA" w:eastAsia="ru-RU"/>
        </w:rPr>
        <w:br w:type="textWrapping" w:clear="all"/>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color w:val="4A4A4A"/>
          <w:sz w:val="24"/>
          <w:szCs w:val="24"/>
          <w:lang w:val="uk-UA" w:eastAsia="ru-RU"/>
        </w:rPr>
        <w:t>    </w:t>
      </w:r>
      <w:r w:rsidRPr="003E08C7">
        <w:rPr>
          <w:rFonts w:ascii="Tahoma" w:eastAsia="Times New Roman" w:hAnsi="Tahoma" w:cs="Tahoma"/>
          <w:i/>
          <w:iCs/>
          <w:color w:val="4A4A4A"/>
          <w:sz w:val="15"/>
          <w:lang w:eastAsia="ru-RU"/>
        </w:rPr>
        <w:t> Додаток  6</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до рішення виконкому № 495</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від 18  червня  2013 року</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pacing w:after="60"/>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4"/>
          <w:szCs w:val="24"/>
          <w:lang w:val="uk-UA" w:eastAsia="ru-RU"/>
        </w:rPr>
        <w:t> </w:t>
      </w:r>
    </w:p>
    <w:p w:rsidR="003E08C7" w:rsidRPr="003E08C7" w:rsidRDefault="003E08C7" w:rsidP="003E08C7">
      <w:pPr>
        <w:spacing w:after="60"/>
        <w:jc w:val="center"/>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4"/>
          <w:lang w:val="uk-UA" w:eastAsia="ru-RU"/>
        </w:rPr>
        <w:t>Г Р А Ф І К</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здачі аналізів, проходження флюорографії та медичної</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комісії призовниками Сєвєродонецького МВК на</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осінній призов 2013 р.</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tbl>
      <w:tblPr>
        <w:tblW w:w="0" w:type="auto"/>
        <w:tblCellMar>
          <w:left w:w="0" w:type="dxa"/>
          <w:right w:w="0" w:type="dxa"/>
        </w:tblCellMar>
        <w:tblLook w:val="04A0"/>
      </w:tblPr>
      <w:tblGrid>
        <w:gridCol w:w="117"/>
        <w:gridCol w:w="593"/>
        <w:gridCol w:w="82"/>
        <w:gridCol w:w="907"/>
        <w:gridCol w:w="129"/>
        <w:gridCol w:w="548"/>
        <w:gridCol w:w="159"/>
        <w:gridCol w:w="525"/>
        <w:gridCol w:w="151"/>
        <w:gridCol w:w="623"/>
        <w:gridCol w:w="160"/>
        <w:gridCol w:w="516"/>
        <w:gridCol w:w="273"/>
        <w:gridCol w:w="403"/>
        <w:gridCol w:w="429"/>
        <w:gridCol w:w="248"/>
        <w:gridCol w:w="456"/>
        <w:gridCol w:w="220"/>
        <w:gridCol w:w="509"/>
        <w:gridCol w:w="167"/>
        <w:gridCol w:w="557"/>
        <w:gridCol w:w="121"/>
        <w:gridCol w:w="555"/>
        <w:gridCol w:w="131"/>
        <w:gridCol w:w="623"/>
        <w:gridCol w:w="261"/>
      </w:tblGrid>
      <w:tr w:rsidR="003E08C7" w:rsidRPr="003E08C7" w:rsidTr="003E08C7">
        <w:tc>
          <w:tcPr>
            <w:tcW w:w="1210"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пп.</w:t>
            </w:r>
          </w:p>
        </w:tc>
        <w:tc>
          <w:tcPr>
            <w:tcW w:w="1432"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Кількість</w:t>
            </w:r>
          </w:p>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призовн</w:t>
            </w:r>
            <w:r w:rsidRPr="003E08C7">
              <w:rPr>
                <w:rFonts w:ascii="Times New Roman" w:eastAsia="Times New Roman" w:hAnsi="Times New Roman" w:cs="Times New Roman"/>
                <w:sz w:val="24"/>
                <w:szCs w:val="24"/>
                <w:lang w:val="uk-UA" w:eastAsia="ru-RU"/>
              </w:rPr>
              <w:lastRenderedPageBreak/>
              <w:t>и-</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ків</w:t>
            </w:r>
          </w:p>
        </w:tc>
        <w:tc>
          <w:tcPr>
            <w:tcW w:w="11448" w:type="dxa"/>
            <w:gridSpan w:val="2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Д н і     м і с я ц я</w:t>
            </w:r>
          </w:p>
        </w:tc>
        <w:tc>
          <w:tcPr>
            <w:tcW w:w="192" w:type="dxa"/>
            <w:tcBorders>
              <w:top w:val="nil"/>
              <w:left w:val="nil"/>
              <w:bottom w:val="nil"/>
              <w:right w:val="nil"/>
            </w:tcBorders>
            <w:vAlign w:val="cente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eastAsia="ru-RU"/>
              </w:rPr>
              <w:t> </w:t>
            </w:r>
          </w:p>
        </w:tc>
      </w:tr>
      <w:tr w:rsidR="003E08C7" w:rsidRPr="003E08C7" w:rsidTr="003E08C7">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3E08C7" w:rsidRPr="003E08C7" w:rsidRDefault="003E08C7" w:rsidP="003E08C7">
            <w:pPr>
              <w:rPr>
                <w:rFonts w:ascii="Times New Roman" w:eastAsia="Times New Roman" w:hAnsi="Times New Roman" w:cs="Times New Roman"/>
                <w:sz w:val="24"/>
                <w:szCs w:val="24"/>
                <w:lang w:eastAsia="ru-RU"/>
              </w:rPr>
            </w:pPr>
          </w:p>
        </w:tc>
        <w:tc>
          <w:tcPr>
            <w:tcW w:w="0" w:type="auto"/>
            <w:gridSpan w:val="3"/>
            <w:vMerge/>
            <w:tcBorders>
              <w:top w:val="single" w:sz="8" w:space="0" w:color="auto"/>
              <w:left w:val="nil"/>
              <w:bottom w:val="single" w:sz="8" w:space="0" w:color="auto"/>
              <w:right w:val="single" w:sz="8" w:space="0" w:color="auto"/>
            </w:tcBorders>
            <w:vAlign w:val="center"/>
            <w:hideMark/>
          </w:tcPr>
          <w:p w:rsidR="003E08C7" w:rsidRPr="003E08C7" w:rsidRDefault="003E08C7" w:rsidP="003E08C7">
            <w:pPr>
              <w:rPr>
                <w:rFonts w:ascii="Times New Roman" w:eastAsia="Times New Roman" w:hAnsi="Times New Roman" w:cs="Times New Roman"/>
                <w:sz w:val="24"/>
                <w:szCs w:val="24"/>
                <w:lang w:eastAsia="ru-RU"/>
              </w:rPr>
            </w:pP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19.0</w:t>
            </w:r>
            <w:r w:rsidRPr="003E08C7">
              <w:rPr>
                <w:rFonts w:ascii="Times New Roman" w:eastAsia="Times New Roman" w:hAnsi="Times New Roman" w:cs="Times New Roman"/>
                <w:sz w:val="24"/>
                <w:szCs w:val="24"/>
                <w:lang w:val="uk-UA" w:eastAsia="ru-RU"/>
              </w:rPr>
              <w:lastRenderedPageBreak/>
              <w:t>8</w:t>
            </w: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20.0</w:t>
            </w:r>
            <w:r w:rsidRPr="003E08C7">
              <w:rPr>
                <w:rFonts w:ascii="Times New Roman" w:eastAsia="Times New Roman" w:hAnsi="Times New Roman" w:cs="Times New Roman"/>
                <w:sz w:val="24"/>
                <w:szCs w:val="24"/>
                <w:lang w:val="uk-UA" w:eastAsia="ru-RU"/>
              </w:rPr>
              <w:lastRenderedPageBreak/>
              <w:t>8</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21.</w:t>
            </w:r>
            <w:r w:rsidRPr="003E08C7">
              <w:rPr>
                <w:rFonts w:ascii="Times New Roman" w:eastAsia="Times New Roman" w:hAnsi="Times New Roman" w:cs="Times New Roman"/>
                <w:sz w:val="24"/>
                <w:szCs w:val="24"/>
                <w:lang w:val="uk-UA" w:eastAsia="ru-RU"/>
              </w:rPr>
              <w:lastRenderedPageBreak/>
              <w:t>08</w:t>
            </w:r>
          </w:p>
        </w:tc>
        <w:tc>
          <w:tcPr>
            <w:tcW w:w="8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22.0</w:t>
            </w:r>
            <w:r w:rsidRPr="003E08C7">
              <w:rPr>
                <w:rFonts w:ascii="Times New Roman" w:eastAsia="Times New Roman" w:hAnsi="Times New Roman" w:cs="Times New Roman"/>
                <w:sz w:val="24"/>
                <w:szCs w:val="24"/>
                <w:lang w:val="uk-UA" w:eastAsia="ru-RU"/>
              </w:rPr>
              <w:lastRenderedPageBreak/>
              <w:t>8</w:t>
            </w:r>
          </w:p>
        </w:tc>
        <w:tc>
          <w:tcPr>
            <w:tcW w:w="85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23.0</w:t>
            </w:r>
            <w:r w:rsidRPr="003E08C7">
              <w:rPr>
                <w:rFonts w:ascii="Times New Roman" w:eastAsia="Times New Roman" w:hAnsi="Times New Roman" w:cs="Times New Roman"/>
                <w:sz w:val="24"/>
                <w:szCs w:val="24"/>
                <w:lang w:val="uk-UA" w:eastAsia="ru-RU"/>
              </w:rPr>
              <w:lastRenderedPageBreak/>
              <w:t>8</w:t>
            </w: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27.0</w:t>
            </w:r>
            <w:r w:rsidRPr="003E08C7">
              <w:rPr>
                <w:rFonts w:ascii="Times New Roman" w:eastAsia="Times New Roman" w:hAnsi="Times New Roman" w:cs="Times New Roman"/>
                <w:sz w:val="24"/>
                <w:szCs w:val="24"/>
                <w:lang w:val="uk-UA" w:eastAsia="ru-RU"/>
              </w:rPr>
              <w:lastRenderedPageBreak/>
              <w:t>8</w:t>
            </w:r>
          </w:p>
        </w:tc>
        <w:tc>
          <w:tcPr>
            <w:tcW w:w="11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28.0</w:t>
            </w:r>
            <w:r w:rsidRPr="003E08C7">
              <w:rPr>
                <w:rFonts w:ascii="Times New Roman" w:eastAsia="Times New Roman" w:hAnsi="Times New Roman" w:cs="Times New Roman"/>
                <w:sz w:val="24"/>
                <w:szCs w:val="24"/>
                <w:lang w:val="uk-UA" w:eastAsia="ru-RU"/>
              </w:rPr>
              <w:lastRenderedPageBreak/>
              <w:t>8</w:t>
            </w: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29.0</w:t>
            </w:r>
            <w:r w:rsidRPr="003E08C7">
              <w:rPr>
                <w:rFonts w:ascii="Times New Roman" w:eastAsia="Times New Roman" w:hAnsi="Times New Roman" w:cs="Times New Roman"/>
                <w:sz w:val="24"/>
                <w:szCs w:val="24"/>
                <w:lang w:val="uk-UA" w:eastAsia="ru-RU"/>
              </w:rPr>
              <w:lastRenderedPageBreak/>
              <w:t>8</w:t>
            </w:r>
          </w:p>
        </w:tc>
        <w:tc>
          <w:tcPr>
            <w:tcW w:w="11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30.0</w:t>
            </w:r>
            <w:r w:rsidRPr="003E08C7">
              <w:rPr>
                <w:rFonts w:ascii="Times New Roman" w:eastAsia="Times New Roman" w:hAnsi="Times New Roman" w:cs="Times New Roman"/>
                <w:sz w:val="24"/>
                <w:szCs w:val="24"/>
                <w:lang w:val="uk-UA" w:eastAsia="ru-RU"/>
              </w:rPr>
              <w:lastRenderedPageBreak/>
              <w:t>8</w:t>
            </w: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02.0</w:t>
            </w:r>
            <w:r w:rsidRPr="003E08C7">
              <w:rPr>
                <w:rFonts w:ascii="Times New Roman" w:eastAsia="Times New Roman" w:hAnsi="Times New Roman" w:cs="Times New Roman"/>
                <w:sz w:val="24"/>
                <w:szCs w:val="24"/>
                <w:lang w:val="uk-UA" w:eastAsia="ru-RU"/>
              </w:rPr>
              <w:lastRenderedPageBreak/>
              <w:t>9</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03.</w:t>
            </w:r>
            <w:r w:rsidRPr="003E08C7">
              <w:rPr>
                <w:rFonts w:ascii="Times New Roman" w:eastAsia="Times New Roman" w:hAnsi="Times New Roman" w:cs="Times New Roman"/>
                <w:sz w:val="24"/>
                <w:szCs w:val="24"/>
                <w:lang w:val="uk-UA" w:eastAsia="ru-RU"/>
              </w:rPr>
              <w:lastRenderedPageBreak/>
              <w:t>09</w:t>
            </w:r>
          </w:p>
        </w:tc>
        <w:tc>
          <w:tcPr>
            <w:tcW w:w="192" w:type="dxa"/>
            <w:tcBorders>
              <w:top w:val="nil"/>
              <w:left w:val="nil"/>
              <w:bottom w:val="nil"/>
              <w:right w:val="nil"/>
            </w:tcBorders>
            <w:vAlign w:val="cente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eastAsia="ru-RU"/>
              </w:rPr>
              <w:lastRenderedPageBreak/>
              <w:t> </w:t>
            </w:r>
          </w:p>
        </w:tc>
      </w:tr>
      <w:tr w:rsidR="003E08C7" w:rsidRPr="003E08C7" w:rsidTr="003E08C7">
        <w:tc>
          <w:tcPr>
            <w:tcW w:w="1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1.</w:t>
            </w:r>
          </w:p>
        </w:tc>
        <w:tc>
          <w:tcPr>
            <w:tcW w:w="143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995</w:t>
            </w: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85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85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1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1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c>
          <w:tcPr>
            <w:tcW w:w="1112"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92" w:type="dxa"/>
            <w:tcBorders>
              <w:top w:val="nil"/>
              <w:left w:val="nil"/>
              <w:bottom w:val="nil"/>
              <w:right w:val="nil"/>
            </w:tcBorders>
            <w:vAlign w:val="cente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eastAsia="ru-RU"/>
              </w:rPr>
              <w:t> </w:t>
            </w:r>
          </w:p>
        </w:tc>
      </w:tr>
      <w:tr w:rsidR="003E08C7" w:rsidRPr="003E08C7" w:rsidTr="003E08C7">
        <w:tc>
          <w:tcPr>
            <w:tcW w:w="14090" w:type="dxa"/>
            <w:gridSpan w:val="25"/>
            <w:tcBorders>
              <w:top w:val="nil"/>
              <w:left w:val="nil"/>
              <w:bottom w:val="nil"/>
              <w:right w:val="nil"/>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c>
          <w:tcPr>
            <w:tcW w:w="192" w:type="dxa"/>
            <w:tcBorders>
              <w:top w:val="nil"/>
              <w:left w:val="nil"/>
              <w:bottom w:val="nil"/>
              <w:right w:val="nil"/>
            </w:tcBorders>
            <w:vAlign w:val="cente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eastAsia="ru-RU"/>
              </w:rPr>
              <w:t> </w:t>
            </w:r>
          </w:p>
        </w:tc>
      </w:tr>
      <w:tr w:rsidR="003E08C7" w:rsidRPr="003E08C7" w:rsidTr="003E08C7">
        <w:tc>
          <w:tcPr>
            <w:tcW w:w="84" w:type="dxa"/>
            <w:tcBorders>
              <w:top w:val="nil"/>
              <w:left w:val="nil"/>
              <w:bottom w:val="nil"/>
              <w:right w:val="nil"/>
            </w:tcBorders>
            <w:vAlign w:val="cente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eastAsia="ru-RU"/>
              </w:rPr>
              <w:t> </w:t>
            </w:r>
          </w:p>
        </w:tc>
        <w:tc>
          <w:tcPr>
            <w:tcW w:w="13982" w:type="dxa"/>
            <w:gridSpan w:val="2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60"/>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4"/>
                <w:szCs w:val="24"/>
                <w:lang w:val="uk-UA" w:eastAsia="ru-RU"/>
              </w:rPr>
              <w:t>Д н і      </w:t>
            </w:r>
            <w:r w:rsidRPr="003E08C7">
              <w:rPr>
                <w:rFonts w:ascii="Tahoma" w:eastAsia="Times New Roman" w:hAnsi="Tahoma" w:cs="Tahoma"/>
                <w:b/>
                <w:bCs/>
                <w:color w:val="4A4A4A"/>
                <w:sz w:val="24"/>
                <w:lang w:val="uk-UA" w:eastAsia="ru-RU"/>
              </w:rPr>
              <w:t> </w:t>
            </w:r>
            <w:r w:rsidRPr="003E08C7">
              <w:rPr>
                <w:rFonts w:ascii="Tahoma" w:eastAsia="Times New Roman" w:hAnsi="Tahoma" w:cs="Tahoma"/>
                <w:b/>
                <w:bCs/>
                <w:color w:val="4A4A4A"/>
                <w:sz w:val="24"/>
                <w:szCs w:val="24"/>
                <w:lang w:val="uk-UA" w:eastAsia="ru-RU"/>
              </w:rPr>
              <w:t>м і с я ц я</w:t>
            </w:r>
          </w:p>
        </w:tc>
        <w:tc>
          <w:tcPr>
            <w:tcW w:w="192" w:type="dxa"/>
            <w:tcBorders>
              <w:top w:val="nil"/>
              <w:left w:val="nil"/>
              <w:bottom w:val="nil"/>
              <w:right w:val="nil"/>
            </w:tcBorders>
            <w:vAlign w:val="cente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eastAsia="ru-RU"/>
              </w:rPr>
              <w:t> </w:t>
            </w:r>
          </w:p>
        </w:tc>
      </w:tr>
      <w:tr w:rsidR="003E08C7" w:rsidRPr="003E08C7" w:rsidTr="003E08C7">
        <w:tc>
          <w:tcPr>
            <w:tcW w:w="84" w:type="dxa"/>
            <w:tcBorders>
              <w:top w:val="nil"/>
              <w:left w:val="nil"/>
              <w:bottom w:val="nil"/>
              <w:right w:val="nil"/>
            </w:tcBorders>
            <w:vAlign w:val="cente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eastAsia="ru-RU"/>
              </w:rPr>
              <w:t> </w:t>
            </w:r>
          </w:p>
        </w:tc>
        <w:tc>
          <w:tcPr>
            <w:tcW w:w="11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04.09</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05.09</w:t>
            </w:r>
          </w:p>
        </w:tc>
        <w:tc>
          <w:tcPr>
            <w:tcW w:w="11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06.09</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09.09</w:t>
            </w:r>
          </w:p>
        </w:tc>
        <w:tc>
          <w:tcPr>
            <w:tcW w:w="121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10.09</w:t>
            </w:r>
          </w:p>
        </w:tc>
        <w:tc>
          <w:tcPr>
            <w:tcW w:w="10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11.09</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12.09</w:t>
            </w:r>
          </w:p>
        </w:tc>
        <w:tc>
          <w:tcPr>
            <w:tcW w:w="118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13.09</w:t>
            </w: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16.09</w:t>
            </w: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17.09</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18.09</w:t>
            </w: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19.09</w:t>
            </w:r>
          </w:p>
        </w:tc>
        <w:tc>
          <w:tcPr>
            <w:tcW w:w="236" w:type="dxa"/>
            <w:vMerge w:val="restart"/>
            <w:tcBorders>
              <w:top w:val="nil"/>
              <w:left w:val="nil"/>
              <w:bottom w:val="nil"/>
              <w:right w:val="nil"/>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r w:rsidR="003E08C7" w:rsidRPr="003E08C7" w:rsidTr="003E08C7">
        <w:tc>
          <w:tcPr>
            <w:tcW w:w="84" w:type="dxa"/>
            <w:tcBorders>
              <w:top w:val="nil"/>
              <w:left w:val="nil"/>
              <w:bottom w:val="nil"/>
              <w:right w:val="nil"/>
            </w:tcBorders>
            <w:vAlign w:val="cente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eastAsia="ru-RU"/>
              </w:rPr>
              <w:t> </w:t>
            </w:r>
          </w:p>
        </w:tc>
        <w:tc>
          <w:tcPr>
            <w:tcW w:w="113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c>
          <w:tcPr>
            <w:tcW w:w="113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3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3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219"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0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18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08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26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5</w:t>
            </w:r>
          </w:p>
        </w:tc>
        <w:tc>
          <w:tcPr>
            <w:tcW w:w="0" w:type="auto"/>
            <w:vMerge/>
            <w:tcBorders>
              <w:top w:val="nil"/>
              <w:left w:val="nil"/>
              <w:bottom w:val="nil"/>
              <w:right w:val="nil"/>
            </w:tcBorders>
            <w:vAlign w:val="center"/>
            <w:hideMark/>
          </w:tcPr>
          <w:p w:rsidR="003E08C7" w:rsidRPr="003E08C7" w:rsidRDefault="003E08C7" w:rsidP="003E08C7">
            <w:pPr>
              <w:rPr>
                <w:rFonts w:ascii="Times New Roman" w:eastAsia="Times New Roman" w:hAnsi="Times New Roman" w:cs="Times New Roman"/>
                <w:sz w:val="24"/>
                <w:szCs w:val="24"/>
                <w:lang w:eastAsia="ru-RU"/>
              </w:rPr>
            </w:pPr>
          </w:p>
        </w:tc>
      </w:tr>
      <w:tr w:rsidR="003E08C7" w:rsidRPr="003E08C7" w:rsidTr="003E08C7">
        <w:tc>
          <w:tcPr>
            <w:tcW w:w="8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87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91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1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69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9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72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6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68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2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56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4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4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50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8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56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3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67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1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79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9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76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2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88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9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r>
    </w:tbl>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Керуючий справами виконкому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Л.Ф.Єфименко</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Додаток  7</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                                                                                                                                                                                         до рішення виконкому № 495</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lastRenderedPageBreak/>
        <w:t>                                                                                                                                                                                         від 18  червня  2013 року</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pacing w:after="60"/>
        <w:jc w:val="center"/>
        <w:outlineLvl w:val="1"/>
        <w:rPr>
          <w:rFonts w:ascii="Tahoma" w:eastAsia="Times New Roman" w:hAnsi="Tahoma" w:cs="Tahoma"/>
          <w:b/>
          <w:bCs/>
          <w:color w:val="4A4A4A"/>
          <w:sz w:val="20"/>
          <w:szCs w:val="20"/>
          <w:lang w:eastAsia="ru-RU"/>
        </w:rPr>
      </w:pPr>
      <w:r w:rsidRPr="003E08C7">
        <w:rPr>
          <w:rFonts w:ascii="Tahoma" w:eastAsia="Times New Roman" w:hAnsi="Tahoma" w:cs="Tahoma"/>
          <w:b/>
          <w:bCs/>
          <w:color w:val="4A4A4A"/>
          <w:sz w:val="24"/>
          <w:lang w:val="uk-UA" w:eastAsia="ru-RU"/>
        </w:rPr>
        <w:t>Г Р А Ф І К</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засідань   призовної    комісії</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Сєвєродонецького МВК на</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осінній призов 2013 р.</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tbl>
      <w:tblPr>
        <w:tblW w:w="0" w:type="auto"/>
        <w:tblCellMar>
          <w:left w:w="0" w:type="dxa"/>
          <w:right w:w="0" w:type="dxa"/>
        </w:tblCellMar>
        <w:tblLook w:val="04A0"/>
      </w:tblPr>
      <w:tblGrid>
        <w:gridCol w:w="226"/>
        <w:gridCol w:w="216"/>
        <w:gridCol w:w="216"/>
        <w:gridCol w:w="220"/>
        <w:gridCol w:w="216"/>
        <w:gridCol w:w="222"/>
        <w:gridCol w:w="216"/>
        <w:gridCol w:w="216"/>
        <w:gridCol w:w="218"/>
        <w:gridCol w:w="216"/>
        <w:gridCol w:w="217"/>
        <w:gridCol w:w="218"/>
        <w:gridCol w:w="216"/>
        <w:gridCol w:w="218"/>
        <w:gridCol w:w="216"/>
        <w:gridCol w:w="216"/>
        <w:gridCol w:w="220"/>
        <w:gridCol w:w="216"/>
        <w:gridCol w:w="216"/>
        <w:gridCol w:w="219"/>
        <w:gridCol w:w="216"/>
        <w:gridCol w:w="216"/>
        <w:gridCol w:w="220"/>
        <w:gridCol w:w="216"/>
        <w:gridCol w:w="216"/>
        <w:gridCol w:w="218"/>
        <w:gridCol w:w="216"/>
        <w:gridCol w:w="216"/>
        <w:gridCol w:w="219"/>
        <w:gridCol w:w="219"/>
        <w:gridCol w:w="216"/>
        <w:gridCol w:w="216"/>
        <w:gridCol w:w="219"/>
        <w:gridCol w:w="217"/>
        <w:gridCol w:w="216"/>
        <w:gridCol w:w="218"/>
        <w:gridCol w:w="216"/>
        <w:gridCol w:w="219"/>
        <w:gridCol w:w="217"/>
        <w:gridCol w:w="216"/>
        <w:gridCol w:w="221"/>
        <w:gridCol w:w="216"/>
        <w:gridCol w:w="216"/>
        <w:gridCol w:w="222"/>
      </w:tblGrid>
      <w:tr w:rsidR="003E08C7" w:rsidRPr="003E08C7" w:rsidTr="003E08C7">
        <w:tc>
          <w:tcPr>
            <w:tcW w:w="82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п/п</w:t>
            </w:r>
          </w:p>
        </w:tc>
        <w:tc>
          <w:tcPr>
            <w:tcW w:w="1799" w:type="dxa"/>
            <w:gridSpan w:val="5"/>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Кількість призовників</w:t>
            </w:r>
          </w:p>
        </w:tc>
        <w:tc>
          <w:tcPr>
            <w:tcW w:w="12130" w:type="dxa"/>
            <w:gridSpan w:val="38"/>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 н і   м і с я ц я</w:t>
            </w:r>
          </w:p>
        </w:tc>
      </w:tr>
      <w:tr w:rsidR="003E08C7" w:rsidRPr="003E08C7" w:rsidTr="003E08C7">
        <w:tc>
          <w:tcPr>
            <w:tcW w:w="0" w:type="auto"/>
            <w:vMerge/>
            <w:tcBorders>
              <w:top w:val="single" w:sz="8" w:space="0" w:color="auto"/>
              <w:left w:val="single" w:sz="8" w:space="0" w:color="auto"/>
              <w:bottom w:val="single" w:sz="8" w:space="0" w:color="auto"/>
              <w:right w:val="single" w:sz="8" w:space="0" w:color="auto"/>
            </w:tcBorders>
            <w:vAlign w:val="center"/>
            <w:hideMark/>
          </w:tcPr>
          <w:p w:rsidR="003E08C7" w:rsidRPr="003E08C7" w:rsidRDefault="003E08C7" w:rsidP="003E08C7">
            <w:pPr>
              <w:rPr>
                <w:rFonts w:ascii="Times New Roman" w:eastAsia="Times New Roman" w:hAnsi="Times New Roman" w:cs="Times New Roman"/>
                <w:sz w:val="24"/>
                <w:szCs w:val="24"/>
                <w:lang w:eastAsia="ru-RU"/>
              </w:rPr>
            </w:pPr>
          </w:p>
        </w:tc>
        <w:tc>
          <w:tcPr>
            <w:tcW w:w="0" w:type="auto"/>
            <w:gridSpan w:val="5"/>
            <w:vMerge/>
            <w:tcBorders>
              <w:top w:val="single" w:sz="8" w:space="0" w:color="auto"/>
              <w:left w:val="nil"/>
              <w:bottom w:val="single" w:sz="8" w:space="0" w:color="auto"/>
              <w:right w:val="single" w:sz="8" w:space="0" w:color="auto"/>
            </w:tcBorders>
            <w:vAlign w:val="center"/>
            <w:hideMark/>
          </w:tcPr>
          <w:p w:rsidR="003E08C7" w:rsidRPr="003E08C7" w:rsidRDefault="003E08C7" w:rsidP="003E08C7">
            <w:pPr>
              <w:rPr>
                <w:rFonts w:ascii="Times New Roman" w:eastAsia="Times New Roman" w:hAnsi="Times New Roman" w:cs="Times New Roman"/>
                <w:sz w:val="24"/>
                <w:szCs w:val="24"/>
                <w:lang w:eastAsia="ru-RU"/>
              </w:rPr>
            </w:pPr>
          </w:p>
        </w:tc>
        <w:tc>
          <w:tcPr>
            <w:tcW w:w="95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01.10</w:t>
            </w:r>
          </w:p>
        </w:tc>
        <w:tc>
          <w:tcPr>
            <w:tcW w:w="9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02.10</w:t>
            </w:r>
          </w:p>
        </w:tc>
        <w:tc>
          <w:tcPr>
            <w:tcW w:w="9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03.10</w:t>
            </w:r>
          </w:p>
        </w:tc>
        <w:tc>
          <w:tcPr>
            <w:tcW w:w="9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04.10</w:t>
            </w:r>
          </w:p>
        </w:tc>
        <w:tc>
          <w:tcPr>
            <w:tcW w:w="9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07.10</w:t>
            </w:r>
          </w:p>
        </w:tc>
        <w:tc>
          <w:tcPr>
            <w:tcW w:w="9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08.10</w:t>
            </w:r>
          </w:p>
        </w:tc>
        <w:tc>
          <w:tcPr>
            <w:tcW w:w="82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09.10</w:t>
            </w:r>
          </w:p>
        </w:tc>
        <w:tc>
          <w:tcPr>
            <w:tcW w:w="8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10.10</w:t>
            </w:r>
          </w:p>
        </w:tc>
        <w:tc>
          <w:tcPr>
            <w:tcW w:w="9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11.10</w:t>
            </w:r>
          </w:p>
        </w:tc>
        <w:tc>
          <w:tcPr>
            <w:tcW w:w="8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14.10</w:t>
            </w:r>
          </w:p>
        </w:tc>
        <w:tc>
          <w:tcPr>
            <w:tcW w:w="9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15.10</w:t>
            </w:r>
          </w:p>
        </w:tc>
        <w:tc>
          <w:tcPr>
            <w:tcW w:w="9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16.10</w:t>
            </w:r>
          </w:p>
        </w:tc>
        <w:tc>
          <w:tcPr>
            <w:tcW w:w="9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17.10</w:t>
            </w:r>
          </w:p>
        </w:tc>
      </w:tr>
      <w:tr w:rsidR="003E08C7" w:rsidRPr="003E08C7" w:rsidTr="003E08C7">
        <w:tc>
          <w:tcPr>
            <w:tcW w:w="8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c>
          <w:tcPr>
            <w:tcW w:w="1799" w:type="dxa"/>
            <w:gridSpan w:val="5"/>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995</w:t>
            </w:r>
          </w:p>
        </w:tc>
        <w:tc>
          <w:tcPr>
            <w:tcW w:w="956"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9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9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9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9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9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82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86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9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8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95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95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95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r>
      <w:tr w:rsidR="003E08C7" w:rsidRPr="003E08C7" w:rsidTr="003E08C7">
        <w:tc>
          <w:tcPr>
            <w:tcW w:w="14756" w:type="dxa"/>
            <w:gridSpan w:val="44"/>
            <w:tcBorders>
              <w:top w:val="nil"/>
              <w:left w:val="nil"/>
              <w:bottom w:val="nil"/>
              <w:right w:val="nil"/>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r w:rsidR="003E08C7" w:rsidRPr="003E08C7" w:rsidTr="003E08C7">
        <w:tc>
          <w:tcPr>
            <w:tcW w:w="14756" w:type="dxa"/>
            <w:gridSpan w:val="4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Д н і   м і с я ц я</w:t>
            </w:r>
          </w:p>
        </w:tc>
      </w:tr>
      <w:tr w:rsidR="003E08C7" w:rsidRPr="003E08C7" w:rsidTr="003E08C7">
        <w:tc>
          <w:tcPr>
            <w:tcW w:w="8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18.10</w:t>
            </w:r>
          </w:p>
        </w:tc>
        <w:tc>
          <w:tcPr>
            <w:tcW w:w="8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21.10</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22.10</w:t>
            </w:r>
          </w:p>
        </w:tc>
        <w:tc>
          <w:tcPr>
            <w:tcW w:w="8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23.10</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24.10</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25.10</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28.10</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29.10</w:t>
            </w:r>
          </w:p>
        </w:tc>
        <w:tc>
          <w:tcPr>
            <w:tcW w:w="8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30.10</w:t>
            </w:r>
          </w:p>
        </w:tc>
        <w:tc>
          <w:tcPr>
            <w:tcW w:w="77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31.10</w:t>
            </w:r>
          </w:p>
        </w:tc>
        <w:tc>
          <w:tcPr>
            <w:tcW w:w="8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01.11</w:t>
            </w:r>
          </w:p>
        </w:tc>
        <w:tc>
          <w:tcPr>
            <w:tcW w:w="79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04.11</w:t>
            </w:r>
          </w:p>
        </w:tc>
        <w:tc>
          <w:tcPr>
            <w:tcW w:w="8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05.11</w:t>
            </w:r>
          </w:p>
        </w:tc>
        <w:tc>
          <w:tcPr>
            <w:tcW w:w="79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06.11</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07.11</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08.11</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11.11</w:t>
            </w:r>
          </w:p>
        </w:tc>
      </w:tr>
      <w:tr w:rsidR="003E08C7" w:rsidRPr="003E08C7" w:rsidTr="003E08C7">
        <w:tc>
          <w:tcPr>
            <w:tcW w:w="8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w:t>
            </w:r>
            <w:r w:rsidRPr="003E08C7">
              <w:rPr>
                <w:rFonts w:ascii="Times New Roman" w:eastAsia="Times New Roman" w:hAnsi="Times New Roman" w:cs="Times New Roman"/>
                <w:sz w:val="24"/>
                <w:szCs w:val="24"/>
                <w:lang w:val="uk-UA" w:eastAsia="ru-RU"/>
              </w:rPr>
              <w:lastRenderedPageBreak/>
              <w:t>ь</w:t>
            </w:r>
          </w:p>
        </w:tc>
        <w:tc>
          <w:tcPr>
            <w:tcW w:w="8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45</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8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8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w:t>
            </w:r>
            <w:r w:rsidRPr="003E08C7">
              <w:rPr>
                <w:rFonts w:ascii="Times New Roman" w:eastAsia="Times New Roman" w:hAnsi="Times New Roman" w:cs="Times New Roman"/>
                <w:sz w:val="24"/>
                <w:szCs w:val="24"/>
                <w:lang w:val="uk-UA" w:eastAsia="ru-RU"/>
              </w:rPr>
              <w:lastRenderedPageBreak/>
              <w:t>нь</w:t>
            </w:r>
          </w:p>
        </w:tc>
        <w:tc>
          <w:tcPr>
            <w:tcW w:w="77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45</w:t>
            </w:r>
          </w:p>
        </w:tc>
        <w:tc>
          <w:tcPr>
            <w:tcW w:w="868"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79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88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w:t>
            </w:r>
            <w:r w:rsidRPr="003E08C7">
              <w:rPr>
                <w:rFonts w:ascii="Times New Roman" w:eastAsia="Times New Roman" w:hAnsi="Times New Roman" w:cs="Times New Roman"/>
                <w:sz w:val="24"/>
                <w:szCs w:val="24"/>
                <w:lang w:val="uk-UA" w:eastAsia="ru-RU"/>
              </w:rPr>
              <w:lastRenderedPageBreak/>
              <w:t>нь</w:t>
            </w:r>
          </w:p>
        </w:tc>
        <w:tc>
          <w:tcPr>
            <w:tcW w:w="79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45</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88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889"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w:t>
            </w:r>
            <w:r w:rsidRPr="003E08C7">
              <w:rPr>
                <w:rFonts w:ascii="Times New Roman" w:eastAsia="Times New Roman" w:hAnsi="Times New Roman" w:cs="Times New Roman"/>
                <w:sz w:val="24"/>
                <w:szCs w:val="24"/>
                <w:lang w:val="uk-UA" w:eastAsia="ru-RU"/>
              </w:rPr>
              <w:lastRenderedPageBreak/>
              <w:t>нь</w:t>
            </w:r>
          </w:p>
        </w:tc>
      </w:tr>
      <w:tr w:rsidR="003E08C7" w:rsidRPr="003E08C7" w:rsidTr="003E08C7">
        <w:trPr>
          <w:trHeight w:val="670"/>
        </w:trPr>
        <w:tc>
          <w:tcPr>
            <w:tcW w:w="14756" w:type="dxa"/>
            <w:gridSpan w:val="44"/>
            <w:tcBorders>
              <w:top w:val="nil"/>
              <w:left w:val="nil"/>
              <w:bottom w:val="nil"/>
              <w:right w:val="nil"/>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 </w:t>
            </w:r>
          </w:p>
        </w:tc>
      </w:tr>
      <w:tr w:rsidR="003E08C7" w:rsidRPr="003E08C7" w:rsidTr="003E08C7">
        <w:tc>
          <w:tcPr>
            <w:tcW w:w="14756" w:type="dxa"/>
            <w:gridSpan w:val="4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 н і   м і с я ц я</w:t>
            </w:r>
          </w:p>
        </w:tc>
      </w:tr>
      <w:tr w:rsidR="003E08C7" w:rsidRPr="003E08C7" w:rsidTr="003E08C7">
        <w:tc>
          <w:tcPr>
            <w:tcW w:w="100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12.11</w:t>
            </w:r>
          </w:p>
        </w:tc>
        <w:tc>
          <w:tcPr>
            <w:tcW w:w="1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13.11</w:t>
            </w:r>
          </w:p>
        </w:tc>
        <w:tc>
          <w:tcPr>
            <w:tcW w:w="10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14.11</w:t>
            </w:r>
          </w:p>
        </w:tc>
        <w:tc>
          <w:tcPr>
            <w:tcW w:w="10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15.11</w:t>
            </w:r>
          </w:p>
        </w:tc>
        <w:tc>
          <w:tcPr>
            <w:tcW w:w="100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18.11</w:t>
            </w:r>
          </w:p>
        </w:tc>
        <w:tc>
          <w:tcPr>
            <w:tcW w:w="10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19.11</w:t>
            </w:r>
          </w:p>
        </w:tc>
        <w:tc>
          <w:tcPr>
            <w:tcW w:w="10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20.11</w:t>
            </w:r>
          </w:p>
        </w:tc>
        <w:tc>
          <w:tcPr>
            <w:tcW w:w="100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21.11</w:t>
            </w:r>
          </w:p>
        </w:tc>
        <w:tc>
          <w:tcPr>
            <w:tcW w:w="87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22.11</w:t>
            </w:r>
          </w:p>
        </w:tc>
        <w:tc>
          <w:tcPr>
            <w:tcW w:w="128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25.11</w:t>
            </w:r>
          </w:p>
        </w:tc>
        <w:tc>
          <w:tcPr>
            <w:tcW w:w="122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26.11</w:t>
            </w:r>
          </w:p>
        </w:tc>
        <w:tc>
          <w:tcPr>
            <w:tcW w:w="10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27.11</w:t>
            </w:r>
          </w:p>
        </w:tc>
        <w:tc>
          <w:tcPr>
            <w:tcW w:w="117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28.11</w:t>
            </w:r>
          </w:p>
        </w:tc>
        <w:tc>
          <w:tcPr>
            <w:tcW w:w="109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29.11</w:t>
            </w:r>
          </w:p>
        </w:tc>
      </w:tr>
      <w:tr w:rsidR="003E08C7" w:rsidRPr="003E08C7" w:rsidTr="003E08C7">
        <w:tc>
          <w:tcPr>
            <w:tcW w:w="100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00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10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10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00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10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004"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1004"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87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281"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1222"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0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контр</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день</w:t>
            </w:r>
          </w:p>
        </w:tc>
        <w:tc>
          <w:tcPr>
            <w:tcW w:w="117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45</w:t>
            </w:r>
          </w:p>
        </w:tc>
        <w:tc>
          <w:tcPr>
            <w:tcW w:w="1095"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5</w:t>
            </w:r>
          </w:p>
        </w:tc>
      </w:tr>
      <w:tr w:rsidR="003E08C7" w:rsidRPr="003E08C7" w:rsidTr="003E08C7">
        <w:tc>
          <w:tcPr>
            <w:tcW w:w="66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9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61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9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9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8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2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4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3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8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8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4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4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2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4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0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5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5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5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6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1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3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2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3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6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0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8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48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2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8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84"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6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312"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276"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0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54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10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60"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c>
          <w:tcPr>
            <w:tcW w:w="708" w:type="dxa"/>
            <w:tcBorders>
              <w:top w:val="nil"/>
              <w:left w:val="nil"/>
              <w:bottom w:val="nil"/>
              <w:right w:val="nil"/>
            </w:tcBorders>
            <w:vAlign w:val="center"/>
            <w:hideMark/>
          </w:tcPr>
          <w:p w:rsidR="003E08C7" w:rsidRPr="003E08C7" w:rsidRDefault="003E08C7" w:rsidP="003E08C7">
            <w:pPr>
              <w:spacing w:line="0" w:lineRule="atLeast"/>
              <w:rPr>
                <w:rFonts w:ascii="Times New Roman" w:eastAsia="Times New Roman" w:hAnsi="Times New Roman" w:cs="Times New Roman"/>
                <w:sz w:val="15"/>
                <w:szCs w:val="15"/>
                <w:lang w:eastAsia="ru-RU"/>
              </w:rPr>
            </w:pPr>
            <w:r w:rsidRPr="003E08C7">
              <w:rPr>
                <w:rFonts w:ascii="Times New Roman" w:eastAsia="Times New Roman" w:hAnsi="Times New Roman" w:cs="Times New Roman"/>
                <w:sz w:val="15"/>
                <w:szCs w:val="15"/>
                <w:lang w:eastAsia="ru-RU"/>
              </w:rPr>
              <w:t> </w:t>
            </w:r>
          </w:p>
        </w:tc>
      </w:tr>
    </w:tbl>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Керуючий справами виконкому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Л.Ф.Єфименко</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8"/>
          <w:szCs w:val="28"/>
          <w:lang w:val="uk-UA" w:eastAsia="ru-RU"/>
        </w:rPr>
        <w:t> </w:t>
      </w:r>
    </w:p>
    <w:p w:rsidR="003E08C7" w:rsidRPr="003E08C7" w:rsidRDefault="003E08C7" w:rsidP="003E08C7">
      <w:pPr>
        <w:shd w:val="clear" w:color="auto" w:fill="FFFFFF"/>
        <w:spacing w:after="180" w:line="360" w:lineRule="atLeast"/>
        <w:ind w:left="10260"/>
        <w:jc w:val="righ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i/>
          <w:iCs/>
          <w:color w:val="4A4A4A"/>
          <w:sz w:val="24"/>
          <w:szCs w:val="24"/>
          <w:lang w:eastAsia="ru-RU"/>
        </w:rPr>
        <w:t>Дода</w:t>
      </w:r>
      <w:r w:rsidRPr="003E08C7">
        <w:rPr>
          <w:rFonts w:ascii="Times New Roman" w:eastAsia="Times New Roman" w:hAnsi="Times New Roman" w:cs="Times New Roman"/>
          <w:i/>
          <w:iCs/>
          <w:color w:val="4A4A4A"/>
          <w:sz w:val="24"/>
          <w:szCs w:val="24"/>
          <w:lang w:eastAsia="ru-RU"/>
        </w:rPr>
        <w:lastRenderedPageBreak/>
        <w:t>ток  3</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до рішення виконкому  №  495</w:t>
      </w:r>
    </w:p>
    <w:p w:rsidR="003E08C7" w:rsidRPr="003E08C7" w:rsidRDefault="003E08C7" w:rsidP="003E08C7">
      <w:pPr>
        <w:shd w:val="clear" w:color="auto" w:fill="FFFFFF"/>
        <w:spacing w:after="180" w:line="360" w:lineRule="atLeast"/>
        <w:jc w:val="right"/>
        <w:rPr>
          <w:rFonts w:ascii="Tahoma" w:eastAsia="Times New Roman" w:hAnsi="Tahoma" w:cs="Tahoma"/>
          <w:color w:val="4A4A4A"/>
          <w:sz w:val="15"/>
          <w:szCs w:val="15"/>
          <w:lang w:eastAsia="ru-RU"/>
        </w:rPr>
      </w:pPr>
      <w:r w:rsidRPr="003E08C7">
        <w:rPr>
          <w:rFonts w:ascii="Tahoma" w:eastAsia="Times New Roman" w:hAnsi="Tahoma" w:cs="Tahoma"/>
          <w:i/>
          <w:iCs/>
          <w:color w:val="4A4A4A"/>
          <w:sz w:val="15"/>
          <w:lang w:eastAsia="ru-RU"/>
        </w:rPr>
        <w:t>від 18  червня  2013 року</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32"/>
          <w:szCs w:val="32"/>
          <w:lang w:val="uk-UA" w:eastAsia="ru-RU"/>
        </w:rPr>
        <w:t> </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План</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проведення та забезпечення заходів з організації призову на строкову військову службу</w:t>
      </w:r>
    </w:p>
    <w:p w:rsidR="003E08C7" w:rsidRPr="003E08C7" w:rsidRDefault="003E08C7" w:rsidP="003E08C7">
      <w:pPr>
        <w:shd w:val="clear" w:color="auto" w:fill="FFFFFF"/>
        <w:spacing w:after="180" w:line="360" w:lineRule="atLeast"/>
        <w:jc w:val="center"/>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4A4A4A"/>
          <w:sz w:val="24"/>
          <w:szCs w:val="24"/>
          <w:lang w:val="uk-UA" w:eastAsia="ru-RU"/>
        </w:rPr>
        <w:t>громадян 1988– 1995 років народження у жовтні-листопаді 2013 року</w:t>
      </w:r>
    </w:p>
    <w:p w:rsidR="003E08C7" w:rsidRPr="003E08C7" w:rsidRDefault="003E08C7" w:rsidP="003E08C7">
      <w:pPr>
        <w:shd w:val="clear" w:color="auto" w:fill="FFFFFF"/>
        <w:spacing w:after="180" w:line="360" w:lineRule="atLeast"/>
        <w:jc w:val="both"/>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32"/>
          <w:szCs w:val="32"/>
          <w:lang w:val="uk-UA" w:eastAsia="ru-RU"/>
        </w:rPr>
        <w:t> </w:t>
      </w:r>
    </w:p>
    <w:tbl>
      <w:tblPr>
        <w:tblW w:w="0" w:type="auto"/>
        <w:tblInd w:w="108" w:type="dxa"/>
        <w:tblCellMar>
          <w:left w:w="0" w:type="dxa"/>
          <w:right w:w="0" w:type="dxa"/>
        </w:tblCellMar>
        <w:tblLook w:val="04A0"/>
      </w:tblPr>
      <w:tblGrid>
        <w:gridCol w:w="720"/>
        <w:gridCol w:w="3701"/>
        <w:gridCol w:w="2150"/>
        <w:gridCol w:w="1517"/>
        <w:gridCol w:w="1375"/>
      </w:tblGrid>
      <w:tr w:rsidR="003E08C7" w:rsidRPr="003E08C7" w:rsidTr="003E08C7">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пп</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Найменування заходів</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Виконавці</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Строк виконання</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ind w:right="-142"/>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Відмітка про виконання</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ind w:right="-142"/>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5</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Проведення необхідних ремонтних робіт на призовній дільниці, підготовка її для проведення медичного огляду призовників, призову на строкову військову службу.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Виконавчі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липень</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Відпрацювання необхідних бланків для проведення медичного огляду призовників та призову їх на строкову військову службу.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Виконавчі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серпень</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3</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before="100" w:after="10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xml:space="preserve">Забезпечення виділення </w:t>
            </w:r>
            <w:r w:rsidRPr="003E08C7">
              <w:rPr>
                <w:rFonts w:ascii="Times New Roman" w:eastAsia="Times New Roman" w:hAnsi="Times New Roman" w:cs="Times New Roman"/>
                <w:sz w:val="24"/>
                <w:szCs w:val="24"/>
                <w:lang w:val="uk-UA" w:eastAsia="ru-RU"/>
              </w:rPr>
              <w:lastRenderedPageBreak/>
              <w:t>лікувальними закладами необхідної кількості лікарів – фахівців, які мають досвід роботи з питань військово – лікарської експертизи, та середнього медичного персоналу, для формування медичної комісії призовної дільниці військового комісаріату.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 xml:space="preserve">Начальник управління </w:t>
            </w:r>
            <w:r w:rsidRPr="003E08C7">
              <w:rPr>
                <w:rFonts w:ascii="Times New Roman" w:eastAsia="Times New Roman" w:hAnsi="Times New Roman" w:cs="Times New Roman"/>
                <w:sz w:val="24"/>
                <w:szCs w:val="24"/>
                <w:lang w:val="uk-UA" w:eastAsia="ru-RU"/>
              </w:rPr>
              <w:lastRenderedPageBreak/>
              <w:t>охорони здоров'я Сєвєродонецької міської ради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серпень</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 </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4</w:t>
            </w:r>
          </w:p>
        </w:tc>
        <w:tc>
          <w:tcPr>
            <w:tcW w:w="7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8C7" w:rsidRPr="003E08C7" w:rsidRDefault="003E08C7" w:rsidP="003E08C7">
            <w:pPr>
              <w:spacing w:after="18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Організація виконання медичних заходів, визначених у пункті 2.5. розділу ІІ Положення про військово-лікарську експертизу в Збройних Силах України від 14.08.2008 року № 402.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Начальник управління охорони здоров'я Сєвєродонецької міської ради</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серпень</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5</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Проведення  заняття з представниками міських та селищних рад, підприємств, навчальних закладів, які ведуть облік призовників, з питань  порядку оповіщення призовників стосовно прибуття їх на призовну дільницю.</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серпень</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bl>
    <w:p w:rsidR="003E08C7" w:rsidRPr="003E08C7" w:rsidRDefault="003E08C7" w:rsidP="003E08C7">
      <w:pPr>
        <w:shd w:val="clear" w:color="auto" w:fill="FFFFFF"/>
        <w:rPr>
          <w:rFonts w:ascii="Tahoma" w:eastAsia="Times New Roman" w:hAnsi="Tahoma" w:cs="Tahoma"/>
          <w:color w:val="4A4A4A"/>
          <w:sz w:val="15"/>
          <w:szCs w:val="15"/>
          <w:lang w:eastAsia="ru-RU"/>
        </w:rPr>
      </w:pPr>
      <w:r w:rsidRPr="003E08C7">
        <w:rPr>
          <w:rFonts w:ascii="Times New Roman" w:eastAsia="Times New Roman" w:hAnsi="Times New Roman" w:cs="Times New Roman"/>
          <w:color w:val="4A4A4A"/>
          <w:sz w:val="24"/>
          <w:szCs w:val="24"/>
          <w:lang w:eastAsia="ru-RU"/>
        </w:rPr>
        <w:br w:type="textWrapping" w:clear="all"/>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tbl>
      <w:tblPr>
        <w:tblW w:w="0" w:type="auto"/>
        <w:tblInd w:w="108" w:type="dxa"/>
        <w:tblCellMar>
          <w:left w:w="0" w:type="dxa"/>
          <w:right w:w="0" w:type="dxa"/>
        </w:tblCellMar>
        <w:tblLook w:val="04A0"/>
      </w:tblPr>
      <w:tblGrid>
        <w:gridCol w:w="599"/>
        <w:gridCol w:w="4202"/>
        <w:gridCol w:w="2222"/>
        <w:gridCol w:w="1506"/>
        <w:gridCol w:w="934"/>
      </w:tblGrid>
      <w:tr w:rsidR="003E08C7" w:rsidRPr="003E08C7" w:rsidTr="003E08C7">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w:t>
            </w:r>
          </w:p>
        </w:tc>
        <w:tc>
          <w:tcPr>
            <w:tcW w:w="75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3</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4</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5</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6</w:t>
            </w:r>
          </w:p>
        </w:tc>
        <w:tc>
          <w:tcPr>
            <w:tcW w:w="7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08C7" w:rsidRPr="003E08C7" w:rsidRDefault="003E08C7" w:rsidP="003E08C7">
            <w:pPr>
              <w:spacing w:after="18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Організація взаємодії з правоохоронними органами м. Сєвєродонецька з питання розшуку призовників, які ухиляються від призову на строкову військову службу.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Військовий комісар, керівники правоохоронних органів міста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постійно</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lastRenderedPageBreak/>
              <w:t>7</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Розміщення на призовній дільниці  інформації про нормативно-правові акти з питань призову, а також інформації про таку соціальну проблему, як ВІЛ/СНІД.</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серпень</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8</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Підібрати необхідний технічний та обслуговуючий персонал для роботи на призовній дільниці під час проведення призову.</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Виконавчі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липень-листопад</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9</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Організація і проведення спільно з міськими органами влади «Дня призовника», зустріч з батьками призовників, ветеранами війни, Збройних Сил та учасників бойових дій.</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Виконавчі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жовтень - листопад</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r w:rsidR="003E08C7" w:rsidRPr="003E08C7" w:rsidTr="003E08C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10</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both"/>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Висвітлення питання призову громадян України на строкову військову службу у міських засобах масової інформації.</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Виконаві органи Сєвєродонецької міської ради, військовий комісар</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жовтень - листопад</w:t>
            </w:r>
          </w:p>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2013 року</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rsidR="003E08C7" w:rsidRPr="003E08C7" w:rsidRDefault="003E08C7" w:rsidP="003E08C7">
            <w:pPr>
              <w:spacing w:after="180" w:line="360" w:lineRule="atLeast"/>
              <w:jc w:val="center"/>
              <w:rPr>
                <w:rFonts w:ascii="Times New Roman" w:eastAsia="Times New Roman" w:hAnsi="Times New Roman" w:cs="Times New Roman"/>
                <w:sz w:val="24"/>
                <w:szCs w:val="24"/>
                <w:lang w:eastAsia="ru-RU"/>
              </w:rPr>
            </w:pPr>
            <w:r w:rsidRPr="003E08C7">
              <w:rPr>
                <w:rFonts w:ascii="Times New Roman" w:eastAsia="Times New Roman" w:hAnsi="Times New Roman" w:cs="Times New Roman"/>
                <w:sz w:val="24"/>
                <w:szCs w:val="24"/>
                <w:lang w:val="uk-UA" w:eastAsia="ru-RU"/>
              </w:rPr>
              <w:t> </w:t>
            </w:r>
          </w:p>
        </w:tc>
      </w:tr>
    </w:tbl>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hd w:val="clear" w:color="auto" w:fill="FFFFFF"/>
        <w:spacing w:after="180" w:line="360" w:lineRule="atLeast"/>
        <w:ind w:firstLine="708"/>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b/>
          <w:bCs/>
          <w:color w:val="FFFFFF"/>
          <w:sz w:val="24"/>
          <w:szCs w:val="24"/>
          <w:lang w:val="uk-UA" w:eastAsia="ru-RU"/>
        </w:rPr>
        <w:t>Підготував:</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000000"/>
          <w:sz w:val="24"/>
          <w:szCs w:val="24"/>
          <w:lang w:val="uk-UA" w:eastAsia="ru-RU"/>
        </w:rPr>
        <w:t>             </w:t>
      </w:r>
    </w:p>
    <w:p w:rsidR="003E08C7" w:rsidRPr="003E08C7" w:rsidRDefault="003E08C7" w:rsidP="003E08C7">
      <w:pPr>
        <w:shd w:val="clear" w:color="auto" w:fill="FFFFFF"/>
        <w:spacing w:after="180" w:line="360" w:lineRule="atLeast"/>
        <w:rPr>
          <w:rFonts w:ascii="Times New Roman" w:eastAsia="Times New Roman" w:hAnsi="Times New Roman" w:cs="Times New Roman"/>
          <w:color w:val="4A4A4A"/>
          <w:sz w:val="24"/>
          <w:szCs w:val="24"/>
          <w:lang w:eastAsia="ru-RU"/>
        </w:rPr>
      </w:pPr>
      <w:r w:rsidRPr="003E08C7">
        <w:rPr>
          <w:rFonts w:ascii="Times New Roman" w:eastAsia="Times New Roman" w:hAnsi="Times New Roman" w:cs="Times New Roman"/>
          <w:color w:val="4A4A4A"/>
          <w:sz w:val="24"/>
          <w:szCs w:val="24"/>
          <w:lang w:val="uk-UA" w:eastAsia="ru-RU"/>
        </w:rPr>
        <w:t> </w:t>
      </w:r>
    </w:p>
    <w:p w:rsidR="003E08C7" w:rsidRPr="003E08C7" w:rsidRDefault="003E08C7" w:rsidP="003E08C7">
      <w:pPr>
        <w:spacing w:after="60"/>
        <w:outlineLvl w:val="5"/>
        <w:rPr>
          <w:rFonts w:ascii="Tahoma" w:eastAsia="Times New Roman" w:hAnsi="Tahoma" w:cs="Tahoma"/>
          <w:b/>
          <w:bCs/>
          <w:color w:val="76797C"/>
          <w:sz w:val="12"/>
          <w:szCs w:val="12"/>
          <w:lang w:eastAsia="ru-RU"/>
        </w:rPr>
      </w:pPr>
      <w:r w:rsidRPr="003E08C7">
        <w:rPr>
          <w:rFonts w:ascii="Tahoma" w:eastAsia="Times New Roman" w:hAnsi="Tahoma" w:cs="Tahoma"/>
          <w:b/>
          <w:bCs/>
          <w:color w:val="76797C"/>
          <w:sz w:val="12"/>
          <w:szCs w:val="12"/>
          <w:lang w:val="uk-UA" w:eastAsia="ru-RU"/>
        </w:rPr>
        <w:t>Керуючий справами виконкому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           </w:t>
      </w:r>
      <w:r w:rsidRPr="003E08C7">
        <w:rPr>
          <w:rFonts w:ascii="Tahoma" w:eastAsia="Times New Roman" w:hAnsi="Tahoma" w:cs="Tahoma"/>
          <w:b/>
          <w:bCs/>
          <w:color w:val="76797C"/>
          <w:sz w:val="12"/>
          <w:lang w:val="uk-UA" w:eastAsia="ru-RU"/>
        </w:rPr>
        <w:t> </w:t>
      </w:r>
      <w:r w:rsidRPr="003E08C7">
        <w:rPr>
          <w:rFonts w:ascii="Tahoma" w:eastAsia="Times New Roman" w:hAnsi="Tahoma" w:cs="Tahoma"/>
          <w:b/>
          <w:bCs/>
          <w:color w:val="76797C"/>
          <w:sz w:val="12"/>
          <w:szCs w:val="12"/>
          <w:lang w:val="uk-UA" w:eastAsia="ru-RU"/>
        </w:rPr>
        <w:t>Л.Ф.Єфименко</w:t>
      </w:r>
    </w:p>
    <w:p w:rsidR="00C62C0A" w:rsidRDefault="003E08C7" w:rsidP="003E08C7">
      <w:r w:rsidRPr="003E08C7">
        <w:rPr>
          <w:rFonts w:ascii="Times New Roman" w:eastAsia="Times New Roman" w:hAnsi="Times New Roman" w:cs="Times New Roman"/>
          <w:color w:val="4A4A4A"/>
          <w:sz w:val="28"/>
          <w:szCs w:val="28"/>
          <w:shd w:val="clear" w:color="auto" w:fill="FFFFFF"/>
          <w:lang w:val="uk-UA" w:eastAsia="ru-RU"/>
        </w:rPr>
        <w:br/>
      </w:r>
    </w:p>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E08C7"/>
    <w:rsid w:val="003E08C7"/>
    <w:rsid w:val="00861B75"/>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3E08C7"/>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E08C7"/>
    <w:pPr>
      <w:spacing w:before="100" w:beforeAutospacing="1" w:after="100" w:afterAutospacing="1"/>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3E08C7"/>
    <w:pPr>
      <w:spacing w:before="100" w:beforeAutospacing="1" w:after="100" w:afterAutospacing="1"/>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3E08C7"/>
    <w:pPr>
      <w:spacing w:before="100" w:beforeAutospacing="1" w:after="100" w:afterAutospacing="1"/>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08C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E08C7"/>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3E08C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3E08C7"/>
    <w:rPr>
      <w:rFonts w:ascii="Times New Roman" w:eastAsia="Times New Roman" w:hAnsi="Times New Roman" w:cs="Times New Roman"/>
      <w:b/>
      <w:bCs/>
      <w:sz w:val="15"/>
      <w:szCs w:val="15"/>
      <w:lang w:eastAsia="ru-RU"/>
    </w:rPr>
  </w:style>
  <w:style w:type="character" w:customStyle="1" w:styleId="apple-converted-space">
    <w:name w:val="apple-converted-space"/>
    <w:basedOn w:val="a0"/>
    <w:rsid w:val="003E08C7"/>
  </w:style>
  <w:style w:type="paragraph" w:styleId="a3">
    <w:name w:val="Normal (Web)"/>
    <w:basedOn w:val="a"/>
    <w:uiPriority w:val="99"/>
    <w:semiHidden/>
    <w:unhideWhenUsed/>
    <w:rsid w:val="003E08C7"/>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Emphasis"/>
    <w:basedOn w:val="a0"/>
    <w:uiPriority w:val="20"/>
    <w:qFormat/>
    <w:rsid w:val="003E08C7"/>
    <w:rPr>
      <w:i/>
      <w:iCs/>
    </w:rPr>
  </w:style>
  <w:style w:type="character" w:styleId="a5">
    <w:name w:val="Strong"/>
    <w:basedOn w:val="a0"/>
    <w:uiPriority w:val="22"/>
    <w:qFormat/>
    <w:rsid w:val="003E08C7"/>
    <w:rPr>
      <w:b/>
      <w:bCs/>
    </w:rPr>
  </w:style>
  <w:style w:type="paragraph" w:styleId="a6">
    <w:name w:val="Block Text"/>
    <w:basedOn w:val="a"/>
    <w:uiPriority w:val="99"/>
    <w:semiHidden/>
    <w:unhideWhenUsed/>
    <w:rsid w:val="003E08C7"/>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1346364">
      <w:bodyDiv w:val="1"/>
      <w:marLeft w:val="0"/>
      <w:marRight w:val="0"/>
      <w:marTop w:val="0"/>
      <w:marBottom w:val="0"/>
      <w:divBdr>
        <w:top w:val="none" w:sz="0" w:space="0" w:color="auto"/>
        <w:left w:val="none" w:sz="0" w:space="0" w:color="auto"/>
        <w:bottom w:val="none" w:sz="0" w:space="0" w:color="auto"/>
        <w:right w:val="none" w:sz="0" w:space="0" w:color="auto"/>
      </w:divBdr>
      <w:divsChild>
        <w:div w:id="1184629413">
          <w:marLeft w:val="0"/>
          <w:marRight w:val="0"/>
          <w:marTop w:val="0"/>
          <w:marBottom w:val="0"/>
          <w:divBdr>
            <w:top w:val="none" w:sz="0" w:space="0" w:color="auto"/>
            <w:left w:val="none" w:sz="0" w:space="0" w:color="auto"/>
            <w:bottom w:val="none" w:sz="0" w:space="0" w:color="auto"/>
            <w:right w:val="none" w:sz="0" w:space="0" w:color="auto"/>
          </w:divBdr>
        </w:div>
        <w:div w:id="23991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2551</Words>
  <Characters>14546</Characters>
  <Application>Microsoft Office Word</Application>
  <DocSecurity>0</DocSecurity>
  <Lines>121</Lines>
  <Paragraphs>34</Paragraphs>
  <ScaleCrop>false</ScaleCrop>
  <Company>Северодонецкие вести</Company>
  <LinksUpToDate>false</LinksUpToDate>
  <CharactersWithSpaces>17063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2016-08-02T08:21:00Z</dcterms:created>
  <dcterms:modified xsi:type="dcterms:W3CDTF">2016-08-02T08:21:00Z</dcterms:modified>
</cp:coreProperties>
</file>