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6F" w:rsidRPr="001B586F" w:rsidRDefault="001B586F" w:rsidP="001B58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B586F" w:rsidRPr="001B586F" w:rsidRDefault="001B586F" w:rsidP="001B58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B586F" w:rsidRPr="001B586F" w:rsidRDefault="001B586F" w:rsidP="001B58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№328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«16» квітня 2013 року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B586F" w:rsidRPr="001B586F" w:rsidRDefault="001B586F" w:rsidP="001B586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демонтаж УЖКГ міської ради засобів зовнішньої реклами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«Про місцеве самоврядування в Україні»,</w:t>
      </w:r>
      <w:r w:rsidRPr="001B58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матеріали, надані відділом містобудування та архітектури щодо демонтажу</w:t>
      </w:r>
      <w:r w:rsidRPr="001B58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засобів зовнішньої реклами, які розташовані з порушенням містобудівних норм та термін дії дозволів на розміщення яких закінчився і не був продовжений в установленому порядку,виконком міської ради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Управлінню житлово-комунального господарства в строк до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26.05.2013р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демонтувати  засоби зовнішньої реклами,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які розташовані з порушенням містобудівних норм</w:t>
      </w:r>
      <w:r w:rsidRPr="001B586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та</w:t>
      </w:r>
      <w:r w:rsidRPr="001B58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термін дії дозволу на розміщення яких закінчився і не був продовжений в установленому порядку, а саме: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рекламна конструкція за адресою: м.Сєвєродонецьк, пр.Гвардійський, район буд. №71-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ФОП Хоруженко О.М.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пр.Хіміків, район буд. №27; м.Сєвєродонецьк, пр.Гвардійський, район буд. №42-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ФОП Удодов В.М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рекламна конструкція за адресою: м.Сєвєродонецьк, пр.Гвардійський, район буд. №55-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ТОВ «ТВ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І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НОЛ»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,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директор Невениця О.І.;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рекламні конструкції за адресами: м.Сєвєродонецьк, пр.Гвардійський, район буд. №25; м.Сєвєродонецьк, пр.Гвардійський, район буд.№31; м.Сєвєродонецьк, пр.Гвардійський, район буд. №44; м.Сєвєродонецьк, пр.Гвардійський, район буд. №19; м.Сєвєродонецьк, пр.Гвардійський, район буд.№47; м.Сєвєродонецьк, пр.Гвардійський, район буд. №55; 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lastRenderedPageBreak/>
        <w:t>м.Сєвєродонецьк, пр.Гвардійський, район буд. №43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ФОП Новохатня Г.К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  за адресами: м.Сєвєродонецьк, пр.Хіміків, район буд. №27; м.Сєвєродонецьк, пр.Хіміків, район буд. №51; м.Сєвєродонецьк, пр.Хіміків, район буд. №26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ТОВ «Містраль»,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Черткова А.Д.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пр.Гвардійський, район буд. №42; м.Сєвєродонецьк, пр.Гвардійський, район буд. №59; м.Сєвєродонецьк, пр.Гвардійський, район буд. №27; м.Сєвєродонецьк, перехрестя вул. Богдана Ліщини – пр.Гвардійський; м.Сєвєродонецьк, перехрестя вул.Новікова – пр.Космонавтів; м.Сєвєродонецьк, вул.Донецька, район буд. №1 по вул.Вілєсова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ТОВ «Телерадіокомпанія «Луганськ-ТВ» »,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Коробко С.В.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пр.Гвардійський, район буд. №13; м.Сєвєродонецьк, пр.Гвардійський, район буд. №35; м.Сєвєродонецьк, пр.Гвардійський, район буд. №67; м.Сєвєродонецьк, пр.Хіміків, район буд. №25; м.Сєвєродонецьк, пр.Хіміків, район буд. №43; м.Сєвєродонецьк, район перехрестя пр.Гвардійський – вул.Курчатова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-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власник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КП «Елком»,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Платонов С.А.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пр.Хіміків, район буд. №16; м.Сєвєродонецьк, пр.Хіміків, район буд. №23; м.Сєвєродонецьк, пр.Хіміків, район буд. №33; м.Сєвєродонецьк, пр.Гвардійський, район буд. №25; м.Сєвєродонецьк, пр.Гвардійський, район буд. №41; м.Сєвєродонецьк, пр.Гвардійський, район буд. №47; м.Сєвєродонецьк, пр.Гвардійський, район буд. №53; м.Сєвєродонецьк, пр.Гвардійський, район буд. №59; м.Сєвєродонецьк, пр.Гвардійський, район буд. №61; м.Сєвєродонецьк, пр.Гвардійський, район буд. №65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ФОП Дзюбенко Н.Р.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пр.Хіміків, район буд. №41; м.Сєвєродонецьк, пр.Хіміків, район буд. №30; м.Сєвєродонецьк, пр.Гвардійський, район буд. №43; м.Сєвєродонецьк, район перехрестя ш.Будівельників – вул.Курчатова; м.Сєвєродонецьк, район перехрестя пр.Гвардійський – вул.Б.Ліщини)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ТОВ «Вест-Лайн»,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Удодова  О.Є.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пр.Гвардійський, район буд. №5; м.Сєвєродонецьк, ш.Будівельників, квартал 71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ТОВ «Борди України»,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Коновалов К.В.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lastRenderedPageBreak/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рекламна конструкція за адресою: м.Сєвєродонецьк, район перехрестя вул.Богдана Ліщини - пр.Хіміків-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МПП «Богємія»,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директор Курохтін Д.А.;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1B586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B586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рекламні конструкції за адресами: м.Сєвєродонецьк, пр.Гвардійський, район буд. №16; м.Сєвєродонецьк, пр.Гвардійський, район буд. №34; м.Сєвєродонецьк, пр.Гвардійський, район буд.№57; м.Сєвєродонецьк, район перехрестя пр.Хіміків – пр.Радянський; м.Сєвєродонецьк, пр.Хіміків, район буд. №37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власник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ПрАТ «Торговий дім Астрон», 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директор Пономаренко О.А.</w:t>
      </w: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;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Дане рішення підлягає оприлюдненню.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left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 Контроль за виконанням цього рішення покласти на заступника міського голови Кравченка В.Г.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В.о.міського голови,</w:t>
      </w:r>
    </w:p>
    <w:p w:rsidR="001B586F" w:rsidRPr="001B586F" w:rsidRDefault="001B586F" w:rsidP="001B58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586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перший заступник міського голови                                                      С.М.Дядик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B586F"/>
    <w:rsid w:val="001B586F"/>
    <w:rsid w:val="0089725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B58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58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1B58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B5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86F"/>
  </w:style>
  <w:style w:type="character" w:styleId="a6">
    <w:name w:val="Strong"/>
    <w:basedOn w:val="a0"/>
    <w:uiPriority w:val="22"/>
    <w:qFormat/>
    <w:rsid w:val="001B5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2016-08-01T06:15:00Z</dcterms:created>
  <dcterms:modified xsi:type="dcterms:W3CDTF">2016-08-01T06:16:00Z</dcterms:modified>
</cp:coreProperties>
</file>