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A8" w:rsidRPr="000F39A8" w:rsidRDefault="000F39A8" w:rsidP="000F39A8">
      <w:pPr>
        <w:shd w:val="clear" w:color="auto" w:fill="FFFFFF"/>
        <w:spacing w:after="60"/>
        <w:jc w:val="center"/>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CЄВЄРОДОНЕЦЬКА  МІСЬКА  РАДА</w:t>
      </w:r>
    </w:p>
    <w:p w:rsidR="000F39A8" w:rsidRPr="000F39A8" w:rsidRDefault="000F39A8" w:rsidP="000F39A8">
      <w:pPr>
        <w:shd w:val="clear" w:color="auto" w:fill="FFFFFF"/>
        <w:spacing w:after="60"/>
        <w:jc w:val="center"/>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ВИКОНАВЧИЙ КОМІТЕТ</w:t>
      </w:r>
    </w:p>
    <w:p w:rsidR="000F39A8" w:rsidRPr="000F39A8" w:rsidRDefault="000F39A8" w:rsidP="000F39A8">
      <w:pPr>
        <w:shd w:val="clear" w:color="auto" w:fill="FFFFFF"/>
        <w:spacing w:after="60"/>
        <w:jc w:val="center"/>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РІШЕННЯ №299</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“_09_” квітня 2013 р.</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м.Сєвєродонецьк</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60"/>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Про затвердження нової редакції Інструкції із заповнення реєстраційної картки форми №3 на проведення державної реєстрації змін до установчих документів юридичної особи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Керуючись п.7 ст.38 Закона України «Про місцеве самоврядування в Україні», Законом України «Про державну реєстрацію юридичних осіб та фізичних осіб – підприємців», Наказу Міністрерства юстиції України від 14.10.2011р. № 3178/5 „Про затвердження форм реєстраційних карток”, зареєстрованим у Міністерстві юстиції України 19.10.2011 за № 1207/19945  виконавчий комітет міської ради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b/>
          <w:bCs/>
          <w:color w:val="4A4A4A"/>
          <w:sz w:val="10"/>
          <w:lang w:eastAsia="ru-RU"/>
        </w:rPr>
        <w:t>ВИРІШИВ:</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1. Затвердити нову редакцію Інструкції із заповнення реєстраційної  картки форми №3 на проведення державної реєстрації змін до установчих документів юридичної особи (Додаток 1).</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 Додаток 1 до рішення виконавчого комітету міської ради №125 від 27.01.2009 р. “Про затвердження Інструкції по заповненню реєстраційної картки форми №3 на проведення державної реєстрації змін до установчих документів юридичної особи» вважати таким, що втратив чинність.</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3. Це рішення підлягає оприлюдненню.</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4. Контроль за виконанням даного рішення покласти на першого заступника міського голови С.М. Дядика.</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b/>
          <w:bCs/>
          <w:color w:val="4A4A4A"/>
          <w:sz w:val="10"/>
          <w:lang w:eastAsia="ru-RU"/>
        </w:rPr>
        <w:t>Міський голова                                                                             В.В. Казаков</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jc w:val="right"/>
        <w:rPr>
          <w:rFonts w:ascii="Tahoma" w:eastAsia="Times New Roman" w:hAnsi="Tahoma" w:cs="Tahoma"/>
          <w:color w:val="4A4A4A"/>
          <w:sz w:val="10"/>
          <w:szCs w:val="10"/>
          <w:lang w:eastAsia="ru-RU"/>
        </w:rPr>
      </w:pPr>
      <w:r w:rsidRPr="000F39A8">
        <w:rPr>
          <w:rFonts w:ascii="Tahoma" w:eastAsia="Times New Roman" w:hAnsi="Tahoma" w:cs="Tahoma"/>
          <w:i/>
          <w:iCs/>
          <w:color w:val="4A4A4A"/>
          <w:sz w:val="10"/>
          <w:lang w:eastAsia="ru-RU"/>
        </w:rPr>
        <w:t>Додаток 1 до рішення виконкому №299</w:t>
      </w:r>
    </w:p>
    <w:p w:rsidR="000F39A8" w:rsidRPr="000F39A8" w:rsidRDefault="000F39A8" w:rsidP="000F39A8">
      <w:pPr>
        <w:shd w:val="clear" w:color="auto" w:fill="FFFFFF"/>
        <w:spacing w:after="180" w:line="360" w:lineRule="atLeast"/>
        <w:jc w:val="right"/>
        <w:rPr>
          <w:rFonts w:ascii="Tahoma" w:eastAsia="Times New Roman" w:hAnsi="Tahoma" w:cs="Tahoma"/>
          <w:color w:val="4A4A4A"/>
          <w:sz w:val="10"/>
          <w:szCs w:val="10"/>
          <w:lang w:eastAsia="ru-RU"/>
        </w:rPr>
      </w:pPr>
      <w:r w:rsidRPr="000F39A8">
        <w:rPr>
          <w:rFonts w:ascii="Tahoma" w:eastAsia="Times New Roman" w:hAnsi="Tahoma" w:cs="Tahoma"/>
          <w:i/>
          <w:iCs/>
          <w:color w:val="4A4A4A"/>
          <w:sz w:val="10"/>
          <w:lang w:eastAsia="ru-RU"/>
        </w:rPr>
        <w:t>від «09» квітня 2013 р.</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lastRenderedPageBreak/>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60"/>
        <w:jc w:val="center"/>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ІНСТРУКЦІЯ</w:t>
      </w:r>
    </w:p>
    <w:p w:rsidR="000F39A8" w:rsidRPr="000F39A8" w:rsidRDefault="000F39A8" w:rsidP="000F39A8">
      <w:pPr>
        <w:shd w:val="clear" w:color="auto" w:fill="FFFFFF"/>
        <w:spacing w:after="60"/>
        <w:jc w:val="center"/>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із заповнення реєстраційної картки форми №3 на проведення державної реєстрації змін до установчих документів юридичної особи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60"/>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Загальні положення</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Реєстраційна картка - документ встановленого зразка, який підтверджує волевиявлення особи щодо внесення відповідних записів до Єдиного державного реєстру юридичних осіб та фізичних осіб-підприємців (надалі Єдиний державний реєстр).</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Інструкція визначає порядок заповнення реєстраційної картки форми №3 на проведення державної реєстрації змін до установчих документів юридичної особи.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Реєстраційна картка викладається державною мовою, заповнюється машинодруком або від руки друкованими літерами. Якщо реєстраційна картка надсилається державному реєстратору рекомендованим листом, підпис заявника на ній повинен бути нотаріально посвідчений.</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Реєстраційна картка форми №3 подається з пакетом документів на реєстрацію змін до установчих документів відповідно до статті 29 Закону України «Про державну реєстрацію юридичних осіб та фізичних осіб – підприємців» особою, яка згідно з відомостями, внесеними до Єдиного державного реєстру, має право вчиняти юридичні дії від імені юридичної особи без довіреності (керівником, головою правління, тощо). Якщо такі документи подаються іншим представником юридичної особи, державному реєстратору додатково пред'являється паспорт громадянина України або паспортний документ іноземця та надається документ або нотаріально засвідчена копія документа, що засвідчує повноваження представника. Підпис особи, уповноваженої діяти від імені юридичної особи (виконавчого органу), на реєстраційній картці повинен бути засвідчений відповідною посадовою особою та завірений печаткою юридичної особи.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60"/>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Розділ 1</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1.1.         У графі ідентифікаційний код юридичної особи – зазначається ідентифікаційний код юридичної особи.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1.2.          У графі „Повне найменування юридичної особи” зазначається її організаційно-правова форма та назва згідно Наказу Міністерства юстиції України від 05.03.2012 р. № 368/5, зареєстрованого в Міністерстві юстиції України 05.03.2012 р. за № 367/20680:</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організаційно-правова форма юридичної особи заповнюється згідно класифікації організаційно-правових форм Державного класифікатора України ДК 002:2004, чинного з 01.01.2008 р.</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назва юридичної особи - у разі якщо організаційно-правова форма розташована  в середині або в кінці  найменування юридичної особи, то у графі „назва” зазначається повністю найменування;</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якщо організаційно-правова форма розташована  першою то у графі „назва” пишеться тільки назва юридичної особи.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1.3 Найменування юридичної особи англійською мовою (за наявності) зазначається згідно з відомостями, що містяться в установчих документах.</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1.4 Скорочене найменування юридичної особи англійською мовою (за наявності) зазначається згідно з відомостями, що містяться в установчих документах.</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lastRenderedPageBreak/>
        <w:t>1.5 Перелік змін до установчих документів, щодо яких проводиться державна реєстрація – з наданого у картці переліку змін до установчих документів необхідне відмітити позначкою «V» відповідні зміни.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60"/>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t>Розділ 2</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Зазначаються тільки ті відомості про юридичну особу, які були відмічені у п.1.5 цієї інструкції позначкою «V».</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2.1 Повне найменування юридичної особи складається з її організаційно-правовової форми, яка залишається незмінною та нової назви згідно нової редакції статуту або додатку до установчих документів. Організаційно-правова форма та назва зазначається згідно Наказу Міністерства юстиції України від 05.03.2012 р. № 368/5, зареєстрованого в Міністерстві юстиції України 05.03.2012 р. за № 367/20680:</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2.2 Скорочене найменування юридичної особи зазначається нове скорочене найменування відповідно до установчих, розпорядчих документів</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2.3 Повне та скорочене найменування юридичної особи англійською мовою зазначається у разі наявності.</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2.4 Місцезнаходження юридичної особи – нова адреса виконавчого органу (дирекції  або директора) або особи, яка відповідно до установчих документів юридичної особи чи закону виступають  від її імені.</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2.5 Розмір статутного або складеного капіталу – зазначається новий розмір статутного капіталу (у тому числі несплачений) згідно нової редакції статуту, або додатку до установчих документів юридичної особи.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2.6. Відомості про органи управління юридичної особи –зазначаються згідно їх найменування відповідно до установчих документів.</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2.7 У графі  „Склад засновників юридичної особи” зазначається на кожного засновника (учасника) окремо: повне найменування юридичної особи або прізвище, ім’я по батькові фізичної особи; ідентифікаційний код (реєстраційний номер облікової картки платника податків), місцезнаходження (місце постійного проживання); розмір внеску до статутного капіталу (у разі наявності) та позначкою «V» зазначити які зміни проводятся по засновнику (учаснику) – включено до складу, або виключено зі складу, або зміна відомостей про засновника.</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У разі, якщо засновників більше двох, заповнюється відповідна кількість аркушів 3-ї сторінки реєстраційної картки „Форма № 3”.</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Якщо засновником виступає іноземна юридична особа, графа „ідентифікаційний код засновника” не заповнюється.</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У графі тип приміщення – зазначається або квартира, або кімната, або кабінет, або офіс, тощо.</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2.8 Види економічної діяльності юридичної особи – зазначаються згідно класифікації видів економічної діяльності діючого Національного класифікатора України.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У картці пишуться тільки ті види діяльності, які необхідно виключити або включити до основних видів діяльності. Всього у Єдиному державному реєстрі основних видів діяльності повинно бути не більше шести.</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2.9 Відомості щодо органів державної влади і органів місцевого самоврядування як юридичних осіб – заповнюється номер та дата відповідного розпорядчого акту на підставі якого вносяться зміни до установчих документів відповідних органів.</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2.10 Центральний чи місцевий орган виконавчої влади, до сфери управління якого належить державне підприємство або частка держави в статутному фонді юридичної особи становить не менше 25 відсотків – у разі наявності зазначається найменування органу та його ідентифікаційний код.</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60"/>
        <w:outlineLvl w:val="1"/>
        <w:rPr>
          <w:rFonts w:ascii="Tahoma" w:eastAsia="Times New Roman" w:hAnsi="Tahoma" w:cs="Tahoma"/>
          <w:b/>
          <w:bCs/>
          <w:color w:val="4A4A4A"/>
          <w:sz w:val="31"/>
          <w:szCs w:val="31"/>
          <w:lang w:eastAsia="ru-RU"/>
        </w:rPr>
      </w:pPr>
      <w:r w:rsidRPr="000F39A8">
        <w:rPr>
          <w:rFonts w:ascii="Tahoma" w:eastAsia="Times New Roman" w:hAnsi="Tahoma" w:cs="Tahoma"/>
          <w:b/>
          <w:bCs/>
          <w:color w:val="4A4A4A"/>
          <w:sz w:val="31"/>
          <w:szCs w:val="31"/>
          <w:lang w:eastAsia="ru-RU"/>
        </w:rPr>
        <w:lastRenderedPageBreak/>
        <w:t>Розділ 3</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3.1 У графі Спосіб отримання виписки з Єдиного державного реєстру та оригіналів установчих документів – необхідно відмітити потрібне.</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b/>
          <w:bCs/>
          <w:color w:val="4A4A4A"/>
          <w:sz w:val="10"/>
          <w:lang w:eastAsia="ru-RU"/>
        </w:rPr>
        <w:t>Керуючий справами виконкому                                      Л.Ф. Єфименко</w:t>
      </w:r>
    </w:p>
    <w:p w:rsidR="000F39A8" w:rsidRPr="000F39A8" w:rsidRDefault="000F39A8" w:rsidP="000F39A8">
      <w:pPr>
        <w:shd w:val="clear" w:color="auto" w:fill="FFFFFF"/>
        <w:spacing w:after="180" w:line="360" w:lineRule="atLeast"/>
        <w:rPr>
          <w:rFonts w:ascii="Tahoma" w:eastAsia="Times New Roman" w:hAnsi="Tahoma" w:cs="Tahoma"/>
          <w:color w:val="4A4A4A"/>
          <w:sz w:val="10"/>
          <w:szCs w:val="10"/>
          <w:lang w:eastAsia="ru-RU"/>
        </w:rPr>
      </w:pPr>
      <w:r w:rsidRPr="000F39A8">
        <w:rPr>
          <w:rFonts w:ascii="Tahoma" w:eastAsia="Times New Roman" w:hAnsi="Tahoma" w:cs="Tahoma"/>
          <w:color w:val="4A4A4A"/>
          <w:sz w:val="10"/>
          <w:szCs w:val="10"/>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0F39A8"/>
    <w:rsid w:val="000F39A8"/>
    <w:rsid w:val="008D5D2B"/>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F39A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39A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39A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0F39A8"/>
    <w:rPr>
      <w:b/>
      <w:bCs/>
    </w:rPr>
  </w:style>
  <w:style w:type="character" w:styleId="a5">
    <w:name w:val="Emphasis"/>
    <w:basedOn w:val="a0"/>
    <w:uiPriority w:val="20"/>
    <w:qFormat/>
    <w:rsid w:val="000F39A8"/>
    <w:rPr>
      <w:i/>
      <w:iCs/>
    </w:rPr>
  </w:style>
</w:styles>
</file>

<file path=word/webSettings.xml><?xml version="1.0" encoding="utf-8"?>
<w:webSettings xmlns:r="http://schemas.openxmlformats.org/officeDocument/2006/relationships" xmlns:w="http://schemas.openxmlformats.org/wordprocessingml/2006/main">
  <w:divs>
    <w:div w:id="14419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6562</Characters>
  <Application>Microsoft Office Word</Application>
  <DocSecurity>0</DocSecurity>
  <Lines>54</Lines>
  <Paragraphs>15</Paragraphs>
  <ScaleCrop>false</ScaleCrop>
  <Company>Северодонецкие вести</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2016-07-29T06:37:00Z</dcterms:created>
  <dcterms:modified xsi:type="dcterms:W3CDTF">2016-07-29T06:37:00Z</dcterms:modified>
</cp:coreProperties>
</file>