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A6" w:rsidRDefault="00B721A6" w:rsidP="00DB6ECC">
      <w:pPr>
        <w:pStyle w:val="Heading1"/>
        <w:jc w:val="center"/>
        <w:rPr>
          <w:sz w:val="28"/>
          <w:szCs w:val="28"/>
          <w:lang w:val="ru-RU"/>
        </w:rPr>
      </w:pPr>
    </w:p>
    <w:p w:rsidR="00B721A6" w:rsidRDefault="00B721A6" w:rsidP="00DB6ECC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721A6" w:rsidRDefault="00B721A6" w:rsidP="00DB6EC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B721A6" w:rsidRDefault="00B721A6" w:rsidP="00DB6ECC">
      <w:pPr>
        <w:ind w:right="-38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>
        <w:rPr>
          <w:b/>
          <w:bCs/>
          <w:sz w:val="28"/>
          <w:szCs w:val="28"/>
          <w:lang w:val="uk-UA"/>
        </w:rPr>
        <w:tab/>
        <w:t xml:space="preserve">                           Сімдесят друга (позачергова) сесія </w:t>
      </w:r>
    </w:p>
    <w:p w:rsidR="00B721A6" w:rsidRDefault="00B721A6" w:rsidP="00DB6ECC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721A6" w:rsidRDefault="00B721A6" w:rsidP="00DB6ECC">
      <w:pPr>
        <w:pStyle w:val="Heading1"/>
        <w:jc w:val="center"/>
        <w:rPr>
          <w:sz w:val="28"/>
          <w:szCs w:val="28"/>
        </w:rPr>
      </w:pPr>
    </w:p>
    <w:p w:rsidR="00B721A6" w:rsidRDefault="00B721A6" w:rsidP="00DB6ECC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4186</w:t>
      </w:r>
    </w:p>
    <w:p w:rsidR="00B721A6" w:rsidRDefault="00B721A6" w:rsidP="00DB6ECC">
      <w:pPr>
        <w:ind w:right="-382" w:firstLine="720"/>
        <w:jc w:val="both"/>
        <w:rPr>
          <w:sz w:val="18"/>
          <w:szCs w:val="18"/>
          <w:lang w:val="uk-UA"/>
        </w:rPr>
      </w:pPr>
    </w:p>
    <w:p w:rsidR="00B721A6" w:rsidRDefault="00B721A6" w:rsidP="00DB6ECC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09  жовтня  2019 року</w:t>
      </w:r>
    </w:p>
    <w:p w:rsidR="00B721A6" w:rsidRDefault="00B721A6" w:rsidP="00DB6ECC">
      <w:pPr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328"/>
      </w:tblGrid>
      <w:tr w:rsidR="00B721A6" w:rsidRPr="00DB6ECC">
        <w:trPr>
          <w:trHeight w:val="460"/>
        </w:trPr>
        <w:tc>
          <w:tcPr>
            <w:tcW w:w="5328" w:type="dxa"/>
          </w:tcPr>
          <w:p w:rsidR="00B721A6" w:rsidRDefault="00B721A6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дозволу КП «ЖИТЛОСЕРВІС «СВІТАНОК» на розробку технічної документації із землеустрою щодо інвентаризації земель за адресою: м. Сєвєродонецьк, проспект Хіміків, будинок 48</w:t>
            </w:r>
          </w:p>
          <w:p w:rsidR="00B721A6" w:rsidRDefault="00B721A6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B721A6" w:rsidRPr="00752E78" w:rsidRDefault="00B721A6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46762 від 10.09.2019)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КП «Житлосервіс «Ритм», КП «Житлосервіс «Добробут», КП «Житлосервіс «Промінь», КП «Житлосервіс «Евріка» на баланс КП «Житлосервіс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>(</w:t>
      </w:r>
      <w:r>
        <w:rPr>
          <w:color w:val="000000"/>
          <w:lang w:val="uk-UA"/>
        </w:rPr>
        <w:t>протокол № 155 від 18.09.2019</w:t>
      </w:r>
      <w:r>
        <w:rPr>
          <w:lang w:val="uk-UA"/>
        </w:rPr>
        <w:t xml:space="preserve">), відповідно до статей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B721A6" w:rsidRPr="00B47410" w:rsidRDefault="00B721A6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B721A6" w:rsidRDefault="00B721A6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B721A6" w:rsidRPr="00B47410" w:rsidRDefault="00B721A6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</w:p>
    <w:p w:rsidR="00B721A6" w:rsidRDefault="00B721A6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Сєвєродонецьк, проспект Хіміків, будинок 48, орієнтовною площею 0,1640 га, на яких розташовано багатоквартирний житловий будинок.</w:t>
      </w:r>
    </w:p>
    <w:p w:rsidR="00B721A6" w:rsidRDefault="00B721A6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Сєвєродонецької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B721A6" w:rsidRDefault="00B721A6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B721A6" w:rsidRDefault="00B721A6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B721A6" w:rsidRDefault="00B721A6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721A6" w:rsidRPr="00B47410" w:rsidRDefault="00B721A6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B721A6" w:rsidRDefault="00B721A6" w:rsidP="00B47410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В.о. міського голови,</w:t>
      </w:r>
    </w:p>
    <w:p w:rsidR="00B721A6" w:rsidRDefault="00B721A6" w:rsidP="00B47410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B721A6" w:rsidRPr="00B47410" w:rsidRDefault="00B721A6" w:rsidP="00B47410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sectPr w:rsidR="00B721A6" w:rsidRPr="00B47410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319F7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D51FC"/>
    <w:rsid w:val="000E0D38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C4313"/>
    <w:rsid w:val="001D6CF3"/>
    <w:rsid w:val="001F05FB"/>
    <w:rsid w:val="0022011C"/>
    <w:rsid w:val="00221124"/>
    <w:rsid w:val="00235DA6"/>
    <w:rsid w:val="002410C0"/>
    <w:rsid w:val="00270CBB"/>
    <w:rsid w:val="0027644C"/>
    <w:rsid w:val="00283FDD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4695"/>
    <w:rsid w:val="003273E6"/>
    <w:rsid w:val="0033646D"/>
    <w:rsid w:val="00346878"/>
    <w:rsid w:val="003678F4"/>
    <w:rsid w:val="00372186"/>
    <w:rsid w:val="003A2848"/>
    <w:rsid w:val="003B514C"/>
    <w:rsid w:val="003B5EF8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A5F3E"/>
    <w:rsid w:val="005C2971"/>
    <w:rsid w:val="005E1739"/>
    <w:rsid w:val="005F162C"/>
    <w:rsid w:val="005F5AA1"/>
    <w:rsid w:val="006007B9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87FA7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809D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545A"/>
    <w:rsid w:val="008C140C"/>
    <w:rsid w:val="008D1856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575F3"/>
    <w:rsid w:val="00967A4A"/>
    <w:rsid w:val="00970354"/>
    <w:rsid w:val="00983F2D"/>
    <w:rsid w:val="009A0CD0"/>
    <w:rsid w:val="009A0EB1"/>
    <w:rsid w:val="009A2A6E"/>
    <w:rsid w:val="009A2DAA"/>
    <w:rsid w:val="009B29F0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0CDC"/>
    <w:rsid w:val="009F1FA6"/>
    <w:rsid w:val="00A103C3"/>
    <w:rsid w:val="00A123D2"/>
    <w:rsid w:val="00A26BBC"/>
    <w:rsid w:val="00A31A68"/>
    <w:rsid w:val="00A31B32"/>
    <w:rsid w:val="00A3696A"/>
    <w:rsid w:val="00A40B44"/>
    <w:rsid w:val="00A43277"/>
    <w:rsid w:val="00A44D02"/>
    <w:rsid w:val="00A6579D"/>
    <w:rsid w:val="00A67F67"/>
    <w:rsid w:val="00A73EB2"/>
    <w:rsid w:val="00A85F98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47410"/>
    <w:rsid w:val="00B51E49"/>
    <w:rsid w:val="00B70581"/>
    <w:rsid w:val="00B721A6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B13C2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4589E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B6ECC"/>
    <w:rsid w:val="00DE54D2"/>
    <w:rsid w:val="00DE7724"/>
    <w:rsid w:val="00DF2AFE"/>
    <w:rsid w:val="00E0192C"/>
    <w:rsid w:val="00E066C5"/>
    <w:rsid w:val="00E14672"/>
    <w:rsid w:val="00E2405E"/>
    <w:rsid w:val="00E25DBE"/>
    <w:rsid w:val="00E31F0C"/>
    <w:rsid w:val="00E334CA"/>
    <w:rsid w:val="00E5350E"/>
    <w:rsid w:val="00E54379"/>
    <w:rsid w:val="00E70F1A"/>
    <w:rsid w:val="00E76C88"/>
    <w:rsid w:val="00E9113E"/>
    <w:rsid w:val="00EB0825"/>
    <w:rsid w:val="00EB4AC2"/>
    <w:rsid w:val="00EE5865"/>
    <w:rsid w:val="00F00BD6"/>
    <w:rsid w:val="00F334D7"/>
    <w:rsid w:val="00F343D3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1C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TableGrid">
    <w:name w:val="Table Grid"/>
    <w:basedOn w:val="TableNormal"/>
    <w:uiPriority w:val="99"/>
    <w:locked/>
    <w:rsid w:val="00157B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6A2FD5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4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46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3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111</TotalTime>
  <Pages>1</Pages>
  <Words>1340</Words>
  <Characters>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14</cp:revision>
  <cp:lastPrinted>2019-09-11T12:30:00Z</cp:lastPrinted>
  <dcterms:created xsi:type="dcterms:W3CDTF">2019-09-11T06:33:00Z</dcterms:created>
  <dcterms:modified xsi:type="dcterms:W3CDTF">2019-10-10T11:47:00Z</dcterms:modified>
</cp:coreProperties>
</file>