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107" w:rsidRDefault="00EE0C9C" w:rsidP="00EE0C9C">
      <w:pPr>
        <w:spacing w:after="0" w:line="240" w:lineRule="auto"/>
        <w:jc w:val="center"/>
        <w:rPr>
          <w:rFonts w:ascii="Times New Roman" w:hAnsi="Times New Roman" w:cs="Times New Roman"/>
          <w:b/>
          <w:sz w:val="32"/>
          <w:szCs w:val="32"/>
          <w:lang w:val="uk-UA"/>
        </w:rPr>
      </w:pPr>
      <w:r w:rsidRPr="00C4026E">
        <w:rPr>
          <w:rFonts w:ascii="Times New Roman" w:hAnsi="Times New Roman" w:cs="Times New Roman"/>
          <w:b/>
          <w:sz w:val="32"/>
          <w:szCs w:val="32"/>
        </w:rPr>
        <w:t>С</w:t>
      </w:r>
      <w:r w:rsidRPr="00C4026E">
        <w:rPr>
          <w:rFonts w:ascii="Times New Roman" w:hAnsi="Times New Roman" w:cs="Times New Roman"/>
          <w:b/>
          <w:sz w:val="32"/>
          <w:szCs w:val="32"/>
          <w:lang w:val="uk-UA"/>
        </w:rPr>
        <w:t>Є</w:t>
      </w:r>
      <w:r w:rsidRPr="00C4026E">
        <w:rPr>
          <w:rFonts w:ascii="Times New Roman" w:hAnsi="Times New Roman" w:cs="Times New Roman"/>
          <w:b/>
          <w:sz w:val="32"/>
          <w:szCs w:val="32"/>
        </w:rPr>
        <w:t>В</w:t>
      </w:r>
      <w:r w:rsidRPr="00C4026E">
        <w:rPr>
          <w:rFonts w:ascii="Times New Roman" w:hAnsi="Times New Roman" w:cs="Times New Roman"/>
          <w:b/>
          <w:sz w:val="32"/>
          <w:szCs w:val="32"/>
          <w:lang w:val="uk-UA"/>
        </w:rPr>
        <w:t>Є</w:t>
      </w:r>
      <w:r w:rsidRPr="00C4026E">
        <w:rPr>
          <w:rFonts w:ascii="Times New Roman" w:hAnsi="Times New Roman" w:cs="Times New Roman"/>
          <w:b/>
          <w:sz w:val="32"/>
          <w:szCs w:val="32"/>
        </w:rPr>
        <w:t>РОДОНЕЦЬКА М</w:t>
      </w:r>
      <w:r w:rsidRPr="00C4026E">
        <w:rPr>
          <w:rFonts w:ascii="Times New Roman" w:hAnsi="Times New Roman" w:cs="Times New Roman"/>
          <w:b/>
          <w:sz w:val="32"/>
          <w:szCs w:val="32"/>
          <w:lang w:val="uk-UA"/>
        </w:rPr>
        <w:t>І</w:t>
      </w:r>
      <w:r w:rsidRPr="00C4026E">
        <w:rPr>
          <w:rFonts w:ascii="Times New Roman" w:hAnsi="Times New Roman" w:cs="Times New Roman"/>
          <w:b/>
          <w:sz w:val="32"/>
          <w:szCs w:val="32"/>
        </w:rPr>
        <w:t>СЬКА РАДА</w:t>
      </w:r>
    </w:p>
    <w:p w:rsidR="00C4026E" w:rsidRDefault="00C4026E" w:rsidP="00EE0C9C">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СЬОМОГО СКЛИКАННЯ</w:t>
      </w:r>
    </w:p>
    <w:p w:rsidR="00C4026E" w:rsidRDefault="00CD4DF7" w:rsidP="00EE0C9C">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w:t>
      </w:r>
      <w:r w:rsidR="009B505D">
        <w:rPr>
          <w:rFonts w:ascii="Times New Roman" w:hAnsi="Times New Roman" w:cs="Times New Roman"/>
          <w:b/>
          <w:sz w:val="28"/>
          <w:szCs w:val="28"/>
          <w:lang w:val="uk-UA"/>
        </w:rPr>
        <w:t>’ятдесят шоста</w:t>
      </w:r>
      <w:r w:rsidR="00C4026E">
        <w:rPr>
          <w:rFonts w:ascii="Times New Roman" w:hAnsi="Times New Roman" w:cs="Times New Roman"/>
          <w:b/>
          <w:sz w:val="28"/>
          <w:szCs w:val="28"/>
          <w:lang w:val="uk-UA"/>
        </w:rPr>
        <w:t xml:space="preserve"> (</w:t>
      </w:r>
      <w:r w:rsidR="009B505D">
        <w:rPr>
          <w:rFonts w:ascii="Times New Roman" w:hAnsi="Times New Roman" w:cs="Times New Roman"/>
          <w:b/>
          <w:sz w:val="28"/>
          <w:szCs w:val="28"/>
          <w:lang w:val="uk-UA"/>
        </w:rPr>
        <w:t>поза</w:t>
      </w:r>
      <w:r w:rsidR="00C4026E">
        <w:rPr>
          <w:rFonts w:ascii="Times New Roman" w:hAnsi="Times New Roman" w:cs="Times New Roman"/>
          <w:b/>
          <w:sz w:val="28"/>
          <w:szCs w:val="28"/>
          <w:lang w:val="uk-UA"/>
        </w:rPr>
        <w:t>чергова) сесія</w:t>
      </w:r>
    </w:p>
    <w:p w:rsidR="00E768EE" w:rsidRDefault="00E768EE" w:rsidP="00EE0C9C">
      <w:pPr>
        <w:spacing w:after="0" w:line="240" w:lineRule="auto"/>
        <w:jc w:val="center"/>
        <w:rPr>
          <w:rFonts w:ascii="Times New Roman" w:hAnsi="Times New Roman" w:cs="Times New Roman"/>
          <w:b/>
          <w:sz w:val="28"/>
          <w:szCs w:val="28"/>
          <w:lang w:val="uk-UA"/>
        </w:rPr>
      </w:pPr>
    </w:p>
    <w:p w:rsidR="00E768EE" w:rsidRDefault="00E768EE" w:rsidP="00EE0C9C">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 xml:space="preserve">РІШЕННЯ № </w:t>
      </w:r>
      <w:r w:rsidR="009B505D">
        <w:rPr>
          <w:rFonts w:ascii="Times New Roman" w:hAnsi="Times New Roman" w:cs="Times New Roman"/>
          <w:b/>
          <w:sz w:val="32"/>
          <w:szCs w:val="32"/>
          <w:lang w:val="uk-UA"/>
        </w:rPr>
        <w:t>3040</w:t>
      </w:r>
    </w:p>
    <w:p w:rsidR="00E768EE" w:rsidRDefault="00E768EE" w:rsidP="00E768EE">
      <w:pPr>
        <w:spacing w:after="0" w:line="240" w:lineRule="auto"/>
        <w:rPr>
          <w:rFonts w:ascii="Times New Roman" w:hAnsi="Times New Roman" w:cs="Times New Roman"/>
          <w:b/>
          <w:sz w:val="24"/>
          <w:szCs w:val="24"/>
          <w:lang w:val="uk-UA"/>
        </w:rPr>
      </w:pPr>
    </w:p>
    <w:p w:rsidR="00144BDB" w:rsidRDefault="00144BDB" w:rsidP="00E768EE">
      <w:pPr>
        <w:spacing w:after="0" w:line="240" w:lineRule="auto"/>
        <w:rPr>
          <w:rFonts w:ascii="Times New Roman" w:hAnsi="Times New Roman" w:cs="Times New Roman"/>
          <w:b/>
          <w:sz w:val="24"/>
          <w:szCs w:val="24"/>
          <w:lang w:val="uk-UA"/>
        </w:rPr>
      </w:pPr>
    </w:p>
    <w:p w:rsidR="00E768EE" w:rsidRDefault="00573EF0" w:rsidP="00E768EE">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09 січня </w:t>
      </w:r>
      <w:r w:rsidR="009B505D">
        <w:rPr>
          <w:rFonts w:ascii="Times New Roman" w:hAnsi="Times New Roman" w:cs="Times New Roman"/>
          <w:b/>
          <w:sz w:val="24"/>
          <w:szCs w:val="24"/>
          <w:lang w:val="uk-UA"/>
        </w:rPr>
        <w:t>2019</w:t>
      </w:r>
      <w:r w:rsidR="00E768EE">
        <w:rPr>
          <w:rFonts w:ascii="Times New Roman" w:hAnsi="Times New Roman" w:cs="Times New Roman"/>
          <w:b/>
          <w:sz w:val="24"/>
          <w:szCs w:val="24"/>
          <w:lang w:val="uk-UA"/>
        </w:rPr>
        <w:t xml:space="preserve"> року</w:t>
      </w:r>
    </w:p>
    <w:p w:rsidR="00E768EE" w:rsidRDefault="00E768EE" w:rsidP="00E768EE">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м. Сєвєродонецьк</w:t>
      </w:r>
    </w:p>
    <w:p w:rsidR="00E768EE" w:rsidRDefault="00E768EE" w:rsidP="00E768EE">
      <w:pPr>
        <w:spacing w:after="0" w:line="240" w:lineRule="auto"/>
        <w:rPr>
          <w:rFonts w:ascii="Times New Roman" w:hAnsi="Times New Roman" w:cs="Times New Roman"/>
          <w:b/>
          <w:sz w:val="24"/>
          <w:szCs w:val="24"/>
          <w:lang w:val="uk-UA"/>
        </w:rPr>
      </w:pPr>
    </w:p>
    <w:p w:rsidR="00144BDB" w:rsidRDefault="00144BDB" w:rsidP="00E768EE">
      <w:pPr>
        <w:spacing w:after="0" w:line="240" w:lineRule="auto"/>
        <w:rPr>
          <w:rFonts w:ascii="Times New Roman" w:hAnsi="Times New Roman" w:cs="Times New Roman"/>
          <w:b/>
          <w:sz w:val="24"/>
          <w:szCs w:val="24"/>
          <w:lang w:val="uk-UA"/>
        </w:rPr>
      </w:pPr>
    </w:p>
    <w:p w:rsidR="00E768EE" w:rsidRDefault="00E768EE" w:rsidP="00E768E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 затвердження нового </w:t>
      </w:r>
    </w:p>
    <w:p w:rsidR="00F53D1C" w:rsidRDefault="00F53D1C" w:rsidP="00E768E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Статуту комунальної установи</w:t>
      </w:r>
    </w:p>
    <w:p w:rsidR="00F53D1C" w:rsidRDefault="00F53D1C" w:rsidP="00E768E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«Сєвєродонецька </w:t>
      </w:r>
      <w:r w:rsidRPr="00F53D1C">
        <w:rPr>
          <w:rFonts w:ascii="Times New Roman" w:hAnsi="Times New Roman" w:cs="Times New Roman"/>
          <w:sz w:val="24"/>
          <w:szCs w:val="24"/>
          <w:lang w:val="uk-UA"/>
        </w:rPr>
        <w:t xml:space="preserve">міська </w:t>
      </w:r>
    </w:p>
    <w:p w:rsidR="00F53D1C" w:rsidRDefault="00F53D1C" w:rsidP="00E768EE">
      <w:pPr>
        <w:spacing w:after="0" w:line="240" w:lineRule="auto"/>
        <w:rPr>
          <w:rFonts w:ascii="Times New Roman" w:hAnsi="Times New Roman" w:cs="Times New Roman"/>
          <w:sz w:val="24"/>
          <w:szCs w:val="24"/>
          <w:lang w:val="uk-UA"/>
        </w:rPr>
      </w:pPr>
      <w:r w:rsidRPr="00F53D1C">
        <w:rPr>
          <w:rFonts w:ascii="Times New Roman" w:hAnsi="Times New Roman" w:cs="Times New Roman"/>
          <w:sz w:val="24"/>
          <w:szCs w:val="24"/>
          <w:lang w:val="uk-UA"/>
        </w:rPr>
        <w:t>багатопрофільна лікарня</w:t>
      </w:r>
      <w:r>
        <w:rPr>
          <w:rFonts w:ascii="Times New Roman" w:hAnsi="Times New Roman" w:cs="Times New Roman"/>
          <w:sz w:val="24"/>
          <w:szCs w:val="24"/>
          <w:lang w:val="uk-UA"/>
        </w:rPr>
        <w:t>»</w:t>
      </w:r>
    </w:p>
    <w:p w:rsidR="00F53D1C" w:rsidRDefault="00F53D1C" w:rsidP="00E768EE">
      <w:pPr>
        <w:spacing w:after="0" w:line="240" w:lineRule="auto"/>
        <w:rPr>
          <w:rFonts w:ascii="Times New Roman" w:hAnsi="Times New Roman" w:cs="Times New Roman"/>
          <w:sz w:val="24"/>
          <w:szCs w:val="24"/>
          <w:lang w:val="uk-UA"/>
        </w:rPr>
      </w:pPr>
    </w:p>
    <w:p w:rsidR="00F53D1C" w:rsidRDefault="00F53D1C" w:rsidP="00BC1FF8">
      <w:pPr>
        <w:spacing w:after="0" w:line="240" w:lineRule="auto"/>
        <w:ind w:firstLine="709"/>
        <w:jc w:val="both"/>
        <w:rPr>
          <w:rFonts w:ascii="Times New Roman" w:hAnsi="Times New Roman" w:cs="Times New Roman"/>
          <w:sz w:val="24"/>
          <w:szCs w:val="24"/>
          <w:lang w:val="uk-UA"/>
        </w:rPr>
      </w:pPr>
    </w:p>
    <w:p w:rsidR="00F53D1C" w:rsidRDefault="00F53D1C" w:rsidP="00BC1FF8">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Керуючись ст. 54 Закону України «Про місцеве самоврядування в Україні</w:t>
      </w:r>
      <w:r w:rsidR="00113724">
        <w:rPr>
          <w:rFonts w:ascii="Times New Roman" w:hAnsi="Times New Roman" w:cs="Times New Roman"/>
          <w:sz w:val="24"/>
          <w:szCs w:val="24"/>
          <w:lang w:val="uk-UA"/>
        </w:rPr>
        <w:t>», Законом України від 17.07.2015р. № 652-VIII «Про внесення змін до податкового кодексу України щодо оподаткування</w:t>
      </w:r>
      <w:r w:rsidR="0014435D">
        <w:rPr>
          <w:rFonts w:ascii="Times New Roman" w:hAnsi="Times New Roman" w:cs="Times New Roman"/>
          <w:sz w:val="24"/>
          <w:szCs w:val="24"/>
          <w:lang w:val="uk-UA"/>
        </w:rPr>
        <w:t xml:space="preserve"> неприбуткових організацій», враховуючи рішення двадцять першої </w:t>
      </w:r>
      <w:r w:rsidR="00451D43">
        <w:rPr>
          <w:rFonts w:ascii="Times New Roman" w:hAnsi="Times New Roman" w:cs="Times New Roman"/>
          <w:sz w:val="24"/>
          <w:szCs w:val="24"/>
          <w:lang w:val="uk-UA"/>
        </w:rPr>
        <w:t xml:space="preserve">(позачергової) </w:t>
      </w:r>
      <w:r w:rsidR="00DD6285">
        <w:rPr>
          <w:rFonts w:ascii="Times New Roman" w:hAnsi="Times New Roman" w:cs="Times New Roman"/>
          <w:sz w:val="24"/>
          <w:szCs w:val="24"/>
          <w:lang w:val="uk-UA"/>
        </w:rPr>
        <w:t xml:space="preserve">сесії Сєвєродонецької міської ради шостого скликання від 12.09.2011р. № 849 «Про створення юридичної особи комунальної установи «Сєвєродонецька </w:t>
      </w:r>
      <w:r w:rsidR="00DD6285" w:rsidRPr="00DD6285">
        <w:rPr>
          <w:rFonts w:ascii="Times New Roman" w:hAnsi="Times New Roman" w:cs="Times New Roman"/>
          <w:sz w:val="24"/>
          <w:szCs w:val="24"/>
          <w:lang w:val="uk-UA"/>
        </w:rPr>
        <w:t>міська багатопрофільна лікарня</w:t>
      </w:r>
      <w:r w:rsidR="00DD6285">
        <w:rPr>
          <w:rFonts w:ascii="Times New Roman" w:hAnsi="Times New Roman" w:cs="Times New Roman"/>
          <w:sz w:val="24"/>
          <w:szCs w:val="24"/>
          <w:lang w:val="uk-UA"/>
        </w:rPr>
        <w:t xml:space="preserve">», рішення двадцять першої (позачергової) сесії </w:t>
      </w:r>
      <w:r w:rsidR="00DD6285" w:rsidRPr="00DD6285">
        <w:rPr>
          <w:rFonts w:ascii="Times New Roman" w:hAnsi="Times New Roman" w:cs="Times New Roman"/>
          <w:sz w:val="24"/>
          <w:szCs w:val="24"/>
          <w:lang w:val="uk-UA"/>
        </w:rPr>
        <w:t>Сєвєродонецької міської ради</w:t>
      </w:r>
      <w:r w:rsidR="00DD6285">
        <w:rPr>
          <w:rFonts w:ascii="Times New Roman" w:hAnsi="Times New Roman" w:cs="Times New Roman"/>
          <w:sz w:val="24"/>
          <w:szCs w:val="24"/>
          <w:lang w:val="uk-UA"/>
        </w:rPr>
        <w:t xml:space="preserve"> шостого скликання від 12.09.2011р. № 850 «Про затвердження</w:t>
      </w:r>
      <w:r w:rsidR="00BC1FF8">
        <w:rPr>
          <w:rFonts w:ascii="Times New Roman" w:hAnsi="Times New Roman" w:cs="Times New Roman"/>
          <w:sz w:val="24"/>
          <w:szCs w:val="24"/>
          <w:lang w:val="uk-UA"/>
        </w:rPr>
        <w:t xml:space="preserve"> Статуту комунальної установи</w:t>
      </w:r>
      <w:r w:rsidR="0051617A">
        <w:rPr>
          <w:rFonts w:ascii="Times New Roman" w:hAnsi="Times New Roman" w:cs="Times New Roman"/>
          <w:sz w:val="24"/>
          <w:szCs w:val="24"/>
          <w:lang w:val="uk-UA"/>
        </w:rPr>
        <w:t xml:space="preserve"> «Сєвєродонецька </w:t>
      </w:r>
      <w:r w:rsidR="0051617A" w:rsidRPr="0051617A">
        <w:rPr>
          <w:rFonts w:ascii="Times New Roman" w:hAnsi="Times New Roman" w:cs="Times New Roman"/>
          <w:sz w:val="24"/>
          <w:szCs w:val="24"/>
          <w:lang w:val="uk-UA"/>
        </w:rPr>
        <w:t>міська багатопрофільна лікарня</w:t>
      </w:r>
      <w:r w:rsidR="0051617A">
        <w:rPr>
          <w:rFonts w:ascii="Times New Roman" w:hAnsi="Times New Roman" w:cs="Times New Roman"/>
          <w:sz w:val="24"/>
          <w:szCs w:val="24"/>
          <w:lang w:val="uk-UA"/>
        </w:rPr>
        <w:t>», з метою приведення статутних документів бюджетних установ охорони здоров’я комунальної власності територіальної громади м. Сєвєродонецька у відповідність чинному законодавству Україн</w:t>
      </w:r>
      <w:r w:rsidR="00CD4DF7">
        <w:rPr>
          <w:rFonts w:ascii="Times New Roman" w:hAnsi="Times New Roman" w:cs="Times New Roman"/>
          <w:sz w:val="24"/>
          <w:szCs w:val="24"/>
          <w:lang w:val="uk-UA"/>
        </w:rPr>
        <w:t xml:space="preserve">и, Сєвєродонецька міська рада, </w:t>
      </w:r>
    </w:p>
    <w:p w:rsidR="0051617A" w:rsidRDefault="0051617A" w:rsidP="00BC1FF8">
      <w:pPr>
        <w:spacing w:after="0" w:line="240" w:lineRule="auto"/>
        <w:ind w:firstLine="709"/>
        <w:jc w:val="both"/>
        <w:rPr>
          <w:rFonts w:ascii="Times New Roman" w:hAnsi="Times New Roman" w:cs="Times New Roman"/>
          <w:sz w:val="24"/>
          <w:szCs w:val="24"/>
          <w:lang w:val="uk-UA"/>
        </w:rPr>
      </w:pPr>
    </w:p>
    <w:p w:rsidR="0051617A" w:rsidRDefault="0051617A" w:rsidP="00BC1FF8">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b/>
          <w:sz w:val="24"/>
          <w:szCs w:val="24"/>
          <w:lang w:val="uk-UA"/>
        </w:rPr>
        <w:t>ВИРІШИЛА:</w:t>
      </w:r>
    </w:p>
    <w:p w:rsidR="0051617A" w:rsidRDefault="0051617A" w:rsidP="00BC1FF8">
      <w:pPr>
        <w:spacing w:after="0" w:line="240" w:lineRule="auto"/>
        <w:ind w:firstLine="709"/>
        <w:jc w:val="both"/>
        <w:rPr>
          <w:rFonts w:ascii="Times New Roman" w:hAnsi="Times New Roman" w:cs="Times New Roman"/>
          <w:sz w:val="24"/>
          <w:szCs w:val="24"/>
          <w:lang w:val="uk-UA"/>
        </w:rPr>
      </w:pPr>
    </w:p>
    <w:p w:rsidR="0051617A" w:rsidRDefault="0051617A" w:rsidP="0051617A">
      <w:pPr>
        <w:spacing w:after="0" w:line="240" w:lineRule="auto"/>
        <w:ind w:firstLine="709"/>
        <w:jc w:val="both"/>
        <w:rPr>
          <w:rFonts w:ascii="Times New Roman" w:hAnsi="Times New Roman" w:cs="Times New Roman"/>
          <w:sz w:val="24"/>
          <w:szCs w:val="24"/>
          <w:lang w:val="uk-UA"/>
        </w:rPr>
      </w:pPr>
      <w:r w:rsidRPr="0051617A">
        <w:rPr>
          <w:rFonts w:ascii="Times New Roman" w:hAnsi="Times New Roman" w:cs="Times New Roman"/>
          <w:sz w:val="24"/>
          <w:szCs w:val="24"/>
          <w:lang w:val="uk-UA"/>
        </w:rPr>
        <w:t>1.Затвердити</w:t>
      </w:r>
      <w:r>
        <w:rPr>
          <w:rFonts w:ascii="Times New Roman" w:hAnsi="Times New Roman" w:cs="Times New Roman"/>
          <w:sz w:val="24"/>
          <w:szCs w:val="24"/>
          <w:lang w:val="uk-UA"/>
        </w:rPr>
        <w:t xml:space="preserve"> новийСтатут комунальної установи «Сєвєродонецька </w:t>
      </w:r>
      <w:r w:rsidRPr="0051617A">
        <w:rPr>
          <w:rFonts w:ascii="Times New Roman" w:hAnsi="Times New Roman" w:cs="Times New Roman"/>
          <w:sz w:val="24"/>
          <w:szCs w:val="24"/>
          <w:lang w:val="uk-UA"/>
        </w:rPr>
        <w:t>міська багатопрофільна лікарня</w:t>
      </w:r>
      <w:r>
        <w:rPr>
          <w:rFonts w:ascii="Times New Roman" w:hAnsi="Times New Roman" w:cs="Times New Roman"/>
          <w:sz w:val="24"/>
          <w:szCs w:val="24"/>
          <w:lang w:val="uk-UA"/>
        </w:rPr>
        <w:t>» (додається).</w:t>
      </w:r>
    </w:p>
    <w:p w:rsidR="0051617A" w:rsidRDefault="0051617A" w:rsidP="00CD4DF7">
      <w:pPr>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2. Дане рішення підлягає оприлюдненню.</w:t>
      </w:r>
    </w:p>
    <w:p w:rsidR="0051617A" w:rsidRDefault="0051617A" w:rsidP="00CD4DF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 Контроль за виконанням цього рішення покласти на постійну комісію міськради по управлінню</w:t>
      </w:r>
      <w:r w:rsidR="00F94E1F">
        <w:rPr>
          <w:rFonts w:ascii="Times New Roman" w:hAnsi="Times New Roman" w:cs="Times New Roman"/>
          <w:sz w:val="24"/>
          <w:szCs w:val="24"/>
          <w:lang w:val="uk-UA"/>
        </w:rPr>
        <w:t xml:space="preserve"> житлово-комунальним господарством, власністю, комунальною власністю, побутовим та торгівельним обслуговуван</w:t>
      </w:r>
      <w:r w:rsidR="00144BDB">
        <w:rPr>
          <w:rFonts w:ascii="Times New Roman" w:hAnsi="Times New Roman" w:cs="Times New Roman"/>
          <w:sz w:val="24"/>
          <w:szCs w:val="24"/>
          <w:lang w:val="uk-UA"/>
        </w:rPr>
        <w:t>ням та постійну комісію міськрад</w:t>
      </w:r>
      <w:r w:rsidR="00F94E1F">
        <w:rPr>
          <w:rFonts w:ascii="Times New Roman" w:hAnsi="Times New Roman" w:cs="Times New Roman"/>
          <w:sz w:val="24"/>
          <w:szCs w:val="24"/>
          <w:lang w:val="uk-UA"/>
        </w:rPr>
        <w:t xml:space="preserve">и з питань </w:t>
      </w:r>
      <w:r w:rsidR="00144BDB">
        <w:rPr>
          <w:rFonts w:ascii="Times New Roman" w:hAnsi="Times New Roman" w:cs="Times New Roman"/>
          <w:sz w:val="24"/>
          <w:szCs w:val="24"/>
          <w:lang w:val="uk-UA"/>
        </w:rPr>
        <w:t>охорони здоров’я та соціального захисту населення, освіти, культури, духовності, фізкультури, спорту, молодіжної політики.</w:t>
      </w:r>
    </w:p>
    <w:p w:rsidR="00144BDB" w:rsidRDefault="00144BDB" w:rsidP="00144BDB">
      <w:pPr>
        <w:spacing w:after="0" w:line="240" w:lineRule="auto"/>
        <w:jc w:val="both"/>
        <w:rPr>
          <w:rFonts w:ascii="Times New Roman" w:hAnsi="Times New Roman" w:cs="Times New Roman"/>
          <w:sz w:val="24"/>
          <w:szCs w:val="24"/>
          <w:lang w:val="uk-UA"/>
        </w:rPr>
      </w:pPr>
    </w:p>
    <w:p w:rsidR="00144BDB" w:rsidRDefault="00144BDB" w:rsidP="00144BDB">
      <w:pPr>
        <w:spacing w:after="0" w:line="240" w:lineRule="auto"/>
        <w:jc w:val="both"/>
        <w:rPr>
          <w:rFonts w:ascii="Times New Roman" w:hAnsi="Times New Roman" w:cs="Times New Roman"/>
          <w:sz w:val="24"/>
          <w:szCs w:val="24"/>
          <w:lang w:val="uk-UA"/>
        </w:rPr>
      </w:pPr>
    </w:p>
    <w:p w:rsidR="00FC6F65" w:rsidRDefault="00FC6F65" w:rsidP="00144BDB">
      <w:pPr>
        <w:spacing w:after="0" w:line="240" w:lineRule="auto"/>
        <w:jc w:val="both"/>
        <w:rPr>
          <w:rFonts w:ascii="Times New Roman" w:hAnsi="Times New Roman" w:cs="Times New Roman"/>
          <w:sz w:val="24"/>
          <w:szCs w:val="24"/>
          <w:lang w:val="uk-UA"/>
        </w:rPr>
      </w:pPr>
    </w:p>
    <w:p w:rsidR="00144BDB" w:rsidRDefault="00144BDB" w:rsidP="00144BDB">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Секретар міськ</w:t>
      </w:r>
      <w:r w:rsidR="00D909E8">
        <w:rPr>
          <w:rFonts w:ascii="Times New Roman" w:hAnsi="Times New Roman" w:cs="Times New Roman"/>
          <w:b/>
          <w:sz w:val="24"/>
          <w:szCs w:val="24"/>
          <w:lang w:val="uk-UA"/>
        </w:rPr>
        <w:t xml:space="preserve">ої </w:t>
      </w:r>
      <w:r>
        <w:rPr>
          <w:rFonts w:ascii="Times New Roman" w:hAnsi="Times New Roman" w:cs="Times New Roman"/>
          <w:b/>
          <w:sz w:val="24"/>
          <w:szCs w:val="24"/>
          <w:lang w:val="uk-UA"/>
        </w:rPr>
        <w:t>ради,</w:t>
      </w:r>
    </w:p>
    <w:p w:rsidR="00413013" w:rsidRDefault="00144BDB" w:rsidP="00144BDB">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в.о.</w:t>
      </w:r>
      <w:r w:rsidR="00FC6F65">
        <w:rPr>
          <w:rFonts w:ascii="Times New Roman" w:hAnsi="Times New Roman" w:cs="Times New Roman"/>
          <w:b/>
          <w:sz w:val="24"/>
          <w:szCs w:val="24"/>
          <w:lang w:val="uk-UA"/>
        </w:rPr>
        <w:t xml:space="preserve"> міського голови</w:t>
      </w:r>
      <w:r w:rsidR="00FC6F65">
        <w:rPr>
          <w:rFonts w:ascii="Times New Roman" w:hAnsi="Times New Roman" w:cs="Times New Roman"/>
          <w:b/>
          <w:sz w:val="24"/>
          <w:szCs w:val="24"/>
          <w:lang w:val="uk-UA"/>
        </w:rPr>
        <w:tab/>
      </w:r>
      <w:r w:rsidR="00FC6F65">
        <w:rPr>
          <w:rFonts w:ascii="Times New Roman" w:hAnsi="Times New Roman" w:cs="Times New Roman"/>
          <w:b/>
          <w:sz w:val="24"/>
          <w:szCs w:val="24"/>
          <w:lang w:val="uk-UA"/>
        </w:rPr>
        <w:tab/>
      </w:r>
      <w:r w:rsidR="00FC6F65">
        <w:rPr>
          <w:rFonts w:ascii="Times New Roman" w:hAnsi="Times New Roman" w:cs="Times New Roman"/>
          <w:b/>
          <w:sz w:val="24"/>
          <w:szCs w:val="24"/>
          <w:lang w:val="uk-UA"/>
        </w:rPr>
        <w:tab/>
      </w:r>
      <w:r w:rsidR="00FC6F65">
        <w:rPr>
          <w:rFonts w:ascii="Times New Roman" w:hAnsi="Times New Roman" w:cs="Times New Roman"/>
          <w:b/>
          <w:sz w:val="24"/>
          <w:szCs w:val="24"/>
          <w:lang w:val="uk-UA"/>
        </w:rPr>
        <w:tab/>
      </w:r>
      <w:r w:rsidR="00FC6F65">
        <w:rPr>
          <w:rFonts w:ascii="Times New Roman" w:hAnsi="Times New Roman" w:cs="Times New Roman"/>
          <w:b/>
          <w:sz w:val="24"/>
          <w:szCs w:val="24"/>
          <w:lang w:val="uk-UA"/>
        </w:rPr>
        <w:tab/>
      </w:r>
      <w:r w:rsidR="00FC6F65">
        <w:rPr>
          <w:rFonts w:ascii="Times New Roman" w:hAnsi="Times New Roman" w:cs="Times New Roman"/>
          <w:b/>
          <w:sz w:val="24"/>
          <w:szCs w:val="24"/>
          <w:lang w:val="uk-UA"/>
        </w:rPr>
        <w:tab/>
        <w:t>В.П. Ткачук</w:t>
      </w:r>
    </w:p>
    <w:p w:rsidR="00C3477C" w:rsidRDefault="00C3477C">
      <w:pP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rsidR="00ED447F" w:rsidRDefault="00ED447F" w:rsidP="00ED447F">
      <w:pPr>
        <w:spacing w:after="0"/>
        <w:rPr>
          <w:rFonts w:ascii="Times New Roman" w:hAnsi="Times New Roman" w:cs="Times New Roman"/>
          <w:b/>
          <w:sz w:val="24"/>
          <w:szCs w:val="24"/>
          <w:lang w:val="uk-UA"/>
        </w:rPr>
      </w:pPr>
      <w:r w:rsidRPr="00152334">
        <w:rPr>
          <w:rFonts w:ascii="Times New Roman" w:hAnsi="Times New Roman" w:cs="Times New Roman"/>
          <w:b/>
          <w:sz w:val="24"/>
          <w:szCs w:val="24"/>
        </w:rPr>
        <w:lastRenderedPageBreak/>
        <w:t>ЗАТВЕРДЖЕНО:</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rPr>
        <w:t>ЗАТВЕРДЖЕНО</w:t>
      </w:r>
      <w:r>
        <w:rPr>
          <w:rFonts w:ascii="Times New Roman" w:hAnsi="Times New Roman" w:cs="Times New Roman"/>
          <w:b/>
          <w:sz w:val="24"/>
          <w:szCs w:val="24"/>
          <w:lang w:val="uk-UA"/>
        </w:rPr>
        <w:t>:</w:t>
      </w:r>
      <w:r>
        <w:rPr>
          <w:rFonts w:ascii="Times New Roman" w:hAnsi="Times New Roman" w:cs="Times New Roman"/>
          <w:b/>
          <w:sz w:val="24"/>
          <w:szCs w:val="24"/>
          <w:lang w:val="uk-UA"/>
        </w:rPr>
        <w:tab/>
      </w:r>
    </w:p>
    <w:p w:rsidR="00ED447F" w:rsidRPr="00CD4DF7" w:rsidRDefault="00ED447F" w:rsidP="00ED447F">
      <w:pPr>
        <w:spacing w:after="0"/>
        <w:rPr>
          <w:rFonts w:ascii="Times New Roman" w:hAnsi="Times New Roman" w:cs="Times New Roman"/>
          <w:b/>
          <w:sz w:val="24"/>
          <w:szCs w:val="24"/>
          <w:lang w:val="uk-UA"/>
        </w:rPr>
      </w:pPr>
      <w:r w:rsidRPr="00CD4DF7">
        <w:rPr>
          <w:rFonts w:ascii="Times New Roman" w:hAnsi="Times New Roman" w:cs="Times New Roman"/>
          <w:b/>
          <w:sz w:val="24"/>
          <w:szCs w:val="24"/>
          <w:lang w:val="uk-UA"/>
        </w:rPr>
        <w:t>Р</w:t>
      </w:r>
      <w:r w:rsidRPr="00152334">
        <w:rPr>
          <w:rFonts w:ascii="Times New Roman" w:hAnsi="Times New Roman" w:cs="Times New Roman"/>
          <w:b/>
          <w:sz w:val="24"/>
          <w:szCs w:val="24"/>
          <w:lang w:val="uk-UA"/>
        </w:rPr>
        <w:t>і</w:t>
      </w:r>
      <w:r w:rsidRPr="00CD4DF7">
        <w:rPr>
          <w:rFonts w:ascii="Times New Roman" w:hAnsi="Times New Roman" w:cs="Times New Roman"/>
          <w:b/>
          <w:sz w:val="24"/>
          <w:szCs w:val="24"/>
          <w:lang w:val="uk-UA"/>
        </w:rPr>
        <w:t>шенням</w:t>
      </w:r>
      <w:r w:rsidR="008E51DE">
        <w:rPr>
          <w:rFonts w:ascii="Times New Roman" w:hAnsi="Times New Roman" w:cs="Times New Roman"/>
          <w:b/>
          <w:sz w:val="24"/>
          <w:szCs w:val="24"/>
          <w:lang w:val="uk-UA"/>
        </w:rPr>
        <w:t xml:space="preserve"> </w:t>
      </w:r>
      <w:r w:rsidRPr="00CD4DF7">
        <w:rPr>
          <w:rFonts w:ascii="Times New Roman" w:hAnsi="Times New Roman" w:cs="Times New Roman"/>
          <w:b/>
          <w:sz w:val="24"/>
          <w:szCs w:val="24"/>
          <w:lang w:val="uk-UA"/>
        </w:rPr>
        <w:t>56-</w:t>
      </w:r>
      <w:r>
        <w:rPr>
          <w:rFonts w:ascii="Times New Roman" w:hAnsi="Times New Roman" w:cs="Times New Roman"/>
          <w:b/>
          <w:sz w:val="24"/>
          <w:szCs w:val="24"/>
          <w:lang w:val="uk-UA"/>
        </w:rPr>
        <w:t>ї (позачергової) сесії</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Головний лікар</w:t>
      </w:r>
      <w:r>
        <w:rPr>
          <w:rFonts w:ascii="Times New Roman" w:hAnsi="Times New Roman" w:cs="Times New Roman"/>
          <w:b/>
          <w:sz w:val="24"/>
          <w:szCs w:val="24"/>
          <w:lang w:val="uk-UA"/>
        </w:rPr>
        <w:tab/>
      </w:r>
      <w:r>
        <w:rPr>
          <w:rFonts w:ascii="Times New Roman" w:hAnsi="Times New Roman" w:cs="Times New Roman"/>
          <w:b/>
          <w:sz w:val="24"/>
          <w:szCs w:val="24"/>
          <w:lang w:val="uk-UA"/>
        </w:rPr>
        <w:tab/>
      </w:r>
    </w:p>
    <w:p w:rsidR="00ED447F" w:rsidRPr="00152334" w:rsidRDefault="00ED447F" w:rsidP="00ED447F">
      <w:pPr>
        <w:spacing w:after="0" w:line="240" w:lineRule="auto"/>
        <w:rPr>
          <w:rFonts w:ascii="Times New Roman" w:hAnsi="Times New Roman" w:cs="Times New Roman"/>
          <w:b/>
          <w:sz w:val="24"/>
          <w:szCs w:val="24"/>
          <w:lang w:val="uk-UA"/>
        </w:rPr>
      </w:pPr>
      <w:r w:rsidRPr="00152334">
        <w:rPr>
          <w:rFonts w:ascii="Times New Roman" w:hAnsi="Times New Roman" w:cs="Times New Roman"/>
          <w:b/>
          <w:sz w:val="24"/>
          <w:szCs w:val="24"/>
          <w:lang w:val="uk-UA"/>
        </w:rPr>
        <w:t>Сєвєродонецької міської ради</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proofErr w:type="spellStart"/>
      <w:r>
        <w:rPr>
          <w:rFonts w:ascii="Times New Roman" w:hAnsi="Times New Roman" w:cs="Times New Roman"/>
          <w:b/>
          <w:sz w:val="24"/>
          <w:szCs w:val="24"/>
          <w:lang w:val="uk-UA"/>
        </w:rPr>
        <w:t>КУ</w:t>
      </w:r>
      <w:proofErr w:type="spellEnd"/>
      <w:r>
        <w:rPr>
          <w:rFonts w:ascii="Times New Roman" w:hAnsi="Times New Roman" w:cs="Times New Roman"/>
          <w:b/>
          <w:sz w:val="24"/>
          <w:szCs w:val="24"/>
          <w:lang w:val="uk-UA"/>
        </w:rPr>
        <w:t xml:space="preserve"> «</w:t>
      </w:r>
      <w:proofErr w:type="spellStart"/>
      <w:r>
        <w:rPr>
          <w:rFonts w:ascii="Times New Roman" w:hAnsi="Times New Roman" w:cs="Times New Roman"/>
          <w:b/>
          <w:sz w:val="24"/>
          <w:szCs w:val="24"/>
          <w:lang w:val="uk-UA"/>
        </w:rPr>
        <w:t>Сєвєродонецька</w:t>
      </w:r>
      <w:proofErr w:type="spellEnd"/>
      <w:r>
        <w:rPr>
          <w:rFonts w:ascii="Times New Roman" w:hAnsi="Times New Roman" w:cs="Times New Roman"/>
          <w:b/>
          <w:sz w:val="24"/>
          <w:szCs w:val="24"/>
          <w:lang w:val="uk-UA"/>
        </w:rPr>
        <w:t xml:space="preserve"> </w:t>
      </w:r>
      <w:r w:rsidRPr="00DA3064">
        <w:rPr>
          <w:rFonts w:ascii="Times New Roman" w:hAnsi="Times New Roman" w:cs="Times New Roman"/>
          <w:b/>
          <w:sz w:val="24"/>
          <w:szCs w:val="24"/>
          <w:lang w:val="uk-UA"/>
        </w:rPr>
        <w:t xml:space="preserve">міська </w:t>
      </w:r>
    </w:p>
    <w:p w:rsidR="00ED447F" w:rsidRDefault="00ED447F" w:rsidP="00ED447F">
      <w:pPr>
        <w:spacing w:after="0" w:line="240" w:lineRule="auto"/>
        <w:rPr>
          <w:rFonts w:ascii="Times New Roman" w:hAnsi="Times New Roman" w:cs="Times New Roman"/>
          <w:b/>
          <w:sz w:val="24"/>
          <w:szCs w:val="24"/>
          <w:lang w:val="uk-UA"/>
        </w:rPr>
      </w:pPr>
      <w:r w:rsidRPr="00152334">
        <w:rPr>
          <w:rFonts w:ascii="Times New Roman" w:hAnsi="Times New Roman" w:cs="Times New Roman"/>
          <w:b/>
          <w:sz w:val="24"/>
          <w:szCs w:val="24"/>
          <w:lang w:val="uk-UA"/>
        </w:rPr>
        <w:t xml:space="preserve">№ </w:t>
      </w:r>
      <w:r>
        <w:rPr>
          <w:rFonts w:ascii="Times New Roman" w:hAnsi="Times New Roman" w:cs="Times New Roman"/>
          <w:b/>
          <w:sz w:val="24"/>
          <w:szCs w:val="24"/>
          <w:lang w:val="uk-UA"/>
        </w:rPr>
        <w:t>3040</w:t>
      </w:r>
      <w:r w:rsidRPr="00152334">
        <w:rPr>
          <w:rFonts w:ascii="Times New Roman" w:hAnsi="Times New Roman" w:cs="Times New Roman"/>
          <w:b/>
          <w:sz w:val="24"/>
          <w:szCs w:val="24"/>
          <w:lang w:val="uk-UA"/>
        </w:rPr>
        <w:t xml:space="preserve"> від </w:t>
      </w:r>
      <w:r>
        <w:rPr>
          <w:rFonts w:ascii="Times New Roman" w:hAnsi="Times New Roman" w:cs="Times New Roman"/>
          <w:b/>
          <w:sz w:val="24"/>
          <w:szCs w:val="24"/>
          <w:lang w:val="uk-UA"/>
        </w:rPr>
        <w:t>09.01.2019</w:t>
      </w:r>
      <w:r w:rsidRPr="00152334">
        <w:rPr>
          <w:rFonts w:ascii="Times New Roman" w:hAnsi="Times New Roman" w:cs="Times New Roman"/>
          <w:b/>
          <w:sz w:val="24"/>
          <w:szCs w:val="24"/>
          <w:lang w:val="uk-UA"/>
        </w:rPr>
        <w:t>р.</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sidR="00573EF0">
        <w:rPr>
          <w:rFonts w:ascii="Times New Roman" w:hAnsi="Times New Roman" w:cs="Times New Roman"/>
          <w:b/>
          <w:sz w:val="24"/>
          <w:szCs w:val="24"/>
          <w:lang w:val="uk-UA"/>
        </w:rPr>
        <w:tab/>
      </w:r>
      <w:r w:rsidR="00573EF0">
        <w:rPr>
          <w:rFonts w:ascii="Times New Roman" w:hAnsi="Times New Roman" w:cs="Times New Roman"/>
          <w:b/>
          <w:sz w:val="24"/>
          <w:szCs w:val="24"/>
          <w:lang w:val="uk-UA"/>
        </w:rPr>
        <w:tab/>
      </w:r>
      <w:r w:rsidRPr="00DA3064">
        <w:rPr>
          <w:rFonts w:ascii="Times New Roman" w:hAnsi="Times New Roman" w:cs="Times New Roman"/>
          <w:b/>
          <w:sz w:val="24"/>
          <w:szCs w:val="24"/>
          <w:lang w:val="uk-UA"/>
        </w:rPr>
        <w:t>багатопрофільна лікарня</w:t>
      </w:r>
      <w:r>
        <w:rPr>
          <w:rFonts w:ascii="Times New Roman" w:hAnsi="Times New Roman" w:cs="Times New Roman"/>
          <w:b/>
          <w:sz w:val="24"/>
          <w:szCs w:val="24"/>
          <w:lang w:val="uk-UA"/>
        </w:rPr>
        <w:t>»</w:t>
      </w:r>
    </w:p>
    <w:p w:rsidR="00ED447F" w:rsidRDefault="00ED447F" w:rsidP="00ED447F">
      <w:pPr>
        <w:spacing w:after="0" w:line="240" w:lineRule="auto"/>
        <w:rPr>
          <w:rFonts w:ascii="Times New Roman" w:hAnsi="Times New Roman" w:cs="Times New Roman"/>
          <w:b/>
          <w:sz w:val="24"/>
          <w:szCs w:val="24"/>
          <w:lang w:val="uk-UA"/>
        </w:rPr>
      </w:pPr>
    </w:p>
    <w:p w:rsidR="00ED447F" w:rsidRDefault="00ED447F" w:rsidP="00ED447F">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Секретар міської ради ___________ </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 xml:space="preserve">____________ Т.А. </w:t>
      </w:r>
      <w:proofErr w:type="spellStart"/>
      <w:r>
        <w:rPr>
          <w:rFonts w:ascii="Times New Roman" w:hAnsi="Times New Roman" w:cs="Times New Roman"/>
          <w:b/>
          <w:sz w:val="24"/>
          <w:szCs w:val="24"/>
          <w:lang w:val="uk-UA"/>
        </w:rPr>
        <w:t>Рабулець</w:t>
      </w:r>
      <w:proofErr w:type="spellEnd"/>
    </w:p>
    <w:p w:rsidR="00ED447F" w:rsidRDefault="00ED447F" w:rsidP="00ED447F">
      <w:pPr>
        <w:spacing w:after="0" w:line="240" w:lineRule="auto"/>
        <w:rPr>
          <w:rFonts w:ascii="Times New Roman" w:hAnsi="Times New Roman" w:cs="Times New Roman"/>
          <w:b/>
          <w:sz w:val="24"/>
          <w:szCs w:val="24"/>
          <w:lang w:val="uk-UA"/>
        </w:rPr>
      </w:pPr>
    </w:p>
    <w:p w:rsidR="00ED447F" w:rsidRDefault="00ED447F" w:rsidP="00ED447F">
      <w:pPr>
        <w:spacing w:after="0" w:line="240" w:lineRule="auto"/>
        <w:rPr>
          <w:rFonts w:ascii="Times New Roman" w:hAnsi="Times New Roman" w:cs="Times New Roman"/>
          <w:b/>
          <w:sz w:val="24"/>
          <w:szCs w:val="24"/>
          <w:lang w:val="uk-UA"/>
        </w:rPr>
      </w:pPr>
    </w:p>
    <w:p w:rsidR="00ED447F" w:rsidRDefault="00ED447F" w:rsidP="00ED447F">
      <w:pPr>
        <w:spacing w:after="0" w:line="240" w:lineRule="auto"/>
        <w:jc w:val="center"/>
        <w:rPr>
          <w:rFonts w:ascii="Times New Roman" w:hAnsi="Times New Roman" w:cs="Times New Roman"/>
          <w:b/>
          <w:sz w:val="24"/>
          <w:szCs w:val="24"/>
          <w:lang w:val="uk-UA"/>
        </w:rPr>
      </w:pPr>
    </w:p>
    <w:p w:rsidR="00ED447F" w:rsidRDefault="00ED447F" w:rsidP="00ED447F">
      <w:pPr>
        <w:spacing w:after="0" w:line="240" w:lineRule="auto"/>
        <w:jc w:val="center"/>
        <w:rPr>
          <w:rFonts w:ascii="Times New Roman" w:hAnsi="Times New Roman" w:cs="Times New Roman"/>
          <w:b/>
          <w:sz w:val="24"/>
          <w:szCs w:val="24"/>
          <w:lang w:val="uk-UA"/>
        </w:rPr>
      </w:pPr>
    </w:p>
    <w:p w:rsidR="00ED447F" w:rsidRDefault="00ED447F" w:rsidP="00ED447F">
      <w:pPr>
        <w:spacing w:after="0" w:line="240" w:lineRule="auto"/>
        <w:jc w:val="center"/>
        <w:rPr>
          <w:rFonts w:ascii="Times New Roman" w:hAnsi="Times New Roman" w:cs="Times New Roman"/>
          <w:b/>
          <w:sz w:val="24"/>
          <w:szCs w:val="24"/>
          <w:lang w:val="uk-UA"/>
        </w:rPr>
      </w:pPr>
    </w:p>
    <w:p w:rsidR="00ED447F" w:rsidRDefault="00ED447F" w:rsidP="00ED447F">
      <w:pPr>
        <w:spacing w:after="0" w:line="240" w:lineRule="auto"/>
        <w:jc w:val="center"/>
        <w:rPr>
          <w:rFonts w:ascii="Times New Roman" w:hAnsi="Times New Roman" w:cs="Times New Roman"/>
          <w:b/>
          <w:sz w:val="24"/>
          <w:szCs w:val="24"/>
          <w:lang w:val="uk-UA"/>
        </w:rPr>
      </w:pPr>
    </w:p>
    <w:p w:rsidR="00ED447F" w:rsidRDefault="00ED447F" w:rsidP="00ED447F">
      <w:pPr>
        <w:spacing w:after="0" w:line="240" w:lineRule="auto"/>
        <w:jc w:val="center"/>
        <w:rPr>
          <w:rFonts w:ascii="Times New Roman" w:hAnsi="Times New Roman" w:cs="Times New Roman"/>
          <w:b/>
          <w:sz w:val="24"/>
          <w:szCs w:val="24"/>
          <w:lang w:val="uk-UA"/>
        </w:rPr>
      </w:pPr>
    </w:p>
    <w:p w:rsidR="00ED447F" w:rsidRDefault="00ED447F" w:rsidP="00ED447F">
      <w:pPr>
        <w:spacing w:after="0" w:line="240" w:lineRule="auto"/>
        <w:jc w:val="center"/>
        <w:rPr>
          <w:rFonts w:ascii="Times New Roman" w:hAnsi="Times New Roman" w:cs="Times New Roman"/>
          <w:b/>
          <w:sz w:val="24"/>
          <w:szCs w:val="24"/>
          <w:lang w:val="uk-UA"/>
        </w:rPr>
      </w:pPr>
    </w:p>
    <w:p w:rsidR="00ED447F" w:rsidRDefault="00ED447F" w:rsidP="00ED447F">
      <w:pPr>
        <w:spacing w:after="0" w:line="240" w:lineRule="auto"/>
        <w:jc w:val="center"/>
        <w:rPr>
          <w:rFonts w:ascii="Times New Roman" w:hAnsi="Times New Roman" w:cs="Times New Roman"/>
          <w:b/>
          <w:sz w:val="24"/>
          <w:szCs w:val="24"/>
          <w:lang w:val="uk-UA"/>
        </w:rPr>
      </w:pPr>
    </w:p>
    <w:p w:rsidR="00ED447F" w:rsidRPr="00577D98" w:rsidRDefault="00ED447F" w:rsidP="00ED447F">
      <w:pPr>
        <w:spacing w:after="0" w:line="360" w:lineRule="auto"/>
        <w:jc w:val="center"/>
        <w:rPr>
          <w:rFonts w:ascii="Times New Roman" w:hAnsi="Times New Roman" w:cs="Times New Roman"/>
          <w:b/>
          <w:sz w:val="36"/>
          <w:szCs w:val="36"/>
          <w:lang w:val="uk-UA"/>
        </w:rPr>
      </w:pPr>
    </w:p>
    <w:p w:rsidR="00ED447F" w:rsidRPr="00577D98" w:rsidRDefault="00ED447F" w:rsidP="00ED447F">
      <w:pPr>
        <w:spacing w:after="0" w:line="360" w:lineRule="auto"/>
        <w:jc w:val="center"/>
        <w:rPr>
          <w:rFonts w:ascii="Times New Roman" w:hAnsi="Times New Roman" w:cs="Times New Roman"/>
          <w:b/>
          <w:sz w:val="52"/>
          <w:szCs w:val="52"/>
          <w:lang w:val="uk-UA"/>
        </w:rPr>
      </w:pPr>
      <w:r w:rsidRPr="00577D98">
        <w:rPr>
          <w:rFonts w:ascii="Times New Roman" w:hAnsi="Times New Roman" w:cs="Times New Roman"/>
          <w:b/>
          <w:sz w:val="52"/>
          <w:szCs w:val="52"/>
          <w:lang w:val="uk-UA"/>
        </w:rPr>
        <w:t>СТАТУТ</w:t>
      </w:r>
      <w:bookmarkStart w:id="0" w:name="_GoBack"/>
      <w:bookmarkEnd w:id="0"/>
    </w:p>
    <w:p w:rsidR="00ED447F" w:rsidRDefault="00ED447F" w:rsidP="00ED447F">
      <w:pPr>
        <w:spacing w:after="0" w:line="36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 xml:space="preserve">КОМУНАЛЬНОЇ УСТАНОВИ </w:t>
      </w:r>
    </w:p>
    <w:p w:rsidR="00ED447F" w:rsidRDefault="00ED447F" w:rsidP="00ED447F">
      <w:pPr>
        <w:spacing w:after="0" w:line="36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«СЄВЄРОДОНЕЦЬКА МІСЬКА БАГАТОПРОФІЛЬНА ЛІКАРНЯ»</w:t>
      </w:r>
    </w:p>
    <w:p w:rsidR="00ED447F" w:rsidRDefault="00ED447F" w:rsidP="00ED447F">
      <w:pPr>
        <w:spacing w:after="0"/>
        <w:rPr>
          <w:rFonts w:ascii="Times New Roman" w:hAnsi="Times New Roman" w:cs="Times New Roman"/>
          <w:b/>
          <w:sz w:val="32"/>
          <w:szCs w:val="32"/>
          <w:lang w:val="uk-UA"/>
        </w:rPr>
      </w:pPr>
    </w:p>
    <w:p w:rsidR="00ED447F" w:rsidRDefault="00ED447F" w:rsidP="00ED447F">
      <w:pPr>
        <w:spacing w:after="0"/>
        <w:rPr>
          <w:rFonts w:ascii="Times New Roman" w:hAnsi="Times New Roman" w:cs="Times New Roman"/>
          <w:b/>
          <w:sz w:val="32"/>
          <w:szCs w:val="32"/>
          <w:lang w:val="uk-UA"/>
        </w:rPr>
      </w:pPr>
    </w:p>
    <w:p w:rsidR="00ED447F" w:rsidRDefault="00ED447F" w:rsidP="00ED447F">
      <w:pPr>
        <w:spacing w:after="0"/>
        <w:rPr>
          <w:rFonts w:ascii="Times New Roman" w:hAnsi="Times New Roman" w:cs="Times New Roman"/>
          <w:b/>
          <w:sz w:val="32"/>
          <w:szCs w:val="32"/>
          <w:lang w:val="uk-UA"/>
        </w:rPr>
      </w:pPr>
    </w:p>
    <w:p w:rsidR="00ED447F" w:rsidRDefault="00ED447F" w:rsidP="00ED447F">
      <w:pPr>
        <w:spacing w:after="0"/>
        <w:rPr>
          <w:rFonts w:ascii="Times New Roman" w:hAnsi="Times New Roman" w:cs="Times New Roman"/>
          <w:b/>
          <w:sz w:val="32"/>
          <w:szCs w:val="32"/>
          <w:lang w:val="uk-UA"/>
        </w:rPr>
      </w:pPr>
    </w:p>
    <w:p w:rsidR="00ED447F" w:rsidRDefault="00ED447F" w:rsidP="00ED447F">
      <w:pPr>
        <w:spacing w:after="0"/>
        <w:rPr>
          <w:rFonts w:ascii="Times New Roman" w:hAnsi="Times New Roman" w:cs="Times New Roman"/>
          <w:b/>
          <w:sz w:val="32"/>
          <w:szCs w:val="32"/>
          <w:lang w:val="uk-UA"/>
        </w:rPr>
      </w:pPr>
    </w:p>
    <w:p w:rsidR="00ED447F" w:rsidRDefault="00ED447F" w:rsidP="00ED447F">
      <w:pPr>
        <w:spacing w:after="0"/>
        <w:rPr>
          <w:rFonts w:ascii="Times New Roman" w:hAnsi="Times New Roman" w:cs="Times New Roman"/>
          <w:b/>
          <w:sz w:val="32"/>
          <w:szCs w:val="32"/>
          <w:lang w:val="uk-UA"/>
        </w:rPr>
      </w:pPr>
    </w:p>
    <w:p w:rsidR="00ED447F" w:rsidRDefault="00ED447F" w:rsidP="00ED447F">
      <w:pPr>
        <w:spacing w:after="0"/>
        <w:rPr>
          <w:rFonts w:ascii="Times New Roman" w:hAnsi="Times New Roman" w:cs="Times New Roman"/>
          <w:b/>
          <w:sz w:val="32"/>
          <w:szCs w:val="32"/>
          <w:lang w:val="uk-UA"/>
        </w:rPr>
      </w:pPr>
    </w:p>
    <w:p w:rsidR="00ED447F" w:rsidRDefault="00ED447F" w:rsidP="00ED447F">
      <w:pPr>
        <w:spacing w:after="0"/>
        <w:rPr>
          <w:rFonts w:ascii="Times New Roman" w:hAnsi="Times New Roman" w:cs="Times New Roman"/>
          <w:b/>
          <w:sz w:val="32"/>
          <w:szCs w:val="32"/>
          <w:lang w:val="uk-UA"/>
        </w:rPr>
      </w:pPr>
    </w:p>
    <w:p w:rsidR="00ED447F" w:rsidRDefault="00ED447F" w:rsidP="00ED447F">
      <w:pPr>
        <w:spacing w:after="0"/>
        <w:rPr>
          <w:rFonts w:ascii="Times New Roman" w:hAnsi="Times New Roman" w:cs="Times New Roman"/>
          <w:b/>
          <w:sz w:val="32"/>
          <w:szCs w:val="32"/>
          <w:lang w:val="uk-UA"/>
        </w:rPr>
      </w:pPr>
    </w:p>
    <w:p w:rsidR="00ED447F" w:rsidRDefault="00ED447F" w:rsidP="00ED447F">
      <w:pPr>
        <w:spacing w:after="0"/>
        <w:rPr>
          <w:rFonts w:ascii="Times New Roman" w:hAnsi="Times New Roman" w:cs="Times New Roman"/>
          <w:b/>
          <w:sz w:val="32"/>
          <w:szCs w:val="32"/>
          <w:lang w:val="uk-UA"/>
        </w:rPr>
      </w:pPr>
    </w:p>
    <w:p w:rsidR="00ED447F" w:rsidRDefault="00ED447F" w:rsidP="00ED447F">
      <w:pPr>
        <w:spacing w:after="0"/>
        <w:rPr>
          <w:rFonts w:ascii="Times New Roman" w:hAnsi="Times New Roman" w:cs="Times New Roman"/>
          <w:b/>
          <w:sz w:val="32"/>
          <w:szCs w:val="32"/>
          <w:lang w:val="uk-UA"/>
        </w:rPr>
      </w:pPr>
    </w:p>
    <w:p w:rsidR="00ED447F" w:rsidRDefault="00ED447F" w:rsidP="00ED447F">
      <w:pPr>
        <w:spacing w:after="0"/>
        <w:rPr>
          <w:rFonts w:ascii="Times New Roman" w:hAnsi="Times New Roman" w:cs="Times New Roman"/>
          <w:b/>
          <w:sz w:val="32"/>
          <w:szCs w:val="32"/>
          <w:lang w:val="uk-UA"/>
        </w:rPr>
      </w:pPr>
    </w:p>
    <w:p w:rsidR="00ED447F" w:rsidRDefault="00ED447F" w:rsidP="00ED447F">
      <w:pPr>
        <w:spacing w:after="0"/>
        <w:rPr>
          <w:rFonts w:ascii="Times New Roman" w:hAnsi="Times New Roman" w:cs="Times New Roman"/>
          <w:b/>
          <w:sz w:val="32"/>
          <w:szCs w:val="32"/>
          <w:lang w:val="uk-UA"/>
        </w:rPr>
      </w:pPr>
    </w:p>
    <w:p w:rsidR="00ED447F" w:rsidRDefault="00ED447F" w:rsidP="00ED447F">
      <w:pPr>
        <w:spacing w:after="0"/>
        <w:rPr>
          <w:rFonts w:ascii="Times New Roman" w:hAnsi="Times New Roman" w:cs="Times New Roman"/>
          <w:b/>
          <w:sz w:val="32"/>
          <w:szCs w:val="32"/>
          <w:lang w:val="uk-UA"/>
        </w:rPr>
      </w:pPr>
    </w:p>
    <w:p w:rsidR="00ED447F" w:rsidRDefault="00ED447F" w:rsidP="00ED447F">
      <w:pPr>
        <w:spacing w:after="0"/>
        <w:rPr>
          <w:rFonts w:ascii="Times New Roman" w:hAnsi="Times New Roman" w:cs="Times New Roman"/>
          <w:b/>
          <w:sz w:val="32"/>
          <w:szCs w:val="32"/>
          <w:lang w:val="uk-UA"/>
        </w:rPr>
      </w:pPr>
    </w:p>
    <w:p w:rsidR="00ED447F" w:rsidRDefault="00ED447F" w:rsidP="00ED447F">
      <w:pPr>
        <w:spacing w:after="0"/>
        <w:rPr>
          <w:rFonts w:ascii="Times New Roman" w:hAnsi="Times New Roman" w:cs="Times New Roman"/>
          <w:b/>
          <w:sz w:val="32"/>
          <w:szCs w:val="32"/>
          <w:lang w:val="uk-UA"/>
        </w:rPr>
      </w:pPr>
    </w:p>
    <w:p w:rsidR="00ED447F" w:rsidRPr="002C6BDF" w:rsidRDefault="00ED447F" w:rsidP="00ED447F">
      <w:pPr>
        <w:spacing w:after="0" w:line="360" w:lineRule="auto"/>
        <w:jc w:val="center"/>
        <w:rPr>
          <w:rFonts w:ascii="Times New Roman" w:hAnsi="Times New Roman" w:cs="Times New Roman"/>
          <w:b/>
          <w:sz w:val="28"/>
          <w:szCs w:val="28"/>
          <w:lang w:val="uk-UA"/>
        </w:rPr>
      </w:pPr>
      <w:r w:rsidRPr="002C6BDF">
        <w:rPr>
          <w:rFonts w:ascii="Times New Roman" w:hAnsi="Times New Roman" w:cs="Times New Roman"/>
          <w:b/>
          <w:sz w:val="28"/>
          <w:szCs w:val="28"/>
          <w:lang w:val="uk-UA"/>
        </w:rPr>
        <w:t>м. Сєвєродонецьк,</w:t>
      </w:r>
    </w:p>
    <w:p w:rsidR="00ED447F" w:rsidRPr="00952343" w:rsidRDefault="00ED447F" w:rsidP="00ED447F">
      <w:pPr>
        <w:spacing w:after="0" w:line="360" w:lineRule="auto"/>
        <w:jc w:val="center"/>
        <w:rPr>
          <w:rFonts w:ascii="Times New Roman" w:hAnsi="Times New Roman" w:cs="Times New Roman"/>
          <w:b/>
          <w:sz w:val="28"/>
          <w:szCs w:val="28"/>
          <w:lang w:val="uk-UA"/>
        </w:rPr>
      </w:pPr>
      <w:r w:rsidRPr="002C6BDF">
        <w:rPr>
          <w:rFonts w:ascii="Times New Roman" w:hAnsi="Times New Roman" w:cs="Times New Roman"/>
          <w:b/>
          <w:sz w:val="28"/>
          <w:szCs w:val="28"/>
          <w:lang w:val="uk-UA"/>
        </w:rPr>
        <w:t>2018р.</w:t>
      </w:r>
    </w:p>
    <w:p w:rsidR="00C3477C" w:rsidRPr="00C3477C" w:rsidRDefault="00C3477C" w:rsidP="00D016A9">
      <w:pPr>
        <w:suppressAutoHyphens/>
        <w:spacing w:after="0" w:line="240" w:lineRule="auto"/>
        <w:jc w:val="center"/>
        <w:rPr>
          <w:rFonts w:ascii="Times New Roman" w:hAnsi="Times New Roman" w:cs="Times New Roman"/>
          <w:b/>
          <w:sz w:val="28"/>
          <w:szCs w:val="28"/>
          <w:lang w:val="uk-UA"/>
        </w:rPr>
      </w:pPr>
      <w:r w:rsidRPr="00C3477C">
        <w:rPr>
          <w:rFonts w:ascii="Times New Roman" w:hAnsi="Times New Roman" w:cs="Times New Roman"/>
          <w:b/>
          <w:sz w:val="28"/>
          <w:szCs w:val="28"/>
          <w:lang w:val="uk-UA"/>
        </w:rPr>
        <w:lastRenderedPageBreak/>
        <w:t>І. ЗАГАЛЬНІ ПОЛОЖЕННЯ</w:t>
      </w:r>
    </w:p>
    <w:p w:rsidR="00C3477C" w:rsidRPr="00C3477C" w:rsidRDefault="00C3477C" w:rsidP="00D016A9">
      <w:pPr>
        <w:suppressAutoHyphens/>
        <w:spacing w:after="0" w:line="240" w:lineRule="auto"/>
        <w:ind w:firstLine="709"/>
        <w:jc w:val="both"/>
        <w:rPr>
          <w:rFonts w:ascii="Times New Roman" w:hAnsi="Times New Roman" w:cs="Times New Roman"/>
          <w:b/>
          <w:sz w:val="28"/>
          <w:szCs w:val="28"/>
          <w:lang w:val="uk-UA"/>
        </w:rPr>
      </w:pPr>
    </w:p>
    <w:p w:rsidR="00C3477C" w:rsidRPr="00C3477C" w:rsidRDefault="00C3477C" w:rsidP="00D016A9">
      <w:pPr>
        <w:widowControl w:val="0"/>
        <w:shd w:val="clear" w:color="auto" w:fill="FFFFFF"/>
        <w:tabs>
          <w:tab w:val="left" w:pos="0"/>
        </w:tabs>
        <w:suppressAutoHyphens/>
        <w:autoSpaceDE w:val="0"/>
        <w:autoSpaceDN w:val="0"/>
        <w:adjustRightInd w:val="0"/>
        <w:spacing w:after="0" w:line="240" w:lineRule="auto"/>
        <w:ind w:firstLine="851"/>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1.1. Комунальна установа «Сєвєродонецька міська багатопрофільна лікарня» (далі – Лікарня) є бюджетною установою  охорони здоров'я, що надає вторинну (спеціалізовану) медичну допомогу населенню в адміністративних межах м. Сєвєродонецьк.</w:t>
      </w:r>
    </w:p>
    <w:p w:rsidR="00C3477C" w:rsidRPr="00C3477C" w:rsidRDefault="00C3477C" w:rsidP="00D016A9">
      <w:pPr>
        <w:widowControl w:val="0"/>
        <w:shd w:val="clear" w:color="auto" w:fill="FFFFFF"/>
        <w:tabs>
          <w:tab w:val="left" w:pos="0"/>
        </w:tabs>
        <w:suppressAutoHyphens/>
        <w:autoSpaceDE w:val="0"/>
        <w:autoSpaceDN w:val="0"/>
        <w:adjustRightInd w:val="0"/>
        <w:spacing w:after="0" w:line="240" w:lineRule="auto"/>
        <w:ind w:firstLine="851"/>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Лікарня надає цілодобову медичну допомогу населенню та цілодобову медичну допомогу хворим з гострими станами та загостренням хронічних захворювань, які потребують високої інтенсивності лікування та догляду, пацієнтам з інфекційними захворюваннями, акушерську медичну допомогу вагітним і породіллям.</w:t>
      </w:r>
    </w:p>
    <w:p w:rsidR="00C3477C" w:rsidRPr="00C3477C" w:rsidRDefault="00C3477C" w:rsidP="00D016A9">
      <w:pPr>
        <w:widowControl w:val="0"/>
        <w:shd w:val="clear" w:color="auto" w:fill="FFFFFF"/>
        <w:tabs>
          <w:tab w:val="left" w:pos="0"/>
        </w:tabs>
        <w:suppressAutoHyphens/>
        <w:autoSpaceDE w:val="0"/>
        <w:autoSpaceDN w:val="0"/>
        <w:adjustRightInd w:val="0"/>
        <w:spacing w:after="0" w:line="240" w:lineRule="auto"/>
        <w:ind w:firstLine="709"/>
        <w:jc w:val="both"/>
        <w:rPr>
          <w:rFonts w:ascii="Times New Roman" w:hAnsi="Times New Roman" w:cs="Times New Roman"/>
          <w:color w:val="000000"/>
          <w:sz w:val="28"/>
          <w:szCs w:val="28"/>
          <w:lang w:val="uk-UA"/>
        </w:rPr>
      </w:pPr>
      <w:r w:rsidRPr="00C3477C">
        <w:rPr>
          <w:rFonts w:ascii="Times New Roman" w:hAnsi="Times New Roman" w:cs="Times New Roman"/>
          <w:color w:val="000000"/>
          <w:sz w:val="28"/>
          <w:szCs w:val="28"/>
          <w:lang w:val="uk-UA"/>
        </w:rPr>
        <w:t>1.2. Сєвєродонецька міська багатопрофільна лікарня створена згідно із Законом України № 2801-ХII від 19.11.1992р. «Основи законодавства України про охорону здоров’я» та зареєстрована 14.10.2011р. №13831050001002970 згідно із Законом України № 755-IV від 15.05.2003р. «Про державну реєстрацію юридичних осіб, фізичних осіб-підприємців та громадських формувань».</w:t>
      </w:r>
    </w:p>
    <w:p w:rsidR="00C3477C" w:rsidRPr="00C3477C" w:rsidRDefault="00C3477C" w:rsidP="00D016A9">
      <w:pPr>
        <w:widowControl w:val="0"/>
        <w:shd w:val="clear" w:color="auto" w:fill="FFFFFF"/>
        <w:tabs>
          <w:tab w:val="left" w:pos="0"/>
        </w:tabs>
        <w:suppressAutoHyphens/>
        <w:autoSpaceDE w:val="0"/>
        <w:autoSpaceDN w:val="0"/>
        <w:adjustRightInd w:val="0"/>
        <w:spacing w:after="0" w:line="240" w:lineRule="auto"/>
        <w:ind w:firstLine="709"/>
        <w:jc w:val="both"/>
        <w:rPr>
          <w:rFonts w:ascii="Times New Roman" w:hAnsi="Times New Roman" w:cs="Times New Roman"/>
          <w:color w:val="000000"/>
          <w:sz w:val="28"/>
          <w:szCs w:val="28"/>
          <w:lang w:val="uk-UA"/>
        </w:rPr>
      </w:pPr>
      <w:r w:rsidRPr="00C3477C">
        <w:rPr>
          <w:rFonts w:ascii="Times New Roman" w:hAnsi="Times New Roman" w:cs="Times New Roman"/>
          <w:color w:val="000000"/>
          <w:sz w:val="28"/>
          <w:szCs w:val="28"/>
          <w:lang w:val="uk-UA"/>
        </w:rPr>
        <w:t>1.3. Сєвєродонецька міська багатопрофільна лікарня створена на базі структурного підрозділу Управління охорони здоров’я Сєвєродонецької міської ради – Багатопрофільна лікарня м. Сєвєродонецьк, рішенням двадцять першої (позачергової) сесії шостого скликання Сєвєродонецької міської ради № 849 від 12.09.2011р. «Про створення юридичної особи комунальної установи «Сєвєродонецька міська багатопрофільна лікарня».</w:t>
      </w:r>
    </w:p>
    <w:p w:rsidR="00C3477C" w:rsidRPr="00C3477C" w:rsidRDefault="00C3477C" w:rsidP="00D016A9">
      <w:pPr>
        <w:widowControl w:val="0"/>
        <w:shd w:val="clear" w:color="auto" w:fill="FFFFFF"/>
        <w:tabs>
          <w:tab w:val="left" w:pos="0"/>
        </w:tabs>
        <w:suppressAutoHyphens/>
        <w:autoSpaceDE w:val="0"/>
        <w:autoSpaceDN w:val="0"/>
        <w:adjustRightInd w:val="0"/>
        <w:spacing w:after="0" w:line="240" w:lineRule="auto"/>
        <w:ind w:firstLine="709"/>
        <w:jc w:val="both"/>
        <w:rPr>
          <w:rFonts w:ascii="Times New Roman" w:hAnsi="Times New Roman" w:cs="Times New Roman"/>
          <w:color w:val="000000"/>
          <w:sz w:val="28"/>
          <w:szCs w:val="28"/>
          <w:lang w:val="uk-UA"/>
        </w:rPr>
      </w:pPr>
      <w:r w:rsidRPr="00C3477C">
        <w:rPr>
          <w:rFonts w:ascii="Times New Roman" w:hAnsi="Times New Roman" w:cs="Times New Roman"/>
          <w:color w:val="000000"/>
          <w:sz w:val="28"/>
          <w:szCs w:val="28"/>
          <w:lang w:val="uk-UA"/>
        </w:rPr>
        <w:t>1.4.  Органом, за яким закріплено функції управління Лікарнею, є Сєвєродонецька міська рада (далі – Орган управління майном), яка організовує медичне обслуговування населення, фінансування Лікарні, її матеріально-технічне забезпечення, надає необхідні будівлі з обладнанням і матеріалами, організовує будівництво і ремонт приміщення, їх господарське обслуговування.</w:t>
      </w:r>
    </w:p>
    <w:p w:rsidR="00C3477C" w:rsidRPr="00C3477C" w:rsidRDefault="00C3477C" w:rsidP="00D016A9">
      <w:pPr>
        <w:widowControl w:val="0"/>
        <w:shd w:val="clear" w:color="auto" w:fill="FFFFFF"/>
        <w:tabs>
          <w:tab w:val="left" w:pos="0"/>
        </w:tabs>
        <w:suppressAutoHyphens/>
        <w:autoSpaceDE w:val="0"/>
        <w:autoSpaceDN w:val="0"/>
        <w:adjustRightInd w:val="0"/>
        <w:spacing w:after="0" w:line="240" w:lineRule="auto"/>
        <w:ind w:firstLine="709"/>
        <w:jc w:val="both"/>
        <w:rPr>
          <w:rFonts w:ascii="Times New Roman" w:hAnsi="Times New Roman" w:cs="Times New Roman"/>
          <w:color w:val="000000"/>
          <w:sz w:val="28"/>
          <w:szCs w:val="28"/>
          <w:lang w:val="uk-UA"/>
        </w:rPr>
      </w:pPr>
      <w:r w:rsidRPr="00C3477C">
        <w:rPr>
          <w:rFonts w:ascii="Times New Roman" w:hAnsi="Times New Roman" w:cs="Times New Roman"/>
          <w:color w:val="000000"/>
          <w:sz w:val="28"/>
          <w:szCs w:val="28"/>
          <w:lang w:val="uk-UA"/>
        </w:rPr>
        <w:t>1.5. Лікарня є юридичною особою з часу її державної реєстрації у встановленому законом порядку, наділена цивільною правоздатністю та дієздатністю, користується правом оперативного управління  щодо закріпленого за нею майна, веде бухгалтерський облік, статистичну звітність у порядку, встановленому законодавством України, укладає угоди (договори, контракти) з юридичними та фізичними особами, виступає позивачем та відповідачем у суді, господарському суді, набуває майнових і немайнових прав та несе обов’язки, займається діяльністю, яка відповідає напрямам, передбаченими цим Статутом.</w:t>
      </w:r>
    </w:p>
    <w:p w:rsidR="00C3477C" w:rsidRPr="00C3477C" w:rsidRDefault="00C3477C" w:rsidP="00D016A9">
      <w:pPr>
        <w:widowControl w:val="0"/>
        <w:shd w:val="clear" w:color="auto" w:fill="FFFFFF"/>
        <w:tabs>
          <w:tab w:val="left" w:pos="0"/>
        </w:tabs>
        <w:suppressAutoHyphens/>
        <w:autoSpaceDE w:val="0"/>
        <w:autoSpaceDN w:val="0"/>
        <w:adjustRightInd w:val="0"/>
        <w:spacing w:after="0" w:line="240" w:lineRule="auto"/>
        <w:ind w:firstLine="709"/>
        <w:jc w:val="both"/>
        <w:rPr>
          <w:rFonts w:ascii="Times New Roman" w:hAnsi="Times New Roman" w:cs="Times New Roman"/>
          <w:color w:val="000000"/>
          <w:sz w:val="28"/>
          <w:szCs w:val="28"/>
          <w:lang w:val="uk-UA"/>
        </w:rPr>
      </w:pPr>
      <w:r w:rsidRPr="00C3477C">
        <w:rPr>
          <w:rFonts w:ascii="Times New Roman" w:hAnsi="Times New Roman" w:cs="Times New Roman"/>
          <w:color w:val="000000"/>
          <w:sz w:val="28"/>
          <w:szCs w:val="28"/>
          <w:lang w:val="uk-UA"/>
        </w:rPr>
        <w:t>1.6.  Лікарня є неприбутковою установою.</w:t>
      </w:r>
    </w:p>
    <w:p w:rsidR="00C3477C" w:rsidRPr="00C3477C" w:rsidRDefault="00C3477C" w:rsidP="00D016A9">
      <w:pPr>
        <w:widowControl w:val="0"/>
        <w:shd w:val="clear" w:color="auto" w:fill="FFFFFF"/>
        <w:tabs>
          <w:tab w:val="left" w:pos="0"/>
        </w:tabs>
        <w:suppressAutoHyphens/>
        <w:autoSpaceDE w:val="0"/>
        <w:autoSpaceDN w:val="0"/>
        <w:adjustRightInd w:val="0"/>
        <w:spacing w:after="0" w:line="240" w:lineRule="auto"/>
        <w:ind w:firstLine="709"/>
        <w:jc w:val="both"/>
        <w:rPr>
          <w:rFonts w:ascii="Times New Roman" w:hAnsi="Times New Roman" w:cs="Times New Roman"/>
          <w:color w:val="000000"/>
          <w:sz w:val="28"/>
          <w:szCs w:val="28"/>
          <w:lang w:val="uk-UA"/>
        </w:rPr>
      </w:pPr>
      <w:r w:rsidRPr="00C3477C">
        <w:rPr>
          <w:rFonts w:ascii="Times New Roman" w:hAnsi="Times New Roman" w:cs="Times New Roman"/>
          <w:color w:val="000000"/>
          <w:sz w:val="28"/>
          <w:szCs w:val="28"/>
          <w:lang w:val="uk-UA"/>
        </w:rPr>
        <w:t>1.7. Лікарня має самостійний баланс, рахунки в установах банків, казначейства, печатку з власним найменуванням, штампи, бланки з власними реквізитами та інші атрибути.</w:t>
      </w:r>
    </w:p>
    <w:p w:rsidR="00C3477C" w:rsidRPr="00C3477C" w:rsidRDefault="00C3477C" w:rsidP="00D016A9">
      <w:pPr>
        <w:widowControl w:val="0"/>
        <w:shd w:val="clear" w:color="auto" w:fill="FFFFFF"/>
        <w:tabs>
          <w:tab w:val="left" w:pos="0"/>
        </w:tabs>
        <w:suppressAutoHyphens/>
        <w:autoSpaceDE w:val="0"/>
        <w:autoSpaceDN w:val="0"/>
        <w:adjustRightInd w:val="0"/>
        <w:spacing w:after="0" w:line="240" w:lineRule="auto"/>
        <w:ind w:firstLine="709"/>
        <w:jc w:val="both"/>
        <w:rPr>
          <w:rFonts w:ascii="Times New Roman" w:hAnsi="Times New Roman" w:cs="Times New Roman"/>
          <w:color w:val="000000"/>
          <w:sz w:val="28"/>
          <w:szCs w:val="28"/>
          <w:lang w:val="uk-UA"/>
        </w:rPr>
      </w:pPr>
      <w:r w:rsidRPr="00C3477C">
        <w:rPr>
          <w:rFonts w:ascii="Times New Roman" w:hAnsi="Times New Roman" w:cs="Times New Roman"/>
          <w:color w:val="000000"/>
          <w:sz w:val="28"/>
          <w:szCs w:val="28"/>
          <w:lang w:val="uk-UA"/>
        </w:rPr>
        <w:t>1.8 Лікарня є розпорядником коштів нижчого ступеня.</w:t>
      </w:r>
    </w:p>
    <w:p w:rsidR="00C3477C" w:rsidRPr="00C3477C" w:rsidRDefault="00C3477C" w:rsidP="00D016A9">
      <w:pPr>
        <w:widowControl w:val="0"/>
        <w:shd w:val="clear" w:color="auto" w:fill="FFFFFF"/>
        <w:tabs>
          <w:tab w:val="left" w:pos="0"/>
        </w:tabs>
        <w:suppressAutoHyphens/>
        <w:autoSpaceDE w:val="0"/>
        <w:autoSpaceDN w:val="0"/>
        <w:adjustRightInd w:val="0"/>
        <w:spacing w:after="0" w:line="240" w:lineRule="auto"/>
        <w:ind w:firstLine="709"/>
        <w:jc w:val="both"/>
        <w:rPr>
          <w:rFonts w:ascii="Times New Roman" w:hAnsi="Times New Roman" w:cs="Times New Roman"/>
          <w:color w:val="000000"/>
          <w:sz w:val="28"/>
          <w:szCs w:val="28"/>
          <w:lang w:val="uk-UA"/>
        </w:rPr>
      </w:pPr>
      <w:r w:rsidRPr="00C3477C">
        <w:rPr>
          <w:rFonts w:ascii="Times New Roman" w:hAnsi="Times New Roman" w:cs="Times New Roman"/>
          <w:color w:val="000000"/>
          <w:sz w:val="28"/>
          <w:szCs w:val="28"/>
          <w:lang w:val="uk-UA"/>
        </w:rPr>
        <w:t>1.9. Лікарня, згідно з чинним законодавством, відповідає своїми зобов’язаннями за коштами, що є в її розпорядженні.</w:t>
      </w:r>
    </w:p>
    <w:p w:rsidR="00C3477C" w:rsidRPr="00C3477C" w:rsidRDefault="00C3477C" w:rsidP="00D016A9">
      <w:pPr>
        <w:widowControl w:val="0"/>
        <w:shd w:val="clear" w:color="auto" w:fill="FFFFFF"/>
        <w:tabs>
          <w:tab w:val="left" w:pos="0"/>
        </w:tabs>
        <w:suppressAutoHyphens/>
        <w:autoSpaceDE w:val="0"/>
        <w:autoSpaceDN w:val="0"/>
        <w:adjustRightInd w:val="0"/>
        <w:spacing w:after="0" w:line="240" w:lineRule="auto"/>
        <w:ind w:firstLine="709"/>
        <w:jc w:val="both"/>
        <w:rPr>
          <w:rFonts w:ascii="Times New Roman" w:hAnsi="Times New Roman" w:cs="Times New Roman"/>
          <w:color w:val="000000"/>
          <w:sz w:val="28"/>
          <w:szCs w:val="28"/>
          <w:lang w:val="uk-UA"/>
        </w:rPr>
      </w:pPr>
      <w:r w:rsidRPr="00C3477C">
        <w:rPr>
          <w:rFonts w:ascii="Times New Roman" w:hAnsi="Times New Roman" w:cs="Times New Roman"/>
          <w:color w:val="000000"/>
          <w:sz w:val="28"/>
          <w:szCs w:val="28"/>
          <w:lang w:val="uk-UA"/>
        </w:rPr>
        <w:t>Лікарня не несе відповідальності за зобов’язаннями держави та Органу управління майном.</w:t>
      </w:r>
    </w:p>
    <w:p w:rsidR="00C3477C" w:rsidRPr="00C3477C" w:rsidRDefault="00C3477C" w:rsidP="00D016A9">
      <w:pPr>
        <w:pStyle w:val="a3"/>
        <w:widowControl w:val="0"/>
        <w:shd w:val="clear" w:color="auto" w:fill="FFFFFF"/>
        <w:tabs>
          <w:tab w:val="left" w:pos="0"/>
        </w:tabs>
        <w:suppressAutoHyphens/>
        <w:autoSpaceDE w:val="0"/>
        <w:autoSpaceDN w:val="0"/>
        <w:adjustRightInd w:val="0"/>
        <w:spacing w:after="0" w:line="240" w:lineRule="auto"/>
        <w:ind w:left="0" w:firstLine="709"/>
        <w:jc w:val="both"/>
        <w:rPr>
          <w:rFonts w:ascii="Times New Roman" w:hAnsi="Times New Roman" w:cs="Times New Roman"/>
          <w:color w:val="000000"/>
          <w:sz w:val="28"/>
          <w:szCs w:val="28"/>
          <w:lang w:val="uk-UA"/>
        </w:rPr>
      </w:pPr>
      <w:r w:rsidRPr="00C3477C">
        <w:rPr>
          <w:rFonts w:ascii="Times New Roman" w:hAnsi="Times New Roman" w:cs="Times New Roman"/>
          <w:color w:val="000000"/>
          <w:sz w:val="28"/>
          <w:szCs w:val="28"/>
          <w:lang w:val="uk-UA"/>
        </w:rPr>
        <w:t xml:space="preserve">1.10. Органи державної влади, органи місцевого самоврядування та їх посадові особи не втручаються в фінансово-господарську діяльність лікарні, </w:t>
      </w:r>
      <w:r w:rsidRPr="00C3477C">
        <w:rPr>
          <w:rFonts w:ascii="Times New Roman" w:hAnsi="Times New Roman" w:cs="Times New Roman"/>
          <w:color w:val="000000"/>
          <w:sz w:val="28"/>
          <w:szCs w:val="28"/>
          <w:lang w:val="uk-UA"/>
        </w:rPr>
        <w:lastRenderedPageBreak/>
        <w:t>таке втручання здійснюється виключно у межах та у спосіб, передбачений законодавством України.</w:t>
      </w:r>
    </w:p>
    <w:p w:rsidR="00C3477C" w:rsidRPr="00C3477C" w:rsidRDefault="00C3477C" w:rsidP="00D016A9">
      <w:pPr>
        <w:widowControl w:val="0"/>
        <w:shd w:val="clear" w:color="auto" w:fill="FFFFFF"/>
        <w:tabs>
          <w:tab w:val="left" w:pos="0"/>
        </w:tabs>
        <w:suppressAutoHyphens/>
        <w:autoSpaceDE w:val="0"/>
        <w:autoSpaceDN w:val="0"/>
        <w:adjustRightInd w:val="0"/>
        <w:spacing w:after="0" w:line="240" w:lineRule="auto"/>
        <w:ind w:firstLine="709"/>
        <w:jc w:val="both"/>
        <w:rPr>
          <w:rFonts w:ascii="Times New Roman" w:hAnsi="Times New Roman" w:cs="Times New Roman"/>
          <w:color w:val="000000"/>
          <w:sz w:val="28"/>
          <w:szCs w:val="28"/>
          <w:lang w:val="uk-UA"/>
        </w:rPr>
      </w:pPr>
      <w:r w:rsidRPr="00C3477C">
        <w:rPr>
          <w:rFonts w:ascii="Times New Roman" w:hAnsi="Times New Roman" w:cs="Times New Roman"/>
          <w:color w:val="000000"/>
          <w:sz w:val="28"/>
          <w:szCs w:val="28"/>
          <w:lang w:val="uk-UA"/>
        </w:rPr>
        <w:t>1.11. Збитки, завдані Лікарні внаслідок виконання рішень органів державної влади чи органів місцевого самоврядування, які було визнано судом недійсними, підлягають відшкодуванню зазначеними органами добровільно або за рішенням суду.</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1.12. Найменування Лікарні:</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повне  українською мовою – комунальна установа «</w:t>
      </w:r>
      <w:r w:rsidRPr="00C3477C">
        <w:rPr>
          <w:rFonts w:ascii="Times New Roman" w:hAnsi="Times New Roman" w:cs="Times New Roman"/>
          <w:color w:val="000000"/>
          <w:sz w:val="28"/>
          <w:szCs w:val="28"/>
          <w:lang w:val="uk-UA"/>
        </w:rPr>
        <w:t>Сєвєродонецька міська багатопрофільна лікарня»;</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скорочене українською мовою:  КУ СМБЛ.</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1.13. Місцезнаходження Лікарні: </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93400, Луганська область, м. Сєвєродонецьк, вул. Єгорова, буд. 2-Б.</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1.14. Лікарня є багатопрофільним лікувальним закладом, що надає вторинну (спеціалізовану) медичну допомогу в умовах цілодобового стаціонару дорослим і дітям з гострими станами або загостренням хронічних захворювань, що потребують високої інтенсивності лікування та догляду.</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1.15. Лікарня розташовується в спеціально збудованих або пристосованих будівлях, що за переліком та площею службових приміщень відповідають діючим санітарно-гігієнічним, будівельним і протиепідемічним нормам та правилам, вимогам техніки безпеки та протипожежним вимогам.</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1.16. Надання інтенсивної медичної допомоги всім, хто її потребує, здійснюється незалежно від громадянства, місця проживання, роботи тощо.</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1.17. Лікарня у своїй діяльності керується Конституцією України, законами України, Указами Президента України, постановами Кабінету Міністрів України, наказами МОЗ України, законодавчими та нормативними актами місцевих органів виконавчої влади та органів місцевого самоврядування, іншими нормативно-правовими актами, а також цим Статутом. </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1.18. Впровадження господарської діяльності з медичної практики в Лікарні відбувається за наявності відповідної ліцензії.</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Окремими видами діяльності Лікарня може займатися тільки на підставі дозволу (ліцензії), згідно з чинним законодавством України.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1.19. Для забезпечення медичної допомоги населенню Лікарня має право на договірних засадах залучати фахівців</w:t>
      </w:r>
      <w:r w:rsidRPr="00C3477C">
        <w:rPr>
          <w:rFonts w:ascii="Times New Roman" w:hAnsi="Times New Roman" w:cs="Times New Roman"/>
          <w:sz w:val="28"/>
          <w:szCs w:val="28"/>
        </w:rPr>
        <w:t>/</w:t>
      </w:r>
      <w:r w:rsidRPr="00C3477C">
        <w:rPr>
          <w:rFonts w:ascii="Times New Roman" w:hAnsi="Times New Roman" w:cs="Times New Roman"/>
          <w:sz w:val="28"/>
          <w:szCs w:val="28"/>
          <w:lang w:val="uk-UA"/>
        </w:rPr>
        <w:t>спеціалістів інших лікувальних закладів.</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1.20. Лікарня є організаційно-методичним центром з питань надання інтенсивної медичної допомоги для медичних закладів первинного рівня території обслуговування. </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1.21. Лікарня при наданні інтенсивного лікування хворим знаходиться у взаємодії з закладами охорони здоров’я первинного та третинного (високоспеціалізованого) рівнів.</w:t>
      </w:r>
    </w:p>
    <w:p w:rsidR="00C3477C" w:rsidRPr="00C3477C" w:rsidRDefault="00C3477C" w:rsidP="007C4249">
      <w:pPr>
        <w:suppressAutoHyphens/>
        <w:spacing w:after="0" w:line="240" w:lineRule="auto"/>
        <w:rPr>
          <w:rFonts w:ascii="Times New Roman" w:hAnsi="Times New Roman" w:cs="Times New Roman"/>
          <w:b/>
          <w:sz w:val="28"/>
          <w:szCs w:val="28"/>
          <w:lang w:val="uk-UA"/>
        </w:rPr>
      </w:pPr>
    </w:p>
    <w:p w:rsidR="00C3477C" w:rsidRPr="00C3477C" w:rsidRDefault="00C3477C" w:rsidP="00D016A9">
      <w:pPr>
        <w:suppressAutoHyphens/>
        <w:spacing w:after="0" w:line="240" w:lineRule="auto"/>
        <w:jc w:val="center"/>
        <w:rPr>
          <w:rFonts w:ascii="Times New Roman" w:hAnsi="Times New Roman" w:cs="Times New Roman"/>
          <w:b/>
          <w:sz w:val="28"/>
          <w:szCs w:val="28"/>
          <w:lang w:val="uk-UA"/>
        </w:rPr>
      </w:pPr>
      <w:r w:rsidRPr="00C3477C">
        <w:rPr>
          <w:rFonts w:ascii="Times New Roman" w:hAnsi="Times New Roman" w:cs="Times New Roman"/>
          <w:b/>
          <w:sz w:val="28"/>
          <w:szCs w:val="28"/>
          <w:lang w:val="uk-UA"/>
        </w:rPr>
        <w:t>ІІ. Основні завдання Лікарні</w:t>
      </w:r>
    </w:p>
    <w:p w:rsidR="00C3477C" w:rsidRPr="00C3477C" w:rsidRDefault="00C3477C" w:rsidP="00D016A9">
      <w:pPr>
        <w:suppressAutoHyphens/>
        <w:spacing w:after="0" w:line="240" w:lineRule="auto"/>
        <w:ind w:firstLine="709"/>
        <w:jc w:val="both"/>
        <w:rPr>
          <w:rFonts w:ascii="Times New Roman" w:hAnsi="Times New Roman" w:cs="Times New Roman"/>
          <w:b/>
          <w:sz w:val="28"/>
          <w:szCs w:val="28"/>
          <w:lang w:val="uk-UA"/>
        </w:rPr>
      </w:pPr>
    </w:p>
    <w:p w:rsidR="00C3477C" w:rsidRPr="00C3477C" w:rsidRDefault="00C3477C" w:rsidP="00D016A9">
      <w:pPr>
        <w:suppressAutoHyphens/>
        <w:spacing w:after="0" w:line="240" w:lineRule="auto"/>
        <w:ind w:firstLine="709"/>
        <w:contextualSpacing/>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2.1. Цілодобове надання інтенсивної медичної допомоги хворим та потерпілим при виникненні патологічних станів, що загрожують життю і при </w:t>
      </w:r>
      <w:r w:rsidRPr="00C3477C">
        <w:rPr>
          <w:rFonts w:ascii="Times New Roman" w:hAnsi="Times New Roman" w:cs="Times New Roman"/>
          <w:sz w:val="28"/>
          <w:szCs w:val="28"/>
          <w:lang w:val="uk-UA"/>
        </w:rPr>
        <w:lastRenderedPageBreak/>
        <w:t>яких раптово погіршується стан здоров’я, потерпілим при надзвичайних ситуаціях.</w:t>
      </w:r>
    </w:p>
    <w:p w:rsidR="00C3477C" w:rsidRPr="00C3477C" w:rsidRDefault="00C3477C" w:rsidP="00D016A9">
      <w:pPr>
        <w:suppressAutoHyphens/>
        <w:spacing w:after="0" w:line="240" w:lineRule="auto"/>
        <w:ind w:firstLine="709"/>
        <w:contextualSpacing/>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2.2. Цілодобове надання інтенсивної медичної допомоги відповідно до показань хворим і потерпілим з гострим та хронічним перебігом захворювань, при станах, що не загрожують життю, але потребують інтенсивного лікування.</w:t>
      </w:r>
    </w:p>
    <w:p w:rsidR="00C3477C" w:rsidRPr="00C3477C" w:rsidRDefault="00C3477C" w:rsidP="00D016A9">
      <w:pPr>
        <w:suppressAutoHyphens/>
        <w:spacing w:after="0" w:line="240" w:lineRule="auto"/>
        <w:ind w:firstLine="709"/>
        <w:contextualSpacing/>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2.3. Надання в повному обсязі інтенсивної, спеціалізованої стаціонарної і консультативної, спеціалізованої медичної допомоги населенню території обслуговування відповідно до вторинного рівня у спеціалізованих відділеннях.</w:t>
      </w:r>
    </w:p>
    <w:p w:rsidR="00C3477C" w:rsidRPr="00C3477C" w:rsidRDefault="00C3477C" w:rsidP="00D016A9">
      <w:pPr>
        <w:suppressAutoHyphens/>
        <w:spacing w:after="0" w:line="240" w:lineRule="auto"/>
        <w:ind w:firstLine="709"/>
        <w:contextualSpacing/>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2.4. Своєчасне та якісне проведення інтенсивного лікування хворих з використанням комплексу необхідних і доступних методів, диференційований підхід до вибору методів та засобів лікування різних категорій хворих із забезпеченням принципів безперервності, послідовності та етапності, індивідуального підходу в організації та здійсненні лікування.</w:t>
      </w:r>
    </w:p>
    <w:p w:rsidR="00C3477C" w:rsidRPr="00C3477C" w:rsidRDefault="00C3477C" w:rsidP="00D016A9">
      <w:pPr>
        <w:suppressAutoHyphens/>
        <w:spacing w:after="0" w:line="240" w:lineRule="auto"/>
        <w:ind w:firstLine="709"/>
        <w:contextualSpacing/>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2.5. Надання кваліфікованої лікувально-діагностичної допомоги вагітним, роділлям, породіллям, новонародженим згідно з “Нормативами надання стаціонарної акушерсько-гінекологічної та </w:t>
      </w:r>
      <w:proofErr w:type="spellStart"/>
      <w:r w:rsidRPr="00C3477C">
        <w:rPr>
          <w:rFonts w:ascii="Times New Roman" w:hAnsi="Times New Roman" w:cs="Times New Roman"/>
          <w:sz w:val="28"/>
          <w:szCs w:val="28"/>
          <w:lang w:val="uk-UA"/>
        </w:rPr>
        <w:t>неонатологічної</w:t>
      </w:r>
      <w:proofErr w:type="spellEnd"/>
      <w:r w:rsidRPr="00C3477C">
        <w:rPr>
          <w:rFonts w:ascii="Times New Roman" w:hAnsi="Times New Roman" w:cs="Times New Roman"/>
          <w:sz w:val="28"/>
          <w:szCs w:val="28"/>
          <w:lang w:val="uk-UA"/>
        </w:rPr>
        <w:t xml:space="preserve"> допомоги ”.</w:t>
      </w:r>
    </w:p>
    <w:p w:rsidR="00C3477C" w:rsidRPr="00C3477C" w:rsidRDefault="00C3477C" w:rsidP="00D016A9">
      <w:pPr>
        <w:suppressAutoHyphens/>
        <w:spacing w:after="0" w:line="240" w:lineRule="auto"/>
        <w:ind w:firstLine="709"/>
        <w:contextualSpacing/>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2.6. Своєчасне переведення хворих у відповідні спеціалізовані відділення для надання третинної (високоспеціалізованої) медичної допомоги у випадках при погіршення стану та потреби у високоспеціалізованій медичній допомозі.</w:t>
      </w:r>
    </w:p>
    <w:p w:rsidR="00C3477C" w:rsidRPr="00C3477C" w:rsidRDefault="00C3477C" w:rsidP="00D016A9">
      <w:pPr>
        <w:suppressAutoHyphens/>
        <w:spacing w:after="0" w:line="240" w:lineRule="auto"/>
        <w:ind w:firstLine="709"/>
        <w:contextualSpacing/>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2.7. Забезпечення та контроль якості медичної допомоги хворим в межах затверджених клінічних протоколів МОЗ України, Департаменту охорони здоров'я, КУ СМБЛ.</w:t>
      </w:r>
    </w:p>
    <w:p w:rsidR="00C3477C" w:rsidRPr="00C3477C" w:rsidRDefault="00C3477C" w:rsidP="00D016A9">
      <w:pPr>
        <w:suppressAutoHyphens/>
        <w:spacing w:after="0" w:line="240" w:lineRule="auto"/>
        <w:ind w:firstLine="709"/>
        <w:contextualSpacing/>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2.8. Інформування місцевих органів виконавчої влади та управління охорони здоров'я у випадках, обумовлених чинним законодавством, відповідними директивними і нормативними документами, в тому числі при виникненні масових уражень людей та виявленні хворих з підозрою на карантинні і особливо небезпечні інфекції. </w:t>
      </w:r>
    </w:p>
    <w:p w:rsidR="00C3477C" w:rsidRPr="00C3477C" w:rsidRDefault="00C3477C" w:rsidP="00D016A9">
      <w:pPr>
        <w:suppressAutoHyphens/>
        <w:spacing w:after="0" w:line="240" w:lineRule="auto"/>
        <w:ind w:firstLine="709"/>
        <w:contextualSpacing/>
        <w:jc w:val="both"/>
        <w:rPr>
          <w:rFonts w:ascii="Times New Roman" w:hAnsi="Times New Roman" w:cs="Times New Roman"/>
          <w:sz w:val="28"/>
          <w:szCs w:val="28"/>
          <w:lang w:val="uk-UA"/>
        </w:rPr>
      </w:pPr>
    </w:p>
    <w:p w:rsidR="00C3477C" w:rsidRPr="00C3477C" w:rsidRDefault="00C3477C" w:rsidP="00D016A9">
      <w:pPr>
        <w:suppressAutoHyphens/>
        <w:spacing w:after="0" w:line="240" w:lineRule="auto"/>
        <w:jc w:val="center"/>
        <w:rPr>
          <w:rFonts w:ascii="Times New Roman" w:hAnsi="Times New Roman" w:cs="Times New Roman"/>
          <w:b/>
          <w:sz w:val="28"/>
          <w:szCs w:val="28"/>
          <w:lang w:val="uk-UA"/>
        </w:rPr>
      </w:pPr>
      <w:r w:rsidRPr="00C3477C">
        <w:rPr>
          <w:rFonts w:ascii="Times New Roman" w:hAnsi="Times New Roman" w:cs="Times New Roman"/>
          <w:b/>
          <w:sz w:val="28"/>
          <w:szCs w:val="28"/>
          <w:lang w:val="uk-UA"/>
        </w:rPr>
        <w:t>ІІІ. Функції Лікарні</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3.1. Цілодобовий прийом хворих, потерпілих, вагітних у перед пологовому та пологовому періодах, які доставляються бригадами екстреної медичної допомоги та іншими транспортними засобами, або звертаються безпосередньо у приймальне або консультативно-діагностичне відділення, або інших закладів охорони здоров’я. </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3.2. Медичне сортування хворих та потерпілих при їх масовому надходженні у Лікарню.</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3.3. Організація і проведення невідкладних лікарських оглядів та, відповідно до стану хворих, чи потерпілих, діагностичне обстеження хворих і потерпілих, що звернулися до приймального відділення, а також їх госпіталізація за показаннями.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3.4. Забезпечення пацієнтів інтенсивною медичною допомогою відповідного профілю, виходячи з показань та рівня Лікарні, в умовах цілодобового стаціонару.</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3.5. Забезпечення цілодобового надання первинної реанімаційної допомоги та інтенсивної терапії новонародженим.</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lastRenderedPageBreak/>
        <w:t>3.6. Подання обґрунтованих пропозиції щодо належного місця надання медичної допомоги за відсутності показань у медичній допомозі Лікарнею.</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3.7. Для забезпечення оперативного використання ліжкового фонду Лікарня має право переводити хворих і потерпілих, які потребують доліковування або відновного лікування, до інших лікувально-профілактичних закладів.</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3.8. За потреби надання високоспеціалізованої допомоги, Лікарня направляє хворих до відповідних закладів охорони здоров’я третинного рівня.</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3.9. Забезпечення структурних підрозділів і служб усім необхідним для роботи: лікарськими засобами, витратними матеріалами, виробами медичного призначення тощо. </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3.10. Створення належних умов праці, техніки безпеки, протипожежної безпеки працівникам Лікарні.</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3.11. Придбання, зберігання, перевезення, знищення, використання наркотичних засобів (списку 1 таблиці </w:t>
      </w:r>
      <w:r w:rsidRPr="00C3477C">
        <w:rPr>
          <w:rFonts w:ascii="Times New Roman" w:hAnsi="Times New Roman" w:cs="Times New Roman"/>
          <w:sz w:val="28"/>
          <w:szCs w:val="28"/>
          <w:lang w:val="en-US"/>
        </w:rPr>
        <w:t>II</w:t>
      </w:r>
      <w:r w:rsidRPr="00C3477C">
        <w:rPr>
          <w:rFonts w:ascii="Times New Roman" w:hAnsi="Times New Roman" w:cs="Times New Roman"/>
          <w:sz w:val="28"/>
          <w:szCs w:val="28"/>
          <w:lang w:val="uk-UA"/>
        </w:rPr>
        <w:t xml:space="preserve"> та списку 1 таблиці </w:t>
      </w:r>
      <w:r w:rsidRPr="00C3477C">
        <w:rPr>
          <w:rFonts w:ascii="Times New Roman" w:hAnsi="Times New Roman" w:cs="Times New Roman"/>
          <w:sz w:val="28"/>
          <w:szCs w:val="28"/>
          <w:lang w:val="en-US"/>
        </w:rPr>
        <w:t>III</w:t>
      </w:r>
      <w:r w:rsidRPr="00C3477C">
        <w:rPr>
          <w:rFonts w:ascii="Times New Roman" w:hAnsi="Times New Roman" w:cs="Times New Roman"/>
          <w:sz w:val="28"/>
          <w:szCs w:val="28"/>
          <w:lang w:val="uk-UA"/>
        </w:rPr>
        <w:t xml:space="preserve">), психотропних речовин (списку 2 таблиці </w:t>
      </w:r>
      <w:r w:rsidRPr="00C3477C">
        <w:rPr>
          <w:rFonts w:ascii="Times New Roman" w:hAnsi="Times New Roman" w:cs="Times New Roman"/>
          <w:sz w:val="28"/>
          <w:szCs w:val="28"/>
          <w:lang w:val="en-US"/>
        </w:rPr>
        <w:t>II</w:t>
      </w:r>
      <w:r w:rsidRPr="00C3477C">
        <w:rPr>
          <w:rFonts w:ascii="Times New Roman" w:hAnsi="Times New Roman" w:cs="Times New Roman"/>
          <w:sz w:val="28"/>
          <w:szCs w:val="28"/>
          <w:lang w:val="uk-UA"/>
        </w:rPr>
        <w:t xml:space="preserve"> та списку 2 таблиці </w:t>
      </w:r>
      <w:r w:rsidRPr="00C3477C">
        <w:rPr>
          <w:rFonts w:ascii="Times New Roman" w:hAnsi="Times New Roman" w:cs="Times New Roman"/>
          <w:sz w:val="28"/>
          <w:szCs w:val="28"/>
          <w:lang w:val="en-US"/>
        </w:rPr>
        <w:t>III</w:t>
      </w:r>
      <w:r w:rsidRPr="00C3477C">
        <w:rPr>
          <w:rFonts w:ascii="Times New Roman" w:hAnsi="Times New Roman" w:cs="Times New Roman"/>
          <w:sz w:val="28"/>
          <w:szCs w:val="28"/>
          <w:lang w:val="uk-UA"/>
        </w:rPr>
        <w:t xml:space="preserve">), прекурсорів (списку 1 таблиці </w:t>
      </w:r>
      <w:r w:rsidRPr="00C3477C">
        <w:rPr>
          <w:rFonts w:ascii="Times New Roman" w:hAnsi="Times New Roman" w:cs="Times New Roman"/>
          <w:sz w:val="28"/>
          <w:szCs w:val="28"/>
          <w:lang w:val="en-US"/>
        </w:rPr>
        <w:t>IV</w:t>
      </w:r>
      <w:r w:rsidRPr="00C3477C">
        <w:rPr>
          <w:rFonts w:ascii="Times New Roman" w:hAnsi="Times New Roman" w:cs="Times New Roman"/>
          <w:sz w:val="28"/>
          <w:szCs w:val="28"/>
          <w:lang w:val="uk-UA"/>
        </w:rPr>
        <w:t xml:space="preserve"> та списку 2 таблиці </w:t>
      </w:r>
      <w:r w:rsidRPr="00C3477C">
        <w:rPr>
          <w:rFonts w:ascii="Times New Roman" w:hAnsi="Times New Roman" w:cs="Times New Roman"/>
          <w:sz w:val="28"/>
          <w:szCs w:val="28"/>
          <w:lang w:val="en-US"/>
        </w:rPr>
        <w:t>IV</w:t>
      </w:r>
      <w:r w:rsidRPr="00C3477C">
        <w:rPr>
          <w:rFonts w:ascii="Times New Roman" w:hAnsi="Times New Roman" w:cs="Times New Roman"/>
          <w:sz w:val="28"/>
          <w:szCs w:val="28"/>
          <w:lang w:val="uk-UA"/>
        </w:rPr>
        <w:t>), переліку наркотичних засобів, психотропних речовин та прекурсорів.</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3.12. Участь у впровадженні нових науково - обґрунтованих методів організації, діагностики і надання інтенсивної медичної допомоги.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3.13. Забезпечення безпеки лікувально-діагностичного процесу та умов перебування пацієнтів в Лікарні.</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3.14. Забезпечення дотримання прав пацієнтів та конфіденційності інформації про них.</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3.15. Медичне втручання проводиться за умови отримання інформованої згоди пацієнтів або їх законних представників.</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3.16. Створення безпечних умов праці для працівників Лікарні та профілактика у них професійних захворювань.</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3.17. Ведення і представлення обліково-звітної документації.</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3.18. Матеріально-технічне забезпечення діагностичного і лікувального процесів, впровадження затверджених нових доведено ефективних медичних технологій на </w:t>
      </w:r>
      <w:proofErr w:type="spellStart"/>
      <w:r w:rsidRPr="00C3477C">
        <w:rPr>
          <w:rFonts w:ascii="Times New Roman" w:hAnsi="Times New Roman" w:cs="Times New Roman"/>
          <w:sz w:val="28"/>
          <w:szCs w:val="28"/>
          <w:lang w:val="uk-UA"/>
        </w:rPr>
        <w:t>догоспітальному</w:t>
      </w:r>
      <w:proofErr w:type="spellEnd"/>
      <w:r w:rsidRPr="00C3477C">
        <w:rPr>
          <w:rFonts w:ascii="Times New Roman" w:hAnsi="Times New Roman" w:cs="Times New Roman"/>
          <w:sz w:val="28"/>
          <w:szCs w:val="28"/>
          <w:lang w:val="uk-UA"/>
        </w:rPr>
        <w:t xml:space="preserve"> і госпітальному етапах, раціональне і ефективне використання трудових, матеріальних і фінансових ресурсів. </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3.19. Проведення аналізу організації та якості лікувально-діагностичної діяльності, здійснення організаційно-методичної роботи з питань надання інтенсивної медичної допомоги в закладах охорони здоров’я госпітального округу.</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3.20. Вивчення, аналіз основних інтегральних показників роботи, стану здоров’я та медичного обслуговування населення та надання пропозицій уповноваженому органу управління в галузі охорони здоров’я щодо їх покращення.</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3.21. Участь у розробці прогнозів потреби населення регіону обслуговування в інтенсивній медичній допомозі, в тому числі при виникненні надзвичайних ситуацій. </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3.22. Участь у розробці пропозицій з удосконалення організаційних форм, методів діагностики і лікування хворих і потерпілих, які потребують інтенсивної медичної допомоги на </w:t>
      </w:r>
      <w:proofErr w:type="spellStart"/>
      <w:r w:rsidRPr="00C3477C">
        <w:rPr>
          <w:rFonts w:ascii="Times New Roman" w:hAnsi="Times New Roman" w:cs="Times New Roman"/>
          <w:sz w:val="28"/>
          <w:szCs w:val="28"/>
          <w:lang w:val="uk-UA"/>
        </w:rPr>
        <w:t>догоспітальному</w:t>
      </w:r>
      <w:proofErr w:type="spellEnd"/>
      <w:r w:rsidRPr="00C3477C">
        <w:rPr>
          <w:rFonts w:ascii="Times New Roman" w:hAnsi="Times New Roman" w:cs="Times New Roman"/>
          <w:sz w:val="28"/>
          <w:szCs w:val="28"/>
          <w:lang w:val="uk-UA"/>
        </w:rPr>
        <w:t xml:space="preserve"> і госпітальному етапах. </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lastRenderedPageBreak/>
        <w:t xml:space="preserve">3.23. Участь у розробці рекомендацій з профілактики та зниження впливу негативних факторів, що впливають на виникнення раптових захворювань, нещасних випадків, надзвичайних ситуацій. </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3.24. Розробка та проведення комплексних протиепідемічних і санітарно-гігієнічних заходів.</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3.25. Забезпечення належного лікувально-охоронного, санітарно-гігієнічного та протиепідемічного режиму роботи Лікарні.</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3.26. Організація підготовки, перепідготовки та підтримання належного кваліфікаційного рівня медичного персоналу Лікарні.</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3.27. Проведення профілактичної та санітарно-просвітницької роботи серед населення з питань профілактики і надання першої допомоги при раптових захворюваннях, нещасних випадках і отруєннях, в межах фінансового забезпечення.</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3.28. Організація і проведення заходів щодо підготовки Лікарні до роботи у надзвичайних ситуаціях. Створення постійного незнижуваного запасу виробів медичного призначення та лікарських засобів для забезпечення сталої роботи Лікарні в умовах надзвичайних ситуацій, в межах фінансового забезпечення.</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3.29. Забезпечення органів виконавчої влади та управління охорони здоров'я інформацією про надзвичайні ситуації та випадки, передбачені чинним законодавством та інструктивно-директивними документами.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3.30. Лікарня  може бути клінічною та навчальною базою вищих і середніх медичних учбових закладів I-II та III-IV рівнів акредитації.</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3.31. Лікарня забезпечує інформування уповноваженого органу управління в галузі охорони здоров’я про випадки внутрішньо лікарняної інфекції, нещасні випадки і надзвичайні ситуації, що відбулись на території обслуговування.</w:t>
      </w:r>
    </w:p>
    <w:p w:rsidR="00C3477C" w:rsidRPr="00C3477C" w:rsidRDefault="00C3477C" w:rsidP="00D016A9">
      <w:pPr>
        <w:suppressAutoHyphens/>
        <w:spacing w:after="0" w:line="240" w:lineRule="auto"/>
        <w:jc w:val="both"/>
        <w:rPr>
          <w:rFonts w:ascii="Times New Roman" w:hAnsi="Times New Roman" w:cs="Times New Roman"/>
          <w:sz w:val="28"/>
          <w:szCs w:val="28"/>
          <w:lang w:val="uk-UA"/>
        </w:rPr>
      </w:pPr>
    </w:p>
    <w:p w:rsidR="00C3477C" w:rsidRPr="00C3477C" w:rsidRDefault="00C3477C" w:rsidP="00D016A9">
      <w:pPr>
        <w:suppressAutoHyphens/>
        <w:spacing w:after="0" w:line="240" w:lineRule="auto"/>
        <w:jc w:val="center"/>
        <w:rPr>
          <w:rFonts w:ascii="Times New Roman" w:hAnsi="Times New Roman" w:cs="Times New Roman"/>
          <w:b/>
          <w:sz w:val="28"/>
          <w:szCs w:val="28"/>
          <w:lang w:val="uk-UA"/>
        </w:rPr>
      </w:pPr>
      <w:r w:rsidRPr="00C3477C">
        <w:rPr>
          <w:rFonts w:ascii="Times New Roman" w:hAnsi="Times New Roman" w:cs="Times New Roman"/>
          <w:b/>
          <w:sz w:val="28"/>
          <w:szCs w:val="28"/>
          <w:lang w:val="en-US"/>
        </w:rPr>
        <w:t>IV</w:t>
      </w:r>
      <w:r w:rsidRPr="00C3477C">
        <w:rPr>
          <w:rFonts w:ascii="Times New Roman" w:hAnsi="Times New Roman" w:cs="Times New Roman"/>
          <w:b/>
          <w:sz w:val="28"/>
          <w:szCs w:val="28"/>
          <w:lang w:val="uk-UA"/>
        </w:rPr>
        <w:t>. Управління Лікарнею</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4.1. Управління Лікарнею здійснюється відповідно до цього Статуту на основі поєднання прав Органу управління майном, уповноваженого органу управління в галузі охорони здоров’я і участі в управлінні трудового колективу.</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4.2. Орган управління майном:</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призначає на посаду та звільняє з посади головного лікаря;</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затверджує Статут Лікарні та зміни до нього;</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здійснює контроль за додержанням вимог Статуту та приймає рішення у зв’язку з їх порушенням;</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здійснює контроль за ефективністю використання майна, що знаходиться в оперативному управлінні Лікарні;</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здійснює інші повноваження, визначені чинним законодавством.</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4.3. Керівництво діяльності Лікарні здійснює головний лікар, </w:t>
      </w:r>
      <w:r w:rsidRPr="00C3477C">
        <w:rPr>
          <w:rFonts w:ascii="Times New Roman" w:hAnsi="Times New Roman" w:cs="Times New Roman"/>
          <w:bCs/>
          <w:sz w:val="28"/>
          <w:szCs w:val="28"/>
          <w:lang w:val="uk-UA" w:eastAsia="ar-SA"/>
        </w:rPr>
        <w:t>який є лікарем-організатором охорони здоров'я і має не нижче першої кваліфікаційної категорії. Призначається на посаду та звільняється з посади Органом управління майном або уповноваженим ним органом.</w:t>
      </w:r>
    </w:p>
    <w:p w:rsidR="00C3477C" w:rsidRPr="00C3477C" w:rsidRDefault="00C3477C" w:rsidP="00D016A9">
      <w:pPr>
        <w:suppressAutoHyphens/>
        <w:spacing w:after="0" w:line="240" w:lineRule="auto"/>
        <w:ind w:firstLine="709"/>
        <w:jc w:val="both"/>
        <w:rPr>
          <w:rFonts w:ascii="Times New Roman" w:hAnsi="Times New Roman" w:cs="Times New Roman"/>
          <w:bCs/>
          <w:sz w:val="28"/>
          <w:szCs w:val="28"/>
          <w:lang w:val="uk-UA" w:eastAsia="ar-SA"/>
        </w:rPr>
      </w:pPr>
      <w:r w:rsidRPr="00C3477C">
        <w:rPr>
          <w:rFonts w:ascii="Times New Roman" w:hAnsi="Times New Roman" w:cs="Times New Roman"/>
          <w:bCs/>
          <w:sz w:val="28"/>
          <w:szCs w:val="28"/>
          <w:lang w:val="uk-UA" w:eastAsia="ar-SA"/>
        </w:rPr>
        <w:t xml:space="preserve">При призначенні  на посаду з головним лікарем Лікарні укладається контракт, в якому визначаються строк найму, права, обов'язки і відповідальність перед Органом управління майном та трудовим колективом, </w:t>
      </w:r>
      <w:r w:rsidRPr="00C3477C">
        <w:rPr>
          <w:rFonts w:ascii="Times New Roman" w:hAnsi="Times New Roman" w:cs="Times New Roman"/>
          <w:bCs/>
          <w:sz w:val="28"/>
          <w:szCs w:val="28"/>
          <w:lang w:val="uk-UA" w:eastAsia="ar-SA"/>
        </w:rPr>
        <w:lastRenderedPageBreak/>
        <w:t>умови його матеріального та соціального забезпечення, з урахуванням гарантій, передбачених чинним законодавством України.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4.4. Головний лікар Лікарні:</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несе персональну відповідальність за виконання покладених на Лікарню завдань і здійснення ним своїх функцій;</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діє без довіреності від імені Лікарні, представляє її інтереси в органах виконавчої влади, інших організаціях, у відносинах з юридичними особами та громадянами, формує адміністрацію Лікарні і вирішує питання діяльності Лікарні у межах та у визначеному законодавством та Статутом порядку;</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розпоряджається коштами та майном Лікарні відповідно до чинного законодавства та цього Статуту;</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укладає договори (у тому числі щодо надання спеціалізованої медичної допомоги), видає довіреності, відкриває рахунки в органах Державної казначейської служби, в установах банків в установленому порядку;</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призначає своїх заступників та розподіляє обов'язки між ними;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 </w:t>
      </w:r>
      <w:r w:rsidRPr="00C3477C">
        <w:rPr>
          <w:rFonts w:ascii="Times New Roman" w:hAnsi="Times New Roman" w:cs="Times New Roman"/>
          <w:color w:val="000000"/>
          <w:sz w:val="28"/>
          <w:szCs w:val="28"/>
          <w:lang w:val="uk-UA"/>
        </w:rPr>
        <w:t>визначає організаційну структуру Лікарні, граничну чисельність працівників, штатний розпис та подає їх на затвердження згідно чинного законодавства;</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встановлює працівникам Лікарні розміри премій, винагород, надбавок і доплат на передбачених колективним договором та законодавством України умовах та заохочувальних виплат медичним працівникам, виходячи з обсягу та якості виконаної роботи;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 укладає колективний договір з працівниками відповідно до чинного законодавства; </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вирішує інші питання діяльності Лікарні відповідно до чинного законодавства.</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4.5. Організаційно-методичне керівництво та державний контроль і нагляд за фаховою діяльністю Лікарні здійснює Департамент охорони здоров’я Луганської обласної державної адміністрації.</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4.6. Повноваження трудового колективу Лікарні реалізуються загальними зборами трудового колективу відповідно до чинного законодавства.</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4.7. Загальні Збори трудового колективу:</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затверджують правила внутрішнього трудового розпорядку;</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приймають колективний договір та контролюють виконання;</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вирішують інші питання у межах чинного законодавства.</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Загальні збори є повноважними, якщо на зборах присутні більше половини членів трудового колективу. Рішення загальних зборів трудового колективу приймаються більшістю голосів відкритим або таємним голосуванням.</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4.8. Трудовий колектив Лікарні становлять усі громадяни, які своєю працею беруть участь у його діяльності на основі трудового договору (контракту, угоди), а також інших форм, що регулюють трудові відносини працівника з Лікарнею.</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4.9. Рішення щодо соціально-економічних питань діяльності Лікарні приймаються за участю трудового колективу та уповноважених ним органів і відображається у колективному договорі.</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lastRenderedPageBreak/>
        <w:t>Колективним договором також регулюються питання охорони праці, виробничі та трудові відносини трудового колективу з адміністрацією Лікарні.</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4.10. Соціальна діяльність Лікарні здійснюється відповідно до чинного законодавства України з урахуванням фінансових можливостей.</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4.11. Структура лікарні визначається відповідно до чинного законодавства України.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Лікарня може змінювати свою структуру з метою покращення якості та обсягу медичних послуг з дотриманням вимог діючого законодавства України та в межах визначеного бюджету.</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4.12. Кожний структурний підрозділ лікарні керується в своїй діяльності Положеннями про відповідні структурні підрозділи, які затверджуються головним лікарем. </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p>
    <w:p w:rsidR="00C3477C" w:rsidRPr="00C3477C" w:rsidRDefault="00C3477C" w:rsidP="00D016A9">
      <w:pPr>
        <w:suppressAutoHyphens/>
        <w:spacing w:after="0" w:line="240" w:lineRule="auto"/>
        <w:jc w:val="center"/>
        <w:rPr>
          <w:rFonts w:ascii="Times New Roman" w:hAnsi="Times New Roman" w:cs="Times New Roman"/>
          <w:b/>
          <w:sz w:val="28"/>
          <w:szCs w:val="28"/>
          <w:lang w:val="uk-UA"/>
        </w:rPr>
      </w:pPr>
      <w:r w:rsidRPr="00C3477C">
        <w:rPr>
          <w:rFonts w:ascii="Times New Roman" w:hAnsi="Times New Roman" w:cs="Times New Roman"/>
          <w:b/>
          <w:sz w:val="28"/>
          <w:szCs w:val="28"/>
          <w:lang w:val="en-US"/>
        </w:rPr>
        <w:t>V</w:t>
      </w:r>
      <w:r w:rsidRPr="00C3477C">
        <w:rPr>
          <w:rFonts w:ascii="Times New Roman" w:hAnsi="Times New Roman" w:cs="Times New Roman"/>
          <w:b/>
          <w:sz w:val="28"/>
          <w:szCs w:val="28"/>
          <w:lang w:val="uk-UA"/>
        </w:rPr>
        <w:t>. Організаційна структура Лікарні</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 5.1. Лікарня є лікувально-профілактичним закладом, який має в своєму розпорядженні будівлі з відповідною територією, обладнанням, інвентарем, іншим майном, надає інтенсивну медичну допомогу населенню території обслуговування.</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 5.2. Структура Лікарні визначається залежно від потреб населення у інтенсивній, спеціалізованій медичній допомозі та затверджується відповідно до вимог законодавства.</w:t>
      </w:r>
    </w:p>
    <w:p w:rsidR="00C3477C" w:rsidRPr="00C3477C" w:rsidRDefault="00C3477C" w:rsidP="00D016A9">
      <w:pPr>
        <w:suppressAutoHyphens/>
        <w:spacing w:after="0" w:line="240" w:lineRule="auto"/>
        <w:ind w:firstLine="709"/>
        <w:jc w:val="both"/>
        <w:rPr>
          <w:rFonts w:ascii="Times New Roman" w:hAnsi="Times New Roman" w:cs="Times New Roman"/>
          <w:b/>
          <w:sz w:val="28"/>
          <w:szCs w:val="28"/>
          <w:lang w:val="uk-UA"/>
        </w:rPr>
      </w:pPr>
    </w:p>
    <w:p w:rsidR="00C3477C" w:rsidRPr="00C3477C" w:rsidRDefault="00C3477C" w:rsidP="00D016A9">
      <w:pPr>
        <w:suppressAutoHyphens/>
        <w:spacing w:after="0" w:line="240" w:lineRule="auto"/>
        <w:jc w:val="center"/>
        <w:rPr>
          <w:rFonts w:ascii="Times New Roman" w:hAnsi="Times New Roman" w:cs="Times New Roman"/>
          <w:b/>
          <w:sz w:val="28"/>
          <w:szCs w:val="28"/>
          <w:lang w:val="uk-UA"/>
        </w:rPr>
      </w:pPr>
      <w:r w:rsidRPr="00C3477C">
        <w:rPr>
          <w:rFonts w:ascii="Times New Roman" w:hAnsi="Times New Roman" w:cs="Times New Roman"/>
          <w:b/>
          <w:sz w:val="28"/>
          <w:szCs w:val="28"/>
          <w:lang w:val="en-US"/>
        </w:rPr>
        <w:t>VI</w:t>
      </w:r>
      <w:r w:rsidRPr="00C3477C">
        <w:rPr>
          <w:rFonts w:ascii="Times New Roman" w:hAnsi="Times New Roman" w:cs="Times New Roman"/>
          <w:b/>
          <w:sz w:val="28"/>
          <w:szCs w:val="28"/>
        </w:rPr>
        <w:t>.</w:t>
      </w:r>
      <w:r w:rsidRPr="00C3477C">
        <w:rPr>
          <w:rFonts w:ascii="Times New Roman" w:hAnsi="Times New Roman" w:cs="Times New Roman"/>
          <w:b/>
          <w:sz w:val="28"/>
          <w:szCs w:val="28"/>
          <w:lang w:val="uk-UA"/>
        </w:rPr>
        <w:t xml:space="preserve"> Майно, фінансово-господарська діяльність Лікарні</w:t>
      </w:r>
    </w:p>
    <w:p w:rsidR="00C3477C" w:rsidRPr="00C3477C" w:rsidRDefault="00C3477C" w:rsidP="00D016A9">
      <w:pPr>
        <w:suppressAutoHyphens/>
        <w:spacing w:after="0" w:line="240" w:lineRule="auto"/>
        <w:ind w:firstLine="709"/>
        <w:jc w:val="both"/>
        <w:rPr>
          <w:rFonts w:ascii="Times New Roman" w:hAnsi="Times New Roman" w:cs="Times New Roman"/>
          <w:b/>
          <w:sz w:val="28"/>
          <w:szCs w:val="28"/>
          <w:lang w:val="uk-UA"/>
        </w:rPr>
      </w:pP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6.1. Майно Лікарні  становлять основні засоби, інші необоротні активи, оборотні кошти та інші цінності, вартість яких відображається в самостійному балансі.</w:t>
      </w:r>
    </w:p>
    <w:p w:rsidR="00C3477C" w:rsidRPr="00C3477C" w:rsidRDefault="00C3477C" w:rsidP="00D016A9">
      <w:pPr>
        <w:suppressAutoHyphens/>
        <w:spacing w:after="0" w:line="240" w:lineRule="auto"/>
        <w:ind w:firstLine="709"/>
        <w:jc w:val="both"/>
        <w:rPr>
          <w:rFonts w:ascii="Times New Roman" w:hAnsi="Times New Roman" w:cs="Times New Roman"/>
          <w:bCs/>
          <w:sz w:val="28"/>
          <w:szCs w:val="28"/>
          <w:lang w:val="uk-UA"/>
        </w:rPr>
      </w:pPr>
      <w:r w:rsidRPr="00C3477C">
        <w:rPr>
          <w:rFonts w:ascii="Times New Roman" w:hAnsi="Times New Roman" w:cs="Times New Roman"/>
          <w:sz w:val="28"/>
          <w:szCs w:val="28"/>
          <w:lang w:val="uk-UA"/>
        </w:rPr>
        <w:t xml:space="preserve">6.2. </w:t>
      </w:r>
      <w:r w:rsidRPr="00C3477C">
        <w:rPr>
          <w:rFonts w:ascii="Times New Roman" w:hAnsi="Times New Roman" w:cs="Times New Roman"/>
          <w:bCs/>
          <w:sz w:val="28"/>
          <w:szCs w:val="28"/>
          <w:lang w:val="uk-UA"/>
        </w:rPr>
        <w:t>Майно Лікарні є об’єктом права комунальної власності територіальних громад міста і закріплене за Органом управління майном на праві оперативного управління.</w:t>
      </w:r>
    </w:p>
    <w:p w:rsidR="00C3477C" w:rsidRPr="00C3477C" w:rsidRDefault="00C3477C" w:rsidP="00D016A9">
      <w:pPr>
        <w:suppressAutoHyphens/>
        <w:spacing w:after="0" w:line="240" w:lineRule="auto"/>
        <w:ind w:firstLine="709"/>
        <w:jc w:val="both"/>
        <w:rPr>
          <w:rFonts w:ascii="Times New Roman" w:hAnsi="Times New Roman" w:cs="Times New Roman"/>
          <w:bCs/>
          <w:sz w:val="28"/>
          <w:szCs w:val="28"/>
          <w:lang w:val="uk-UA"/>
        </w:rPr>
      </w:pPr>
      <w:r w:rsidRPr="00C3477C">
        <w:rPr>
          <w:rFonts w:ascii="Times New Roman" w:hAnsi="Times New Roman" w:cs="Times New Roman"/>
          <w:bCs/>
          <w:sz w:val="28"/>
          <w:szCs w:val="28"/>
          <w:lang w:val="uk-UA"/>
        </w:rPr>
        <w:t>6.3. Здійснюючи право оперативного управління, Лікарня володіє та користується зазначеним майном. Право розпорядження майном, закріпленим на праві оперативного управління здійснюється з дозволу Органу управління майном. На зазначене майно не може бути звернено стягнення на вимогу кредиторів.</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6.4. Джерелами формування майна Лікарні є:</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майно, передане Органом управління майном, бюджетні асигнування, добровільні внески, гуманітарна допомога;</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кошти від надання платних послуг згідно з чинним законодавством;</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надходження від оренди майна;</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надходження від господарської діяльність;</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rPr>
      </w:pPr>
      <w:r w:rsidRPr="00C3477C">
        <w:rPr>
          <w:rFonts w:ascii="Times New Roman" w:hAnsi="Times New Roman" w:cs="Times New Roman"/>
          <w:sz w:val="28"/>
          <w:szCs w:val="28"/>
          <w:lang w:val="uk-UA"/>
        </w:rPr>
        <w:t>- благодійні внески, гранти та дарунки</w:t>
      </w:r>
      <w:r w:rsidRPr="00C3477C">
        <w:rPr>
          <w:rFonts w:ascii="Times New Roman" w:hAnsi="Times New Roman" w:cs="Times New Roman"/>
          <w:sz w:val="28"/>
          <w:szCs w:val="28"/>
        </w:rPr>
        <w:t>;</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rPr>
      </w:pPr>
      <w:r w:rsidRPr="00C3477C">
        <w:rPr>
          <w:rFonts w:ascii="Times New Roman" w:hAnsi="Times New Roman" w:cs="Times New Roman"/>
          <w:sz w:val="28"/>
          <w:szCs w:val="28"/>
        </w:rPr>
        <w:t xml:space="preserve">- </w:t>
      </w:r>
      <w:r w:rsidRPr="00C3477C">
        <w:rPr>
          <w:rFonts w:ascii="Times New Roman" w:hAnsi="Times New Roman" w:cs="Times New Roman"/>
          <w:sz w:val="28"/>
          <w:szCs w:val="28"/>
          <w:lang w:val="uk-UA"/>
        </w:rPr>
        <w:t xml:space="preserve">кошти від </w:t>
      </w:r>
      <w:proofErr w:type="gramStart"/>
      <w:r w:rsidRPr="00C3477C">
        <w:rPr>
          <w:rFonts w:ascii="Times New Roman" w:hAnsi="Times New Roman" w:cs="Times New Roman"/>
          <w:sz w:val="28"/>
          <w:szCs w:val="28"/>
          <w:lang w:val="uk-UA"/>
        </w:rPr>
        <w:t>п</w:t>
      </w:r>
      <w:proofErr w:type="gramEnd"/>
      <w:r w:rsidRPr="00C3477C">
        <w:rPr>
          <w:rFonts w:ascii="Times New Roman" w:hAnsi="Times New Roman" w:cs="Times New Roman"/>
          <w:sz w:val="28"/>
          <w:szCs w:val="28"/>
          <w:lang w:val="uk-UA"/>
        </w:rPr>
        <w:t>ідприємств, організацій, фізичних осіб та від інших бюджетних установ для виконання цільових заходів</w:t>
      </w:r>
      <w:r w:rsidRPr="00C3477C">
        <w:rPr>
          <w:rFonts w:ascii="Times New Roman" w:hAnsi="Times New Roman" w:cs="Times New Roman"/>
          <w:sz w:val="28"/>
          <w:szCs w:val="28"/>
        </w:rPr>
        <w:t>;</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rPr>
      </w:pPr>
      <w:r w:rsidRPr="00C3477C">
        <w:rPr>
          <w:rFonts w:ascii="Times New Roman" w:hAnsi="Times New Roman" w:cs="Times New Roman"/>
          <w:sz w:val="28"/>
          <w:szCs w:val="28"/>
        </w:rPr>
        <w:t xml:space="preserve">- </w:t>
      </w:r>
      <w:r w:rsidRPr="00C3477C">
        <w:rPr>
          <w:rFonts w:ascii="Times New Roman" w:hAnsi="Times New Roman" w:cs="Times New Roman"/>
          <w:sz w:val="28"/>
          <w:szCs w:val="28"/>
          <w:lang w:val="uk-UA"/>
        </w:rPr>
        <w:t xml:space="preserve">надходження коштів на виконання програм </w:t>
      </w:r>
      <w:proofErr w:type="gramStart"/>
      <w:r w:rsidRPr="00C3477C">
        <w:rPr>
          <w:rFonts w:ascii="Times New Roman" w:hAnsi="Times New Roman" w:cs="Times New Roman"/>
          <w:sz w:val="28"/>
          <w:szCs w:val="28"/>
          <w:lang w:val="uk-UA"/>
        </w:rPr>
        <w:t>соц</w:t>
      </w:r>
      <w:proofErr w:type="gramEnd"/>
      <w:r w:rsidRPr="00C3477C">
        <w:rPr>
          <w:rFonts w:ascii="Times New Roman" w:hAnsi="Times New Roman" w:cs="Times New Roman"/>
          <w:sz w:val="28"/>
          <w:szCs w:val="28"/>
          <w:lang w:val="uk-UA"/>
        </w:rPr>
        <w:t>іально-економічного та культурного розвитку регіонів</w:t>
      </w:r>
      <w:r w:rsidRPr="00C3477C">
        <w:rPr>
          <w:rFonts w:ascii="Times New Roman" w:hAnsi="Times New Roman" w:cs="Times New Roman"/>
          <w:sz w:val="28"/>
          <w:szCs w:val="28"/>
        </w:rPr>
        <w:t>;</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lastRenderedPageBreak/>
        <w:t>- інші  надходження, незаборонені чинним законодавством України.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6.5. Джерелами утворення майна Лікарні є:</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грошові та матеріальні внески Засновника;</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капітальні вкладення і фінансування з бюджету;</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-безоплатні та благодійні внески, пожертвування організацій та громадян;</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інші джерела, що не заборонені законом.</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6.6. Бюджетне фінансування та власні надходження Лікарні зараховуються на рахунки, відкриті в органах Державної казначейської служби.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6.7. Доходи Лікарні зараховуються до складу єдиного кошторису (спеціальний фонд доходів і видатків) на утримання Лікарні і використовується на фінансування тільки видатків цього кошторису.</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6.8. Майно та кошти Лікарні використовуються для досягнення цілей, забезпечення та виконання покладених обов’язків зазначених у Статуті та відповідно до законодавства України.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6.9. Для здійснення господарської діяльності Лікарня залучає і використовує матеріально-технічні, фінансові, трудові та інші види ресурсів, використання яких не заборонено чинним законодавством України.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6.10. Лікарня може отримувати додаткову фінансову підтримку від Луганської облдержадміністрації, Департаменту охорони здоров'я, Сєвєродонецької міської ради для проведення капітальних ремонтів, додаткового придбання обладнання, транспортних засобів та інших матеріальних потреб.</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6.11. Списання, продаж, передача майна Лікарні здійснюється відповідно до чинного законодавства України за погодженням з органом, уповноваженим </w:t>
      </w:r>
      <w:proofErr w:type="spellStart"/>
      <w:r w:rsidRPr="00C3477C">
        <w:rPr>
          <w:rFonts w:ascii="Times New Roman" w:hAnsi="Times New Roman" w:cs="Times New Roman"/>
          <w:sz w:val="28"/>
          <w:szCs w:val="28"/>
          <w:lang w:val="uk-UA"/>
        </w:rPr>
        <w:t>Сєвєродонецькою</w:t>
      </w:r>
      <w:proofErr w:type="spellEnd"/>
      <w:r w:rsidRPr="00C3477C">
        <w:rPr>
          <w:rFonts w:ascii="Times New Roman" w:hAnsi="Times New Roman" w:cs="Times New Roman"/>
          <w:sz w:val="28"/>
          <w:szCs w:val="28"/>
          <w:lang w:val="uk-UA"/>
        </w:rPr>
        <w:t xml:space="preserve"> міською радою управляти комунальною власністю – Фондом комунального майна Сєвєродонецької міської ради.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6.12. Збитки, завдані Лікарні внаслідок порушення її майнових прав фізичними, юридичними особами і державними органами, відшкодовуються Лікарні за рішенням суду або господарського суду.</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6.13. Орган управління майном здійснює контроль за використанням і збереженням переданого в оперативне управління майном і має право вилучати надлишкове майно, а також майно, що не використовується та майно, що використовується не за призначенням, у випадках передбачених законодавством України.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6.14. Перевірка наявності, порядку використання майна, фінансово-господарська діяльність Лікарні здійснюється в визначеному законодавством порядку.</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6.15. Контроль за фінансово-господарською діяльністю Лікарні, її структурних підрозділів здійснюється відповідними установами та організаціями згідно з чинним законодавством.</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6.16. Лікарня самостійно здійснює оперативний, бухгалтерський облік, податковий облік, веде статистичну, бухгалтерську, податкову та медичну звітність і подає її органам, уповноваженим здійснювати контроль за відповідними напрямами діяльності установи у визначеному законодавством порядку.</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lastRenderedPageBreak/>
        <w:t>6.17. Головний лікар несе відповідальність перед Органом  управління та перед іншими органами за достовірність та своєчасність подання фінансової, статистичної та іншої звітності.</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6.18. Лікарня має право:</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установ, організацій незалежно від форм власності та підпорядкування, для отримання інформації та матеріалів, необхідних для виконання покладених на Лікарню завдань;</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здійснювати будівництво, реконструкцію, капітальний та поточний ремонт основних фондів у визначеному чинним законодавством України порядку;</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укладати, відповідно до чинного законодавства України, господарські договори з підприємствами, установами, організаціями незалежно від форм власності та підпорядкування, а також фізичними особами;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користуватися землею та іншими природними ресурсами;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відповідно до чинного законодавства здавати в оренду юридичним та фізичним особам майно, а з дозволу Органу управління майном - нерухоме майно, та брати в оренду майно;</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здійснювати інші права, що не суперечать чинному законодавству України.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6.19. Лікарня зобов’язана: </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дотримуватись вимог чинного законодавства та цього Статуту;</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забезпечувати своєчасну сплату податків, зборів, обов’язкових платежів та інших відрахувань згідно з чинним законодавством України;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надає Органу управління майном або уповноваженому ним органу будь-яку інформацію щодо діяльності Лікарні, у тому числі інформацію про наявність і поточний стан майна та будь-які зміни в його стані;</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виконувати норми і вимоги чинного законодавства України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здійснювати оперативний і бухгалтерський облік результатів своєї роботи, вести статистичну звітність, а також надавати, в порядку і відповідно до вимог чинного законодавства, фінансову звітність та статистичну інформацію щодо своєї господарської діяльності, а також іншу інформацію, визначену законодавством;</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головний лікар та головний бухгалтер несуть персональну відповідальність за додержання порядку ведення і достовірність бухгалтерського обліку та статистичної звітності;</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вести облік військовозобов’язаних, виконувати заходи з цивільної оборони та протипожежної безпеки відповідно до вимог чинного законодавства;</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у повному обсязі та якісно реалізувати інші повноваження, покладені на Лікарню цим Статутом.</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lastRenderedPageBreak/>
        <w:t>6.20. Забороняється проводити розподіл отриманих доходів (прибутків) або їх частин серед засновників (учасників), членів установи, працівників (крім оплати їхньої праці, нарахування єдиного соціального внеску), членів органів управління та інших пов’язаних з ними осіб.</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6.21. Доходи (прибутки) Лікарні використовуються виключно для фінансування видатків на утримання установи, реалізації мети (цілей, завдань) та напрямів діяльності.</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p>
    <w:p w:rsidR="00C3477C" w:rsidRPr="00C3477C" w:rsidRDefault="00C3477C" w:rsidP="00D016A9">
      <w:pPr>
        <w:suppressAutoHyphens/>
        <w:spacing w:after="0" w:line="240" w:lineRule="auto"/>
        <w:jc w:val="center"/>
        <w:rPr>
          <w:rFonts w:ascii="Times New Roman" w:hAnsi="Times New Roman" w:cs="Times New Roman"/>
          <w:b/>
          <w:sz w:val="28"/>
          <w:szCs w:val="28"/>
          <w:lang w:val="uk-UA"/>
        </w:rPr>
      </w:pPr>
      <w:r w:rsidRPr="00C3477C">
        <w:rPr>
          <w:rFonts w:ascii="Times New Roman" w:hAnsi="Times New Roman" w:cs="Times New Roman"/>
          <w:b/>
          <w:sz w:val="28"/>
          <w:szCs w:val="28"/>
          <w:lang w:val="uk-UA"/>
        </w:rPr>
        <w:t>VIІ. Контроль та перевірка діяльності Лікарні</w:t>
      </w:r>
    </w:p>
    <w:p w:rsidR="00C3477C" w:rsidRPr="00C3477C" w:rsidRDefault="00C3477C" w:rsidP="00D016A9">
      <w:pPr>
        <w:suppressAutoHyphens/>
        <w:spacing w:after="0" w:line="240" w:lineRule="auto"/>
        <w:ind w:firstLine="709"/>
        <w:jc w:val="both"/>
        <w:rPr>
          <w:rFonts w:ascii="Times New Roman" w:hAnsi="Times New Roman" w:cs="Times New Roman"/>
          <w:b/>
          <w:sz w:val="28"/>
          <w:szCs w:val="28"/>
          <w:lang w:val="uk-UA"/>
        </w:rPr>
      </w:pP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7.1. Внутрішній контроль якості надання спеціалізованої медичної допомоги хворим Лікарні організовується на принципах безперервного її підвищення і здійснюється шляхом експертизи відповідності якості наданої допомоги вимогам державних стандартів, нормативів, уніфікованих та локальних клінічних протоколів і здійснюється шляхом моніторингу за визначеними індикаторами використання медико-організаційних технологій уніфікованих і локальних клінічних протоколів.</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7.2. Внутрішній контроль якості надання медичної допомоги покладається на завідувачів відділень Лікарні шляхом контрольних оглядів пацієнтів та експертизи медичної документації.</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7.3. Вибірковий внутрішній контроль якості роботи підрозділів лікарні покладається на заступників головного лікаря за напрямами їх діяльності та обов’язково включає експертизу летальних випадків, випадків ускладнень, випадків повторної госпіталізації з приводу того самого захворювання протягом року, випадків захворювань з подовженими чи укороченими термінами лікування (чи тимчасової непрацездатності), випадків з розбіжністю діагнозів, випадків, що супроводжувалися скаргами пацієнтів чи їх родичів.</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7.4. Координуюча, консультативна та дорадча функції з питань організації діяльності Лікарні та управління якістю медичної допомоги в Лікарні покладаються на медичну раду закладу, яку очолює головний лікар.</w:t>
      </w:r>
    </w:p>
    <w:p w:rsidR="00C3477C" w:rsidRPr="00C3477C" w:rsidRDefault="00C3477C" w:rsidP="00D016A9">
      <w:pPr>
        <w:suppressAutoHyphens/>
        <w:spacing w:after="0" w:line="240" w:lineRule="auto"/>
        <w:ind w:firstLine="709"/>
        <w:jc w:val="both"/>
        <w:rPr>
          <w:rFonts w:ascii="Times New Roman" w:hAnsi="Times New Roman" w:cs="Times New Roman"/>
          <w:b/>
          <w:sz w:val="28"/>
          <w:szCs w:val="28"/>
          <w:lang w:val="uk-UA"/>
        </w:rPr>
      </w:pPr>
    </w:p>
    <w:p w:rsidR="00C3477C" w:rsidRPr="00C3477C" w:rsidRDefault="00C3477C" w:rsidP="00D016A9">
      <w:pPr>
        <w:suppressAutoHyphens/>
        <w:spacing w:after="0" w:line="240" w:lineRule="auto"/>
        <w:jc w:val="center"/>
        <w:rPr>
          <w:rFonts w:ascii="Times New Roman" w:hAnsi="Times New Roman" w:cs="Times New Roman"/>
          <w:b/>
          <w:sz w:val="28"/>
          <w:szCs w:val="28"/>
          <w:lang w:val="uk-UA"/>
        </w:rPr>
      </w:pPr>
      <w:proofErr w:type="gramStart"/>
      <w:r w:rsidRPr="00C3477C">
        <w:rPr>
          <w:rFonts w:ascii="Times New Roman" w:hAnsi="Times New Roman" w:cs="Times New Roman"/>
          <w:b/>
          <w:sz w:val="28"/>
          <w:szCs w:val="28"/>
          <w:lang w:val="en-US"/>
        </w:rPr>
        <w:t>VI</w:t>
      </w:r>
      <w:r w:rsidRPr="00C3477C">
        <w:rPr>
          <w:rFonts w:ascii="Times New Roman" w:hAnsi="Times New Roman" w:cs="Times New Roman"/>
          <w:b/>
          <w:sz w:val="28"/>
          <w:szCs w:val="28"/>
          <w:lang w:val="uk-UA"/>
        </w:rPr>
        <w:t>І</w:t>
      </w:r>
      <w:r w:rsidRPr="00C3477C">
        <w:rPr>
          <w:rFonts w:ascii="Times New Roman" w:hAnsi="Times New Roman" w:cs="Times New Roman"/>
          <w:b/>
          <w:sz w:val="28"/>
          <w:szCs w:val="28"/>
          <w:lang w:val="en-US"/>
        </w:rPr>
        <w:t>I</w:t>
      </w:r>
      <w:r w:rsidRPr="00C3477C">
        <w:rPr>
          <w:rFonts w:ascii="Times New Roman" w:hAnsi="Times New Roman" w:cs="Times New Roman"/>
          <w:b/>
          <w:sz w:val="28"/>
          <w:szCs w:val="28"/>
          <w:lang w:val="uk-UA"/>
        </w:rPr>
        <w:t>.</w:t>
      </w:r>
      <w:proofErr w:type="gramEnd"/>
      <w:r w:rsidRPr="00C3477C">
        <w:rPr>
          <w:rFonts w:ascii="Times New Roman" w:hAnsi="Times New Roman" w:cs="Times New Roman"/>
          <w:b/>
          <w:sz w:val="28"/>
          <w:szCs w:val="28"/>
          <w:lang w:val="uk-UA"/>
        </w:rPr>
        <w:t xml:space="preserve"> Припинення діяльності Лікарні</w:t>
      </w:r>
    </w:p>
    <w:p w:rsidR="00C3477C" w:rsidRPr="00C3477C" w:rsidRDefault="00C3477C" w:rsidP="00D016A9">
      <w:pPr>
        <w:suppressAutoHyphens/>
        <w:spacing w:after="0" w:line="240" w:lineRule="auto"/>
        <w:ind w:firstLine="709"/>
        <w:jc w:val="both"/>
        <w:rPr>
          <w:rFonts w:ascii="Times New Roman" w:hAnsi="Times New Roman" w:cs="Times New Roman"/>
          <w:b/>
          <w:sz w:val="28"/>
          <w:szCs w:val="28"/>
          <w:lang w:val="uk-UA"/>
        </w:rPr>
      </w:pP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8.1. Припинення діяльності Лікарні відбувається шляхом її ліквідації або реорганізації (злиття, приєднання, поділ, виділення, перетворення) або ліквідації – за рішенням Органу управління майном або згідно вимог чинного законодавства України, активи Лікарні можуть бути передані одній або кільком неприбутковим організаціям відповідного виду або зарахування до доходу бюджету у разі припинення юридичної особи, у випадках та на підставах передбачених законодавством України. </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 xml:space="preserve"> У разі реорганізації Лікарні її права та обов’язки переходять до правонаступників.</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8.2. Ліквідація Лікарні здійснюється ліквідаційною комісією, яка утворюється органом, що прийняв рішення про ліквідацію. Порядок і строки проведення ліквідації, а також строки розгляду заяви, претензії кредиторами визначаються органом, який прийняв рішення про ліквідацію, відповідно до чинного законодавства України.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lastRenderedPageBreak/>
        <w:t>З моменту призначення ліквідаційної комісії до неї переходять повноваження щодо управління Лікарнею.</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8.3. При реорганізації чи ліквідації Лікарні працівникам гарантується додержання їхніх прав відповідно до чинного законодавства України.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8.4. Майно, яке залишилось після погашення претензії кредиторів, використовується за рішенням Органу управління майном.</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8.5. Лікарня є такою, що припинилася, з дати внесення до Єдиного державного реєстру запису про державну реєстрацію припинення юридичної особи.</w:t>
      </w:r>
    </w:p>
    <w:p w:rsidR="00C3477C" w:rsidRPr="00C3477C" w:rsidRDefault="00C3477C" w:rsidP="00D016A9">
      <w:pPr>
        <w:suppressAutoHyphens/>
        <w:spacing w:after="0" w:line="240" w:lineRule="auto"/>
        <w:jc w:val="both"/>
        <w:rPr>
          <w:rFonts w:ascii="Times New Roman" w:hAnsi="Times New Roman" w:cs="Times New Roman"/>
          <w:b/>
          <w:sz w:val="28"/>
          <w:szCs w:val="28"/>
          <w:lang w:val="uk-UA"/>
        </w:rPr>
      </w:pPr>
    </w:p>
    <w:p w:rsidR="00C3477C" w:rsidRPr="00C3477C" w:rsidRDefault="00C3477C" w:rsidP="00D016A9">
      <w:pPr>
        <w:suppressAutoHyphens/>
        <w:spacing w:after="0" w:line="240" w:lineRule="auto"/>
        <w:jc w:val="center"/>
        <w:rPr>
          <w:rFonts w:ascii="Times New Roman" w:hAnsi="Times New Roman" w:cs="Times New Roman"/>
          <w:b/>
          <w:sz w:val="28"/>
          <w:szCs w:val="28"/>
          <w:lang w:val="uk-UA"/>
        </w:rPr>
      </w:pPr>
      <w:r w:rsidRPr="00C3477C">
        <w:rPr>
          <w:rFonts w:ascii="Times New Roman" w:hAnsi="Times New Roman" w:cs="Times New Roman"/>
          <w:b/>
          <w:sz w:val="28"/>
          <w:szCs w:val="28"/>
          <w:lang w:val="en-US"/>
        </w:rPr>
        <w:t>IX</w:t>
      </w:r>
      <w:r w:rsidRPr="00C3477C">
        <w:rPr>
          <w:rFonts w:ascii="Times New Roman" w:hAnsi="Times New Roman" w:cs="Times New Roman"/>
          <w:b/>
          <w:sz w:val="28"/>
          <w:szCs w:val="28"/>
        </w:rPr>
        <w:t>.</w:t>
      </w:r>
      <w:r w:rsidRPr="00C3477C">
        <w:rPr>
          <w:rFonts w:ascii="Times New Roman" w:hAnsi="Times New Roman" w:cs="Times New Roman"/>
          <w:b/>
          <w:sz w:val="28"/>
          <w:szCs w:val="28"/>
          <w:lang w:val="uk-UA"/>
        </w:rPr>
        <w:t xml:space="preserve"> Порядок внесення змін та доповнень</w:t>
      </w:r>
    </w:p>
    <w:p w:rsidR="00C3477C" w:rsidRPr="00C3477C" w:rsidRDefault="00C3477C" w:rsidP="00D016A9">
      <w:pPr>
        <w:suppressAutoHyphens/>
        <w:spacing w:after="0" w:line="240" w:lineRule="auto"/>
        <w:ind w:firstLine="709"/>
        <w:jc w:val="both"/>
        <w:rPr>
          <w:rFonts w:ascii="Times New Roman" w:hAnsi="Times New Roman" w:cs="Times New Roman"/>
          <w:b/>
          <w:sz w:val="28"/>
          <w:szCs w:val="28"/>
          <w:lang w:val="uk-UA"/>
        </w:rPr>
      </w:pP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9.1. Зміни та доповнення до Статуту Лікарні можуть бути внесені на підставі рішень Органу управління майном, відповідно до чинного законодавства України.</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r w:rsidRPr="00C3477C">
        <w:rPr>
          <w:rFonts w:ascii="Times New Roman" w:hAnsi="Times New Roman" w:cs="Times New Roman"/>
          <w:sz w:val="28"/>
          <w:szCs w:val="28"/>
          <w:lang w:val="uk-UA"/>
        </w:rPr>
        <w:t>9.2. Зміни та доповнення набувають юридичної сили з моменту їх державної реєстрації.</w:t>
      </w: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p>
    <w:p w:rsidR="00C3477C" w:rsidRPr="00C3477C" w:rsidRDefault="00C3477C" w:rsidP="00D016A9">
      <w:pPr>
        <w:suppressAutoHyphens/>
        <w:spacing w:after="0" w:line="240" w:lineRule="auto"/>
        <w:ind w:firstLine="709"/>
        <w:jc w:val="both"/>
        <w:rPr>
          <w:rFonts w:ascii="Times New Roman" w:hAnsi="Times New Roman" w:cs="Times New Roman"/>
          <w:sz w:val="28"/>
          <w:szCs w:val="28"/>
          <w:lang w:val="uk-UA"/>
        </w:rPr>
      </w:pPr>
    </w:p>
    <w:p w:rsidR="00C3477C" w:rsidRPr="00C3477C" w:rsidRDefault="00C3477C" w:rsidP="00D016A9">
      <w:pPr>
        <w:suppressAutoHyphens/>
        <w:spacing w:after="0" w:line="240" w:lineRule="auto"/>
        <w:ind w:firstLine="709"/>
        <w:jc w:val="both"/>
        <w:rPr>
          <w:rFonts w:ascii="Times New Roman" w:hAnsi="Times New Roman" w:cs="Times New Roman"/>
          <w:b/>
          <w:sz w:val="28"/>
          <w:szCs w:val="28"/>
          <w:lang w:val="uk-UA"/>
        </w:rPr>
      </w:pPr>
    </w:p>
    <w:p w:rsidR="00C3477C" w:rsidRPr="00C3477C" w:rsidRDefault="00C3477C" w:rsidP="00D016A9">
      <w:pPr>
        <w:suppressAutoHyphens/>
        <w:spacing w:after="0" w:line="240" w:lineRule="auto"/>
        <w:ind w:firstLine="709"/>
        <w:jc w:val="both"/>
        <w:rPr>
          <w:rFonts w:ascii="Times New Roman" w:hAnsi="Times New Roman" w:cs="Times New Roman"/>
          <w:b/>
          <w:sz w:val="28"/>
          <w:szCs w:val="28"/>
          <w:lang w:val="uk-UA"/>
        </w:rPr>
      </w:pPr>
    </w:p>
    <w:p w:rsidR="00C3477C" w:rsidRPr="00C3477C" w:rsidRDefault="00C3477C" w:rsidP="00D016A9">
      <w:pPr>
        <w:suppressAutoHyphens/>
        <w:spacing w:after="0" w:line="240" w:lineRule="auto"/>
        <w:jc w:val="both"/>
        <w:rPr>
          <w:rFonts w:ascii="Times New Roman" w:hAnsi="Times New Roman" w:cs="Times New Roman"/>
          <w:b/>
          <w:lang w:val="uk-UA"/>
        </w:rPr>
      </w:pPr>
      <w:r w:rsidRPr="00C3477C">
        <w:rPr>
          <w:rFonts w:ascii="Times New Roman" w:hAnsi="Times New Roman" w:cs="Times New Roman"/>
          <w:b/>
          <w:sz w:val="28"/>
          <w:szCs w:val="28"/>
          <w:lang w:val="uk-UA"/>
        </w:rPr>
        <w:t xml:space="preserve">Секретар міської ради                                                 В.П. Ткачук                                                       </w:t>
      </w:r>
    </w:p>
    <w:p w:rsidR="00C3477C" w:rsidRPr="00C3477C" w:rsidRDefault="00C3477C" w:rsidP="00C3477C">
      <w:pPr>
        <w:suppressAutoHyphens/>
        <w:spacing w:after="0"/>
        <w:ind w:firstLine="709"/>
        <w:jc w:val="both"/>
        <w:rPr>
          <w:rFonts w:ascii="Times New Roman" w:hAnsi="Times New Roman" w:cs="Times New Roman"/>
          <w:lang w:val="uk-UA"/>
        </w:rPr>
      </w:pPr>
    </w:p>
    <w:p w:rsidR="00413013" w:rsidRDefault="00413013">
      <w:pPr>
        <w:rPr>
          <w:rFonts w:ascii="Times New Roman" w:hAnsi="Times New Roman" w:cs="Times New Roman"/>
          <w:b/>
          <w:sz w:val="24"/>
          <w:szCs w:val="24"/>
          <w:lang w:val="uk-UA"/>
        </w:rPr>
      </w:pPr>
    </w:p>
    <w:sectPr w:rsidR="00413013" w:rsidSect="00EE0C9C">
      <w:pgSz w:w="11906" w:h="16838"/>
      <w:pgMar w:top="851" w:right="851"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17D2E"/>
    <w:multiLevelType w:val="hybridMultilevel"/>
    <w:tmpl w:val="A6660074"/>
    <w:lvl w:ilvl="0" w:tplc="4E0476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1174"/>
    <w:rsid w:val="000B613B"/>
    <w:rsid w:val="00113724"/>
    <w:rsid w:val="0014435D"/>
    <w:rsid w:val="00144BDB"/>
    <w:rsid w:val="00147386"/>
    <w:rsid w:val="0022419D"/>
    <w:rsid w:val="00363F44"/>
    <w:rsid w:val="003B6EC6"/>
    <w:rsid w:val="003C1174"/>
    <w:rsid w:val="00413013"/>
    <w:rsid w:val="00451D43"/>
    <w:rsid w:val="004574A5"/>
    <w:rsid w:val="00500F77"/>
    <w:rsid w:val="0051617A"/>
    <w:rsid w:val="00573EF0"/>
    <w:rsid w:val="005A733C"/>
    <w:rsid w:val="0062007B"/>
    <w:rsid w:val="007169FD"/>
    <w:rsid w:val="007B0B73"/>
    <w:rsid w:val="007C4249"/>
    <w:rsid w:val="007E1107"/>
    <w:rsid w:val="00871CA2"/>
    <w:rsid w:val="008B594C"/>
    <w:rsid w:val="008D2266"/>
    <w:rsid w:val="008E51DE"/>
    <w:rsid w:val="009B505D"/>
    <w:rsid w:val="00A24416"/>
    <w:rsid w:val="00B27722"/>
    <w:rsid w:val="00BC1FF8"/>
    <w:rsid w:val="00C3477C"/>
    <w:rsid w:val="00C4026E"/>
    <w:rsid w:val="00CD4DF7"/>
    <w:rsid w:val="00D016A9"/>
    <w:rsid w:val="00D909E8"/>
    <w:rsid w:val="00DD3B51"/>
    <w:rsid w:val="00DD6285"/>
    <w:rsid w:val="00E768EE"/>
    <w:rsid w:val="00ED447F"/>
    <w:rsid w:val="00EE0C9C"/>
    <w:rsid w:val="00F53D1C"/>
    <w:rsid w:val="00F94E1F"/>
    <w:rsid w:val="00FC6F6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3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17A"/>
    <w:pPr>
      <w:ind w:left="720"/>
      <w:contextualSpacing/>
    </w:pPr>
  </w:style>
  <w:style w:type="table" w:styleId="a4">
    <w:name w:val="Table Grid"/>
    <w:basedOn w:val="a1"/>
    <w:uiPriority w:val="59"/>
    <w:rsid w:val="00C347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17A"/>
    <w:pPr>
      <w:ind w:left="720"/>
      <w:contextualSpacing/>
    </w:pPr>
  </w:style>
  <w:style w:type="table" w:styleId="a4">
    <w:name w:val="Table Grid"/>
    <w:basedOn w:val="a1"/>
    <w:uiPriority w:val="59"/>
    <w:rsid w:val="00C34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13</Pages>
  <Words>18885</Words>
  <Characters>10766</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userMdr1148</cp:lastModifiedBy>
  <cp:revision>12</cp:revision>
  <cp:lastPrinted>2019-01-10T11:53:00Z</cp:lastPrinted>
  <dcterms:created xsi:type="dcterms:W3CDTF">2018-12-27T08:58:00Z</dcterms:created>
  <dcterms:modified xsi:type="dcterms:W3CDTF">2019-01-11T12:44:00Z</dcterms:modified>
</cp:coreProperties>
</file>