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6663C5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403AFA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6663C5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03AFA">
              <w:rPr>
                <w:color w:val="auto"/>
              </w:rPr>
              <w:t>4412900000050290087</w:t>
            </w:r>
            <w:r w:rsidRPr="00697FEC">
              <w:rPr>
                <w:color w:val="auto"/>
              </w:rPr>
              <w:t xml:space="preserve"> від </w:t>
            </w:r>
            <w:r w:rsidR="00403AFA">
              <w:rPr>
                <w:color w:val="auto"/>
              </w:rPr>
              <w:t>03</w:t>
            </w:r>
            <w:r w:rsidRPr="008D2D6E">
              <w:rPr>
                <w:color w:val="auto"/>
              </w:rPr>
              <w:t>.</w:t>
            </w:r>
            <w:r w:rsidR="00403AFA">
              <w:rPr>
                <w:color w:val="auto"/>
              </w:rPr>
              <w:t>10</w:t>
            </w:r>
            <w:r w:rsidRPr="008D2D6E">
              <w:rPr>
                <w:color w:val="auto"/>
              </w:rPr>
              <w:t>.201</w:t>
            </w:r>
            <w:r w:rsidR="00F4652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03AFA">
              <w:rPr>
                <w:color w:val="auto"/>
              </w:rPr>
              <w:t>Кунченко О.С.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03AFA">
        <w:t>Кунченко О.С.</w:t>
      </w:r>
      <w:r w:rsidRPr="00697FEC">
        <w:t xml:space="preserve"> (вх. № </w:t>
      </w:r>
      <w:r w:rsidR="00403AFA">
        <w:t>48132</w:t>
      </w:r>
      <w:r w:rsidRPr="00697FEC">
        <w:t xml:space="preserve"> від </w:t>
      </w:r>
      <w:r w:rsidR="00403AFA">
        <w:t>05</w:t>
      </w:r>
      <w:r w:rsidRPr="00697FEC">
        <w:rPr>
          <w:rStyle w:val="29pt"/>
          <w:b w:val="0"/>
          <w:sz w:val="24"/>
          <w:szCs w:val="24"/>
        </w:rPr>
        <w:t>.</w:t>
      </w:r>
      <w:r w:rsidR="00403AFA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4412900000050290087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6663C5">
        <w:t xml:space="preserve">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</w:t>
      </w:r>
      <w:r w:rsidR="00403AFA">
        <w:t>Інформацією з Державного реєстру речових прав на нерухоме майно</w:t>
      </w:r>
      <w:r w:rsidRPr="00697FEC">
        <w:t xml:space="preserve"> (</w:t>
      </w:r>
      <w:r w:rsidR="00403AFA">
        <w:t>номер інформаційної довідки128763872</w:t>
      </w:r>
      <w:r w:rsidRPr="00697FEC">
        <w:t xml:space="preserve"> від </w:t>
      </w:r>
      <w:r w:rsidR="00403AFA">
        <w:t>23</w:t>
      </w:r>
      <w:r w:rsidRPr="00697FEC">
        <w:t>.</w:t>
      </w:r>
      <w:r w:rsidR="00403AFA">
        <w:t>06</w:t>
      </w:r>
      <w:r w:rsidRPr="00697FEC">
        <w:t>.201</w:t>
      </w:r>
      <w:r w:rsidR="00403AFA"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</w:t>
      </w:r>
      <w:bookmarkStart w:id="2" w:name="_GoBack"/>
      <w:bookmarkEnd w:id="2"/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6663C5">
        <w:t xml:space="preserve"> </w:t>
      </w:r>
      <w:r w:rsidR="00BC5692" w:rsidRPr="00697FEC">
        <w:t xml:space="preserve">право оренди </w:t>
      </w:r>
      <w:r w:rsidR="00403AFA">
        <w:t>ТОВАРИСТВА З ОБМЕЖЕНОЮ ВІДПОВІДАЛЬНІСТЮ «ТАРА-МАРКЕТ»</w:t>
      </w:r>
      <w:r w:rsidR="006663C5">
        <w:t xml:space="preserve"> </w:t>
      </w:r>
      <w:r w:rsidR="00397727" w:rsidRPr="00697FEC">
        <w:t>на земельну ділянку кадастровий №</w:t>
      </w:r>
      <w:r w:rsidR="00403AFA">
        <w:t> </w:t>
      </w:r>
      <w:r w:rsidR="00397727" w:rsidRPr="00697FEC">
        <w:t>4412900000:0</w:t>
      </w:r>
      <w:r w:rsidR="00F46529">
        <w:t>5</w:t>
      </w:r>
      <w:r w:rsidR="00397727" w:rsidRPr="00697FEC">
        <w:t>:0</w:t>
      </w:r>
      <w:r w:rsidR="00403AFA">
        <w:t>29</w:t>
      </w:r>
      <w:r w:rsidR="00397727" w:rsidRPr="00697FEC">
        <w:t>:0</w:t>
      </w:r>
      <w:r w:rsidR="006C0D1E">
        <w:t>0</w:t>
      </w:r>
      <w:r w:rsidR="00403AFA">
        <w:t>87</w:t>
      </w:r>
      <w:r w:rsidR="00397727" w:rsidRPr="00697FEC">
        <w:t>, площею 0,0</w:t>
      </w:r>
      <w:r w:rsidR="0089379B">
        <w:t>0</w:t>
      </w:r>
      <w:r w:rsidR="00403AFA">
        <w:t>28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6663C5">
        <w:t xml:space="preserve">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4412900000050290087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4A23E4">
        <w:t xml:space="preserve">під будівництво індивідуального гаражу, </w:t>
      </w:r>
      <w:r w:rsidR="00397727" w:rsidRPr="00697FEC">
        <w:t xml:space="preserve">за адресою: </w:t>
      </w:r>
      <w:r w:rsidR="004A23E4">
        <w:t xml:space="preserve">Луганська область, </w:t>
      </w:r>
      <w:r w:rsidR="00397727" w:rsidRPr="00697FEC">
        <w:t>м. Сєвєродонецьк,</w:t>
      </w:r>
      <w:r w:rsidR="004A23E4">
        <w:t>вулиця Горького, № 18-Д,</w:t>
      </w:r>
      <w:r w:rsidR="00397727" w:rsidRPr="00697FEC">
        <w:t xml:space="preserve"> з дати </w:t>
      </w:r>
      <w:r w:rsidR="004A23E4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4A23E4">
        <w:t>Кунченко Олени Сергіївни</w:t>
      </w:r>
      <w:r w:rsidR="006663C5">
        <w:t xml:space="preserve"> </w:t>
      </w:r>
      <w:r w:rsidR="004A23E4" w:rsidRPr="00697FEC">
        <w:t xml:space="preserve">з дати </w:t>
      </w:r>
      <w:r w:rsidR="004A23E4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4A23E4">
        <w:rPr>
          <w:color w:val="auto"/>
        </w:rPr>
        <w:t>Кунченко Олені Сергіївні</w:t>
      </w:r>
      <w:r w:rsidR="006663C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4412900000050290087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8C" w:rsidRDefault="0059568C">
      <w:r>
        <w:separator/>
      </w:r>
    </w:p>
  </w:endnote>
  <w:endnote w:type="continuationSeparator" w:id="1">
    <w:p w:rsidR="0059568C" w:rsidRDefault="0059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8C" w:rsidRDefault="0059568C"/>
  </w:footnote>
  <w:footnote w:type="continuationSeparator" w:id="1">
    <w:p w:rsidR="0059568C" w:rsidRDefault="005956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C1FF0"/>
    <w:rsid w:val="002F5864"/>
    <w:rsid w:val="003517F6"/>
    <w:rsid w:val="0038651B"/>
    <w:rsid w:val="00394B4A"/>
    <w:rsid w:val="00397727"/>
    <w:rsid w:val="003E15D6"/>
    <w:rsid w:val="00403AFA"/>
    <w:rsid w:val="004A23E4"/>
    <w:rsid w:val="0059568C"/>
    <w:rsid w:val="005C2013"/>
    <w:rsid w:val="005C5C7F"/>
    <w:rsid w:val="0061597C"/>
    <w:rsid w:val="0063186E"/>
    <w:rsid w:val="00641B9A"/>
    <w:rsid w:val="006663C5"/>
    <w:rsid w:val="00697FEC"/>
    <w:rsid w:val="006A6F4D"/>
    <w:rsid w:val="006C0D1E"/>
    <w:rsid w:val="006C324B"/>
    <w:rsid w:val="0089379B"/>
    <w:rsid w:val="008D2D6E"/>
    <w:rsid w:val="00975B65"/>
    <w:rsid w:val="009C675A"/>
    <w:rsid w:val="009E2079"/>
    <w:rsid w:val="009F084F"/>
    <w:rsid w:val="00A94B5B"/>
    <w:rsid w:val="00A9611D"/>
    <w:rsid w:val="00B3384D"/>
    <w:rsid w:val="00B856CA"/>
    <w:rsid w:val="00BC5692"/>
    <w:rsid w:val="00BD0069"/>
    <w:rsid w:val="00BE292D"/>
    <w:rsid w:val="00C94439"/>
    <w:rsid w:val="00CA4289"/>
    <w:rsid w:val="00D917C7"/>
    <w:rsid w:val="00D961E4"/>
    <w:rsid w:val="00DA6696"/>
    <w:rsid w:val="00EC0C63"/>
    <w:rsid w:val="00F46529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4B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4B5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A94B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A94B5B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A94B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A94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A94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A94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A94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A94B5B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A94B5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A94B5B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A94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94B5B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94B5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A94B5B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A94B5B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A94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A94B5B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25</cp:revision>
  <cp:lastPrinted>2019-11-13T14:19:00Z</cp:lastPrinted>
  <dcterms:created xsi:type="dcterms:W3CDTF">2019-06-05T11:25:00Z</dcterms:created>
  <dcterms:modified xsi:type="dcterms:W3CDTF">2019-11-21T14:34:00Z</dcterms:modified>
</cp:coreProperties>
</file>