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38" w:rsidRPr="007446BE" w:rsidRDefault="00931438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7446BE">
        <w:rPr>
          <w:rFonts w:ascii="Times New Roman" w:hAnsi="Times New Roman"/>
          <w:b/>
          <w:sz w:val="28"/>
          <w:szCs w:val="28"/>
        </w:rPr>
        <w:t>СЕВЕРОДОНЕЦЬКА  М</w:t>
      </w:r>
      <w:proofErr w:type="gramEnd"/>
      <w:r w:rsidRPr="007446B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46BE">
        <w:rPr>
          <w:rFonts w:ascii="Times New Roman" w:hAnsi="Times New Roman"/>
          <w:b/>
          <w:sz w:val="28"/>
          <w:szCs w:val="28"/>
        </w:rPr>
        <w:t>СЬКА  РАДА</w:t>
      </w:r>
    </w:p>
    <w:p w:rsidR="007446BE" w:rsidRPr="007446BE" w:rsidRDefault="007446BE" w:rsidP="007446B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446BE">
        <w:rPr>
          <w:rFonts w:ascii="Times New Roman" w:hAnsi="Times New Roman"/>
          <w:b/>
          <w:sz w:val="28"/>
          <w:szCs w:val="28"/>
        </w:rPr>
        <w:t>СЬОМОГО СКЛИКАННЯ</w:t>
      </w:r>
    </w:p>
    <w:p w:rsidR="00931438" w:rsidRPr="007446BE" w:rsidRDefault="00442787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</w:t>
      </w:r>
      <w:r w:rsidR="00507CCC" w:rsidRPr="007446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31438" w:rsidRPr="007446BE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__________</w:t>
      </w:r>
      <w:r w:rsidR="00931438" w:rsidRPr="007446BE">
        <w:rPr>
          <w:rFonts w:ascii="Times New Roman" w:hAnsi="Times New Roman"/>
          <w:b/>
          <w:sz w:val="28"/>
          <w:szCs w:val="28"/>
          <w:lang w:val="uk-UA"/>
        </w:rPr>
        <w:t>) сесія</w:t>
      </w:r>
    </w:p>
    <w:p w:rsidR="00931438" w:rsidRPr="007446BE" w:rsidRDefault="00931438" w:rsidP="007446B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Pr="00985D0A" w:rsidRDefault="00931438" w:rsidP="00931438">
      <w:pPr>
        <w:spacing w:after="0" w:line="480" w:lineRule="auto"/>
        <w:jc w:val="center"/>
        <w:rPr>
          <w:rFonts w:ascii="Times New Roman" w:hAnsi="Times New Roman"/>
          <w:b/>
          <w:sz w:val="21"/>
          <w:szCs w:val="21"/>
          <w:lang w:val="uk-UA"/>
        </w:rPr>
      </w:pPr>
      <w:r w:rsidRPr="00985D0A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985D0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85D0A">
        <w:rPr>
          <w:rFonts w:ascii="Times New Roman" w:hAnsi="Times New Roman"/>
          <w:b/>
          <w:sz w:val="28"/>
          <w:szCs w:val="28"/>
          <w:lang w:val="uk-UA"/>
        </w:rPr>
        <w:t>ШЕННЯ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 № </w:t>
      </w:r>
      <w:r w:rsidR="00442787">
        <w:rPr>
          <w:rFonts w:ascii="Times New Roman" w:hAnsi="Times New Roman"/>
          <w:b/>
          <w:sz w:val="24"/>
          <w:szCs w:val="24"/>
          <w:lang w:val="uk-UA"/>
        </w:rPr>
        <w:t>_______</w:t>
      </w:r>
    </w:p>
    <w:p w:rsidR="00931438" w:rsidRPr="00985D0A" w:rsidRDefault="00931438" w:rsidP="00AE156C">
      <w:pPr>
        <w:spacing w:after="0"/>
        <w:ind w:right="-143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>«</w:t>
      </w:r>
      <w:r w:rsidR="00442787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442787"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6810FD" w:rsidRPr="00985D0A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 w:rsidR="00442787">
        <w:rPr>
          <w:rFonts w:ascii="Times New Roman" w:hAnsi="Times New Roman"/>
          <w:b/>
          <w:sz w:val="24"/>
          <w:szCs w:val="24"/>
          <w:lang w:val="uk-UA"/>
        </w:rPr>
        <w:t>8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931438" w:rsidRPr="00985D0A" w:rsidRDefault="00931438" w:rsidP="00AE156C">
      <w:pPr>
        <w:spacing w:after="0" w:line="360" w:lineRule="auto"/>
        <w:ind w:right="-143"/>
        <w:rPr>
          <w:rFonts w:ascii="Times New Roman" w:hAnsi="Times New Roman"/>
          <w:b/>
          <w:sz w:val="24"/>
          <w:szCs w:val="24"/>
          <w:lang w:val="uk-UA"/>
        </w:rPr>
      </w:pPr>
      <w:r w:rsidRPr="00985D0A"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931438" w:rsidRPr="00AE156C" w:rsidRDefault="00931438" w:rsidP="00AE156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E156C"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</w:t>
      </w:r>
      <w:r w:rsidR="00442787" w:rsidRPr="00AE156C">
        <w:rPr>
          <w:rFonts w:ascii="Times New Roman" w:hAnsi="Times New Roman"/>
          <w:sz w:val="24"/>
          <w:szCs w:val="24"/>
          <w:lang w:val="uk-UA"/>
        </w:rPr>
        <w:t>24</w:t>
      </w:r>
      <w:r w:rsidRPr="00AE156C">
        <w:rPr>
          <w:rFonts w:ascii="Times New Roman" w:hAnsi="Times New Roman"/>
          <w:sz w:val="24"/>
          <w:szCs w:val="24"/>
          <w:lang w:val="uk-UA"/>
        </w:rPr>
        <w:t xml:space="preserve">-ї (чергової) сесії </w:t>
      </w:r>
    </w:p>
    <w:p w:rsidR="00931438" w:rsidRPr="00AE156C" w:rsidRDefault="00931438" w:rsidP="00AE156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E156C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  <w:r w:rsidR="0057292C" w:rsidRPr="00AE156C">
        <w:rPr>
          <w:rFonts w:ascii="Times New Roman" w:hAnsi="Times New Roman"/>
          <w:sz w:val="24"/>
          <w:szCs w:val="24"/>
          <w:lang w:val="uk-UA"/>
        </w:rPr>
        <w:t>сьомого</w:t>
      </w:r>
      <w:r w:rsidRPr="00AE156C">
        <w:rPr>
          <w:rFonts w:ascii="Times New Roman" w:hAnsi="Times New Roman"/>
          <w:sz w:val="24"/>
          <w:szCs w:val="24"/>
          <w:lang w:val="uk-UA"/>
        </w:rPr>
        <w:t xml:space="preserve"> скликання </w:t>
      </w:r>
    </w:p>
    <w:p w:rsidR="00442787" w:rsidRPr="00AE156C" w:rsidRDefault="00931438" w:rsidP="00AE156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E156C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42787" w:rsidRPr="00AE156C">
        <w:rPr>
          <w:rFonts w:ascii="Times New Roman" w:hAnsi="Times New Roman"/>
          <w:sz w:val="24"/>
          <w:szCs w:val="24"/>
          <w:lang w:val="uk-UA"/>
        </w:rPr>
        <w:t>26</w:t>
      </w:r>
      <w:r w:rsidRPr="00AE156C">
        <w:rPr>
          <w:rFonts w:ascii="Times New Roman" w:hAnsi="Times New Roman"/>
          <w:sz w:val="24"/>
          <w:szCs w:val="24"/>
          <w:lang w:val="uk-UA"/>
        </w:rPr>
        <w:t>.0</w:t>
      </w:r>
      <w:r w:rsidR="00442787" w:rsidRPr="00AE156C">
        <w:rPr>
          <w:rFonts w:ascii="Times New Roman" w:hAnsi="Times New Roman"/>
          <w:sz w:val="24"/>
          <w:szCs w:val="24"/>
          <w:lang w:val="uk-UA"/>
        </w:rPr>
        <w:t>1</w:t>
      </w:r>
      <w:r w:rsidRPr="00AE156C">
        <w:rPr>
          <w:rFonts w:ascii="Times New Roman" w:hAnsi="Times New Roman"/>
          <w:sz w:val="24"/>
          <w:szCs w:val="24"/>
          <w:lang w:val="uk-UA"/>
        </w:rPr>
        <w:t>.201</w:t>
      </w:r>
      <w:r w:rsidR="00442787" w:rsidRPr="00AE156C">
        <w:rPr>
          <w:rFonts w:ascii="Times New Roman" w:hAnsi="Times New Roman"/>
          <w:sz w:val="24"/>
          <w:szCs w:val="24"/>
          <w:lang w:val="uk-UA"/>
        </w:rPr>
        <w:t>7</w:t>
      </w:r>
      <w:r w:rsidRPr="00AE156C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442787" w:rsidRPr="00AE156C">
        <w:rPr>
          <w:rFonts w:ascii="Times New Roman" w:hAnsi="Times New Roman"/>
          <w:sz w:val="24"/>
          <w:szCs w:val="24"/>
          <w:lang w:val="uk-UA"/>
        </w:rPr>
        <w:t>116</w:t>
      </w:r>
      <w:r w:rsidR="00AE156C" w:rsidRPr="00AE156C">
        <w:rPr>
          <w:rFonts w:ascii="Times New Roman" w:hAnsi="Times New Roman"/>
          <w:sz w:val="24"/>
          <w:szCs w:val="24"/>
          <w:lang w:val="uk-UA"/>
        </w:rPr>
        <w:t>3</w:t>
      </w:r>
      <w:r w:rsidRPr="00AE156C">
        <w:rPr>
          <w:rFonts w:ascii="Times New Roman" w:hAnsi="Times New Roman"/>
          <w:sz w:val="24"/>
          <w:szCs w:val="24"/>
          <w:lang w:val="uk-UA"/>
        </w:rPr>
        <w:t xml:space="preserve"> «Про затвердження </w:t>
      </w:r>
    </w:p>
    <w:p w:rsidR="00AE156C" w:rsidRPr="00AE156C" w:rsidRDefault="00931438" w:rsidP="00AE156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E156C">
        <w:rPr>
          <w:rFonts w:ascii="Times New Roman" w:hAnsi="Times New Roman"/>
          <w:sz w:val="24"/>
          <w:szCs w:val="24"/>
          <w:lang w:val="uk-UA"/>
        </w:rPr>
        <w:t xml:space="preserve">Міської цільової  програми </w:t>
      </w:r>
      <w:r w:rsidR="00AE156C" w:rsidRPr="00AE156C">
        <w:rPr>
          <w:rFonts w:ascii="Times New Roman" w:hAnsi="Times New Roman"/>
          <w:sz w:val="24"/>
          <w:szCs w:val="24"/>
          <w:lang w:val="uk-UA"/>
        </w:rPr>
        <w:t>«Творчість. Розвиток. Майстерність»</w:t>
      </w:r>
    </w:p>
    <w:p w:rsidR="00AE156C" w:rsidRPr="00AE156C" w:rsidRDefault="00AE156C" w:rsidP="00AE156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E156C">
        <w:rPr>
          <w:rFonts w:ascii="Times New Roman" w:hAnsi="Times New Roman"/>
          <w:sz w:val="24"/>
          <w:szCs w:val="24"/>
          <w:lang w:val="uk-UA"/>
        </w:rPr>
        <w:t>м. Сєвєродонецьк на 2017 рік</w:t>
      </w:r>
    </w:p>
    <w:p w:rsidR="00931438" w:rsidRPr="00985D0A" w:rsidRDefault="00931438" w:rsidP="00931438">
      <w:pPr>
        <w:spacing w:after="0"/>
        <w:ind w:left="-284" w:right="-143"/>
        <w:rPr>
          <w:rFonts w:ascii="Times New Roman" w:hAnsi="Times New Roman"/>
          <w:lang w:val="uk-UA"/>
        </w:rPr>
      </w:pPr>
    </w:p>
    <w:p w:rsidR="00931438" w:rsidRPr="00B50867" w:rsidRDefault="00931438" w:rsidP="00AE156C">
      <w:pPr>
        <w:spacing w:after="0"/>
        <w:ind w:right="-143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985D0A">
        <w:rPr>
          <w:rFonts w:ascii="Times New Roman" w:hAnsi="Times New Roman"/>
          <w:lang w:val="uk-UA"/>
        </w:rPr>
        <w:t xml:space="preserve">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Керуючись ст.26 Закону України «Про місцеве самоврядування в Україні» та розглянувши хід виконання рішення </w:t>
      </w:r>
      <w:r w:rsidR="0057292C">
        <w:rPr>
          <w:rFonts w:ascii="Times New Roman" w:hAnsi="Times New Roman"/>
          <w:sz w:val="24"/>
          <w:szCs w:val="24"/>
          <w:lang w:val="uk-UA"/>
        </w:rPr>
        <w:t>24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-ї (чергової) сесії Сєвєродонецької міської ради </w:t>
      </w:r>
      <w:r w:rsidR="0057292C">
        <w:rPr>
          <w:rFonts w:ascii="Times New Roman" w:hAnsi="Times New Roman"/>
          <w:sz w:val="24"/>
          <w:szCs w:val="24"/>
          <w:lang w:val="uk-UA"/>
        </w:rPr>
        <w:t>сьомого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скликання від 2</w:t>
      </w:r>
      <w:r w:rsidR="0057292C">
        <w:rPr>
          <w:rFonts w:ascii="Times New Roman" w:hAnsi="Times New Roman"/>
          <w:sz w:val="24"/>
          <w:szCs w:val="24"/>
          <w:lang w:val="uk-UA"/>
        </w:rPr>
        <w:t>6</w:t>
      </w:r>
      <w:r w:rsidRPr="00985D0A">
        <w:rPr>
          <w:rFonts w:ascii="Times New Roman" w:hAnsi="Times New Roman"/>
          <w:sz w:val="24"/>
          <w:szCs w:val="24"/>
          <w:lang w:val="uk-UA"/>
        </w:rPr>
        <w:t>.0</w:t>
      </w:r>
      <w:r w:rsidR="0057292C">
        <w:rPr>
          <w:rFonts w:ascii="Times New Roman" w:hAnsi="Times New Roman"/>
          <w:sz w:val="24"/>
          <w:szCs w:val="24"/>
          <w:lang w:val="uk-UA"/>
        </w:rPr>
        <w:t>1</w:t>
      </w:r>
      <w:r w:rsidRPr="00985D0A">
        <w:rPr>
          <w:rFonts w:ascii="Times New Roman" w:hAnsi="Times New Roman"/>
          <w:sz w:val="24"/>
          <w:szCs w:val="24"/>
          <w:lang w:val="uk-UA"/>
        </w:rPr>
        <w:t>.201</w:t>
      </w:r>
      <w:r w:rsidR="0057292C">
        <w:rPr>
          <w:rFonts w:ascii="Times New Roman" w:hAnsi="Times New Roman"/>
          <w:sz w:val="24"/>
          <w:szCs w:val="24"/>
          <w:lang w:val="uk-UA"/>
        </w:rPr>
        <w:t>7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7292C">
        <w:rPr>
          <w:rFonts w:ascii="Times New Roman" w:hAnsi="Times New Roman"/>
          <w:sz w:val="24"/>
          <w:szCs w:val="24"/>
          <w:lang w:val="uk-UA"/>
        </w:rPr>
        <w:t>116</w:t>
      </w:r>
      <w:r w:rsidR="00AE156C">
        <w:rPr>
          <w:rFonts w:ascii="Times New Roman" w:hAnsi="Times New Roman"/>
          <w:sz w:val="24"/>
          <w:szCs w:val="24"/>
          <w:lang w:val="uk-UA"/>
        </w:rPr>
        <w:t>3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«Про затвердження Міської цільової  програми </w:t>
      </w:r>
      <w:r w:rsidR="00AE156C" w:rsidRPr="00AE156C">
        <w:rPr>
          <w:rFonts w:ascii="Times New Roman" w:hAnsi="Times New Roman"/>
          <w:sz w:val="24"/>
          <w:szCs w:val="24"/>
          <w:lang w:val="uk-UA"/>
        </w:rPr>
        <w:t>«Творчість. Розвиток. Майстерність»</w:t>
      </w:r>
      <w:r w:rsidR="0057292C" w:rsidRPr="00442787">
        <w:rPr>
          <w:rFonts w:ascii="Times New Roman" w:hAnsi="Times New Roman"/>
          <w:sz w:val="24"/>
          <w:szCs w:val="24"/>
          <w:lang w:val="uk-UA"/>
        </w:rPr>
        <w:t xml:space="preserve"> на 2017 рік</w:t>
      </w:r>
      <w:r w:rsidRPr="00985D0A">
        <w:rPr>
          <w:rFonts w:ascii="Times New Roman" w:hAnsi="Times New Roman"/>
          <w:sz w:val="24"/>
          <w:szCs w:val="24"/>
          <w:lang w:val="uk-UA"/>
        </w:rPr>
        <w:t>, міська рада</w:t>
      </w:r>
    </w:p>
    <w:p w:rsidR="00931438" w:rsidRPr="00985D0A" w:rsidRDefault="00931438" w:rsidP="00931438">
      <w:pPr>
        <w:spacing w:after="0"/>
        <w:ind w:left="-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1438" w:rsidRPr="00985D0A" w:rsidRDefault="00931438" w:rsidP="00931438">
      <w:pPr>
        <w:spacing w:after="0" w:line="480" w:lineRule="auto"/>
        <w:ind w:left="-284" w:right="-143"/>
        <w:rPr>
          <w:rFonts w:ascii="Times New Roman" w:hAnsi="Times New Roman"/>
          <w:b/>
          <w:sz w:val="28"/>
          <w:szCs w:val="28"/>
          <w:lang w:val="uk-UA"/>
        </w:rPr>
      </w:pPr>
      <w:r w:rsidRPr="00985D0A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985D0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85D0A"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 w:rsidR="00931438" w:rsidRPr="0057292C" w:rsidRDefault="00931438" w:rsidP="0057292C">
      <w:pPr>
        <w:spacing w:after="0"/>
        <w:ind w:right="-143"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1. Інформацію про хід виконання рішення </w:t>
      </w:r>
      <w:r w:rsidR="0057292C">
        <w:rPr>
          <w:rFonts w:ascii="Times New Roman" w:hAnsi="Times New Roman"/>
          <w:sz w:val="24"/>
          <w:szCs w:val="24"/>
          <w:lang w:val="uk-UA"/>
        </w:rPr>
        <w:t>24</w:t>
      </w:r>
      <w:r w:rsidR="0057292C" w:rsidRPr="00985D0A">
        <w:rPr>
          <w:rFonts w:ascii="Times New Roman" w:hAnsi="Times New Roman"/>
          <w:sz w:val="24"/>
          <w:szCs w:val="24"/>
          <w:lang w:val="uk-UA"/>
        </w:rPr>
        <w:t xml:space="preserve">-ї (чергової) сесії Сєвєродонецької міської ради </w:t>
      </w:r>
      <w:r w:rsidR="0057292C">
        <w:rPr>
          <w:rFonts w:ascii="Times New Roman" w:hAnsi="Times New Roman"/>
          <w:sz w:val="24"/>
          <w:szCs w:val="24"/>
          <w:lang w:val="uk-UA"/>
        </w:rPr>
        <w:t>сьомого</w:t>
      </w:r>
      <w:r w:rsidR="0057292C" w:rsidRPr="00985D0A">
        <w:rPr>
          <w:rFonts w:ascii="Times New Roman" w:hAnsi="Times New Roman"/>
          <w:sz w:val="24"/>
          <w:szCs w:val="24"/>
          <w:lang w:val="uk-UA"/>
        </w:rPr>
        <w:t xml:space="preserve"> скликання від 2</w:t>
      </w:r>
      <w:r w:rsidR="0057292C">
        <w:rPr>
          <w:rFonts w:ascii="Times New Roman" w:hAnsi="Times New Roman"/>
          <w:sz w:val="24"/>
          <w:szCs w:val="24"/>
          <w:lang w:val="uk-UA"/>
        </w:rPr>
        <w:t>6</w:t>
      </w:r>
      <w:r w:rsidR="0057292C" w:rsidRPr="00985D0A">
        <w:rPr>
          <w:rFonts w:ascii="Times New Roman" w:hAnsi="Times New Roman"/>
          <w:sz w:val="24"/>
          <w:szCs w:val="24"/>
          <w:lang w:val="uk-UA"/>
        </w:rPr>
        <w:t>.0</w:t>
      </w:r>
      <w:r w:rsidR="0057292C">
        <w:rPr>
          <w:rFonts w:ascii="Times New Roman" w:hAnsi="Times New Roman"/>
          <w:sz w:val="24"/>
          <w:szCs w:val="24"/>
          <w:lang w:val="uk-UA"/>
        </w:rPr>
        <w:t>1</w:t>
      </w:r>
      <w:r w:rsidR="0057292C" w:rsidRPr="00985D0A">
        <w:rPr>
          <w:rFonts w:ascii="Times New Roman" w:hAnsi="Times New Roman"/>
          <w:sz w:val="24"/>
          <w:szCs w:val="24"/>
          <w:lang w:val="uk-UA"/>
        </w:rPr>
        <w:t>.201</w:t>
      </w:r>
      <w:r w:rsidR="0057292C">
        <w:rPr>
          <w:rFonts w:ascii="Times New Roman" w:hAnsi="Times New Roman"/>
          <w:sz w:val="24"/>
          <w:szCs w:val="24"/>
          <w:lang w:val="uk-UA"/>
        </w:rPr>
        <w:t>7</w:t>
      </w:r>
      <w:r w:rsidR="0057292C"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7292C">
        <w:rPr>
          <w:rFonts w:ascii="Times New Roman" w:hAnsi="Times New Roman"/>
          <w:sz w:val="24"/>
          <w:szCs w:val="24"/>
          <w:lang w:val="uk-UA"/>
        </w:rPr>
        <w:t>116</w:t>
      </w:r>
      <w:r w:rsidR="00AE156C">
        <w:rPr>
          <w:rFonts w:ascii="Times New Roman" w:hAnsi="Times New Roman"/>
          <w:sz w:val="24"/>
          <w:szCs w:val="24"/>
          <w:lang w:val="uk-UA"/>
        </w:rPr>
        <w:t>3</w:t>
      </w:r>
      <w:r w:rsidR="0057292C" w:rsidRPr="00985D0A">
        <w:rPr>
          <w:rFonts w:ascii="Times New Roman" w:hAnsi="Times New Roman"/>
          <w:sz w:val="24"/>
          <w:szCs w:val="24"/>
          <w:lang w:val="uk-UA"/>
        </w:rPr>
        <w:t xml:space="preserve"> «Про затвердження Міської цільової  програми </w:t>
      </w:r>
      <w:r w:rsidR="00AE156C" w:rsidRPr="00AE156C">
        <w:rPr>
          <w:rFonts w:ascii="Times New Roman" w:hAnsi="Times New Roman"/>
          <w:sz w:val="24"/>
          <w:szCs w:val="24"/>
          <w:lang w:val="uk-UA"/>
        </w:rPr>
        <w:t>«Творчість. Розвиток. Майстерність»</w:t>
      </w:r>
      <w:r w:rsidR="0057292C" w:rsidRPr="00442787">
        <w:rPr>
          <w:rFonts w:ascii="Times New Roman" w:hAnsi="Times New Roman"/>
          <w:sz w:val="24"/>
          <w:szCs w:val="24"/>
          <w:lang w:val="uk-UA"/>
        </w:rPr>
        <w:t xml:space="preserve"> на 2017 рік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прийняти до відома (Додаток).</w:t>
      </w:r>
    </w:p>
    <w:p w:rsidR="00931438" w:rsidRPr="00985D0A" w:rsidRDefault="00931438" w:rsidP="0057292C">
      <w:pPr>
        <w:spacing w:after="0"/>
        <w:ind w:right="-143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E8158B" w:rsidRPr="00985D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931438" w:rsidRPr="00985D0A" w:rsidRDefault="00E8158B" w:rsidP="0057292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планування бюджету та фінансів (</w:t>
      </w:r>
      <w:r w:rsidR="0057292C">
        <w:rPr>
          <w:rFonts w:ascii="Times New Roman" w:hAnsi="Times New Roman"/>
          <w:sz w:val="24"/>
          <w:szCs w:val="24"/>
          <w:lang w:val="uk-UA"/>
        </w:rPr>
        <w:t>І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57292C">
        <w:rPr>
          <w:rFonts w:ascii="Times New Roman" w:hAnsi="Times New Roman"/>
          <w:sz w:val="24"/>
          <w:szCs w:val="24"/>
          <w:lang w:val="uk-UA"/>
        </w:rPr>
        <w:t>М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57292C">
        <w:rPr>
          <w:rFonts w:ascii="Times New Roman" w:hAnsi="Times New Roman"/>
          <w:sz w:val="24"/>
          <w:szCs w:val="24"/>
          <w:lang w:val="uk-UA"/>
        </w:rPr>
        <w:t>Буткова</w:t>
      </w:r>
      <w:proofErr w:type="spellEnd"/>
      <w:r w:rsidR="00931438" w:rsidRPr="00985D0A">
        <w:rPr>
          <w:rFonts w:ascii="Times New Roman" w:hAnsi="Times New Roman"/>
          <w:sz w:val="24"/>
          <w:szCs w:val="24"/>
          <w:lang w:val="uk-UA"/>
        </w:rPr>
        <w:t>), охорони здоров’я та соціального захисту населення, культури, духовності, фізкультури, спорту, молодіжної політики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 xml:space="preserve"> (С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>.</w:t>
      </w:r>
      <w:r w:rsidR="00183D61" w:rsidRPr="00985D0A">
        <w:rPr>
          <w:rFonts w:ascii="Times New Roman" w:hAnsi="Times New Roman"/>
          <w:sz w:val="24"/>
          <w:szCs w:val="24"/>
          <w:lang w:val="uk-UA"/>
        </w:rPr>
        <w:t>А.Войтенко).</w:t>
      </w:r>
    </w:p>
    <w:p w:rsidR="00931438" w:rsidRDefault="00931438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292C" w:rsidRPr="00985D0A" w:rsidRDefault="0057292C" w:rsidP="0093143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292C" w:rsidRDefault="0057292C" w:rsidP="0057292C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7292C">
        <w:rPr>
          <w:rFonts w:ascii="Times New Roman" w:hAnsi="Times New Roman"/>
          <w:b/>
          <w:sz w:val="24"/>
          <w:szCs w:val="24"/>
        </w:rPr>
        <w:t>В.</w:t>
      </w:r>
      <w:r w:rsidR="00B508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7292C">
        <w:rPr>
          <w:rFonts w:ascii="Times New Roman" w:hAnsi="Times New Roman"/>
          <w:b/>
          <w:sz w:val="24"/>
          <w:szCs w:val="24"/>
        </w:rPr>
        <w:t>В. Казаков</w:t>
      </w:r>
    </w:p>
    <w:p w:rsidR="0057292C" w:rsidRPr="0057292C" w:rsidRDefault="0057292C" w:rsidP="0057292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68"/>
      </w:tblGrid>
      <w:tr w:rsidR="0057292C" w:rsidRPr="0057292C" w:rsidTr="00A05D68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57292C" w:rsidRPr="0057292C" w:rsidTr="00A05D68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міської ради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Е. Ю.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</w:p>
        </w:tc>
      </w:tr>
      <w:tr w:rsidR="0057292C" w:rsidRPr="0057292C" w:rsidTr="00A05D68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Фесенко                                                      </w:t>
            </w:r>
          </w:p>
        </w:tc>
      </w:tr>
      <w:tr w:rsidR="0057292C" w:rsidRPr="0057292C" w:rsidTr="00A05D68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постійної комісії з питань охорони                                                  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здоров’я та соціального захисту населення,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культури, духовності, фізкультури, спорту, 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молодіжної політики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С. А. Войтенко</w:t>
            </w:r>
          </w:p>
        </w:tc>
      </w:tr>
      <w:tr w:rsidR="0057292C" w:rsidRPr="0057292C" w:rsidTr="00A05D68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постійної комісії з питань планування 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та фінансів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М.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Бутков</w:t>
            </w:r>
            <w:proofErr w:type="spellEnd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</w:tc>
      </w:tr>
      <w:tr w:rsidR="0057292C" w:rsidRPr="0057292C" w:rsidTr="00A05D68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</w:t>
            </w:r>
          </w:p>
        </w:tc>
      </w:tr>
      <w:tr w:rsidR="0057292C" w:rsidRPr="0057292C" w:rsidTr="00A05D68">
        <w:tc>
          <w:tcPr>
            <w:tcW w:w="7621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</w:t>
            </w:r>
          </w:p>
        </w:tc>
        <w:tc>
          <w:tcPr>
            <w:tcW w:w="2268" w:type="dxa"/>
            <w:shd w:val="clear" w:color="auto" w:fill="auto"/>
          </w:tcPr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7292C" w:rsidRPr="0057292C" w:rsidRDefault="0057292C" w:rsidP="00A05D6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57292C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AE156C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</w:p>
    <w:p w:rsidR="00931438" w:rsidRPr="00985D0A" w:rsidRDefault="00AE156C" w:rsidP="00AE156C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</w:t>
      </w:r>
      <w:r w:rsidR="00931438" w:rsidRPr="00985D0A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до рішення  </w:t>
      </w:r>
      <w:r w:rsidR="0057292C">
        <w:rPr>
          <w:rFonts w:ascii="Times New Roman" w:hAnsi="Times New Roman"/>
          <w:sz w:val="24"/>
          <w:szCs w:val="24"/>
          <w:lang w:val="uk-UA"/>
        </w:rPr>
        <w:t>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57292C">
        <w:rPr>
          <w:rFonts w:ascii="Times New Roman" w:hAnsi="Times New Roman"/>
          <w:sz w:val="24"/>
          <w:szCs w:val="24"/>
          <w:lang w:val="uk-UA"/>
        </w:rPr>
        <w:t>__________</w:t>
      </w:r>
      <w:r w:rsidRPr="00985D0A">
        <w:rPr>
          <w:rFonts w:ascii="Times New Roman" w:hAnsi="Times New Roman"/>
          <w:sz w:val="24"/>
          <w:szCs w:val="24"/>
          <w:lang w:val="uk-UA"/>
        </w:rPr>
        <w:t>)</w:t>
      </w:r>
      <w:r w:rsidR="006C1C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сесії 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7D6F72">
        <w:rPr>
          <w:rFonts w:ascii="Times New Roman" w:hAnsi="Times New Roman"/>
          <w:sz w:val="24"/>
          <w:szCs w:val="24"/>
          <w:lang w:val="uk-UA"/>
        </w:rPr>
        <w:t>сьомого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931438" w:rsidRPr="00985D0A" w:rsidRDefault="00931438" w:rsidP="0093143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D0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507CCC" w:rsidRPr="00985D0A">
        <w:rPr>
          <w:rFonts w:ascii="Times New Roman" w:hAnsi="Times New Roman"/>
          <w:sz w:val="24"/>
          <w:szCs w:val="24"/>
          <w:lang w:val="uk-UA"/>
        </w:rPr>
        <w:t>від «</w:t>
      </w:r>
      <w:r w:rsidR="0057292C">
        <w:rPr>
          <w:rFonts w:ascii="Times New Roman" w:hAnsi="Times New Roman"/>
          <w:sz w:val="24"/>
          <w:szCs w:val="24"/>
          <w:lang w:val="uk-UA"/>
        </w:rPr>
        <w:t>____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7292C">
        <w:rPr>
          <w:rFonts w:ascii="Times New Roman" w:hAnsi="Times New Roman"/>
          <w:sz w:val="24"/>
          <w:szCs w:val="24"/>
          <w:lang w:val="uk-UA"/>
        </w:rPr>
        <w:t>березня</w:t>
      </w:r>
      <w:r w:rsidR="00CA00DC" w:rsidRPr="00985D0A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7292C">
        <w:rPr>
          <w:rFonts w:ascii="Times New Roman" w:hAnsi="Times New Roman"/>
          <w:sz w:val="24"/>
          <w:szCs w:val="24"/>
          <w:lang w:val="uk-UA"/>
        </w:rPr>
        <w:t>8</w:t>
      </w:r>
      <w:r w:rsidRPr="00985D0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7292C">
        <w:rPr>
          <w:rFonts w:ascii="Times New Roman" w:hAnsi="Times New Roman"/>
          <w:sz w:val="24"/>
          <w:szCs w:val="24"/>
          <w:lang w:val="uk-UA"/>
        </w:rPr>
        <w:t>________</w:t>
      </w:r>
    </w:p>
    <w:p w:rsidR="00931438" w:rsidRPr="00985D0A" w:rsidRDefault="00931438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  <w:r w:rsidRPr="00985D0A">
        <w:rPr>
          <w:rFonts w:ascii="Times New Roman" w:hAnsi="Times New Roman"/>
          <w:lang w:val="uk-UA"/>
        </w:rPr>
        <w:tab/>
      </w:r>
    </w:p>
    <w:p w:rsidR="00931438" w:rsidRDefault="00931438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D6478C" w:rsidRPr="00985D0A" w:rsidRDefault="00D6478C" w:rsidP="00931438">
      <w:pPr>
        <w:tabs>
          <w:tab w:val="left" w:pos="3868"/>
        </w:tabs>
        <w:spacing w:after="0"/>
        <w:rPr>
          <w:rFonts w:ascii="Times New Roman" w:hAnsi="Times New Roman"/>
          <w:lang w:val="uk-UA"/>
        </w:rPr>
      </w:pPr>
    </w:p>
    <w:p w:rsidR="00931438" w:rsidRPr="004127AF" w:rsidRDefault="00931438" w:rsidP="004127AF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ЩОРІЧНИЙ ЗВІТ</w:t>
      </w:r>
    </w:p>
    <w:p w:rsidR="0057292C" w:rsidRPr="004127AF" w:rsidRDefault="00931438" w:rsidP="004127AF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про хід виконання у 201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7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році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24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-ї (чергової) сесії</w:t>
      </w:r>
    </w:p>
    <w:p w:rsidR="00931438" w:rsidRPr="004127AF" w:rsidRDefault="00931438" w:rsidP="004127AF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Сєвєродонецької  міської  ради 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скликання від 2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6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.0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.201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7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року № 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>116</w:t>
      </w:r>
      <w:r w:rsidR="00D56FF2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931438" w:rsidRPr="004127AF" w:rsidRDefault="00931438" w:rsidP="004127AF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«Про затвердження Міської цільової програми</w:t>
      </w:r>
    </w:p>
    <w:p w:rsidR="00931438" w:rsidRPr="004127AF" w:rsidRDefault="00AE156C" w:rsidP="004127AF">
      <w:pPr>
        <w:spacing w:after="0"/>
        <w:ind w:left="-284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156C">
        <w:rPr>
          <w:rFonts w:ascii="Times New Roman" w:hAnsi="Times New Roman"/>
          <w:b/>
          <w:sz w:val="28"/>
          <w:szCs w:val="28"/>
          <w:lang w:val="uk-UA"/>
        </w:rPr>
        <w:t>«Творчість. Розвиток. Майстерність»</w:t>
      </w:r>
      <w:r w:rsidR="0057292C" w:rsidRPr="004127AF">
        <w:rPr>
          <w:rFonts w:ascii="Times New Roman" w:hAnsi="Times New Roman"/>
          <w:b/>
          <w:sz w:val="28"/>
          <w:szCs w:val="28"/>
          <w:lang w:val="uk-UA"/>
        </w:rPr>
        <w:t xml:space="preserve"> на 2017 рік</w:t>
      </w:r>
    </w:p>
    <w:p w:rsidR="00E248C1" w:rsidRPr="004127AF" w:rsidRDefault="00E248C1" w:rsidP="004127AF">
      <w:pPr>
        <w:tabs>
          <w:tab w:val="left" w:pos="3868"/>
        </w:tabs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3C6531" w:rsidRPr="004127AF" w:rsidRDefault="00E248C1" w:rsidP="004127AF">
      <w:pPr>
        <w:tabs>
          <w:tab w:val="left" w:pos="3868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="00931438" w:rsidRPr="004127AF">
        <w:rPr>
          <w:rFonts w:ascii="Times New Roman" w:hAnsi="Times New Roman"/>
          <w:b/>
          <w:sz w:val="28"/>
          <w:szCs w:val="28"/>
          <w:lang w:val="uk-UA"/>
        </w:rPr>
        <w:t>1.Основні дані.</w:t>
      </w:r>
    </w:p>
    <w:p w:rsidR="00A3142F" w:rsidRPr="00A3142F" w:rsidRDefault="00931438" w:rsidP="00A3142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142F">
        <w:rPr>
          <w:rFonts w:ascii="Times New Roman" w:hAnsi="Times New Roman"/>
          <w:sz w:val="28"/>
          <w:szCs w:val="28"/>
          <w:lang w:val="uk-UA"/>
        </w:rPr>
        <w:t>Програма передбачає комплекс заході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в, які забезпечують виконання указів Президента України від 30 вересня 2010 року №927 «Про заходи щодо розвитку системи виявлення та підтримки обдарованих і талановитих дітей та молоді», Конституції України, Бюджетного Кодексу України, Закону України «Про культуру», Закон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бібліотеки і бібліотечну справу», Закон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авторське право і суміжні права», Закон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охорону культурної спадщини», Закон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інноваційну діяльність», Закон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позашкільну освіту», Закон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охорону дитинства», Закон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охорону праці», Указ Президента України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встановлення Всеукраїнського дня бібліотек», Постанова КМУ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затвердження платних послуг, які можуть надаватися закладами культури і мистецтв, заснованими на державній та комунальній формі власності». Постанова КМУ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 xml:space="preserve">Про мінімальні соціальні нормативи забезпечення населення публічними бібліотеками в Україні», Указ Президента України від 21.03.2000 </w:t>
      </w:r>
      <w:r w:rsidR="00A3142F" w:rsidRPr="00A3142F">
        <w:rPr>
          <w:rStyle w:val="apple-style-span"/>
          <w:rFonts w:ascii="Times New Roman" w:hAnsi="Times New Roman"/>
          <w:sz w:val="28"/>
          <w:szCs w:val="28"/>
          <w:lang w:val="uk-UA"/>
        </w:rPr>
        <w:t>N485/2000 «</w:t>
      </w:r>
      <w:r w:rsidR="00A3142F" w:rsidRPr="00A3142F">
        <w:rPr>
          <w:rFonts w:ascii="Times New Roman" w:hAnsi="Times New Roman"/>
          <w:sz w:val="28"/>
          <w:szCs w:val="28"/>
          <w:lang w:val="uk-UA"/>
        </w:rPr>
        <w:t>Про державну підтримку клубних закладів»</w:t>
      </w:r>
      <w:r w:rsidR="003C6531" w:rsidRPr="00A3142F">
        <w:rPr>
          <w:rFonts w:ascii="Times New Roman" w:hAnsi="Times New Roman"/>
          <w:sz w:val="28"/>
          <w:szCs w:val="28"/>
          <w:lang w:val="uk-UA"/>
        </w:rPr>
        <w:t>.</w:t>
      </w:r>
    </w:p>
    <w:p w:rsidR="00A3142F" w:rsidRDefault="00A3142F" w:rsidP="00A3142F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A3142F">
        <w:rPr>
          <w:sz w:val="28"/>
          <w:szCs w:val="28"/>
          <w:lang w:val="uk-UA"/>
        </w:rPr>
        <w:t>Міська цільова програма «</w:t>
      </w:r>
      <w:r w:rsidRPr="00A3142F">
        <w:rPr>
          <w:bCs/>
          <w:color w:val="000000"/>
          <w:sz w:val="28"/>
          <w:szCs w:val="28"/>
          <w:lang w:val="uk-UA"/>
        </w:rPr>
        <w:t>Творчість. Розвиток. Майстерність</w:t>
      </w:r>
      <w:r w:rsidRPr="00A3142F">
        <w:rPr>
          <w:sz w:val="28"/>
          <w:szCs w:val="28"/>
          <w:lang w:val="uk-UA"/>
        </w:rPr>
        <w:t xml:space="preserve">» розрахована на </w:t>
      </w:r>
      <w:r w:rsidRPr="00A3142F">
        <w:rPr>
          <w:bCs/>
          <w:color w:val="000000"/>
          <w:sz w:val="28"/>
          <w:szCs w:val="28"/>
          <w:lang w:val="uk-UA"/>
        </w:rPr>
        <w:t>Комунальний  заклад «Сєвєродонецький міський Палац культури» та його філії</w:t>
      </w:r>
      <w:r w:rsidRPr="00A3142F">
        <w:rPr>
          <w:sz w:val="28"/>
          <w:szCs w:val="28"/>
          <w:lang w:val="uk-UA"/>
        </w:rPr>
        <w:t xml:space="preserve"> в Селище Борівському та селище </w:t>
      </w:r>
      <w:proofErr w:type="spellStart"/>
      <w:r w:rsidRPr="00A3142F">
        <w:rPr>
          <w:sz w:val="28"/>
          <w:szCs w:val="28"/>
          <w:lang w:val="uk-UA"/>
        </w:rPr>
        <w:t>Сиротіне</w:t>
      </w:r>
      <w:proofErr w:type="spellEnd"/>
      <w:r w:rsidRPr="00A3142F">
        <w:rPr>
          <w:sz w:val="28"/>
          <w:szCs w:val="28"/>
          <w:lang w:val="uk-UA"/>
        </w:rPr>
        <w:t xml:space="preserve">, а також на   </w:t>
      </w:r>
      <w:r w:rsidRPr="00A3142F">
        <w:rPr>
          <w:bCs/>
          <w:color w:val="000000"/>
          <w:sz w:val="28"/>
          <w:szCs w:val="28"/>
          <w:lang w:val="uk-UA"/>
        </w:rPr>
        <w:t>Комунальний заклад «Галерею мистецтв»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A3142F" w:rsidRPr="00D16BD4" w:rsidRDefault="00A3142F" w:rsidP="00A3142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16BD4">
        <w:rPr>
          <w:rFonts w:ascii="Times New Roman" w:hAnsi="Times New Roman"/>
          <w:sz w:val="28"/>
          <w:szCs w:val="28"/>
          <w:lang w:val="uk-UA"/>
        </w:rPr>
        <w:t>Всього в міському Палаці культури працюють двадцять  колективів художньої самодіяльності, які охоплюють всі жанри мистецтва.</w:t>
      </w:r>
    </w:p>
    <w:p w:rsidR="00A3142F" w:rsidRPr="00D16BD4" w:rsidRDefault="00A3142F" w:rsidP="00A3142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16BD4">
        <w:rPr>
          <w:rFonts w:ascii="Times New Roman" w:hAnsi="Times New Roman"/>
          <w:sz w:val="28"/>
          <w:szCs w:val="28"/>
          <w:lang w:val="uk-UA"/>
        </w:rPr>
        <w:t>Творчі колективи Палацу представляють наше місто на обласних, всеукраїнських, міжнародних конкурсах і фестивалях.</w:t>
      </w:r>
    </w:p>
    <w:p w:rsidR="00A3142F" w:rsidRDefault="00A3142F" w:rsidP="00A3142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16BD4">
        <w:rPr>
          <w:rFonts w:ascii="Times New Roman" w:hAnsi="Times New Roman"/>
          <w:sz w:val="28"/>
          <w:szCs w:val="28"/>
          <w:lang w:val="uk-UA"/>
        </w:rPr>
        <w:t>У МПК працює читальна зала, функціонує центр молодіжного дозвілля.</w:t>
      </w:r>
      <w:r w:rsidRPr="00D16BD4">
        <w:rPr>
          <w:rFonts w:ascii="Times New Roman" w:hAnsi="Times New Roman"/>
          <w:sz w:val="28"/>
          <w:szCs w:val="28"/>
          <w:lang w:val="uk-UA"/>
        </w:rPr>
        <w:br/>
        <w:t> Професійний рівень видовищних заходів робить творче життя МПК і міста насиченим і різноманітним.</w:t>
      </w:r>
    </w:p>
    <w:p w:rsidR="00A3142F" w:rsidRDefault="00A3142F" w:rsidP="00A3142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142F">
        <w:rPr>
          <w:rFonts w:ascii="Times New Roman" w:hAnsi="Times New Roman"/>
          <w:sz w:val="28"/>
          <w:szCs w:val="28"/>
          <w:lang w:val="uk-UA"/>
        </w:rPr>
        <w:t>Кількість працюючих в КЗ</w:t>
      </w:r>
      <w:r w:rsidR="003F47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142F">
        <w:rPr>
          <w:rFonts w:ascii="Times New Roman" w:hAnsi="Times New Roman"/>
          <w:bCs/>
          <w:color w:val="000000"/>
          <w:sz w:val="28"/>
          <w:szCs w:val="28"/>
          <w:lang w:val="uk-UA"/>
        </w:rPr>
        <w:t>«Сєвєродонецький міський Палац культури»</w:t>
      </w:r>
      <w:r w:rsidRPr="00A3142F">
        <w:rPr>
          <w:rFonts w:ascii="Times New Roman" w:hAnsi="Times New Roman"/>
          <w:sz w:val="28"/>
          <w:szCs w:val="28"/>
          <w:lang w:val="uk-UA"/>
        </w:rPr>
        <w:t xml:space="preserve">  – 53 чол</w:t>
      </w:r>
      <w:r w:rsidR="003F471B">
        <w:rPr>
          <w:rFonts w:ascii="Times New Roman" w:hAnsi="Times New Roman"/>
          <w:sz w:val="28"/>
          <w:szCs w:val="28"/>
          <w:lang w:val="uk-UA"/>
        </w:rPr>
        <w:t>овіка.</w:t>
      </w:r>
    </w:p>
    <w:p w:rsidR="003F471B" w:rsidRDefault="003F471B" w:rsidP="00A3142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471B">
        <w:rPr>
          <w:rFonts w:ascii="Times New Roman" w:hAnsi="Times New Roman"/>
          <w:sz w:val="28"/>
          <w:szCs w:val="28"/>
          <w:lang w:val="uk-UA"/>
        </w:rPr>
        <w:t xml:space="preserve">-  </w:t>
      </w:r>
      <w:r w:rsidRPr="003F471B">
        <w:rPr>
          <w:rFonts w:ascii="Times New Roman" w:hAnsi="Times New Roman"/>
          <w:i/>
          <w:sz w:val="28"/>
          <w:szCs w:val="28"/>
          <w:lang w:val="uk-UA"/>
        </w:rPr>
        <w:t>Ф</w:t>
      </w:r>
      <w:r w:rsidRPr="003F471B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ілія в селище Борівському КЗ «СМПК»</w:t>
      </w:r>
      <w:r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 - </w:t>
      </w:r>
      <w:r w:rsidRPr="00D16BD4">
        <w:rPr>
          <w:rFonts w:ascii="Times New Roman" w:hAnsi="Times New Roman"/>
          <w:sz w:val="28"/>
          <w:szCs w:val="28"/>
          <w:lang w:val="uk-UA"/>
        </w:rPr>
        <w:t xml:space="preserve">працює </w:t>
      </w:r>
      <w:r>
        <w:rPr>
          <w:rFonts w:ascii="Times New Roman" w:hAnsi="Times New Roman"/>
          <w:sz w:val="28"/>
          <w:szCs w:val="28"/>
          <w:lang w:val="uk-UA"/>
        </w:rPr>
        <w:t>7 чоловік</w:t>
      </w:r>
      <w:r w:rsidRPr="00D16B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які ведуть </w:t>
      </w:r>
      <w:r w:rsidRPr="00D16BD4">
        <w:rPr>
          <w:rFonts w:ascii="Times New Roman" w:hAnsi="Times New Roman"/>
          <w:sz w:val="28"/>
          <w:szCs w:val="28"/>
          <w:lang w:val="uk-UA"/>
        </w:rPr>
        <w:t>доросл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16BD4">
        <w:rPr>
          <w:rFonts w:ascii="Times New Roman" w:hAnsi="Times New Roman"/>
          <w:sz w:val="28"/>
          <w:szCs w:val="28"/>
          <w:lang w:val="uk-UA"/>
        </w:rPr>
        <w:t xml:space="preserve"> та дитяч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16BD4">
        <w:rPr>
          <w:rFonts w:ascii="Times New Roman" w:hAnsi="Times New Roman"/>
          <w:sz w:val="28"/>
          <w:szCs w:val="28"/>
          <w:lang w:val="uk-UA"/>
        </w:rPr>
        <w:t xml:space="preserve"> колектив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16BD4">
        <w:rPr>
          <w:rFonts w:ascii="Times New Roman" w:hAnsi="Times New Roman"/>
          <w:sz w:val="28"/>
          <w:szCs w:val="28"/>
          <w:lang w:val="uk-UA"/>
        </w:rPr>
        <w:t xml:space="preserve"> художньої самодіяльності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та створюють дозвілля в сільській місцевості.</w:t>
      </w:r>
    </w:p>
    <w:p w:rsidR="003F471B" w:rsidRPr="003F471B" w:rsidRDefault="003F471B" w:rsidP="003F471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color w:val="000000"/>
          <w:sz w:val="28"/>
          <w:szCs w:val="28"/>
          <w:lang w:val="uk-UA"/>
        </w:rPr>
      </w:pPr>
      <w:r w:rsidRPr="003F471B">
        <w:rPr>
          <w:sz w:val="28"/>
          <w:szCs w:val="28"/>
          <w:lang w:val="uk-UA"/>
        </w:rPr>
        <w:lastRenderedPageBreak/>
        <w:t xml:space="preserve">-  </w:t>
      </w:r>
      <w:r w:rsidRPr="003F471B">
        <w:rPr>
          <w:i/>
          <w:sz w:val="28"/>
          <w:szCs w:val="28"/>
          <w:lang w:val="uk-UA"/>
        </w:rPr>
        <w:t>Ф</w:t>
      </w:r>
      <w:r w:rsidRPr="003F471B">
        <w:rPr>
          <w:bCs/>
          <w:i/>
          <w:color w:val="000000"/>
          <w:sz w:val="28"/>
          <w:szCs w:val="28"/>
          <w:lang w:val="uk-UA"/>
        </w:rPr>
        <w:t xml:space="preserve">ілія в селище </w:t>
      </w:r>
      <w:proofErr w:type="spellStart"/>
      <w:r w:rsidRPr="003F471B">
        <w:rPr>
          <w:bCs/>
          <w:i/>
          <w:color w:val="000000"/>
          <w:sz w:val="28"/>
          <w:szCs w:val="28"/>
          <w:lang w:val="uk-UA"/>
        </w:rPr>
        <w:t>Сиротіне</w:t>
      </w:r>
      <w:proofErr w:type="spellEnd"/>
      <w:r w:rsidRPr="003F471B">
        <w:rPr>
          <w:bCs/>
          <w:i/>
          <w:color w:val="000000"/>
          <w:sz w:val="28"/>
          <w:szCs w:val="28"/>
          <w:lang w:val="uk-UA"/>
        </w:rPr>
        <w:t xml:space="preserve"> КЗ «СМПК» - </w:t>
      </w:r>
      <w:r w:rsidRPr="00D16BD4">
        <w:rPr>
          <w:sz w:val="28"/>
          <w:szCs w:val="28"/>
          <w:lang w:val="uk-UA"/>
        </w:rPr>
        <w:t xml:space="preserve">працює </w:t>
      </w:r>
      <w:r>
        <w:rPr>
          <w:sz w:val="28"/>
          <w:szCs w:val="28"/>
          <w:lang w:val="uk-UA"/>
        </w:rPr>
        <w:t>3 чоловік</w:t>
      </w:r>
      <w:r w:rsidRPr="00D16B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які ведуть </w:t>
      </w:r>
      <w:r w:rsidRPr="00D16BD4">
        <w:rPr>
          <w:sz w:val="28"/>
          <w:szCs w:val="28"/>
          <w:lang w:val="uk-UA"/>
        </w:rPr>
        <w:t>дитяч</w:t>
      </w:r>
      <w:r>
        <w:rPr>
          <w:sz w:val="28"/>
          <w:szCs w:val="28"/>
          <w:lang w:val="uk-UA"/>
        </w:rPr>
        <w:t>і</w:t>
      </w:r>
      <w:r w:rsidRPr="00D16B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кружки та створюють дозвілля в сільській місцевості</w:t>
      </w:r>
      <w:r w:rsidRPr="00D16BD4">
        <w:rPr>
          <w:sz w:val="28"/>
          <w:szCs w:val="28"/>
          <w:lang w:val="uk-UA"/>
        </w:rPr>
        <w:t>.</w:t>
      </w:r>
    </w:p>
    <w:p w:rsidR="003F471B" w:rsidRPr="003F471B" w:rsidRDefault="003F471B" w:rsidP="003F471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3F471B">
        <w:rPr>
          <w:bCs/>
          <w:color w:val="000000"/>
          <w:sz w:val="28"/>
          <w:szCs w:val="28"/>
          <w:lang w:val="uk-UA"/>
        </w:rPr>
        <w:t>Комунальний заклад «Сєвєродонецька галерея мистецтв»</w:t>
      </w:r>
    </w:p>
    <w:p w:rsidR="003F471B" w:rsidRPr="008521D1" w:rsidRDefault="003F471B" w:rsidP="003F471B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( КЗ «Галерея мистецтв») </w:t>
      </w:r>
      <w:r w:rsidRPr="00213459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8521D1">
        <w:rPr>
          <w:rFonts w:ascii="Times New Roman" w:hAnsi="Times New Roman"/>
          <w:sz w:val="28"/>
          <w:szCs w:val="28"/>
          <w:lang w:val="uk-UA"/>
        </w:rPr>
        <w:t>ан</w:t>
      </w:r>
      <w:r>
        <w:rPr>
          <w:rFonts w:ascii="Times New Roman" w:hAnsi="Times New Roman"/>
          <w:sz w:val="28"/>
          <w:szCs w:val="28"/>
          <w:lang w:val="uk-UA"/>
        </w:rPr>
        <w:t>іше  «</w:t>
      </w:r>
      <w:r w:rsidRPr="008521D1">
        <w:rPr>
          <w:rFonts w:ascii="Times New Roman" w:hAnsi="Times New Roman"/>
          <w:sz w:val="28"/>
          <w:szCs w:val="28"/>
          <w:lang w:val="uk-UA"/>
        </w:rPr>
        <w:t>Виста</w:t>
      </w:r>
      <w:r>
        <w:rPr>
          <w:rFonts w:ascii="Times New Roman" w:hAnsi="Times New Roman"/>
          <w:sz w:val="28"/>
          <w:szCs w:val="28"/>
          <w:lang w:val="uk-UA"/>
        </w:rPr>
        <w:t>вковий зал народної творчості»</w:t>
      </w:r>
    </w:p>
    <w:p w:rsidR="003F471B" w:rsidRPr="008521D1" w:rsidRDefault="003F471B" w:rsidP="003F471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В експозиції: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твори художників і майстрів декоративно-прикладного мистецтва,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живопис: пейзажі, натюрморти, портрети (масло, акварель, пастель, гуаш, батик)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графіка (екслібриси),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вироби народних майстрів (фарфор, дерево, глина, камінь, пісок, шерсть).</w:t>
      </w:r>
    </w:p>
    <w:p w:rsidR="003F471B" w:rsidRPr="008521D1" w:rsidRDefault="003F471B" w:rsidP="003F471B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Послуги галереї: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організація і проведення виставок,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колективні та індивідуальні заявки на проведення екскурсій та перегляд фільмів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зустрічі з цікавими людьми</w:t>
      </w:r>
    </w:p>
    <w:p w:rsidR="003F471B" w:rsidRPr="008521D1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творчі вечори, презентації</w:t>
      </w:r>
    </w:p>
    <w:p w:rsidR="003F471B" w:rsidRDefault="003F471B" w:rsidP="003F471B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uk-UA"/>
        </w:rPr>
      </w:pPr>
      <w:r w:rsidRPr="008521D1">
        <w:rPr>
          <w:rFonts w:ascii="Times New Roman" w:hAnsi="Times New Roman"/>
          <w:sz w:val="28"/>
          <w:szCs w:val="28"/>
          <w:lang w:val="uk-UA"/>
        </w:rPr>
        <w:t>консультації художників</w:t>
      </w:r>
    </w:p>
    <w:p w:rsidR="00A3142F" w:rsidRPr="00A3142F" w:rsidRDefault="003F471B" w:rsidP="003F471B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6A4892"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r>
        <w:rPr>
          <w:rFonts w:ascii="Times New Roman" w:hAnsi="Times New Roman"/>
          <w:sz w:val="28"/>
          <w:szCs w:val="28"/>
          <w:lang w:val="uk-UA"/>
        </w:rPr>
        <w:t>працівників</w:t>
      </w:r>
      <w:r w:rsidRPr="006A4892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6A4892">
        <w:rPr>
          <w:rFonts w:ascii="Times New Roman" w:hAnsi="Times New Roman"/>
          <w:sz w:val="28"/>
          <w:szCs w:val="28"/>
          <w:lang w:val="uk-UA"/>
        </w:rPr>
        <w:t>чол</w:t>
      </w:r>
      <w:r>
        <w:rPr>
          <w:rFonts w:ascii="Times New Roman" w:hAnsi="Times New Roman"/>
          <w:sz w:val="28"/>
          <w:szCs w:val="28"/>
          <w:lang w:val="uk-UA"/>
        </w:rPr>
        <w:t>овіка.</w:t>
      </w:r>
    </w:p>
    <w:p w:rsidR="003F471B" w:rsidRPr="009104D1" w:rsidRDefault="00931438" w:rsidP="004127A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104D1">
        <w:rPr>
          <w:rFonts w:ascii="Times New Roman" w:hAnsi="Times New Roman"/>
          <w:sz w:val="28"/>
          <w:szCs w:val="28"/>
          <w:lang w:val="uk-UA"/>
        </w:rPr>
        <w:t>У 201</w:t>
      </w:r>
      <w:r w:rsidR="003C6531" w:rsidRPr="009104D1">
        <w:rPr>
          <w:rFonts w:ascii="Times New Roman" w:hAnsi="Times New Roman"/>
          <w:sz w:val="28"/>
          <w:szCs w:val="28"/>
          <w:lang w:val="uk-UA"/>
        </w:rPr>
        <w:t>7</w:t>
      </w:r>
      <w:r w:rsidRPr="009104D1">
        <w:rPr>
          <w:rFonts w:ascii="Times New Roman" w:hAnsi="Times New Roman"/>
          <w:sz w:val="28"/>
          <w:szCs w:val="28"/>
          <w:lang w:val="uk-UA"/>
        </w:rPr>
        <w:t xml:space="preserve"> році </w:t>
      </w:r>
      <w:r w:rsidR="009104D1" w:rsidRPr="009104D1">
        <w:rPr>
          <w:rFonts w:ascii="Times New Roman" w:hAnsi="Times New Roman"/>
          <w:sz w:val="28"/>
          <w:szCs w:val="28"/>
          <w:lang w:val="uk-UA"/>
        </w:rPr>
        <w:t>разом за КЗ «СМПК» та КЗ «Галерея мистецтв» к</w:t>
      </w:r>
      <w:r w:rsidR="009104D1" w:rsidRPr="009104D1">
        <w:rPr>
          <w:rFonts w:ascii="Times New Roman" w:eastAsia="Arial" w:hAnsi="Times New Roman"/>
          <w:sz w:val="28"/>
          <w:szCs w:val="28"/>
          <w:lang w:val="uk-UA" w:eastAsia="ar-SA"/>
        </w:rPr>
        <w:t>ількість відвідувачів даних закладів склала 1</w:t>
      </w:r>
      <w:r w:rsidR="007A30D6">
        <w:rPr>
          <w:rFonts w:ascii="Times New Roman" w:eastAsia="Arial" w:hAnsi="Times New Roman"/>
          <w:sz w:val="28"/>
          <w:szCs w:val="28"/>
          <w:lang w:val="uk-UA" w:eastAsia="ar-SA"/>
        </w:rPr>
        <w:t>58</w:t>
      </w:r>
      <w:r w:rsidR="009104D1" w:rsidRPr="009104D1">
        <w:rPr>
          <w:rFonts w:ascii="Times New Roman" w:eastAsia="Arial" w:hAnsi="Times New Roman"/>
          <w:sz w:val="28"/>
          <w:szCs w:val="28"/>
          <w:lang w:val="uk-UA" w:eastAsia="ar-SA"/>
        </w:rPr>
        <w:t> 650 чоловік.</w:t>
      </w:r>
    </w:p>
    <w:p w:rsidR="00091E3C" w:rsidRPr="00D16B5E" w:rsidRDefault="00931438" w:rsidP="004127A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6B5E">
        <w:rPr>
          <w:rFonts w:ascii="Times New Roman" w:hAnsi="Times New Roman"/>
          <w:sz w:val="28"/>
          <w:szCs w:val="28"/>
          <w:lang w:val="uk-UA"/>
        </w:rPr>
        <w:t xml:space="preserve">Серед пріоритетних напрямів розвитку </w:t>
      </w:r>
      <w:r w:rsidR="00D16B5E" w:rsidRPr="00D16B5E">
        <w:rPr>
          <w:rFonts w:ascii="Times New Roman" w:hAnsi="Times New Roman"/>
          <w:sz w:val="28"/>
          <w:szCs w:val="28"/>
          <w:lang w:val="uk-UA"/>
        </w:rPr>
        <w:t>закладів</w:t>
      </w:r>
      <w:r w:rsidRPr="00D16B5E">
        <w:rPr>
          <w:rFonts w:ascii="Times New Roman" w:hAnsi="Times New Roman"/>
          <w:sz w:val="28"/>
          <w:szCs w:val="28"/>
          <w:lang w:val="uk-UA"/>
        </w:rPr>
        <w:t xml:space="preserve"> особлива увага приділяється формуванню якісного кадрового складу із залученням молодих </w:t>
      </w:r>
      <w:r w:rsidR="00D85803" w:rsidRPr="00D16B5E">
        <w:rPr>
          <w:rFonts w:ascii="Times New Roman" w:hAnsi="Times New Roman"/>
          <w:sz w:val="28"/>
          <w:szCs w:val="28"/>
          <w:lang w:val="uk-UA"/>
        </w:rPr>
        <w:t>робітників</w:t>
      </w:r>
      <w:r w:rsidRPr="00D16B5E">
        <w:rPr>
          <w:rFonts w:ascii="Times New Roman" w:hAnsi="Times New Roman"/>
          <w:sz w:val="28"/>
          <w:szCs w:val="28"/>
          <w:lang w:val="uk-UA"/>
        </w:rPr>
        <w:t>, модернізації та розвитку матеріально-технічної бази.</w:t>
      </w:r>
      <w:r w:rsidR="00D85803" w:rsidRPr="00D16B5E">
        <w:rPr>
          <w:rFonts w:ascii="Times New Roman" w:hAnsi="Times New Roman"/>
          <w:sz w:val="28"/>
          <w:szCs w:val="28"/>
          <w:lang w:val="uk-UA"/>
        </w:rPr>
        <w:t xml:space="preserve"> Для дітей міста необхідно створити комфортн</w:t>
      </w:r>
      <w:r w:rsidR="00D16B5E" w:rsidRPr="00D16B5E">
        <w:rPr>
          <w:rFonts w:ascii="Times New Roman" w:hAnsi="Times New Roman"/>
          <w:sz w:val="28"/>
          <w:szCs w:val="28"/>
          <w:lang w:val="uk-UA"/>
        </w:rPr>
        <w:t>і</w:t>
      </w:r>
      <w:r w:rsidR="00D85803" w:rsidRPr="00D16B5E">
        <w:rPr>
          <w:rFonts w:ascii="Times New Roman" w:hAnsi="Times New Roman"/>
          <w:sz w:val="28"/>
          <w:szCs w:val="28"/>
          <w:lang w:val="uk-UA"/>
        </w:rPr>
        <w:t>, сучасн</w:t>
      </w:r>
      <w:r w:rsidR="00D16B5E" w:rsidRPr="00D16B5E">
        <w:rPr>
          <w:rFonts w:ascii="Times New Roman" w:hAnsi="Times New Roman"/>
          <w:sz w:val="28"/>
          <w:szCs w:val="28"/>
          <w:lang w:val="uk-UA"/>
        </w:rPr>
        <w:t>і</w:t>
      </w:r>
      <w:r w:rsidR="00D85803" w:rsidRPr="00D16B5E">
        <w:rPr>
          <w:rFonts w:ascii="Times New Roman" w:hAnsi="Times New Roman"/>
          <w:sz w:val="28"/>
          <w:szCs w:val="28"/>
          <w:lang w:val="uk-UA"/>
        </w:rPr>
        <w:t xml:space="preserve"> центр </w:t>
      </w:r>
      <w:r w:rsidR="00D16B5E" w:rsidRPr="00D16B5E">
        <w:rPr>
          <w:rFonts w:ascii="Times New Roman" w:hAnsi="Times New Roman"/>
          <w:sz w:val="28"/>
          <w:szCs w:val="28"/>
          <w:lang w:val="uk-UA"/>
        </w:rPr>
        <w:t>для прояву творчих талантів</w:t>
      </w:r>
      <w:r w:rsidR="00D85803" w:rsidRPr="00D16B5E">
        <w:rPr>
          <w:rFonts w:ascii="Times New Roman" w:hAnsi="Times New Roman"/>
          <w:sz w:val="28"/>
          <w:szCs w:val="28"/>
          <w:lang w:val="uk-UA"/>
        </w:rPr>
        <w:t>, спілкування, змістовного дозвілля для відпочинку та розваги, набуття знань, виховання підростаючого покоління та для інтелектуального, культурного, духовного збагачення, розвитку дітей. Дуже важливим є напрямок посилення підтримки культури в місті, підвищення її ролі у розвитку демократичного громадянського суспільства, створення сприятливих умов для розвитку культурних і творчих ініціатив громади з урахуванням місцевих особливостей, збереження національно-культурної спадщини.</w:t>
      </w:r>
    </w:p>
    <w:p w:rsidR="003F471B" w:rsidRPr="003F471B" w:rsidRDefault="00931438" w:rsidP="0012721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F471B">
        <w:rPr>
          <w:rFonts w:ascii="Times New Roman" w:hAnsi="Times New Roman"/>
          <w:sz w:val="28"/>
          <w:szCs w:val="28"/>
          <w:lang w:val="uk-UA"/>
        </w:rPr>
        <w:t>Програмою економічного і соціального розвитку міста Сєвєродонецька у 201</w:t>
      </w:r>
      <w:r w:rsidR="00D85803" w:rsidRPr="003F471B">
        <w:rPr>
          <w:rFonts w:ascii="Times New Roman" w:hAnsi="Times New Roman"/>
          <w:sz w:val="28"/>
          <w:szCs w:val="28"/>
          <w:lang w:val="uk-UA"/>
        </w:rPr>
        <w:t>7</w:t>
      </w:r>
      <w:r w:rsidRPr="003F471B">
        <w:rPr>
          <w:rFonts w:ascii="Times New Roman" w:hAnsi="Times New Roman"/>
          <w:sz w:val="28"/>
          <w:szCs w:val="28"/>
          <w:lang w:val="uk-UA"/>
        </w:rPr>
        <w:t xml:space="preserve"> році </w:t>
      </w:r>
      <w:r w:rsidR="003F471B" w:rsidRPr="003F471B">
        <w:rPr>
          <w:rFonts w:ascii="Times New Roman" w:hAnsi="Times New Roman"/>
          <w:sz w:val="28"/>
          <w:szCs w:val="28"/>
        </w:rPr>
        <w:t>Головною</w:t>
      </w:r>
      <w:r w:rsidR="003F471B" w:rsidRPr="003F471B">
        <w:rPr>
          <w:rFonts w:ascii="Times New Roman" w:hAnsi="Times New Roman"/>
          <w:b/>
          <w:sz w:val="28"/>
          <w:szCs w:val="28"/>
        </w:rPr>
        <w:t xml:space="preserve"> </w:t>
      </w:r>
      <w:r w:rsidR="003F471B" w:rsidRPr="003F471B">
        <w:rPr>
          <w:rFonts w:ascii="Times New Roman" w:hAnsi="Times New Roman"/>
          <w:sz w:val="28"/>
          <w:szCs w:val="28"/>
        </w:rPr>
        <w:t>метою є :</w:t>
      </w:r>
    </w:p>
    <w:p w:rsidR="00127210" w:rsidRPr="00127210" w:rsidRDefault="003F471B" w:rsidP="0012721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7210">
        <w:rPr>
          <w:rFonts w:ascii="Times New Roman" w:hAnsi="Times New Roman"/>
          <w:sz w:val="28"/>
          <w:szCs w:val="28"/>
          <w:lang w:val="uk-UA"/>
        </w:rPr>
        <w:t>- Забезпечення розвитку культури і духовності, створення умов для   подальшого розвитку професійного і  самодіяльного мистецтва, змістовного культурного дозвілля населення,  створення фондів музею, комплектування фондів бібліотек, організації виставок, збереження нематеріальної культурної спадщини та народних промислів, охорона та збереження пам’яток та об’єктів культурної спадщини.</w:t>
      </w:r>
    </w:p>
    <w:p w:rsidR="003F471B" w:rsidRPr="00127210" w:rsidRDefault="003F471B" w:rsidP="0012721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7210">
        <w:rPr>
          <w:rFonts w:ascii="Times New Roman" w:hAnsi="Times New Roman"/>
          <w:color w:val="000000"/>
          <w:sz w:val="28"/>
          <w:szCs w:val="28"/>
          <w:lang w:val="uk-UA"/>
        </w:rPr>
        <w:t>- Проведення якісних змін у сфері культурного життя міста на основі використання сучасних підходів, модернізації комунальних закладів «Міського Палацу культури» та «Галереї мистецтв», приведення їх у відповідність сучасним вимогам, об’єднання зусиль органів місцевого самоврядування, зацікавлених організацій та громади міста Сєвєродонецька.</w:t>
      </w:r>
    </w:p>
    <w:p w:rsidR="00E01C45" w:rsidRDefault="00931438" w:rsidP="00E01C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 xml:space="preserve">Засобом проведення такої </w:t>
      </w:r>
      <w:r w:rsidRPr="00540F9B">
        <w:rPr>
          <w:rFonts w:ascii="Times New Roman" w:hAnsi="Times New Roman"/>
          <w:sz w:val="28"/>
          <w:szCs w:val="28"/>
          <w:lang w:val="uk-UA"/>
        </w:rPr>
        <w:t xml:space="preserve">політики є «Міська цільова програма </w:t>
      </w:r>
      <w:r w:rsidR="00540F9B" w:rsidRPr="00540F9B">
        <w:rPr>
          <w:rFonts w:ascii="Times New Roman" w:hAnsi="Times New Roman"/>
          <w:sz w:val="28"/>
          <w:szCs w:val="28"/>
          <w:lang w:val="uk-UA"/>
        </w:rPr>
        <w:t>«</w:t>
      </w:r>
      <w:r w:rsidR="00540F9B" w:rsidRPr="00540F9B">
        <w:rPr>
          <w:rFonts w:ascii="Times New Roman" w:hAnsi="Times New Roman"/>
          <w:bCs/>
          <w:color w:val="000000"/>
          <w:sz w:val="28"/>
          <w:szCs w:val="28"/>
          <w:lang w:val="uk-UA"/>
        </w:rPr>
        <w:t>Творчість. Розвиток. Майстерність</w:t>
      </w:r>
      <w:r w:rsidR="00540F9B" w:rsidRPr="00540F9B">
        <w:rPr>
          <w:rFonts w:ascii="Times New Roman" w:hAnsi="Times New Roman"/>
          <w:sz w:val="28"/>
          <w:szCs w:val="28"/>
          <w:lang w:val="uk-UA"/>
        </w:rPr>
        <w:t>»</w:t>
      </w:r>
      <w:r w:rsidR="00091E3C" w:rsidRPr="00540F9B">
        <w:rPr>
          <w:rFonts w:ascii="Times New Roman" w:hAnsi="Times New Roman"/>
          <w:sz w:val="28"/>
          <w:szCs w:val="28"/>
          <w:lang w:val="uk-UA"/>
        </w:rPr>
        <w:t xml:space="preserve"> на 2017 рік </w:t>
      </w:r>
      <w:r w:rsidRPr="00540F9B">
        <w:rPr>
          <w:rFonts w:ascii="Times New Roman" w:hAnsi="Times New Roman"/>
          <w:sz w:val="28"/>
          <w:szCs w:val="28"/>
          <w:lang w:val="uk-UA"/>
        </w:rPr>
        <w:t xml:space="preserve">(далі-Програма), яку затверджено рішенням </w:t>
      </w:r>
      <w:r w:rsidR="00091E3C" w:rsidRPr="00540F9B">
        <w:rPr>
          <w:rFonts w:ascii="Times New Roman" w:hAnsi="Times New Roman"/>
          <w:sz w:val="28"/>
          <w:szCs w:val="28"/>
          <w:lang w:val="uk-UA"/>
        </w:rPr>
        <w:t>24</w:t>
      </w:r>
      <w:r w:rsidRPr="00540F9B">
        <w:rPr>
          <w:rFonts w:ascii="Times New Roman" w:hAnsi="Times New Roman"/>
          <w:sz w:val="28"/>
          <w:szCs w:val="28"/>
          <w:lang w:val="uk-UA"/>
        </w:rPr>
        <w:t xml:space="preserve">-ї (чергової) сесії Сєвєродонецької міської ради </w:t>
      </w:r>
      <w:r w:rsidR="00091E3C" w:rsidRPr="00540F9B">
        <w:rPr>
          <w:rFonts w:ascii="Times New Roman" w:hAnsi="Times New Roman"/>
          <w:sz w:val="28"/>
          <w:szCs w:val="28"/>
          <w:lang w:val="uk-UA"/>
        </w:rPr>
        <w:t>сьомого</w:t>
      </w:r>
      <w:r w:rsidRPr="00540F9B">
        <w:rPr>
          <w:rFonts w:ascii="Times New Roman" w:hAnsi="Times New Roman"/>
          <w:sz w:val="28"/>
          <w:szCs w:val="28"/>
          <w:lang w:val="uk-UA"/>
        </w:rPr>
        <w:t xml:space="preserve"> скликання від 2</w:t>
      </w:r>
      <w:r w:rsidR="00091E3C" w:rsidRPr="00540F9B">
        <w:rPr>
          <w:rFonts w:ascii="Times New Roman" w:hAnsi="Times New Roman"/>
          <w:sz w:val="28"/>
          <w:szCs w:val="28"/>
          <w:lang w:val="uk-UA"/>
        </w:rPr>
        <w:t>6</w:t>
      </w:r>
      <w:r w:rsidRPr="00540F9B">
        <w:rPr>
          <w:rFonts w:ascii="Times New Roman" w:hAnsi="Times New Roman"/>
          <w:sz w:val="28"/>
          <w:szCs w:val="28"/>
          <w:lang w:val="uk-UA"/>
        </w:rPr>
        <w:t>.0</w:t>
      </w:r>
      <w:r w:rsidR="00091E3C" w:rsidRPr="00540F9B">
        <w:rPr>
          <w:rFonts w:ascii="Times New Roman" w:hAnsi="Times New Roman"/>
          <w:sz w:val="28"/>
          <w:szCs w:val="28"/>
          <w:lang w:val="uk-UA"/>
        </w:rPr>
        <w:t>1</w:t>
      </w:r>
      <w:r w:rsidRPr="00540F9B">
        <w:rPr>
          <w:rFonts w:ascii="Times New Roman" w:hAnsi="Times New Roman"/>
          <w:sz w:val="28"/>
          <w:szCs w:val="28"/>
          <w:lang w:val="uk-UA"/>
        </w:rPr>
        <w:t>.201</w:t>
      </w:r>
      <w:r w:rsidR="00091E3C" w:rsidRPr="00540F9B">
        <w:rPr>
          <w:rFonts w:ascii="Times New Roman" w:hAnsi="Times New Roman"/>
          <w:sz w:val="28"/>
          <w:szCs w:val="28"/>
          <w:lang w:val="uk-UA"/>
        </w:rPr>
        <w:t>7</w:t>
      </w:r>
      <w:r w:rsidRPr="00540F9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540F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40F9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091E3C" w:rsidRPr="00540F9B">
        <w:rPr>
          <w:rFonts w:ascii="Times New Roman" w:hAnsi="Times New Roman"/>
          <w:sz w:val="28"/>
          <w:szCs w:val="28"/>
          <w:lang w:val="uk-UA"/>
        </w:rPr>
        <w:t>116</w:t>
      </w:r>
      <w:r w:rsidR="00540F9B" w:rsidRPr="00540F9B">
        <w:rPr>
          <w:rFonts w:ascii="Times New Roman" w:hAnsi="Times New Roman"/>
          <w:sz w:val="28"/>
          <w:szCs w:val="28"/>
          <w:lang w:val="uk-UA"/>
        </w:rPr>
        <w:t>3</w:t>
      </w:r>
      <w:r w:rsidRPr="00540F9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01C45" w:rsidRDefault="00931438" w:rsidP="00E01C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lastRenderedPageBreak/>
        <w:t>Виконавець Програми – відділ культури Сєвєродонецької міської ради.</w:t>
      </w:r>
    </w:p>
    <w:p w:rsidR="00931438" w:rsidRPr="004127AF" w:rsidRDefault="00931438" w:rsidP="00E01C4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>Строки виконання Програми 2017 р</w:t>
      </w:r>
      <w:r w:rsidR="00091E3C" w:rsidRPr="004127AF">
        <w:rPr>
          <w:rFonts w:ascii="Times New Roman" w:hAnsi="Times New Roman"/>
          <w:sz w:val="28"/>
          <w:szCs w:val="28"/>
          <w:lang w:val="uk-UA"/>
        </w:rPr>
        <w:t>ік</w:t>
      </w:r>
      <w:r w:rsidRPr="004127AF">
        <w:rPr>
          <w:rFonts w:ascii="Times New Roman" w:hAnsi="Times New Roman"/>
          <w:sz w:val="28"/>
          <w:szCs w:val="28"/>
          <w:lang w:val="uk-UA"/>
        </w:rPr>
        <w:t>.</w:t>
      </w:r>
    </w:p>
    <w:p w:rsidR="00931438" w:rsidRPr="004127AF" w:rsidRDefault="00931438" w:rsidP="004127AF">
      <w:pPr>
        <w:tabs>
          <w:tab w:val="left" w:pos="3868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 w:rsidR="008E0686" w:rsidRDefault="00931438" w:rsidP="00E01C45">
      <w:pPr>
        <w:tabs>
          <w:tab w:val="left" w:pos="386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2.</w:t>
      </w:r>
      <w:r w:rsidR="00E248C1" w:rsidRPr="004127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Виконання завдань і заходів.</w:t>
      </w:r>
    </w:p>
    <w:p w:rsidR="00AC29C5" w:rsidRPr="00E01C45" w:rsidRDefault="00AC29C5" w:rsidP="00AC29C5">
      <w:pPr>
        <w:pStyle w:val="a4"/>
        <w:rPr>
          <w:lang w:val="uk-UA"/>
        </w:rPr>
      </w:pPr>
    </w:p>
    <w:p w:rsidR="00E01C45" w:rsidRPr="00E01C45" w:rsidRDefault="00E01C45" w:rsidP="00E01C4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color w:val="000000"/>
          <w:sz w:val="28"/>
          <w:szCs w:val="28"/>
          <w:lang w:val="uk-UA"/>
        </w:rPr>
      </w:pPr>
      <w:r w:rsidRPr="00E01C45">
        <w:rPr>
          <w:bCs/>
          <w:i/>
          <w:color w:val="000000"/>
          <w:sz w:val="28"/>
          <w:szCs w:val="28"/>
          <w:lang w:val="uk-UA"/>
        </w:rPr>
        <w:t>Комунальний</w:t>
      </w:r>
      <w:r w:rsidRPr="00E01C45">
        <w:rPr>
          <w:bCs/>
          <w:i/>
          <w:color w:val="000000"/>
          <w:sz w:val="28"/>
          <w:szCs w:val="28"/>
        </w:rPr>
        <w:t xml:space="preserve">  заклад «Сєвєродонецький </w:t>
      </w:r>
      <w:r w:rsidRPr="00E01C45">
        <w:rPr>
          <w:bCs/>
          <w:i/>
          <w:color w:val="000000"/>
          <w:sz w:val="28"/>
          <w:szCs w:val="28"/>
          <w:lang w:val="uk-UA"/>
        </w:rPr>
        <w:t>міський</w:t>
      </w:r>
      <w:r w:rsidRPr="00E01C45">
        <w:rPr>
          <w:bCs/>
          <w:i/>
          <w:color w:val="000000"/>
          <w:sz w:val="28"/>
          <w:szCs w:val="28"/>
        </w:rPr>
        <w:t xml:space="preserve"> Палац </w:t>
      </w:r>
      <w:r w:rsidRPr="00E01C45">
        <w:rPr>
          <w:bCs/>
          <w:i/>
          <w:color w:val="000000"/>
          <w:sz w:val="28"/>
          <w:szCs w:val="28"/>
          <w:lang w:val="uk-UA"/>
        </w:rPr>
        <w:t>культури</w:t>
      </w:r>
      <w:r w:rsidRPr="00E01C45">
        <w:rPr>
          <w:bCs/>
          <w:i/>
          <w:color w:val="000000"/>
          <w:sz w:val="28"/>
          <w:szCs w:val="28"/>
        </w:rPr>
        <w:t>»</w:t>
      </w:r>
    </w:p>
    <w:p w:rsidR="00E01C45" w:rsidRPr="00D055F2" w:rsidRDefault="00E01C45" w:rsidP="00E01C4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color w:val="000000"/>
          <w:sz w:val="28"/>
          <w:szCs w:val="28"/>
          <w:lang w:val="uk-UA"/>
        </w:rPr>
      </w:pPr>
      <w:r>
        <w:rPr>
          <w:bCs/>
          <w:i/>
          <w:lang w:val="uk-UA"/>
        </w:rPr>
        <w:t xml:space="preserve"> </w:t>
      </w:r>
      <w:r w:rsidRPr="004E0A9A">
        <w:rPr>
          <w:sz w:val="28"/>
          <w:szCs w:val="28"/>
          <w:lang w:val="uk-UA"/>
        </w:rPr>
        <w:t>Створення належних умов для роботи міського Палацу культури на сьогодні це актуальна проблема, яка потребує негайного вирішення. Матеріально-технічна база міського Палацу культури – це споруда, в якій зносилися 80% обладнання, яке потребує ремонту та модернізації. Клубні формування міського Палацу культури створюються з метою задоволення різноманітних духовних запитів культурних потреб населення у сфері дозвілля на основі вільного вибору видів занять, спільності інтересів, спільної творчої діяльності та індивідуальності членства.</w:t>
      </w:r>
    </w:p>
    <w:p w:rsidR="00E01C45" w:rsidRPr="004E0A9A" w:rsidRDefault="00E01C45" w:rsidP="00E01C4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E0A9A">
        <w:rPr>
          <w:sz w:val="28"/>
          <w:szCs w:val="28"/>
          <w:lang w:val="uk-UA"/>
        </w:rPr>
        <w:t xml:space="preserve">Метою Програми є створення належних умов для якісної та продуктивної роботи міського Палацу культури, підвищення рівня культурно - </w:t>
      </w:r>
      <w:proofErr w:type="spellStart"/>
      <w:r w:rsidRPr="004E0A9A">
        <w:rPr>
          <w:sz w:val="28"/>
          <w:szCs w:val="28"/>
          <w:lang w:val="uk-UA"/>
        </w:rPr>
        <w:t>дозвіллевих</w:t>
      </w:r>
      <w:proofErr w:type="spellEnd"/>
      <w:r w:rsidRPr="004E0A9A">
        <w:rPr>
          <w:sz w:val="28"/>
          <w:szCs w:val="28"/>
          <w:lang w:val="uk-UA"/>
        </w:rPr>
        <w:t xml:space="preserve"> послуг населенню, створення належних умов для охорони та збереження культурної спадщини, подальший розвиток народної творчості.</w:t>
      </w:r>
    </w:p>
    <w:p w:rsidR="00E01C45" w:rsidRPr="00E01C45" w:rsidRDefault="00E01C45" w:rsidP="00E01C4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i/>
          <w:color w:val="000000"/>
          <w:sz w:val="28"/>
          <w:szCs w:val="28"/>
          <w:lang w:val="uk-UA"/>
        </w:rPr>
      </w:pPr>
      <w:r w:rsidRPr="00E01C45">
        <w:rPr>
          <w:bCs/>
          <w:i/>
          <w:color w:val="000000"/>
          <w:sz w:val="28"/>
          <w:szCs w:val="28"/>
          <w:lang w:val="uk-UA"/>
        </w:rPr>
        <w:t>Комунальний заклад «Сєвєродонецька галерея мистецтв»</w:t>
      </w:r>
    </w:p>
    <w:p w:rsidR="00E01C45" w:rsidRPr="00FB0244" w:rsidRDefault="00E01C45" w:rsidP="00E01C45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  <w:lang w:val="uk-UA"/>
        </w:rPr>
      </w:pPr>
      <w:r w:rsidRPr="00FB0244">
        <w:rPr>
          <w:sz w:val="28"/>
          <w:szCs w:val="28"/>
          <w:lang w:val="uk-UA"/>
        </w:rPr>
        <w:t xml:space="preserve">Створення більш сприятливих умов для розвитку музейної (виставкової) справи в місті; збереження та охорона культурної спадщини як складової національного культурного надбання, збереження культурних цінностей. </w:t>
      </w:r>
    </w:p>
    <w:p w:rsidR="00E01C45" w:rsidRPr="00E01C45" w:rsidRDefault="00E01C45" w:rsidP="00E01C4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Основними завданнями Програми є: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збереження та  повноцінне функціонування  діючої мережі закладів культури    та мистецтва, кадрового потенціалу;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збереження та розвиток осередків традиційних народних художніх промислів;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забезпечення охорони, збереження, відродження та розповсюдження надбань традиційної народної культури;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 підтримка  професійної  мистецької творчості, яка   забезпечує якісний рівень  національної культури та культур національних меншин, що проживають на території області;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забезпечення  свободи творчості,  доступу до культурних надбань, створення  умов для активної участі громадян  (населення) у народній творчості;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  реалізація комплексу освітніх, культурно-мистецьких програм і проектів для дітей та молоді;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  підтримка та розвиток культури в місті;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 формування цілісного інформаційно-культурного простору Сєвєродонецька, зокрема шляхом інвентаризації культурних ресурсів, складання мапи культурних ресурсів, створення відповідних аналітичних баз даних, видання інформаційних буклетів;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участь у міжнародних культурних проектах, здійснення комплексу інформаційно-культурних заходів для ознайомлення світової громадськості з культурними цінностями міста Сєвєродонецька;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створення системи  інформатизації галузі, забезпечення закладів культури комп’ютерною технікою та музичним обладнанням;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>-   зміцнення та оновлення матеріально-технічної бази  закладів культури і мистецтва;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lastRenderedPageBreak/>
        <w:t>- поліпшення умов творчої діяльності та побуту майстрів мистецтв, працівників культури, підвищення рівня  оплати їх праці;</w:t>
      </w:r>
    </w:p>
    <w:p w:rsidR="00E01C45" w:rsidRPr="00E01C45" w:rsidRDefault="00E01C45" w:rsidP="00E01C4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E01C45">
        <w:rPr>
          <w:rFonts w:ascii="Times New Roman" w:hAnsi="Times New Roman"/>
          <w:sz w:val="28"/>
          <w:szCs w:val="28"/>
          <w:lang w:val="uk-UA"/>
        </w:rPr>
        <w:t xml:space="preserve">-   соціальний захист відповідно до законодавства прав і інтересів творчих працівників і творчих спілок, працівників закладів культури і мистецтв. </w:t>
      </w:r>
    </w:p>
    <w:p w:rsidR="00931438" w:rsidRPr="00E01C45" w:rsidRDefault="00931438" w:rsidP="00E01C45">
      <w:pPr>
        <w:tabs>
          <w:tab w:val="left" w:pos="386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31438" w:rsidRDefault="00931438" w:rsidP="00AC29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3.</w:t>
      </w:r>
      <w:r w:rsidR="00D6478C" w:rsidRPr="004127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Оцінка ефективності виконання.</w:t>
      </w:r>
    </w:p>
    <w:p w:rsidR="00AC29C5" w:rsidRPr="004127AF" w:rsidRDefault="00AC29C5" w:rsidP="00AC29C5">
      <w:pPr>
        <w:pStyle w:val="a4"/>
        <w:rPr>
          <w:lang w:val="uk-UA"/>
        </w:rPr>
      </w:pPr>
    </w:p>
    <w:p w:rsidR="00084809" w:rsidRPr="00A11DAF" w:rsidRDefault="00931438" w:rsidP="004127AF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11DAF">
        <w:rPr>
          <w:rFonts w:ascii="Times New Roman" w:hAnsi="Times New Roman"/>
          <w:sz w:val="28"/>
          <w:szCs w:val="28"/>
          <w:lang w:val="uk-UA"/>
        </w:rPr>
        <w:t xml:space="preserve">Забезпечено повне збереження та розвиток </w:t>
      </w:r>
      <w:r w:rsidR="0049385B" w:rsidRPr="00A11DAF">
        <w:rPr>
          <w:rFonts w:ascii="Times New Roman" w:hAnsi="Times New Roman"/>
          <w:sz w:val="28"/>
          <w:szCs w:val="28"/>
          <w:lang w:val="uk-UA"/>
        </w:rPr>
        <w:t>КЗ «СМПК» та КЗ «</w:t>
      </w:r>
      <w:r w:rsidR="00EF49D0" w:rsidRPr="00A11DAF">
        <w:rPr>
          <w:rFonts w:ascii="Times New Roman" w:hAnsi="Times New Roman"/>
          <w:sz w:val="28"/>
          <w:szCs w:val="28"/>
          <w:lang w:val="uk-UA"/>
        </w:rPr>
        <w:t>Г</w:t>
      </w:r>
      <w:r w:rsidR="0049385B" w:rsidRPr="00A11DAF">
        <w:rPr>
          <w:rFonts w:ascii="Times New Roman" w:hAnsi="Times New Roman"/>
          <w:sz w:val="28"/>
          <w:szCs w:val="28"/>
          <w:lang w:val="uk-UA"/>
        </w:rPr>
        <w:t>алереї мистецтв»</w:t>
      </w:r>
      <w:r w:rsidRPr="00A11DA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9385B" w:rsidRPr="00A11DAF" w:rsidRDefault="0049385B" w:rsidP="0049385B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11DAF">
        <w:rPr>
          <w:rFonts w:ascii="Times New Roman" w:hAnsi="Times New Roman"/>
          <w:sz w:val="28"/>
          <w:szCs w:val="28"/>
          <w:lang w:val="uk-UA"/>
        </w:rPr>
        <w:t xml:space="preserve">КЗ </w:t>
      </w:r>
      <w:r w:rsidRPr="00A11DAF">
        <w:rPr>
          <w:rFonts w:ascii="Times New Roman" w:hAnsi="Times New Roman"/>
          <w:bCs/>
          <w:sz w:val="28"/>
          <w:szCs w:val="28"/>
          <w:lang w:val="uk-UA"/>
        </w:rPr>
        <w:t>«Сєвєродонецький міський Палац культури»:</w:t>
      </w:r>
    </w:p>
    <w:p w:rsidR="0049385B" w:rsidRPr="00A11DAF" w:rsidRDefault="0049385B" w:rsidP="0049385B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11DAF">
        <w:rPr>
          <w:rFonts w:ascii="Times New Roman" w:hAnsi="Times New Roman"/>
          <w:bCs/>
          <w:sz w:val="28"/>
          <w:szCs w:val="28"/>
          <w:lang w:val="uk-UA"/>
        </w:rPr>
        <w:t xml:space="preserve"> - кількість гуртків 23 одиниць, </w:t>
      </w:r>
    </w:p>
    <w:p w:rsidR="0049385B" w:rsidRDefault="0049385B" w:rsidP="0049385B">
      <w:pPr>
        <w:pStyle w:val="a4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- кількість заходів 260 одиниць, </w:t>
      </w:r>
    </w:p>
    <w:p w:rsidR="007A30D6" w:rsidRDefault="0049385B" w:rsidP="0049385B">
      <w:pPr>
        <w:pStyle w:val="a4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- кількість відвідувачів</w:t>
      </w:r>
      <w:r w:rsidR="00EF49D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закладу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98000 чоловік</w:t>
      </w:r>
      <w:r w:rsidR="007A30D6"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:rsidR="0049385B" w:rsidRDefault="007A30D6" w:rsidP="0049385B">
      <w:pPr>
        <w:pStyle w:val="a4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- кількість відвідувачів заходів до свят і празників 280650 чоловік</w:t>
      </w:r>
      <w:r w:rsidR="0049385B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49385B" w:rsidRDefault="0049385B" w:rsidP="0049385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</w:t>
      </w:r>
      <w:r w:rsidR="00EF49D0">
        <w:rPr>
          <w:rFonts w:ascii="Times New Roman" w:hAnsi="Times New Roman"/>
          <w:sz w:val="28"/>
          <w:szCs w:val="28"/>
          <w:lang w:val="uk-UA"/>
        </w:rPr>
        <w:t xml:space="preserve"> Сєвєродонецька г</w:t>
      </w:r>
      <w:r>
        <w:rPr>
          <w:rFonts w:ascii="Times New Roman" w:hAnsi="Times New Roman"/>
          <w:sz w:val="28"/>
          <w:szCs w:val="28"/>
          <w:lang w:val="uk-UA"/>
        </w:rPr>
        <w:t xml:space="preserve">алерея мистецтв»: </w:t>
      </w:r>
    </w:p>
    <w:p w:rsidR="0049385B" w:rsidRDefault="0049385B" w:rsidP="0049385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кількість проведених виставок -28 одиниць, </w:t>
      </w:r>
    </w:p>
    <w:p w:rsidR="0049385B" w:rsidRDefault="0049385B" w:rsidP="0049385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кількість екскурсій – 1850 одиниць, </w:t>
      </w:r>
    </w:p>
    <w:p w:rsidR="0049385B" w:rsidRDefault="0049385B" w:rsidP="0049385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кількість відвідувачів закладу – </w:t>
      </w:r>
      <w:r w:rsidR="007A30D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5400 чоловік,</w:t>
      </w:r>
    </w:p>
    <w:p w:rsidR="0049385B" w:rsidRDefault="0049385B" w:rsidP="0049385B">
      <w:pPr>
        <w:pStyle w:val="a4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кількість відвідувачів виїзних виставок – </w:t>
      </w:r>
      <w:r w:rsidR="007A30D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5250 чоловік.</w:t>
      </w:r>
    </w:p>
    <w:p w:rsidR="007A1F9B" w:rsidRPr="00745CB9" w:rsidRDefault="007A1F9B" w:rsidP="007A1F9B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hAnsi="Times New Roman"/>
          <w:sz w:val="28"/>
          <w:szCs w:val="28"/>
          <w:lang w:val="uk-UA"/>
        </w:rPr>
        <w:t xml:space="preserve">Дані показники дають можливість побачити динаміку збільшення кількості </w:t>
      </w:r>
      <w:r w:rsidR="00EF49D0" w:rsidRPr="00745CB9">
        <w:rPr>
          <w:rFonts w:ascii="Times New Roman" w:hAnsi="Times New Roman"/>
          <w:sz w:val="28"/>
          <w:szCs w:val="28"/>
          <w:lang w:val="uk-UA"/>
        </w:rPr>
        <w:t>відвідувачів</w:t>
      </w:r>
      <w:r w:rsidRPr="00745CB9">
        <w:rPr>
          <w:rFonts w:ascii="Times New Roman" w:hAnsi="Times New Roman"/>
          <w:sz w:val="28"/>
          <w:szCs w:val="28"/>
          <w:lang w:val="uk-UA"/>
        </w:rPr>
        <w:t xml:space="preserve"> у порівнянні с запланованими показниками</w:t>
      </w:r>
      <w:r w:rsidR="00193BAE" w:rsidRPr="00745CB9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745CB9" w:rsidRPr="00745CB9">
        <w:rPr>
          <w:rFonts w:ascii="Times New Roman" w:hAnsi="Times New Roman"/>
          <w:sz w:val="28"/>
          <w:szCs w:val="28"/>
          <w:lang w:val="uk-UA"/>
        </w:rPr>
        <w:t>0,</w:t>
      </w:r>
      <w:r w:rsidR="00193BAE" w:rsidRPr="00745CB9">
        <w:rPr>
          <w:rFonts w:ascii="Times New Roman" w:hAnsi="Times New Roman"/>
          <w:sz w:val="28"/>
          <w:szCs w:val="28"/>
          <w:lang w:val="uk-UA"/>
        </w:rPr>
        <w:t>7%</w:t>
      </w:r>
      <w:r w:rsidRPr="00745CB9">
        <w:rPr>
          <w:rFonts w:ascii="Times New Roman" w:hAnsi="Times New Roman"/>
          <w:sz w:val="28"/>
          <w:szCs w:val="28"/>
          <w:lang w:val="uk-UA"/>
        </w:rPr>
        <w:t>:</w:t>
      </w:r>
    </w:p>
    <w:p w:rsidR="007A1F9B" w:rsidRPr="00745CB9" w:rsidRDefault="007A1F9B" w:rsidP="007A1F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Кількість </w:t>
      </w:r>
      <w:r w:rsidR="00EF49D0" w:rsidRPr="00745CB9">
        <w:rPr>
          <w:rFonts w:ascii="Times New Roman" w:eastAsia="Arial" w:hAnsi="Times New Roman"/>
          <w:sz w:val="28"/>
          <w:szCs w:val="28"/>
          <w:lang w:val="uk-UA" w:eastAsia="ar-SA"/>
        </w:rPr>
        <w:t>відвідувачів</w:t>
      </w: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 (план) </w:t>
      </w:r>
      <w:r w:rsidR="00EF49D0" w:rsidRPr="00745CB9">
        <w:rPr>
          <w:rFonts w:ascii="Times New Roman" w:eastAsia="Arial" w:hAnsi="Times New Roman"/>
          <w:sz w:val="28"/>
          <w:szCs w:val="28"/>
          <w:lang w:val="uk-UA" w:eastAsia="ar-SA"/>
        </w:rPr>
        <w:t>–</w:t>
      </w: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 </w:t>
      </w:r>
      <w:r w:rsidR="007A30D6" w:rsidRPr="00745CB9">
        <w:rPr>
          <w:rFonts w:ascii="Times New Roman" w:hAnsi="Times New Roman"/>
          <w:sz w:val="28"/>
          <w:szCs w:val="28"/>
          <w:lang w:val="uk-UA"/>
        </w:rPr>
        <w:t>278700</w:t>
      </w:r>
      <w:r w:rsidR="00EF49D0" w:rsidRPr="00745CB9">
        <w:rPr>
          <w:rFonts w:ascii="Times New Roman" w:hAnsi="Times New Roman"/>
          <w:sz w:val="28"/>
          <w:szCs w:val="28"/>
          <w:lang w:val="uk-UA"/>
        </w:rPr>
        <w:t xml:space="preserve"> чоловік</w:t>
      </w:r>
      <w:r w:rsidRPr="00745CB9">
        <w:rPr>
          <w:rFonts w:ascii="Times New Roman" w:hAnsi="Times New Roman"/>
          <w:sz w:val="28"/>
          <w:szCs w:val="28"/>
          <w:lang w:val="uk-UA"/>
        </w:rPr>
        <w:t>;</w:t>
      </w:r>
    </w:p>
    <w:p w:rsidR="007A1F9B" w:rsidRPr="00745CB9" w:rsidRDefault="007A1F9B" w:rsidP="007A1F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Кількість </w:t>
      </w:r>
      <w:r w:rsidR="00EF49D0" w:rsidRPr="00745CB9">
        <w:rPr>
          <w:rFonts w:ascii="Times New Roman" w:eastAsia="Arial" w:hAnsi="Times New Roman"/>
          <w:sz w:val="28"/>
          <w:szCs w:val="28"/>
          <w:lang w:val="uk-UA" w:eastAsia="ar-SA"/>
        </w:rPr>
        <w:t>відвідувачів</w:t>
      </w: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 (факт) </w:t>
      </w:r>
      <w:r w:rsidR="00EF49D0" w:rsidRPr="00745CB9">
        <w:rPr>
          <w:rFonts w:ascii="Times New Roman" w:eastAsia="Arial" w:hAnsi="Times New Roman"/>
          <w:sz w:val="28"/>
          <w:szCs w:val="28"/>
          <w:lang w:val="uk-UA" w:eastAsia="ar-SA"/>
        </w:rPr>
        <w:t>–</w:t>
      </w:r>
      <w:r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 </w:t>
      </w:r>
      <w:r w:rsidR="007A30D6" w:rsidRPr="00745CB9">
        <w:rPr>
          <w:rFonts w:ascii="Times New Roman" w:eastAsia="Arial" w:hAnsi="Times New Roman"/>
          <w:sz w:val="28"/>
          <w:szCs w:val="28"/>
          <w:lang w:val="uk-UA" w:eastAsia="ar-SA"/>
        </w:rPr>
        <w:t xml:space="preserve">280650 </w:t>
      </w:r>
      <w:r w:rsidR="00EF49D0" w:rsidRPr="00745CB9">
        <w:rPr>
          <w:rFonts w:ascii="Times New Roman" w:eastAsia="Arial" w:hAnsi="Times New Roman"/>
          <w:sz w:val="28"/>
          <w:szCs w:val="28"/>
          <w:lang w:val="uk-UA" w:eastAsia="ar-SA"/>
        </w:rPr>
        <w:t>чоловік.</w:t>
      </w:r>
    </w:p>
    <w:p w:rsidR="007A1F9B" w:rsidRPr="00745CB9" w:rsidRDefault="00193BAE" w:rsidP="00193BA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745CB9">
        <w:rPr>
          <w:rFonts w:ascii="Times New Roman" w:hAnsi="Times New Roman"/>
          <w:sz w:val="28"/>
          <w:szCs w:val="28"/>
          <w:lang w:val="uk-UA"/>
        </w:rPr>
        <w:t>В цілому показник складає 10</w:t>
      </w:r>
      <w:r w:rsidR="00745CB9" w:rsidRPr="00745CB9">
        <w:rPr>
          <w:rFonts w:ascii="Times New Roman" w:hAnsi="Times New Roman"/>
          <w:sz w:val="28"/>
          <w:szCs w:val="28"/>
          <w:lang w:val="uk-UA"/>
        </w:rPr>
        <w:t>0</w:t>
      </w:r>
      <w:r w:rsidRPr="00745CB9">
        <w:rPr>
          <w:rFonts w:ascii="Times New Roman" w:hAnsi="Times New Roman"/>
          <w:sz w:val="28"/>
          <w:szCs w:val="28"/>
          <w:lang w:val="uk-UA"/>
        </w:rPr>
        <w:t xml:space="preserve">,7% кількості </w:t>
      </w:r>
      <w:r w:rsidR="00745CB9" w:rsidRPr="00745CB9">
        <w:rPr>
          <w:rFonts w:ascii="Times New Roman" w:hAnsi="Times New Roman"/>
          <w:sz w:val="28"/>
          <w:szCs w:val="28"/>
          <w:lang w:val="uk-UA"/>
        </w:rPr>
        <w:t>відвідувачів</w:t>
      </w:r>
      <w:r w:rsidRPr="00745CB9">
        <w:rPr>
          <w:rFonts w:ascii="Times New Roman" w:hAnsi="Times New Roman"/>
          <w:sz w:val="28"/>
          <w:szCs w:val="28"/>
          <w:lang w:val="uk-UA"/>
        </w:rPr>
        <w:t xml:space="preserve">, це пов’язано з </w:t>
      </w:r>
      <w:r w:rsidR="00745CB9" w:rsidRPr="00745CB9">
        <w:rPr>
          <w:rFonts w:ascii="Times New Roman" w:hAnsi="Times New Roman"/>
          <w:sz w:val="28"/>
          <w:szCs w:val="28"/>
          <w:lang w:val="uk-UA"/>
        </w:rPr>
        <w:t>новим форматом проведення заходів</w:t>
      </w:r>
      <w:r w:rsidRPr="00745CB9">
        <w:rPr>
          <w:rFonts w:ascii="Times New Roman" w:hAnsi="Times New Roman"/>
          <w:sz w:val="28"/>
          <w:szCs w:val="28"/>
          <w:lang w:val="uk-UA"/>
        </w:rPr>
        <w:t>.</w:t>
      </w:r>
    </w:p>
    <w:p w:rsidR="00A6262A" w:rsidRPr="003907CE" w:rsidRDefault="003907CE" w:rsidP="003907C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907CE">
        <w:rPr>
          <w:rFonts w:ascii="Times New Roman" w:hAnsi="Times New Roman"/>
          <w:sz w:val="28"/>
          <w:szCs w:val="28"/>
          <w:lang w:val="uk-UA"/>
        </w:rPr>
        <w:t xml:space="preserve">2. Забезпечено створення необхідних умов для проведення всіх концертно-масових заходів  у великій залі </w:t>
      </w:r>
      <w:r>
        <w:rPr>
          <w:rFonts w:ascii="Times New Roman" w:hAnsi="Times New Roman"/>
          <w:sz w:val="28"/>
          <w:szCs w:val="28"/>
          <w:lang w:val="uk-UA"/>
        </w:rPr>
        <w:t xml:space="preserve">СМПК </w:t>
      </w:r>
      <w:r w:rsidRPr="003907CE">
        <w:rPr>
          <w:rFonts w:ascii="Times New Roman" w:hAnsi="Times New Roman"/>
          <w:sz w:val="28"/>
          <w:szCs w:val="28"/>
          <w:lang w:val="uk-UA"/>
        </w:rPr>
        <w:t>та заходів до свят і визначних празників</w:t>
      </w:r>
      <w:r w:rsidR="00931438" w:rsidRPr="003907CE">
        <w:rPr>
          <w:rFonts w:ascii="Times New Roman" w:hAnsi="Times New Roman"/>
          <w:sz w:val="28"/>
          <w:szCs w:val="28"/>
          <w:lang w:val="uk-UA"/>
        </w:rPr>
        <w:t xml:space="preserve"> за рахунок </w:t>
      </w:r>
      <w:r w:rsidR="007E189A" w:rsidRPr="003907CE">
        <w:rPr>
          <w:rFonts w:ascii="Times New Roman" w:hAnsi="Times New Roman"/>
          <w:sz w:val="28"/>
          <w:szCs w:val="28"/>
          <w:lang w:val="uk-UA"/>
        </w:rPr>
        <w:t>міського бюджету</w:t>
      </w:r>
      <w:r w:rsidR="00931438" w:rsidRPr="003907CE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383AC8" w:rsidRPr="008A37E6" w:rsidRDefault="00B4480F" w:rsidP="003424E7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37E6">
        <w:rPr>
          <w:rFonts w:ascii="Times New Roman" w:hAnsi="Times New Roman"/>
          <w:i/>
          <w:sz w:val="28"/>
          <w:szCs w:val="28"/>
          <w:lang w:val="uk-UA"/>
        </w:rPr>
        <w:t>1</w:t>
      </w:r>
      <w:r w:rsidR="00383AC8" w:rsidRPr="008A37E6">
        <w:rPr>
          <w:rFonts w:ascii="Times New Roman" w:hAnsi="Times New Roman"/>
          <w:i/>
          <w:sz w:val="28"/>
          <w:szCs w:val="28"/>
          <w:lang w:val="uk-UA"/>
        </w:rPr>
        <w:t xml:space="preserve">) Придбання </w:t>
      </w:r>
      <w:r w:rsidR="003907CE" w:rsidRPr="008A37E6">
        <w:rPr>
          <w:rFonts w:ascii="Times New Roman" w:hAnsi="Times New Roman"/>
          <w:i/>
          <w:sz w:val="28"/>
          <w:szCs w:val="28"/>
          <w:lang w:val="uk-UA"/>
        </w:rPr>
        <w:t xml:space="preserve">витратних матеріалів для забезпечення заходів, світлового сценічного обладнання та звукового сценічного обладнання для проведення концертно-масових заходів </w:t>
      </w:r>
      <w:r w:rsidR="00383AC8" w:rsidRPr="008A37E6">
        <w:rPr>
          <w:rFonts w:ascii="Times New Roman" w:hAnsi="Times New Roman"/>
          <w:i/>
          <w:sz w:val="28"/>
          <w:szCs w:val="28"/>
          <w:lang w:val="uk-UA"/>
        </w:rPr>
        <w:t xml:space="preserve">на загальну суму – </w:t>
      </w:r>
      <w:r w:rsidR="00253D03" w:rsidRPr="008A37E6">
        <w:rPr>
          <w:rFonts w:ascii="Times New Roman" w:hAnsi="Times New Roman"/>
          <w:i/>
          <w:sz w:val="28"/>
          <w:szCs w:val="28"/>
          <w:lang w:val="uk-UA"/>
        </w:rPr>
        <w:t>315 630,00</w:t>
      </w:r>
      <w:r w:rsidR="0044583D" w:rsidRPr="008A37E6">
        <w:rPr>
          <w:rFonts w:ascii="Times New Roman" w:hAnsi="Times New Roman"/>
          <w:i/>
          <w:sz w:val="28"/>
          <w:szCs w:val="28"/>
          <w:lang w:val="uk-UA"/>
        </w:rPr>
        <w:t xml:space="preserve"> грн</w:t>
      </w:r>
      <w:r w:rsidR="00383AC8" w:rsidRPr="008A37E6">
        <w:rPr>
          <w:rFonts w:ascii="Times New Roman" w:hAnsi="Times New Roman"/>
          <w:i/>
          <w:sz w:val="28"/>
          <w:szCs w:val="28"/>
          <w:lang w:val="uk-UA"/>
        </w:rPr>
        <w:t>., а саме:</w:t>
      </w:r>
    </w:p>
    <w:p w:rsidR="006253DF" w:rsidRPr="004127AF" w:rsidRDefault="00C40FB1" w:rsidP="004127AF">
      <w:pPr>
        <w:pStyle w:val="a3"/>
        <w:spacing w:after="0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20070">
        <w:rPr>
          <w:rFonts w:ascii="Times New Roman" w:hAnsi="Times New Roman"/>
          <w:sz w:val="28"/>
          <w:szCs w:val="28"/>
          <w:lang w:val="uk-UA"/>
        </w:rPr>
        <w:t>придбання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0070">
        <w:rPr>
          <w:rFonts w:ascii="Times New Roman" w:hAnsi="Times New Roman"/>
          <w:sz w:val="28"/>
          <w:szCs w:val="28"/>
          <w:lang w:val="uk-UA"/>
        </w:rPr>
        <w:t xml:space="preserve">рідини для </w:t>
      </w:r>
      <w:proofErr w:type="spellStart"/>
      <w:r w:rsidR="00420070">
        <w:rPr>
          <w:rFonts w:ascii="Times New Roman" w:hAnsi="Times New Roman"/>
          <w:sz w:val="28"/>
          <w:szCs w:val="28"/>
          <w:lang w:val="uk-UA"/>
        </w:rPr>
        <w:t>димогенератору</w:t>
      </w:r>
      <w:proofErr w:type="spellEnd"/>
      <w:r w:rsidR="00420070">
        <w:rPr>
          <w:rFonts w:ascii="Times New Roman" w:hAnsi="Times New Roman"/>
          <w:sz w:val="28"/>
          <w:szCs w:val="28"/>
          <w:lang w:val="uk-UA"/>
        </w:rPr>
        <w:t xml:space="preserve"> та рідини мильної 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на загальну суму – </w:t>
      </w:r>
      <w:r w:rsidR="00420070">
        <w:rPr>
          <w:rFonts w:ascii="Times New Roman" w:hAnsi="Times New Roman"/>
          <w:sz w:val="28"/>
          <w:szCs w:val="28"/>
          <w:lang w:val="uk-UA"/>
        </w:rPr>
        <w:t>2700,00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6253DF" w:rsidRPr="004127AF" w:rsidRDefault="00C40FB1" w:rsidP="004127AF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>придбан</w:t>
      </w:r>
      <w:r w:rsidR="00420070">
        <w:rPr>
          <w:rFonts w:ascii="Times New Roman" w:hAnsi="Times New Roman"/>
          <w:sz w:val="28"/>
          <w:szCs w:val="28"/>
          <w:lang w:val="uk-UA"/>
        </w:rPr>
        <w:t>ня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98F">
        <w:rPr>
          <w:rFonts w:ascii="Times New Roman" w:hAnsi="Times New Roman"/>
          <w:color w:val="000000"/>
          <w:sz w:val="28"/>
          <w:szCs w:val="28"/>
          <w:lang w:val="uk-UA"/>
        </w:rPr>
        <w:t>обертових</w:t>
      </w:r>
      <w:r w:rsidR="00420070" w:rsidRPr="00420070">
        <w:rPr>
          <w:rFonts w:ascii="Times New Roman" w:hAnsi="Times New Roman"/>
          <w:color w:val="000000"/>
          <w:sz w:val="28"/>
          <w:szCs w:val="28"/>
        </w:rPr>
        <w:t xml:space="preserve"> гол</w:t>
      </w:r>
      <w:r w:rsidR="00420070" w:rsidRPr="00420070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420070" w:rsidRPr="0042007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7198F">
        <w:rPr>
          <w:rFonts w:ascii="Times New Roman" w:hAnsi="Times New Roman"/>
          <w:color w:val="000000"/>
          <w:sz w:val="28"/>
          <w:szCs w:val="28"/>
          <w:lang w:val="uk-UA"/>
        </w:rPr>
        <w:t>спотових</w:t>
      </w:r>
      <w:r w:rsidR="006253DF" w:rsidRPr="00420070">
        <w:rPr>
          <w:rFonts w:ascii="Times New Roman" w:hAnsi="Times New Roman"/>
          <w:sz w:val="28"/>
          <w:szCs w:val="28"/>
          <w:lang w:val="uk-UA"/>
        </w:rPr>
        <w:t>,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 на загальну суму – </w:t>
      </w:r>
      <w:r w:rsidR="00420070">
        <w:rPr>
          <w:rFonts w:ascii="Times New Roman" w:hAnsi="Times New Roman"/>
          <w:sz w:val="28"/>
          <w:szCs w:val="28"/>
          <w:lang w:val="uk-UA"/>
        </w:rPr>
        <w:t>90850,00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A6262A" w:rsidRPr="004127AF" w:rsidRDefault="00C40FB1" w:rsidP="004127AF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6262A" w:rsidRPr="004127AF">
        <w:rPr>
          <w:rFonts w:ascii="Times New Roman" w:hAnsi="Times New Roman"/>
          <w:sz w:val="28"/>
          <w:szCs w:val="28"/>
          <w:lang w:val="uk-UA"/>
        </w:rPr>
        <w:t>придбан</w:t>
      </w:r>
      <w:r w:rsidR="0097198F">
        <w:rPr>
          <w:rFonts w:ascii="Times New Roman" w:hAnsi="Times New Roman"/>
          <w:sz w:val="28"/>
          <w:szCs w:val="28"/>
          <w:lang w:val="uk-UA"/>
        </w:rPr>
        <w:t>ня підсилювача потужності, колонок активних, радіо-мікрофонів з радіосистемою, мікрофонів студійних та ноутбуку</w:t>
      </w:r>
      <w:r w:rsidR="00A6262A" w:rsidRPr="004127AF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загальну </w:t>
      </w:r>
      <w:r w:rsidR="00A6262A" w:rsidRPr="004127AF">
        <w:rPr>
          <w:rFonts w:ascii="Times New Roman" w:hAnsi="Times New Roman"/>
          <w:sz w:val="28"/>
          <w:szCs w:val="28"/>
          <w:lang w:val="uk-UA"/>
        </w:rPr>
        <w:t xml:space="preserve">суму – </w:t>
      </w:r>
      <w:r w:rsidR="00253D03">
        <w:rPr>
          <w:rFonts w:ascii="Times New Roman" w:hAnsi="Times New Roman"/>
          <w:sz w:val="28"/>
          <w:szCs w:val="28"/>
          <w:lang w:val="uk-UA"/>
        </w:rPr>
        <w:t>222080,00</w:t>
      </w:r>
      <w:r w:rsidR="006253DF" w:rsidRPr="004127AF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383AC8" w:rsidRPr="008A37E6" w:rsidRDefault="00B4480F" w:rsidP="003424E7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A37E6">
        <w:rPr>
          <w:rFonts w:ascii="Times New Roman" w:hAnsi="Times New Roman"/>
          <w:i/>
          <w:sz w:val="28"/>
          <w:szCs w:val="28"/>
          <w:lang w:val="uk-UA"/>
        </w:rPr>
        <w:t>2</w:t>
      </w:r>
      <w:r w:rsidR="00A3117F" w:rsidRPr="008A37E6">
        <w:rPr>
          <w:rFonts w:ascii="Times New Roman" w:hAnsi="Times New Roman"/>
          <w:i/>
          <w:sz w:val="28"/>
          <w:szCs w:val="28"/>
          <w:lang w:val="uk-UA"/>
        </w:rPr>
        <w:t>)</w:t>
      </w:r>
      <w:r w:rsidR="00A3117F" w:rsidRPr="008A3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117F" w:rsidRPr="008A37E6">
        <w:rPr>
          <w:rStyle w:val="a5"/>
          <w:rFonts w:ascii="Times New Roman" w:hAnsi="Times New Roman"/>
          <w:i/>
          <w:sz w:val="28"/>
          <w:szCs w:val="28"/>
          <w:lang w:val="uk-UA"/>
        </w:rPr>
        <w:t xml:space="preserve">Придбання </w:t>
      </w:r>
      <w:r w:rsidR="003424E7" w:rsidRPr="008A37E6">
        <w:rPr>
          <w:rStyle w:val="a5"/>
          <w:rFonts w:ascii="Times New Roman" w:hAnsi="Times New Roman"/>
          <w:i/>
          <w:sz w:val="28"/>
          <w:szCs w:val="28"/>
          <w:lang w:val="uk-UA"/>
        </w:rPr>
        <w:t>комплектів костюм</w:t>
      </w:r>
      <w:r w:rsidR="003424E7" w:rsidRPr="008A37E6">
        <w:rPr>
          <w:rStyle w:val="a5"/>
          <w:rFonts w:ascii="Times New Roman" w:hAnsi="Times New Roman"/>
          <w:i/>
          <w:sz w:val="28"/>
          <w:szCs w:val="28"/>
        </w:rPr>
        <w:t>і</w:t>
      </w:r>
      <w:r w:rsidR="003424E7" w:rsidRPr="008A37E6">
        <w:rPr>
          <w:rStyle w:val="a5"/>
          <w:rFonts w:ascii="Times New Roman" w:hAnsi="Times New Roman"/>
          <w:i/>
          <w:sz w:val="28"/>
          <w:szCs w:val="28"/>
          <w:lang w:val="uk-UA"/>
        </w:rPr>
        <w:t>в</w:t>
      </w:r>
      <w:r w:rsidR="00A3117F" w:rsidRPr="008A37E6">
        <w:rPr>
          <w:rStyle w:val="a5"/>
          <w:rFonts w:ascii="Times New Roman" w:hAnsi="Times New Roman"/>
          <w:i/>
          <w:sz w:val="28"/>
          <w:szCs w:val="28"/>
        </w:rPr>
        <w:t xml:space="preserve">  на</w:t>
      </w:r>
      <w:r w:rsidR="00A3117F" w:rsidRPr="008A37E6">
        <w:rPr>
          <w:rFonts w:ascii="Times New Roman" w:hAnsi="Times New Roman"/>
          <w:i/>
          <w:sz w:val="28"/>
          <w:szCs w:val="28"/>
          <w:lang w:val="uk-UA"/>
        </w:rPr>
        <w:t xml:space="preserve"> загальну суму – </w:t>
      </w:r>
      <w:r w:rsidR="003424E7" w:rsidRPr="008A37E6">
        <w:rPr>
          <w:rFonts w:ascii="Times New Roman" w:hAnsi="Times New Roman"/>
          <w:i/>
          <w:sz w:val="28"/>
          <w:szCs w:val="28"/>
          <w:lang w:val="uk-UA"/>
        </w:rPr>
        <w:t>30 570,00</w:t>
      </w:r>
      <w:r w:rsidR="00D16DEA" w:rsidRPr="008A37E6">
        <w:rPr>
          <w:rFonts w:ascii="Times New Roman" w:hAnsi="Times New Roman"/>
          <w:i/>
          <w:sz w:val="28"/>
          <w:szCs w:val="28"/>
          <w:lang w:val="uk-UA"/>
        </w:rPr>
        <w:t xml:space="preserve"> грн</w:t>
      </w:r>
      <w:r w:rsidR="00A3117F" w:rsidRPr="008A37E6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931438" w:rsidRPr="008A37E6" w:rsidRDefault="00C40FB1" w:rsidP="003E5629">
      <w:pPr>
        <w:pStyle w:val="a4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8A37E6">
        <w:rPr>
          <w:rFonts w:ascii="Times New Roman" w:hAnsi="Times New Roman"/>
          <w:i/>
          <w:sz w:val="28"/>
          <w:szCs w:val="28"/>
          <w:lang w:val="uk-UA"/>
        </w:rPr>
        <w:t xml:space="preserve">3) </w:t>
      </w:r>
      <w:r w:rsidR="003E5629" w:rsidRPr="008A37E6">
        <w:rPr>
          <w:rFonts w:ascii="Times New Roman" w:hAnsi="Times New Roman"/>
          <w:i/>
          <w:sz w:val="28"/>
          <w:szCs w:val="28"/>
          <w:lang w:val="uk-UA"/>
        </w:rPr>
        <w:t xml:space="preserve">Забезпечено виїзд колективів художньої самодіяльності на фестивалі та конкурси </w:t>
      </w:r>
      <w:r w:rsidR="00B4480F" w:rsidRPr="008A37E6">
        <w:rPr>
          <w:rFonts w:ascii="Times New Roman" w:hAnsi="Times New Roman"/>
          <w:i/>
          <w:sz w:val="28"/>
          <w:szCs w:val="28"/>
          <w:lang w:val="uk-UA"/>
        </w:rPr>
        <w:t xml:space="preserve">на загальну суму – </w:t>
      </w:r>
      <w:r w:rsidR="003E5629" w:rsidRPr="008A37E6">
        <w:rPr>
          <w:rFonts w:ascii="Times New Roman" w:hAnsi="Times New Roman"/>
          <w:i/>
          <w:sz w:val="28"/>
          <w:szCs w:val="28"/>
          <w:lang w:val="uk-UA"/>
        </w:rPr>
        <w:t>3 330,00 грн.</w:t>
      </w:r>
      <w:r w:rsidR="00B4480F" w:rsidRPr="008A37E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3907CE" w:rsidRPr="003907CE" w:rsidRDefault="003907CE" w:rsidP="003907C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907CE">
        <w:rPr>
          <w:rFonts w:ascii="Times New Roman" w:hAnsi="Times New Roman"/>
          <w:sz w:val="28"/>
          <w:szCs w:val="28"/>
          <w:lang w:val="uk-UA"/>
        </w:rPr>
        <w:t>. Забезпечено створення сприятливих умов проведення заходів в виставковій залі та виїзних виставок за рахунок міського бюджету, а саме:</w:t>
      </w:r>
    </w:p>
    <w:p w:rsidR="003907CE" w:rsidRPr="008A37E6" w:rsidRDefault="003E5629" w:rsidP="008A37E6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A37E6">
        <w:rPr>
          <w:rFonts w:ascii="Times New Roman" w:hAnsi="Times New Roman"/>
          <w:i/>
          <w:sz w:val="28"/>
          <w:szCs w:val="28"/>
          <w:lang w:val="uk-UA"/>
        </w:rPr>
        <w:t xml:space="preserve">1) Придбання обладнання для проведення виставок на загальну суму – </w:t>
      </w:r>
      <w:r w:rsidR="008A37E6" w:rsidRPr="008A37E6">
        <w:rPr>
          <w:rFonts w:ascii="Times New Roman" w:hAnsi="Times New Roman"/>
          <w:i/>
          <w:sz w:val="28"/>
          <w:szCs w:val="28"/>
          <w:lang w:val="uk-UA"/>
        </w:rPr>
        <w:t>24610</w:t>
      </w:r>
      <w:r w:rsidRPr="008A37E6">
        <w:rPr>
          <w:rFonts w:ascii="Times New Roman" w:hAnsi="Times New Roman"/>
          <w:i/>
          <w:sz w:val="28"/>
          <w:szCs w:val="28"/>
          <w:lang w:val="uk-UA"/>
        </w:rPr>
        <w:t>,00 грн.</w:t>
      </w:r>
    </w:p>
    <w:p w:rsidR="00931438" w:rsidRPr="00AA7096" w:rsidRDefault="004127AF" w:rsidP="003F35AF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11DAF">
        <w:rPr>
          <w:rFonts w:ascii="Times New Roman" w:hAnsi="Times New Roman"/>
          <w:sz w:val="28"/>
          <w:szCs w:val="28"/>
          <w:lang w:val="uk-UA"/>
        </w:rPr>
        <w:t>4</w:t>
      </w:r>
      <w:r w:rsidR="00931438" w:rsidRPr="00A11DAF">
        <w:rPr>
          <w:rFonts w:ascii="Times New Roman" w:hAnsi="Times New Roman"/>
          <w:sz w:val="28"/>
          <w:szCs w:val="28"/>
          <w:lang w:val="uk-UA"/>
        </w:rPr>
        <w:t>. Оновлення кадрів молодими спеціалістами здійснюв</w:t>
      </w:r>
      <w:r w:rsidR="003F35AF" w:rsidRPr="00A11DAF">
        <w:rPr>
          <w:rFonts w:ascii="Times New Roman" w:hAnsi="Times New Roman"/>
          <w:sz w:val="28"/>
          <w:szCs w:val="28"/>
          <w:lang w:val="uk-UA"/>
        </w:rPr>
        <w:t>ався</w:t>
      </w:r>
      <w:r w:rsidR="00931438" w:rsidRPr="00A11DAF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BF79D6" w:rsidRPr="00A11DAF">
        <w:rPr>
          <w:rFonts w:ascii="Times New Roman" w:hAnsi="Times New Roman"/>
          <w:sz w:val="28"/>
          <w:szCs w:val="28"/>
          <w:lang w:val="uk-UA"/>
        </w:rPr>
        <w:t xml:space="preserve">кількості </w:t>
      </w:r>
      <w:r w:rsidR="00A11DAF" w:rsidRPr="00A11DAF">
        <w:rPr>
          <w:rFonts w:ascii="Times New Roman" w:hAnsi="Times New Roman"/>
          <w:sz w:val="28"/>
          <w:szCs w:val="28"/>
          <w:lang w:val="uk-UA"/>
        </w:rPr>
        <w:t>3</w:t>
      </w:r>
      <w:r w:rsidR="00BF79D6" w:rsidRPr="00A11DAF">
        <w:rPr>
          <w:rFonts w:ascii="Times New Roman" w:hAnsi="Times New Roman"/>
          <w:sz w:val="28"/>
          <w:szCs w:val="28"/>
          <w:lang w:val="uk-UA"/>
        </w:rPr>
        <w:t xml:space="preserve"> осіб за наявністю</w:t>
      </w:r>
      <w:r w:rsidR="00931438" w:rsidRPr="00A11DAF">
        <w:rPr>
          <w:rFonts w:ascii="Times New Roman" w:hAnsi="Times New Roman"/>
          <w:sz w:val="28"/>
          <w:szCs w:val="28"/>
          <w:lang w:val="uk-UA"/>
        </w:rPr>
        <w:t xml:space="preserve"> вакантних ставок</w:t>
      </w:r>
      <w:r w:rsidR="00931438" w:rsidRPr="00AA7096">
        <w:rPr>
          <w:rFonts w:ascii="Times New Roman" w:hAnsi="Times New Roman"/>
          <w:sz w:val="28"/>
          <w:szCs w:val="28"/>
          <w:lang w:val="uk-UA"/>
        </w:rPr>
        <w:t>.</w:t>
      </w:r>
      <w:r w:rsidR="00985051" w:rsidRPr="00AA70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7096" w:rsidRPr="00AA7096">
        <w:rPr>
          <w:rFonts w:ascii="Times New Roman" w:hAnsi="Times New Roman"/>
          <w:color w:val="111111"/>
          <w:sz w:val="28"/>
          <w:szCs w:val="28"/>
          <w:shd w:val="clear" w:color="auto" w:fill="FFFFFF"/>
          <w:lang w:val="uk-UA"/>
        </w:rPr>
        <w:t xml:space="preserve">Низька заробітна плата, зниження соціального </w:t>
      </w:r>
      <w:r w:rsidR="00AA7096" w:rsidRPr="00AA7096">
        <w:rPr>
          <w:rFonts w:ascii="Times New Roman" w:hAnsi="Times New Roman"/>
          <w:color w:val="111111"/>
          <w:sz w:val="28"/>
          <w:szCs w:val="28"/>
          <w:shd w:val="clear" w:color="auto" w:fill="FFFFFF"/>
          <w:lang w:val="uk-UA"/>
        </w:rPr>
        <w:lastRenderedPageBreak/>
        <w:t>статусу і престижу культурно-мистецьких професій, робота на неповну ставку, слабка матеріально-технічна база закладів культури – все це значно ускладнює залучення до роботи у закладах культури молодих, кваліфікованих фахівців. Наслідком цього є тенденція до «старіння» кадрів, зниження їх фахового рівня.</w:t>
      </w:r>
    </w:p>
    <w:p w:rsidR="003F35AF" w:rsidRDefault="003F35AF" w:rsidP="003F35AF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3F35AF">
        <w:rPr>
          <w:rFonts w:ascii="Times New Roman" w:hAnsi="Times New Roman"/>
          <w:sz w:val="28"/>
          <w:szCs w:val="28"/>
          <w:lang w:val="uk-UA"/>
        </w:rPr>
        <w:t>5. Проведено роботу з популяризації бібліотек на території міста через засоби масової інформації, бібліотечні повідомлення, виставки, заходи до свят  та тематичні заходи у місті Сєвєродонецьк.</w:t>
      </w:r>
    </w:p>
    <w:p w:rsidR="003445D4" w:rsidRDefault="003F35AF" w:rsidP="003445D4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3F35AF">
        <w:rPr>
          <w:rFonts w:ascii="Times New Roman" w:hAnsi="Times New Roman"/>
          <w:sz w:val="28"/>
          <w:szCs w:val="28"/>
          <w:lang w:val="uk-UA"/>
        </w:rPr>
        <w:t xml:space="preserve">6. Здійснювався постійний моніторинг стану </w:t>
      </w:r>
      <w:r w:rsidR="008A37E6">
        <w:rPr>
          <w:rFonts w:ascii="Times New Roman" w:hAnsi="Times New Roman"/>
          <w:sz w:val="28"/>
          <w:szCs w:val="28"/>
          <w:lang w:val="uk-UA"/>
        </w:rPr>
        <w:t>закладів культури</w:t>
      </w:r>
      <w:r w:rsidRPr="003F35AF">
        <w:rPr>
          <w:rFonts w:ascii="Times New Roman" w:hAnsi="Times New Roman"/>
          <w:sz w:val="28"/>
          <w:szCs w:val="28"/>
          <w:lang w:val="uk-UA"/>
        </w:rPr>
        <w:t>.</w:t>
      </w:r>
    </w:p>
    <w:p w:rsidR="00931438" w:rsidRPr="004127AF" w:rsidRDefault="003F35AF" w:rsidP="003445D4">
      <w:pPr>
        <w:pStyle w:val="a4"/>
        <w:ind w:firstLine="708"/>
        <w:rPr>
          <w:rFonts w:ascii="Times New Roman" w:hAnsi="Times New Roman"/>
          <w:sz w:val="28"/>
          <w:szCs w:val="28"/>
          <w:lang w:val="uk-UA"/>
        </w:rPr>
      </w:pPr>
      <w:r w:rsidRPr="003F35AF">
        <w:rPr>
          <w:rFonts w:ascii="Times New Roman" w:hAnsi="Times New Roman"/>
          <w:sz w:val="28"/>
          <w:szCs w:val="28"/>
          <w:lang w:val="uk-UA"/>
        </w:rPr>
        <w:t xml:space="preserve">7. Здійснювався контроль та організаційно-методична допомога у роботі </w:t>
      </w:r>
      <w:r w:rsidR="008A37E6">
        <w:rPr>
          <w:rFonts w:ascii="Times New Roman" w:hAnsi="Times New Roman"/>
          <w:sz w:val="28"/>
          <w:szCs w:val="28"/>
          <w:lang w:val="uk-UA"/>
        </w:rPr>
        <w:t>КЗ СМПК та КЗ «Галерея мистецтв»</w:t>
      </w:r>
      <w:r w:rsidRPr="003F35AF">
        <w:rPr>
          <w:rFonts w:ascii="Times New Roman" w:hAnsi="Times New Roman"/>
          <w:sz w:val="28"/>
          <w:szCs w:val="28"/>
          <w:lang w:val="uk-UA"/>
        </w:rPr>
        <w:t xml:space="preserve"> в місті та селищах, де знаходяться філії</w:t>
      </w:r>
      <w:r w:rsidR="008A37E6">
        <w:rPr>
          <w:rFonts w:ascii="Times New Roman" w:hAnsi="Times New Roman"/>
          <w:sz w:val="28"/>
          <w:szCs w:val="28"/>
          <w:lang w:val="uk-UA"/>
        </w:rPr>
        <w:t xml:space="preserve"> КЗ СМПК</w:t>
      </w:r>
      <w:r w:rsidRPr="003F35A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A37E6" w:rsidRDefault="008A37E6" w:rsidP="004127AF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31438" w:rsidRDefault="00931438" w:rsidP="004127AF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4.</w:t>
      </w:r>
      <w:r w:rsidR="00BF132E" w:rsidRPr="004127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127AF">
        <w:rPr>
          <w:rFonts w:ascii="Times New Roman" w:hAnsi="Times New Roman"/>
          <w:b/>
          <w:sz w:val="28"/>
          <w:szCs w:val="28"/>
          <w:lang w:val="uk-UA"/>
        </w:rPr>
        <w:t>Фінансування.</w:t>
      </w:r>
    </w:p>
    <w:p w:rsidR="00AC29C5" w:rsidRDefault="00AC29C5" w:rsidP="00AC29C5">
      <w:pPr>
        <w:pStyle w:val="a4"/>
        <w:rPr>
          <w:lang w:val="uk-UA"/>
        </w:rPr>
      </w:pPr>
    </w:p>
    <w:p w:rsidR="004127AF" w:rsidRPr="004127AF" w:rsidRDefault="004127AF" w:rsidP="00752D1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>Плановий обсяг фінансування Програми у 201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4127AF">
        <w:rPr>
          <w:rFonts w:ascii="Times New Roman" w:hAnsi="Times New Roman"/>
          <w:sz w:val="28"/>
          <w:szCs w:val="28"/>
          <w:lang w:val="uk-UA"/>
        </w:rPr>
        <w:t xml:space="preserve"> році передбачав 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</w:rPr>
        <w:t>791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</w:rPr>
        <w:t>425</w:t>
      </w:r>
      <w:r w:rsidR="00D56FF2">
        <w:rPr>
          <w:b/>
          <w:bCs/>
          <w:color w:val="00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грн., </w:t>
      </w:r>
      <w:r w:rsidRPr="004127AF">
        <w:rPr>
          <w:rFonts w:ascii="Times New Roman" w:hAnsi="Times New Roman"/>
          <w:sz w:val="28"/>
          <w:szCs w:val="28"/>
          <w:lang w:val="uk-UA"/>
        </w:rPr>
        <w:t xml:space="preserve">тому числі:  </w:t>
      </w:r>
    </w:p>
    <w:p w:rsidR="004127AF" w:rsidRPr="004127AF" w:rsidRDefault="004127AF" w:rsidP="004127A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 xml:space="preserve">Кошти міського бюджету – 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A3142F">
        <w:rPr>
          <w:rFonts w:ascii="Times New Roman" w:hAnsi="Times New Roman"/>
          <w:bCs/>
          <w:color w:val="000000"/>
          <w:sz w:val="28"/>
          <w:szCs w:val="28"/>
          <w:lang w:val="uk-UA"/>
        </w:rPr>
        <w:t> 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</w:rPr>
        <w:t>791</w:t>
      </w:r>
      <w:r w:rsidR="00A3142F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D56FF2" w:rsidRPr="00D56FF2">
        <w:rPr>
          <w:rFonts w:ascii="Times New Roman" w:hAnsi="Times New Roman"/>
          <w:bCs/>
          <w:color w:val="000000"/>
          <w:sz w:val="28"/>
          <w:szCs w:val="28"/>
        </w:rPr>
        <w:t>425</w:t>
      </w:r>
      <w:r w:rsidR="00D56FF2">
        <w:rPr>
          <w:b/>
          <w:bCs/>
          <w:color w:val="000000"/>
          <w:szCs w:val="28"/>
        </w:rPr>
        <w:t xml:space="preserve"> </w:t>
      </w:r>
      <w:r w:rsidRPr="004127AF">
        <w:rPr>
          <w:rFonts w:ascii="Times New Roman" w:hAnsi="Times New Roman"/>
          <w:sz w:val="28"/>
          <w:szCs w:val="28"/>
          <w:lang w:val="uk-UA"/>
        </w:rPr>
        <w:t xml:space="preserve">тисяч гривень, </w:t>
      </w:r>
    </w:p>
    <w:p w:rsidR="004127AF" w:rsidRPr="004127AF" w:rsidRDefault="004127AF" w:rsidP="004127A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127AF">
        <w:rPr>
          <w:rFonts w:ascii="Times New Roman" w:hAnsi="Times New Roman"/>
          <w:sz w:val="28"/>
          <w:szCs w:val="28"/>
          <w:lang w:val="uk-UA"/>
        </w:rPr>
        <w:t xml:space="preserve">Інші кошти – </w:t>
      </w:r>
      <w:r>
        <w:rPr>
          <w:rFonts w:ascii="Times New Roman" w:hAnsi="Times New Roman"/>
          <w:sz w:val="28"/>
          <w:szCs w:val="28"/>
          <w:lang w:val="uk-UA"/>
        </w:rPr>
        <w:t xml:space="preserve">0,0 </w:t>
      </w:r>
      <w:r w:rsidRPr="004127AF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:rsidR="00915852" w:rsidRPr="00C37EAE" w:rsidRDefault="00931438" w:rsidP="00752D1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7EAE">
        <w:rPr>
          <w:rFonts w:ascii="Times New Roman" w:hAnsi="Times New Roman"/>
          <w:b/>
          <w:i/>
          <w:sz w:val="28"/>
          <w:szCs w:val="28"/>
          <w:lang w:val="uk-UA"/>
        </w:rPr>
        <w:t>Фактичне виконання обсягів фінансування у 201</w:t>
      </w:r>
      <w:r w:rsidR="003F35AF" w:rsidRPr="00C37EAE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році становить </w:t>
      </w:r>
      <w:r w:rsidR="00063896" w:rsidRPr="00C37EAE">
        <w:rPr>
          <w:rFonts w:ascii="Times New Roman" w:hAnsi="Times New Roman"/>
          <w:b/>
          <w:i/>
          <w:sz w:val="28"/>
          <w:szCs w:val="28"/>
          <w:lang w:val="uk-UA"/>
        </w:rPr>
        <w:t>374 140</w:t>
      </w:r>
      <w:r w:rsidR="00DD3BE1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грн., в тому числі:  </w:t>
      </w:r>
    </w:p>
    <w:p w:rsidR="00915852" w:rsidRPr="00C37EAE" w:rsidRDefault="00915852" w:rsidP="00752D1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7EAE">
        <w:rPr>
          <w:rFonts w:ascii="Times New Roman" w:hAnsi="Times New Roman"/>
          <w:b/>
          <w:i/>
          <w:sz w:val="28"/>
          <w:szCs w:val="28"/>
          <w:lang w:val="uk-UA"/>
        </w:rPr>
        <w:t>К</w:t>
      </w:r>
      <w:r w:rsidR="00931438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ошти міського бюджету – </w:t>
      </w:r>
      <w:r w:rsidR="00063896" w:rsidRPr="00C37EAE">
        <w:rPr>
          <w:rFonts w:ascii="Times New Roman" w:hAnsi="Times New Roman"/>
          <w:b/>
          <w:i/>
          <w:sz w:val="28"/>
          <w:szCs w:val="28"/>
          <w:lang w:val="uk-UA"/>
        </w:rPr>
        <w:t>374</w:t>
      </w:r>
      <w:r w:rsidR="004B77E8" w:rsidRPr="00C37EAE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063896" w:rsidRPr="00C37EAE">
        <w:rPr>
          <w:rFonts w:ascii="Times New Roman" w:hAnsi="Times New Roman"/>
          <w:b/>
          <w:i/>
          <w:sz w:val="28"/>
          <w:szCs w:val="28"/>
          <w:lang w:val="uk-UA"/>
        </w:rPr>
        <w:t>14</w:t>
      </w:r>
      <w:r w:rsidR="003445D4" w:rsidRPr="00C37EAE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747510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D3BE1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B77E8" w:rsidRPr="00C37EAE">
        <w:rPr>
          <w:rFonts w:ascii="Times New Roman" w:hAnsi="Times New Roman"/>
          <w:b/>
          <w:i/>
          <w:sz w:val="28"/>
          <w:szCs w:val="28"/>
          <w:lang w:val="uk-UA"/>
        </w:rPr>
        <w:t>тисяч гривень</w:t>
      </w:r>
      <w:r w:rsidR="00DD3BE1" w:rsidRPr="00C37EAE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="004B77E8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</w:p>
    <w:p w:rsidR="00931438" w:rsidRPr="00C37EAE" w:rsidRDefault="00915852" w:rsidP="00752D1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7EAE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="004B77E8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нші кошти – </w:t>
      </w:r>
      <w:r w:rsidR="00063896" w:rsidRPr="00C37EAE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3445D4" w:rsidRPr="00C37EAE">
        <w:rPr>
          <w:rFonts w:ascii="Times New Roman" w:hAnsi="Times New Roman"/>
          <w:b/>
          <w:i/>
          <w:sz w:val="28"/>
          <w:szCs w:val="28"/>
          <w:lang w:val="uk-UA"/>
        </w:rPr>
        <w:t>,00 тисяч</w:t>
      </w:r>
      <w:r w:rsidR="004B77E8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гривень</w:t>
      </w:r>
      <w:r w:rsidR="00931438" w:rsidRPr="00C37EAE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="004B77E8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633B35" w:rsidRPr="00C37EAE" w:rsidRDefault="00931438" w:rsidP="00633B35">
      <w:pPr>
        <w:pStyle w:val="a4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7EAE">
        <w:rPr>
          <w:rFonts w:ascii="Times New Roman" w:hAnsi="Times New Roman"/>
          <w:b/>
          <w:i/>
          <w:sz w:val="28"/>
          <w:szCs w:val="28"/>
          <w:lang w:val="uk-UA"/>
        </w:rPr>
        <w:t>Вважати Програму у 201</w:t>
      </w:r>
      <w:r w:rsidR="003445D4" w:rsidRPr="00C37EAE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році виконаною</w:t>
      </w:r>
      <w:r w:rsidR="00542854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на </w:t>
      </w:r>
      <w:r w:rsidR="00063896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4,8 </w:t>
      </w:r>
      <w:r w:rsidR="00542854" w:rsidRPr="00C37EAE">
        <w:rPr>
          <w:rFonts w:ascii="Times New Roman" w:hAnsi="Times New Roman"/>
          <w:b/>
          <w:i/>
          <w:sz w:val="28"/>
          <w:szCs w:val="28"/>
          <w:lang w:val="uk-UA"/>
        </w:rPr>
        <w:t>%</w:t>
      </w:r>
      <w:r w:rsidR="00633B35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в тому числі за кошти місцевого бюджету на </w:t>
      </w:r>
      <w:r w:rsidR="00C37EAE" w:rsidRPr="00C37EAE">
        <w:rPr>
          <w:rFonts w:ascii="Times New Roman" w:hAnsi="Times New Roman"/>
          <w:b/>
          <w:i/>
          <w:sz w:val="28"/>
          <w:szCs w:val="28"/>
          <w:lang w:val="uk-UA"/>
        </w:rPr>
        <w:t>4,8</w:t>
      </w:r>
      <w:r w:rsidR="00633B35" w:rsidRPr="00C37EAE">
        <w:rPr>
          <w:rFonts w:ascii="Times New Roman" w:hAnsi="Times New Roman"/>
          <w:b/>
          <w:i/>
          <w:sz w:val="28"/>
          <w:szCs w:val="28"/>
          <w:lang w:val="uk-UA"/>
        </w:rPr>
        <w:t xml:space="preserve"> %.</w:t>
      </w:r>
    </w:p>
    <w:p w:rsidR="00542854" w:rsidRPr="004127AF" w:rsidRDefault="00542854" w:rsidP="0054285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B35" w:rsidRPr="00063896" w:rsidRDefault="00633B35" w:rsidP="00633B35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63896">
        <w:rPr>
          <w:rFonts w:ascii="Times New Roman" w:hAnsi="Times New Roman"/>
          <w:b/>
          <w:sz w:val="28"/>
          <w:szCs w:val="28"/>
          <w:lang w:val="uk-UA"/>
        </w:rPr>
        <w:t>5. Пропозиції щодо забезпечення виконання подібних програм.</w:t>
      </w:r>
    </w:p>
    <w:p w:rsidR="003445D4" w:rsidRPr="00063896" w:rsidRDefault="003445D4" w:rsidP="004127A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778C" w:rsidRPr="00063896" w:rsidRDefault="0014778C" w:rsidP="0014778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896">
        <w:rPr>
          <w:rFonts w:ascii="Times New Roman" w:hAnsi="Times New Roman"/>
          <w:sz w:val="28"/>
          <w:szCs w:val="28"/>
          <w:lang w:val="uk-UA"/>
        </w:rPr>
        <w:t>Для забезпечення виконання подібних Програм необхідно чітко усвідомлювати, що для збер</w:t>
      </w:r>
      <w:r w:rsidR="006F4DEA" w:rsidRPr="00063896">
        <w:rPr>
          <w:rFonts w:ascii="Times New Roman" w:hAnsi="Times New Roman"/>
          <w:sz w:val="28"/>
          <w:szCs w:val="28"/>
          <w:lang w:val="uk-UA"/>
        </w:rPr>
        <w:t>еження</w:t>
      </w:r>
      <w:r w:rsidRPr="00063896">
        <w:rPr>
          <w:rFonts w:ascii="Times New Roman" w:hAnsi="Times New Roman"/>
          <w:sz w:val="28"/>
          <w:szCs w:val="28"/>
          <w:lang w:val="uk-UA"/>
        </w:rPr>
        <w:t xml:space="preserve"> та розвитку </w:t>
      </w:r>
      <w:r w:rsidR="00063896" w:rsidRPr="00063896">
        <w:rPr>
          <w:rFonts w:ascii="Times New Roman" w:hAnsi="Times New Roman"/>
          <w:sz w:val="28"/>
          <w:szCs w:val="28"/>
          <w:lang w:val="uk-UA"/>
        </w:rPr>
        <w:t>таких закладів як КЗ «СМПК» та КЗ «Галерея мистецтв»</w:t>
      </w:r>
      <w:r w:rsidRPr="00063896">
        <w:rPr>
          <w:rFonts w:ascii="Times New Roman" w:hAnsi="Times New Roman"/>
          <w:sz w:val="28"/>
          <w:szCs w:val="28"/>
          <w:lang w:val="uk-UA"/>
        </w:rPr>
        <w:t>, зміцнення їх матеріально-технічної бази потрібно:</w:t>
      </w:r>
    </w:p>
    <w:p w:rsidR="0014778C" w:rsidRPr="00063896" w:rsidRDefault="0014778C" w:rsidP="0014778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896">
        <w:rPr>
          <w:rFonts w:ascii="Times New Roman" w:hAnsi="Times New Roman"/>
          <w:sz w:val="28"/>
          <w:szCs w:val="28"/>
          <w:lang w:val="uk-UA"/>
        </w:rPr>
        <w:t xml:space="preserve">1. Максимально сконцентрувати зусилля міських органів влади в виділенні необхідного фінансування для </w:t>
      </w:r>
      <w:r w:rsidR="00063896" w:rsidRPr="00063896">
        <w:rPr>
          <w:rFonts w:ascii="Times New Roman" w:hAnsi="Times New Roman"/>
          <w:sz w:val="28"/>
          <w:szCs w:val="28"/>
          <w:lang w:val="uk-UA"/>
        </w:rPr>
        <w:t>клубних закладів та виставкової зали</w:t>
      </w:r>
      <w:r w:rsidRPr="00063896">
        <w:rPr>
          <w:rFonts w:ascii="Times New Roman" w:hAnsi="Times New Roman"/>
          <w:sz w:val="28"/>
          <w:szCs w:val="28"/>
          <w:lang w:val="uk-UA"/>
        </w:rPr>
        <w:t>.</w:t>
      </w:r>
    </w:p>
    <w:p w:rsidR="0014778C" w:rsidRPr="00063896" w:rsidRDefault="0014778C" w:rsidP="0014778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896">
        <w:rPr>
          <w:rFonts w:ascii="Times New Roman" w:hAnsi="Times New Roman"/>
          <w:sz w:val="28"/>
          <w:szCs w:val="28"/>
          <w:lang w:val="uk-UA"/>
        </w:rPr>
        <w:t xml:space="preserve">2. Керівникам комунальних позашкільних закладів культури, громадським організаціям треба об’єднати зусилля для отримання спонсорської допомоги та/або іншої фінансової допомоги, що не суперечить діючому законодавству на виконання зазначених завдань та забезпечити ефективне здійснення державної політики в галузі </w:t>
      </w:r>
      <w:r w:rsidR="00063896" w:rsidRPr="00063896">
        <w:rPr>
          <w:rFonts w:ascii="Times New Roman" w:hAnsi="Times New Roman"/>
          <w:sz w:val="28"/>
          <w:szCs w:val="28"/>
          <w:lang w:val="uk-UA"/>
        </w:rPr>
        <w:t>культури</w:t>
      </w:r>
      <w:r w:rsidRPr="00063896">
        <w:rPr>
          <w:rFonts w:ascii="Times New Roman" w:hAnsi="Times New Roman"/>
          <w:sz w:val="28"/>
          <w:szCs w:val="28"/>
          <w:lang w:val="uk-UA"/>
        </w:rPr>
        <w:t>.</w:t>
      </w:r>
    </w:p>
    <w:p w:rsidR="0014778C" w:rsidRPr="00063896" w:rsidRDefault="0014778C" w:rsidP="0014778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896">
        <w:rPr>
          <w:rFonts w:ascii="Times New Roman" w:hAnsi="Times New Roman"/>
          <w:sz w:val="28"/>
          <w:szCs w:val="28"/>
          <w:lang w:val="uk-UA"/>
        </w:rPr>
        <w:t xml:space="preserve">3. Використовувати досягнення вітчизняної та світової мистецької культури у практиці роботи </w:t>
      </w:r>
      <w:r w:rsidR="00063896" w:rsidRPr="00063896">
        <w:rPr>
          <w:rFonts w:ascii="Times New Roman" w:hAnsi="Times New Roman"/>
          <w:sz w:val="28"/>
          <w:szCs w:val="28"/>
          <w:lang w:val="uk-UA"/>
        </w:rPr>
        <w:t>клубних</w:t>
      </w:r>
      <w:r w:rsidR="00AA7096">
        <w:rPr>
          <w:rFonts w:ascii="Times New Roman" w:hAnsi="Times New Roman"/>
          <w:sz w:val="28"/>
          <w:szCs w:val="28"/>
          <w:lang w:val="uk-UA"/>
        </w:rPr>
        <w:t xml:space="preserve"> закладах</w:t>
      </w:r>
      <w:r w:rsidR="00063896" w:rsidRPr="00063896">
        <w:rPr>
          <w:rFonts w:ascii="Times New Roman" w:hAnsi="Times New Roman"/>
          <w:sz w:val="28"/>
          <w:szCs w:val="28"/>
          <w:lang w:val="uk-UA"/>
        </w:rPr>
        <w:t xml:space="preserve"> та виставкових</w:t>
      </w:r>
      <w:r w:rsidRPr="00063896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AA7096">
        <w:rPr>
          <w:rFonts w:ascii="Times New Roman" w:hAnsi="Times New Roman"/>
          <w:sz w:val="28"/>
          <w:szCs w:val="28"/>
          <w:lang w:val="uk-UA"/>
        </w:rPr>
        <w:t>лах</w:t>
      </w:r>
      <w:r w:rsidR="00063896" w:rsidRPr="00063896">
        <w:rPr>
          <w:rFonts w:ascii="Times New Roman" w:hAnsi="Times New Roman"/>
          <w:sz w:val="28"/>
          <w:szCs w:val="28"/>
          <w:lang w:val="uk-UA"/>
        </w:rPr>
        <w:t>,</w:t>
      </w:r>
      <w:r w:rsidRPr="00063896">
        <w:rPr>
          <w:rFonts w:ascii="Times New Roman" w:hAnsi="Times New Roman"/>
          <w:sz w:val="28"/>
          <w:szCs w:val="28"/>
          <w:lang w:val="uk-UA"/>
        </w:rPr>
        <w:t xml:space="preserve"> шляхом популяризації </w:t>
      </w:r>
      <w:r w:rsidR="00063896" w:rsidRPr="00063896">
        <w:rPr>
          <w:rFonts w:ascii="Times New Roman" w:hAnsi="Times New Roman"/>
          <w:sz w:val="28"/>
          <w:szCs w:val="28"/>
          <w:lang w:val="uk-UA"/>
        </w:rPr>
        <w:t>проведення вільного часу відпочинку у культурній сфері</w:t>
      </w:r>
      <w:r w:rsidRPr="00063896">
        <w:rPr>
          <w:rFonts w:ascii="Times New Roman" w:hAnsi="Times New Roman"/>
          <w:sz w:val="28"/>
          <w:szCs w:val="28"/>
          <w:lang w:val="uk-UA"/>
        </w:rPr>
        <w:t xml:space="preserve"> серед широких верст населення. </w:t>
      </w:r>
    </w:p>
    <w:p w:rsidR="00B94AF7" w:rsidRDefault="008B6214" w:rsidP="00B94AF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94AF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B94AF7" w:rsidRPr="00B94AF7">
        <w:rPr>
          <w:rFonts w:ascii="Times New Roman" w:hAnsi="Times New Roman"/>
          <w:sz w:val="28"/>
          <w:szCs w:val="28"/>
          <w:lang w:val="uk-UA"/>
        </w:rPr>
        <w:t xml:space="preserve">Вирішальний вплив на рівень попиту має імідж </w:t>
      </w:r>
      <w:r w:rsidR="00B94AF7">
        <w:rPr>
          <w:rFonts w:ascii="Times New Roman" w:hAnsi="Times New Roman"/>
          <w:sz w:val="28"/>
          <w:szCs w:val="28"/>
          <w:lang w:val="uk-UA"/>
        </w:rPr>
        <w:t>закладу культури</w:t>
      </w:r>
      <w:r w:rsidR="00B94AF7" w:rsidRPr="00B94AF7">
        <w:rPr>
          <w:rFonts w:ascii="Times New Roman" w:hAnsi="Times New Roman"/>
          <w:sz w:val="28"/>
          <w:szCs w:val="28"/>
          <w:lang w:val="uk-UA"/>
        </w:rPr>
        <w:t xml:space="preserve">, тому робота з іміджом і піднесенням престижу має стати важливим напрямом діяльності будь-якого </w:t>
      </w:r>
      <w:r w:rsidR="00B94AF7">
        <w:rPr>
          <w:rFonts w:ascii="Times New Roman" w:hAnsi="Times New Roman"/>
          <w:sz w:val="28"/>
          <w:szCs w:val="28"/>
          <w:lang w:val="uk-UA"/>
        </w:rPr>
        <w:t>закладу. Піар-заходи повинні спрямову</w:t>
      </w:r>
      <w:r w:rsidR="00B94AF7" w:rsidRPr="00B94AF7">
        <w:rPr>
          <w:rFonts w:ascii="Times New Roman" w:hAnsi="Times New Roman"/>
          <w:sz w:val="28"/>
          <w:szCs w:val="28"/>
          <w:lang w:val="uk-UA"/>
        </w:rPr>
        <w:t>ватись на широку аудиторію потенційних відвідувачів, сприяти позитив</w:t>
      </w:r>
      <w:r w:rsidR="00B94AF7">
        <w:rPr>
          <w:rFonts w:ascii="Times New Roman" w:hAnsi="Times New Roman"/>
          <w:sz w:val="28"/>
          <w:szCs w:val="28"/>
          <w:lang w:val="uk-UA"/>
        </w:rPr>
        <w:t>ному іміджу та репутації закла</w:t>
      </w:r>
      <w:r w:rsidR="00B94AF7" w:rsidRPr="00B94AF7">
        <w:rPr>
          <w:rFonts w:ascii="Times New Roman" w:hAnsi="Times New Roman"/>
          <w:sz w:val="28"/>
          <w:szCs w:val="28"/>
          <w:lang w:val="uk-UA"/>
        </w:rPr>
        <w:t xml:space="preserve">ду, </w:t>
      </w:r>
      <w:r w:rsidR="00B94AF7" w:rsidRPr="00B94AF7">
        <w:rPr>
          <w:rFonts w:ascii="Times New Roman" w:hAnsi="Times New Roman"/>
          <w:sz w:val="28"/>
          <w:szCs w:val="28"/>
          <w:lang w:val="uk-UA"/>
        </w:rPr>
        <w:lastRenderedPageBreak/>
        <w:t xml:space="preserve">рекламувати його. Водночас </w:t>
      </w:r>
      <w:r w:rsidR="00B94AF7">
        <w:rPr>
          <w:rFonts w:ascii="Times New Roman" w:hAnsi="Times New Roman"/>
          <w:sz w:val="28"/>
          <w:szCs w:val="28"/>
          <w:lang w:val="uk-UA"/>
        </w:rPr>
        <w:t>заклади культури такі як клуби та виставкові зали</w:t>
      </w:r>
      <w:r w:rsidR="00B94AF7" w:rsidRPr="00B94AF7">
        <w:rPr>
          <w:rFonts w:ascii="Times New Roman" w:hAnsi="Times New Roman"/>
          <w:sz w:val="28"/>
          <w:szCs w:val="28"/>
          <w:lang w:val="uk-UA"/>
        </w:rPr>
        <w:t xml:space="preserve"> мають можливості для організації піар-акцій для інших закладів. </w:t>
      </w:r>
    </w:p>
    <w:p w:rsidR="008B6214" w:rsidRDefault="00B94AF7" w:rsidP="00B94AF7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94AF7">
        <w:rPr>
          <w:rFonts w:ascii="Times New Roman" w:hAnsi="Times New Roman"/>
          <w:sz w:val="28"/>
          <w:szCs w:val="28"/>
          <w:lang w:val="uk-UA"/>
        </w:rPr>
        <w:t xml:space="preserve">Критеріями оцінювання якості соціально-культурної діяльності </w:t>
      </w:r>
      <w:r>
        <w:rPr>
          <w:rFonts w:ascii="Times New Roman" w:hAnsi="Times New Roman"/>
          <w:sz w:val="28"/>
          <w:szCs w:val="28"/>
          <w:lang w:val="uk-UA"/>
        </w:rPr>
        <w:t>мають бути: корисність і відпо</w:t>
      </w:r>
      <w:r w:rsidRPr="00B94AF7">
        <w:rPr>
          <w:rFonts w:ascii="Times New Roman" w:hAnsi="Times New Roman"/>
          <w:sz w:val="28"/>
          <w:szCs w:val="28"/>
          <w:lang w:val="uk-UA"/>
        </w:rPr>
        <w:t>відність запитам населення; актуальність та якість соціокультурних пос</w:t>
      </w:r>
      <w:r>
        <w:rPr>
          <w:rFonts w:ascii="Times New Roman" w:hAnsi="Times New Roman"/>
          <w:sz w:val="28"/>
          <w:szCs w:val="28"/>
          <w:lang w:val="uk-UA"/>
        </w:rPr>
        <w:t>луг; інформативність та змісто</w:t>
      </w:r>
      <w:r w:rsidRPr="00B94AF7">
        <w:rPr>
          <w:rFonts w:ascii="Times New Roman" w:hAnsi="Times New Roman"/>
          <w:sz w:val="28"/>
          <w:szCs w:val="28"/>
          <w:lang w:val="uk-UA"/>
        </w:rPr>
        <w:t>вність заходів; сучасність методів, форм і способів виконання; високий художній рівень</w:t>
      </w:r>
      <w:r w:rsidR="008B6214" w:rsidRPr="00B94AF7">
        <w:rPr>
          <w:rFonts w:ascii="Times New Roman" w:hAnsi="Times New Roman"/>
          <w:sz w:val="28"/>
          <w:szCs w:val="28"/>
          <w:lang w:val="uk-UA"/>
        </w:rPr>
        <w:t>.</w:t>
      </w:r>
    </w:p>
    <w:p w:rsidR="001E46F3" w:rsidRPr="00AA7096" w:rsidRDefault="001E46F3" w:rsidP="001E46F3">
      <w:pPr>
        <w:pStyle w:val="a4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A7096">
        <w:rPr>
          <w:rFonts w:ascii="Times New Roman" w:hAnsi="Times New Roman"/>
          <w:sz w:val="28"/>
          <w:szCs w:val="28"/>
          <w:lang w:val="uk-UA"/>
        </w:rPr>
        <w:t>5. Актуальним, на даний час, залишається пошук нових форм виставкової роботи.</w:t>
      </w:r>
    </w:p>
    <w:p w:rsidR="001E46F3" w:rsidRPr="00AA7096" w:rsidRDefault="001E46F3" w:rsidP="00D069A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7096">
        <w:rPr>
          <w:rFonts w:ascii="Times New Roman" w:hAnsi="Times New Roman"/>
          <w:sz w:val="28"/>
          <w:szCs w:val="28"/>
          <w:lang w:val="uk-UA"/>
        </w:rPr>
        <w:t xml:space="preserve">З розвитком мережі Інтернет, одним із способів презентації музейних предметів стала «віртуальна» виставка. Вона є цифровим аналогом реальної музейної експозиції і має завдання подібні до тих, які ставлять організатори звичайних виставок: популяризація фондової збірки, введення у науковий обіг маловідомих музейних предметів, зацікавлення пропонованою темою тощо. </w:t>
      </w:r>
      <w:r w:rsidR="00D069A5">
        <w:rPr>
          <w:rFonts w:ascii="Times New Roman" w:hAnsi="Times New Roman"/>
          <w:sz w:val="28"/>
          <w:szCs w:val="28"/>
          <w:lang w:val="uk-UA"/>
        </w:rPr>
        <w:t>По-перше, ц</w:t>
      </w:r>
      <w:r w:rsidRPr="00AA7096">
        <w:rPr>
          <w:rFonts w:ascii="Times New Roman" w:hAnsi="Times New Roman"/>
          <w:sz w:val="28"/>
          <w:szCs w:val="28"/>
          <w:lang w:val="uk-UA"/>
        </w:rPr>
        <w:t>е дає можливість значно розширити коло людей, які мають змогу оглянути запропоновану виставку. По-друге, створення віртуальної виставки не залежить від наявності експозиційних площ у музеї та не потребує значних коштів на її оформлення.</w:t>
      </w:r>
    </w:p>
    <w:p w:rsidR="00951969" w:rsidRPr="00F95C33" w:rsidRDefault="00AA7096" w:rsidP="00D069A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95C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Вивчення особливостей організації вільного часу і дозвілля в закладах культури дозволяє говорити про значний соціально-культурний потенціал та можливості його використання у соціалізації особистості, збагаченні духовного потенціалу суспільства. У духовному житті суспільства склалися неоднозначні і суперечливі тенденції: з одного боку, бачимо суттєве зростання потреб населення у вивченні своєї культури, активізацію участі населення в аматорській діяльності, актуалізацію народних традицій, обрядів, свят, створення фольклорних колективів. З іншого, – очевидне зниження загального культурного рівня населення, масштабні прояви прагматизму як вияву поширення індивідуалістичних настроїв, наступ комерційної масової культури, яка ставить за мету не примноження людського в людині, а високі прибутки.</w:t>
      </w:r>
      <w:r w:rsidR="008B6214" w:rsidRPr="00F95C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5C33" w:rsidRPr="00D069A5" w:rsidRDefault="00F95C33" w:rsidP="00D069A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069A5">
        <w:rPr>
          <w:rFonts w:ascii="Times New Roman" w:hAnsi="Times New Roman"/>
          <w:sz w:val="28"/>
          <w:szCs w:val="28"/>
          <w:lang w:val="uk-UA"/>
        </w:rPr>
        <w:t>Формування єдиного культурного середовища зумовлює: максимальне збереження існуючого фонду, ресурсне та кадрове його поліпшення, раціональне забезпечення кожного мешканця послугами культурного спрямування відповідно до установлених стандартів, сприяння широкого доступу до закладів культурно-освітнього призначення жителів з наданням пільг малозабезпеченим верствам населення; пошук та запровадження на рівноправних засадах нових форм культурної діяльності; активізація роботи гуртків художньої самодіяльності, народної творч</w:t>
      </w:r>
      <w:r w:rsidR="00D069A5">
        <w:rPr>
          <w:rFonts w:ascii="Times New Roman" w:hAnsi="Times New Roman"/>
          <w:sz w:val="28"/>
          <w:szCs w:val="28"/>
          <w:lang w:val="uk-UA"/>
        </w:rPr>
        <w:t xml:space="preserve">ості та любительських об’єднань, </w:t>
      </w:r>
      <w:r w:rsidRPr="00D069A5">
        <w:rPr>
          <w:rFonts w:ascii="Times New Roman" w:hAnsi="Times New Roman"/>
          <w:sz w:val="28"/>
          <w:szCs w:val="28"/>
          <w:lang w:val="uk-UA"/>
        </w:rPr>
        <w:t>клубів за інтересами; відновлення обрядового святкування релігійних свят тощо.</w:t>
      </w:r>
    </w:p>
    <w:p w:rsidR="00F95C33" w:rsidRPr="00D069A5" w:rsidRDefault="00F95C33" w:rsidP="00D069A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D069A5">
        <w:rPr>
          <w:rFonts w:ascii="Times New Roman" w:hAnsi="Times New Roman"/>
          <w:sz w:val="28"/>
          <w:szCs w:val="28"/>
          <w:lang w:val="uk-UA"/>
        </w:rPr>
        <w:t>         Тільки спільні зусилля державних та недержавних структур з розв’язання проблем розвитку закладів культури дадуть позитивні результати плідної культурно-освітньої роботи.</w:t>
      </w:r>
    </w:p>
    <w:p w:rsidR="003445D4" w:rsidRPr="00F95C33" w:rsidRDefault="003445D4" w:rsidP="004127A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45D4" w:rsidRDefault="003445D4" w:rsidP="004127A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45D4" w:rsidRDefault="003445D4" w:rsidP="003445D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відділу культури                                               Т. В. Грачова</w:t>
      </w:r>
    </w:p>
    <w:p w:rsidR="003445D4" w:rsidRPr="004127AF" w:rsidRDefault="003445D4" w:rsidP="00D069A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931438" w:rsidRPr="004127AF" w:rsidRDefault="00931438" w:rsidP="004127AF">
      <w:pPr>
        <w:spacing w:after="0" w:line="240" w:lineRule="auto"/>
        <w:ind w:left="-142"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>Узгоджено:</w:t>
      </w:r>
    </w:p>
    <w:p w:rsidR="006A0DE9" w:rsidRPr="004127AF" w:rsidRDefault="006A0DE9" w:rsidP="004127AF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7FB3" w:rsidRPr="004127AF" w:rsidRDefault="008F4D8A" w:rsidP="003445D4">
      <w:pPr>
        <w:spacing w:after="0"/>
        <w:ind w:left="-142"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7AF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    </w:t>
      </w:r>
      <w:r w:rsidR="003445D4">
        <w:rPr>
          <w:rFonts w:ascii="Times New Roman" w:hAnsi="Times New Roman"/>
          <w:b/>
          <w:sz w:val="28"/>
          <w:szCs w:val="28"/>
          <w:lang w:val="uk-UA"/>
        </w:rPr>
        <w:t xml:space="preserve">        Е. Ю. </w:t>
      </w:r>
      <w:proofErr w:type="spellStart"/>
      <w:r w:rsidR="003445D4">
        <w:rPr>
          <w:rFonts w:ascii="Times New Roman" w:hAnsi="Times New Roman"/>
          <w:b/>
          <w:sz w:val="28"/>
          <w:szCs w:val="28"/>
          <w:lang w:val="uk-UA"/>
        </w:rPr>
        <w:t>Марініч</w:t>
      </w:r>
      <w:proofErr w:type="spellEnd"/>
    </w:p>
    <w:sectPr w:rsidR="00A67FB3" w:rsidRPr="004127AF" w:rsidSect="00985D0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8663C7"/>
    <w:multiLevelType w:val="hybridMultilevel"/>
    <w:tmpl w:val="388CC8E2"/>
    <w:lvl w:ilvl="0" w:tplc="417A39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748D"/>
    <w:multiLevelType w:val="hybridMultilevel"/>
    <w:tmpl w:val="99FCDAB4"/>
    <w:lvl w:ilvl="0" w:tplc="EF3C9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F73AE"/>
    <w:multiLevelType w:val="singleLevel"/>
    <w:tmpl w:val="5E3CA15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605B524F"/>
    <w:multiLevelType w:val="hybridMultilevel"/>
    <w:tmpl w:val="0130FE7A"/>
    <w:lvl w:ilvl="0" w:tplc="44F61C36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8"/>
    <w:rsid w:val="00033EC6"/>
    <w:rsid w:val="00063896"/>
    <w:rsid w:val="0008337A"/>
    <w:rsid w:val="00084809"/>
    <w:rsid w:val="00087D07"/>
    <w:rsid w:val="00091E3C"/>
    <w:rsid w:val="000B3BB2"/>
    <w:rsid w:val="000D2B4B"/>
    <w:rsid w:val="000D62FD"/>
    <w:rsid w:val="000D7506"/>
    <w:rsid w:val="00127210"/>
    <w:rsid w:val="0014131B"/>
    <w:rsid w:val="0014778C"/>
    <w:rsid w:val="00164BAF"/>
    <w:rsid w:val="001719B1"/>
    <w:rsid w:val="00183D61"/>
    <w:rsid w:val="00193BAE"/>
    <w:rsid w:val="001A307B"/>
    <w:rsid w:val="001A5080"/>
    <w:rsid w:val="001B7215"/>
    <w:rsid w:val="001C1E07"/>
    <w:rsid w:val="001E32A0"/>
    <w:rsid w:val="001E46F3"/>
    <w:rsid w:val="00207674"/>
    <w:rsid w:val="00222A7C"/>
    <w:rsid w:val="00253D03"/>
    <w:rsid w:val="00263878"/>
    <w:rsid w:val="002679EC"/>
    <w:rsid w:val="002920E4"/>
    <w:rsid w:val="002B667D"/>
    <w:rsid w:val="002F0403"/>
    <w:rsid w:val="002F2560"/>
    <w:rsid w:val="00307D1B"/>
    <w:rsid w:val="00341A3F"/>
    <w:rsid w:val="003424E7"/>
    <w:rsid w:val="003445D4"/>
    <w:rsid w:val="003745E7"/>
    <w:rsid w:val="00383AC8"/>
    <w:rsid w:val="003907CE"/>
    <w:rsid w:val="0039540D"/>
    <w:rsid w:val="003A1AAD"/>
    <w:rsid w:val="003A3E3D"/>
    <w:rsid w:val="003B058B"/>
    <w:rsid w:val="003C6531"/>
    <w:rsid w:val="003D28C6"/>
    <w:rsid w:val="003D4497"/>
    <w:rsid w:val="003E42C6"/>
    <w:rsid w:val="003E5629"/>
    <w:rsid w:val="003F35AF"/>
    <w:rsid w:val="003F471B"/>
    <w:rsid w:val="00412015"/>
    <w:rsid w:val="004127AF"/>
    <w:rsid w:val="0042002D"/>
    <w:rsid w:val="00420070"/>
    <w:rsid w:val="00420D0D"/>
    <w:rsid w:val="00442787"/>
    <w:rsid w:val="0044583D"/>
    <w:rsid w:val="00447A89"/>
    <w:rsid w:val="00481489"/>
    <w:rsid w:val="0049385B"/>
    <w:rsid w:val="004B77E8"/>
    <w:rsid w:val="004C61D1"/>
    <w:rsid w:val="004D58D3"/>
    <w:rsid w:val="00507CCC"/>
    <w:rsid w:val="00521E0C"/>
    <w:rsid w:val="00540903"/>
    <w:rsid w:val="00540F9B"/>
    <w:rsid w:val="00542854"/>
    <w:rsid w:val="005430EA"/>
    <w:rsid w:val="00547ECE"/>
    <w:rsid w:val="00564846"/>
    <w:rsid w:val="0057292C"/>
    <w:rsid w:val="00574509"/>
    <w:rsid w:val="005818D4"/>
    <w:rsid w:val="005C4B44"/>
    <w:rsid w:val="005E385E"/>
    <w:rsid w:val="006253DF"/>
    <w:rsid w:val="00633B35"/>
    <w:rsid w:val="00651F96"/>
    <w:rsid w:val="006810FD"/>
    <w:rsid w:val="00692AB9"/>
    <w:rsid w:val="006A0DE9"/>
    <w:rsid w:val="006A6CDF"/>
    <w:rsid w:val="006B084A"/>
    <w:rsid w:val="006B203F"/>
    <w:rsid w:val="006C1CBA"/>
    <w:rsid w:val="006F4DEA"/>
    <w:rsid w:val="00712840"/>
    <w:rsid w:val="00717718"/>
    <w:rsid w:val="007446BE"/>
    <w:rsid w:val="00745CB9"/>
    <w:rsid w:val="00747510"/>
    <w:rsid w:val="00752D12"/>
    <w:rsid w:val="007727C8"/>
    <w:rsid w:val="007754DA"/>
    <w:rsid w:val="00793521"/>
    <w:rsid w:val="007A1F9B"/>
    <w:rsid w:val="007A30D6"/>
    <w:rsid w:val="007B5F17"/>
    <w:rsid w:val="007D6F72"/>
    <w:rsid w:val="007E189A"/>
    <w:rsid w:val="00804403"/>
    <w:rsid w:val="00833510"/>
    <w:rsid w:val="00844977"/>
    <w:rsid w:val="008537DD"/>
    <w:rsid w:val="00864DB4"/>
    <w:rsid w:val="008905D5"/>
    <w:rsid w:val="008A37E6"/>
    <w:rsid w:val="008B6214"/>
    <w:rsid w:val="008E0686"/>
    <w:rsid w:val="008F4D8A"/>
    <w:rsid w:val="009104D1"/>
    <w:rsid w:val="00915852"/>
    <w:rsid w:val="00931438"/>
    <w:rsid w:val="00931A5E"/>
    <w:rsid w:val="00946C05"/>
    <w:rsid w:val="00951969"/>
    <w:rsid w:val="009704A9"/>
    <w:rsid w:val="0097198F"/>
    <w:rsid w:val="00985051"/>
    <w:rsid w:val="00985D0A"/>
    <w:rsid w:val="00A11DAF"/>
    <w:rsid w:val="00A26B02"/>
    <w:rsid w:val="00A3117F"/>
    <w:rsid w:val="00A3142F"/>
    <w:rsid w:val="00A43CC9"/>
    <w:rsid w:val="00A6262A"/>
    <w:rsid w:val="00AA2C15"/>
    <w:rsid w:val="00AA7096"/>
    <w:rsid w:val="00AC29C5"/>
    <w:rsid w:val="00AC6616"/>
    <w:rsid w:val="00AD090B"/>
    <w:rsid w:val="00AD725C"/>
    <w:rsid w:val="00AE156C"/>
    <w:rsid w:val="00AF141D"/>
    <w:rsid w:val="00B0064A"/>
    <w:rsid w:val="00B15412"/>
    <w:rsid w:val="00B4480F"/>
    <w:rsid w:val="00B451AC"/>
    <w:rsid w:val="00B50867"/>
    <w:rsid w:val="00B94AF7"/>
    <w:rsid w:val="00BB15FC"/>
    <w:rsid w:val="00BD5A8A"/>
    <w:rsid w:val="00BE1192"/>
    <w:rsid w:val="00BF132E"/>
    <w:rsid w:val="00BF79D6"/>
    <w:rsid w:val="00C37EAE"/>
    <w:rsid w:val="00C40FB1"/>
    <w:rsid w:val="00C600E3"/>
    <w:rsid w:val="00C772D8"/>
    <w:rsid w:val="00C966EF"/>
    <w:rsid w:val="00CA00DC"/>
    <w:rsid w:val="00D069A5"/>
    <w:rsid w:val="00D16B5E"/>
    <w:rsid w:val="00D16DEA"/>
    <w:rsid w:val="00D36578"/>
    <w:rsid w:val="00D52749"/>
    <w:rsid w:val="00D56FF2"/>
    <w:rsid w:val="00D6478C"/>
    <w:rsid w:val="00D85803"/>
    <w:rsid w:val="00DB7A74"/>
    <w:rsid w:val="00DD3BE1"/>
    <w:rsid w:val="00E01C45"/>
    <w:rsid w:val="00E162F7"/>
    <w:rsid w:val="00E248C1"/>
    <w:rsid w:val="00E33E6C"/>
    <w:rsid w:val="00E4723E"/>
    <w:rsid w:val="00E574FF"/>
    <w:rsid w:val="00E8158B"/>
    <w:rsid w:val="00E85F47"/>
    <w:rsid w:val="00EE30C9"/>
    <w:rsid w:val="00EE6E83"/>
    <w:rsid w:val="00EF49D0"/>
    <w:rsid w:val="00F1088B"/>
    <w:rsid w:val="00F23136"/>
    <w:rsid w:val="00F65469"/>
    <w:rsid w:val="00F74C13"/>
    <w:rsid w:val="00F91437"/>
    <w:rsid w:val="00F95C33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2543A-B37B-441B-B27C-E1B5471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38"/>
    <w:pPr>
      <w:ind w:left="720"/>
      <w:contextualSpacing/>
    </w:pPr>
  </w:style>
  <w:style w:type="paragraph" w:styleId="a4">
    <w:name w:val="No Spacing"/>
    <w:link w:val="a5"/>
    <w:uiPriority w:val="1"/>
    <w:qFormat/>
    <w:rsid w:val="00564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BE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F23136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F23136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rsid w:val="0008337A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08337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3142F"/>
  </w:style>
  <w:style w:type="paragraph" w:styleId="ab">
    <w:name w:val="Normal (Web)"/>
    <w:basedOn w:val="a"/>
    <w:uiPriority w:val="99"/>
    <w:rsid w:val="00A314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4765-02E8-4919-8765-4834C78E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21</cp:revision>
  <cp:lastPrinted>2017-07-11T05:28:00Z</cp:lastPrinted>
  <dcterms:created xsi:type="dcterms:W3CDTF">2018-03-23T13:42:00Z</dcterms:created>
  <dcterms:modified xsi:type="dcterms:W3CDTF">2018-03-27T05:50:00Z</dcterms:modified>
</cp:coreProperties>
</file>