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СЄВЄРОДОНЕЦЬКА МІСЬКА РАДА</w:t>
      </w:r>
    </w:p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614ECE" w:rsidRPr="00EA1A53" w:rsidRDefault="000050BA" w:rsidP="00614ECE">
      <w:pPr>
        <w:pStyle w:val="11"/>
        <w:keepNext w:val="0"/>
        <w:widowControl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  <w:r w:rsidR="00614ECE" w:rsidRPr="00EA1A53">
        <w:rPr>
          <w:sz w:val="24"/>
          <w:szCs w:val="24"/>
        </w:rPr>
        <w:t xml:space="preserve"> сесія</w:t>
      </w:r>
    </w:p>
    <w:p w:rsidR="00614ECE" w:rsidRPr="00EA1A53" w:rsidRDefault="00614ECE" w:rsidP="00614ECE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  <w:r w:rsidR="003872FE">
        <w:rPr>
          <w:sz w:val="24"/>
          <w:szCs w:val="24"/>
        </w:rPr>
        <w:t xml:space="preserve"> </w:t>
      </w:r>
    </w:p>
    <w:p w:rsidR="000050BA" w:rsidRDefault="000050BA" w:rsidP="000050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року</w:t>
      </w:r>
    </w:p>
    <w:p w:rsidR="00614ECE" w:rsidRPr="00EA1A53" w:rsidRDefault="00614ECE" w:rsidP="00614E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</w:t>
      </w:r>
      <w:proofErr w:type="spellEnd"/>
    </w:p>
    <w:p w:rsidR="00614ECE" w:rsidRPr="00EA1A53" w:rsidRDefault="000050BA" w:rsidP="00614ECE">
      <w:pPr>
        <w:ind w:right="4820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Про внесення доповнень до рішення 33-ї сесії міської ради від 13.11.2017 №1722 «</w:t>
      </w:r>
      <w:r w:rsidR="00614ECE"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 затвердження «Програми </w:t>
      </w:r>
      <w:r w:rsidR="00614ECE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614ECE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»»</w:t>
      </w:r>
    </w:p>
    <w:p w:rsidR="00614ECE" w:rsidRPr="00EA1A53" w:rsidRDefault="00614ECE" w:rsidP="00614EC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Керуючись ст. 26 Закону України «Про місцеве самоврядування в Україні», враховуючи Указ Президента України від 11 лютого 2016 року № 44/2016 «Про шефську допомогу військовим частинам Збройних Сил України, Національній гвардії України, державній прикордонній службі України»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міська рада</w:t>
      </w:r>
    </w:p>
    <w:p w:rsidR="00614ECE" w:rsidRPr="00EA1A53" w:rsidRDefault="00614ECE" w:rsidP="00614EC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ВИРІШИЛА:</w:t>
      </w:r>
    </w:p>
    <w:p w:rsidR="00614ECE" w:rsidRPr="00EA1A53" w:rsidRDefault="000050BA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Внести доповнення до </w:t>
      </w:r>
      <w:r w:rsidR="00614ECE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="00614ECE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14ECE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614ECE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 w:rsidR="00614ECE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(Додаток).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614ECE" w:rsidRPr="00EA1A53" w:rsidRDefault="00614ECE" w:rsidP="00614EC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4ECE" w:rsidRPr="000050BA" w:rsidRDefault="00614ECE" w:rsidP="003872FE">
      <w:pPr>
        <w:tabs>
          <w:tab w:val="left" w:pos="684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іськ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голов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614ECE" w:rsidRPr="0058179C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614ECE" w:rsidRPr="0058179C" w:rsidRDefault="00EA1A53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Командир військової частини А3488</w:t>
      </w:r>
      <w:r w:rsidR="00614ECE"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О.О.Яковенко</w:t>
      </w:r>
    </w:p>
    <w:p w:rsidR="00614ECE" w:rsidRPr="0058179C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614ECE" w:rsidRPr="0058179C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Секретар ради</w:t>
      </w: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B67684"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Е.Ю.</w:t>
      </w:r>
      <w:proofErr w:type="spellStart"/>
      <w:r w:rsidR="00B67684"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Марініч</w:t>
      </w:r>
      <w:proofErr w:type="spellEnd"/>
      <w:r w:rsidR="00B67684"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 </w:t>
      </w:r>
    </w:p>
    <w:p w:rsidR="00614ECE" w:rsidRPr="0058179C" w:rsidRDefault="00B67684" w:rsidP="00614ECE">
      <w:pPr>
        <w:tabs>
          <w:tab w:val="left" w:pos="6804"/>
        </w:tabs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Перший</w:t>
      </w:r>
      <w:r w:rsidR="00614ECE"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 заступник міського голови</w:t>
      </w:r>
      <w:r w:rsidR="00614ECE"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58179C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І.Е.</w:t>
      </w:r>
      <w:proofErr w:type="spellStart"/>
      <w:r w:rsidRPr="0058179C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Слєсарєв</w:t>
      </w:r>
      <w:proofErr w:type="spellEnd"/>
    </w:p>
    <w:p w:rsidR="00E901EC" w:rsidRPr="0058179C" w:rsidRDefault="00E901EC" w:rsidP="00E901EC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Директор Департаменту економічного </w:t>
      </w:r>
    </w:p>
    <w:p w:rsidR="00E901EC" w:rsidRPr="0058179C" w:rsidRDefault="00E901EC" w:rsidP="00E901EC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розвитку міської ради</w:t>
      </w: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  <w:t>Н.С.</w:t>
      </w:r>
      <w:proofErr w:type="spellStart"/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Колєснік</w:t>
      </w:r>
      <w:proofErr w:type="spellEnd"/>
    </w:p>
    <w:p w:rsidR="00E278F0" w:rsidRPr="0058179C" w:rsidRDefault="00E278F0" w:rsidP="00E901EC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Начальник фінансового управління міської ради</w:t>
      </w: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  <w:t>М.І.</w:t>
      </w:r>
      <w:proofErr w:type="spellStart"/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</w:p>
    <w:p w:rsidR="00614ECE" w:rsidRPr="0058179C" w:rsidRDefault="00614ECE" w:rsidP="00614ECE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Начальник відділу з юридичних та </w:t>
      </w:r>
    </w:p>
    <w:p w:rsidR="00614ECE" w:rsidRPr="0058179C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правових питань міської ради </w:t>
      </w:r>
      <w:r w:rsidRPr="0058179C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ab/>
        <w:t>В.В.</w:t>
      </w:r>
      <w:proofErr w:type="spellStart"/>
      <w:r w:rsidRPr="0058179C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614ECE" w:rsidRPr="0058179C" w:rsidRDefault="00614ECE" w:rsidP="00614ECE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Голова комісії з питань планування </w:t>
      </w:r>
    </w:p>
    <w:p w:rsidR="00614ECE" w:rsidRPr="0058179C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бюджету та фінансів</w:t>
      </w: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  <w:t>Р.В.Водяник</w:t>
      </w:r>
    </w:p>
    <w:p w:rsidR="00614ECE" w:rsidRPr="0058179C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58179C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C9663D" w:rsidRPr="00B67684" w:rsidRDefault="00614ECE" w:rsidP="00C9663D">
      <w:pPr>
        <w:tabs>
          <w:tab w:val="center" w:pos="8200"/>
        </w:tabs>
        <w:ind w:left="4"/>
        <w:rPr>
          <w:rFonts w:ascii="Times New Roman" w:eastAsia="Calibri" w:hAnsi="Times New Roman" w:cs="Times New Roman"/>
          <w:b/>
          <w:lang w:val="uk-UA"/>
        </w:rPr>
      </w:pPr>
      <w:r w:rsidRPr="0058179C">
        <w:rPr>
          <w:rFonts w:ascii="Times New Roman" w:eastAsia="Calibri" w:hAnsi="Times New Roman" w:cs="Times New Roman"/>
          <w:color w:val="FFFFFF" w:themeColor="background1"/>
          <w:lang w:val="uk-UA"/>
        </w:rPr>
        <w:t xml:space="preserve">Надіслати: </w:t>
      </w:r>
      <w:r w:rsidRPr="0058179C">
        <w:rPr>
          <w:rFonts w:ascii="Times New Roman" w:hAnsi="Times New Roman" w:cs="Times New Roman"/>
          <w:color w:val="FFFFFF" w:themeColor="background1"/>
          <w:lang w:val="uk-UA"/>
        </w:rPr>
        <w:t>військова частина А3488</w:t>
      </w:r>
      <w:r w:rsidR="00EA1A53" w:rsidRPr="0058179C">
        <w:rPr>
          <w:rFonts w:ascii="Times New Roman" w:hAnsi="Times New Roman" w:cs="Times New Roman"/>
          <w:color w:val="FFFFFF" w:themeColor="background1"/>
          <w:lang w:val="uk-UA"/>
        </w:rPr>
        <w:t>,</w:t>
      </w:r>
      <w:r w:rsidR="00EA1A53" w:rsidRPr="0058179C">
        <w:rPr>
          <w:rFonts w:ascii="Times New Roman" w:eastAsia="Calibri" w:hAnsi="Times New Roman" w:cs="Times New Roman"/>
          <w:color w:val="FFFFFF" w:themeColor="background1"/>
          <w:lang w:val="uk-UA"/>
        </w:rPr>
        <w:t xml:space="preserve"> Департамент економічного розвитку</w:t>
      </w:r>
      <w:r w:rsidRPr="00B67684">
        <w:rPr>
          <w:rFonts w:ascii="Times New Roman" w:eastAsia="Calibri" w:hAnsi="Times New Roman" w:cs="Times New Roman"/>
          <w:b/>
          <w:lang w:val="uk-UA"/>
        </w:rPr>
        <w:br w:type="page"/>
      </w:r>
    </w:p>
    <w:p w:rsidR="00614ECE" w:rsidRPr="00EA1A53" w:rsidRDefault="00614ECE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614ECE" w:rsidRPr="00EA1A53" w:rsidRDefault="00614ECE" w:rsidP="000C57CD">
      <w:pPr>
        <w:spacing w:after="0" w:line="240" w:lineRule="auto"/>
        <w:ind w:left="6480" w:hanging="720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 рішення </w:t>
      </w:r>
      <w:r w:rsidR="000050BA">
        <w:rPr>
          <w:rFonts w:ascii="Times New Roman" w:hAnsi="Times New Roman" w:cs="Times New Roman"/>
          <w:bCs/>
          <w:sz w:val="24"/>
          <w:szCs w:val="24"/>
          <w:lang w:val="uk-UA"/>
        </w:rPr>
        <w:t>__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-ої сесії міської ради</w:t>
      </w:r>
    </w:p>
    <w:p w:rsidR="00614ECE" w:rsidRPr="00EA1A53" w:rsidRDefault="00614ECE" w:rsidP="000C57CD">
      <w:pPr>
        <w:spacing w:after="0" w:line="240" w:lineRule="auto"/>
        <w:ind w:left="6480" w:right="-285" w:hanging="713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 </w:t>
      </w:r>
      <w:r w:rsidR="000050BA">
        <w:rPr>
          <w:rFonts w:ascii="Times New Roman" w:hAnsi="Times New Roman" w:cs="Times New Roman"/>
          <w:bCs/>
          <w:sz w:val="24"/>
          <w:szCs w:val="24"/>
          <w:lang w:val="uk-UA"/>
        </w:rPr>
        <w:t>__________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201</w:t>
      </w:r>
      <w:r w:rsidR="000050B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8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№</w:t>
      </w:r>
      <w:r w:rsidR="003872F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050BA">
        <w:rPr>
          <w:rFonts w:ascii="Times New Roman" w:hAnsi="Times New Roman" w:cs="Times New Roman"/>
          <w:bCs/>
          <w:sz w:val="24"/>
          <w:szCs w:val="24"/>
          <w:lang w:val="uk-UA"/>
        </w:rPr>
        <w:t>_____</w:t>
      </w: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A6D39" w:rsidRDefault="001A6D39" w:rsidP="000050BA">
      <w:pPr>
        <w:pStyle w:val="a3"/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НАПРЯМИ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ДІЯЛЬНОСТІ,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ЗАВДАННЯ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ЗАХОДИ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ПРОГРАМИ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0050BA" w:rsidRPr="00EA1A53" w:rsidRDefault="000050BA" w:rsidP="000050BA">
      <w:pPr>
        <w:pStyle w:val="a3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НА 2018 РІК</w:t>
      </w:r>
    </w:p>
    <w:tbl>
      <w:tblPr>
        <w:tblStyle w:val="a4"/>
        <w:tblW w:w="10084" w:type="dxa"/>
        <w:tblInd w:w="-620" w:type="dxa"/>
        <w:tblLayout w:type="fixed"/>
        <w:tblLook w:val="04A0"/>
      </w:tblPr>
      <w:tblGrid>
        <w:gridCol w:w="460"/>
        <w:gridCol w:w="1544"/>
        <w:gridCol w:w="1843"/>
        <w:gridCol w:w="1825"/>
        <w:gridCol w:w="1450"/>
        <w:gridCol w:w="1317"/>
        <w:gridCol w:w="1645"/>
      </w:tblGrid>
      <w:tr w:rsidR="00BD2340" w:rsidRPr="00EA1A53" w:rsidTr="00E60A9F">
        <w:trPr>
          <w:trHeight w:val="765"/>
        </w:trPr>
        <w:tc>
          <w:tcPr>
            <w:tcW w:w="460" w:type="dxa"/>
            <w:vAlign w:val="center"/>
          </w:tcPr>
          <w:p w:rsidR="00A12F07" w:rsidRPr="00EA1A53" w:rsidRDefault="00A12F07" w:rsidP="00E60A9F">
            <w:pPr>
              <w:pStyle w:val="a9"/>
              <w:snapToGrid w:val="0"/>
              <w:ind w:left="-89" w:right="-92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544" w:type="dxa"/>
            <w:vAlign w:val="center"/>
          </w:tcPr>
          <w:p w:rsidR="00A12F07" w:rsidRPr="00EA1A53" w:rsidRDefault="00A12F07" w:rsidP="00E60A9F">
            <w:pPr>
              <w:pStyle w:val="a9"/>
              <w:snapToGrid w:val="0"/>
              <w:ind w:left="-124" w:right="-108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завдання</w:t>
            </w:r>
          </w:p>
        </w:tc>
        <w:tc>
          <w:tcPr>
            <w:tcW w:w="1843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заходу</w:t>
            </w:r>
          </w:p>
        </w:tc>
        <w:tc>
          <w:tcPr>
            <w:tcW w:w="1825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450" w:type="dxa"/>
            <w:vAlign w:val="center"/>
          </w:tcPr>
          <w:p w:rsidR="00A12F07" w:rsidRPr="00EA1A53" w:rsidRDefault="00A12F07" w:rsidP="008445CB">
            <w:pPr>
              <w:pStyle w:val="a9"/>
              <w:snapToGrid w:val="0"/>
              <w:ind w:left="-57" w:right="-66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Джерела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317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Планові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обсяги</w:t>
            </w:r>
            <w:r w:rsidR="00A56F9F" w:rsidRPr="00EA1A53">
              <w:rPr>
                <w:sz w:val="22"/>
                <w:szCs w:val="22"/>
                <w:lang w:val="uk-UA"/>
              </w:rPr>
              <w:t xml:space="preserve"> на 201</w:t>
            </w:r>
            <w:r w:rsidR="000050BA">
              <w:rPr>
                <w:sz w:val="22"/>
                <w:szCs w:val="22"/>
                <w:lang w:val="uk-UA"/>
              </w:rPr>
              <w:t>8</w:t>
            </w:r>
            <w:r w:rsidR="00A56F9F" w:rsidRPr="00EA1A53">
              <w:rPr>
                <w:sz w:val="22"/>
                <w:szCs w:val="22"/>
                <w:lang w:val="uk-UA"/>
              </w:rPr>
              <w:t xml:space="preserve"> рік</w:t>
            </w:r>
            <w:r w:rsidRPr="00EA1A53">
              <w:rPr>
                <w:sz w:val="22"/>
                <w:szCs w:val="22"/>
                <w:lang w:val="uk-UA"/>
              </w:rPr>
              <w:t>,</w:t>
            </w:r>
          </w:p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тис.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1645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Очікувані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результати</w:t>
            </w:r>
          </w:p>
        </w:tc>
      </w:tr>
      <w:tr w:rsidR="006312E5" w:rsidRPr="00EA1A53" w:rsidTr="00E60A9F">
        <w:trPr>
          <w:trHeight w:val="253"/>
        </w:trPr>
        <w:tc>
          <w:tcPr>
            <w:tcW w:w="460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544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25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50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317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645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7</w:t>
            </w:r>
          </w:p>
        </w:tc>
      </w:tr>
      <w:tr w:rsidR="000050BA" w:rsidRPr="00EA1A53" w:rsidTr="00E60A9F"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1.</w:t>
            </w:r>
          </w:p>
        </w:tc>
        <w:tc>
          <w:tcPr>
            <w:tcW w:w="1544" w:type="dxa"/>
            <w:vMerge w:val="restart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Надання субвенції з міського бюджету державному бюджету на забезпечення військових частин матеріально-технічними засобами та інше</w:t>
            </w: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 xml:space="preserve">1. Обладнання постів </w:t>
            </w:r>
            <w:proofErr w:type="spellStart"/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відеоспостере</w:t>
            </w:r>
            <w:r w:rsidR="009C3211" w:rsidRPr="009C3211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женням</w:t>
            </w:r>
            <w:proofErr w:type="spellEnd"/>
          </w:p>
        </w:tc>
        <w:tc>
          <w:tcPr>
            <w:tcW w:w="1825" w:type="dxa"/>
            <w:vAlign w:val="center"/>
          </w:tcPr>
          <w:p w:rsidR="000050BA" w:rsidRPr="009C3211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C3211">
            <w:pPr>
              <w:pStyle w:val="a9"/>
              <w:snapToGrid w:val="0"/>
              <w:ind w:left="-25" w:right="-108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Встановлення</w:t>
            </w:r>
            <w:r w:rsidR="00535E30" w:rsidRPr="009C321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535E30" w:rsidRPr="009C3211">
              <w:rPr>
                <w:sz w:val="22"/>
                <w:szCs w:val="22"/>
                <w:lang w:val="uk-UA"/>
              </w:rPr>
              <w:t>відеоспостере</w:t>
            </w:r>
            <w:r w:rsidRPr="009C3211">
              <w:rPr>
                <w:sz w:val="22"/>
                <w:szCs w:val="22"/>
                <w:lang w:val="uk-UA"/>
              </w:rPr>
              <w:t>-</w:t>
            </w:r>
            <w:r w:rsidR="00535E30" w:rsidRPr="009C3211">
              <w:rPr>
                <w:sz w:val="22"/>
                <w:szCs w:val="22"/>
                <w:lang w:val="uk-UA"/>
              </w:rPr>
              <w:t>ження</w:t>
            </w:r>
            <w:proofErr w:type="spellEnd"/>
          </w:p>
        </w:tc>
      </w:tr>
      <w:tr w:rsidR="000050BA" w:rsidRPr="00EA1A53" w:rsidTr="00E60A9F">
        <w:trPr>
          <w:trHeight w:val="776"/>
        </w:trPr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2.</w:t>
            </w:r>
          </w:p>
        </w:tc>
        <w:tc>
          <w:tcPr>
            <w:tcW w:w="1544" w:type="dxa"/>
            <w:vMerge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2.Забезпечення запасними частинами штатної автомобільної техніки</w:t>
            </w:r>
          </w:p>
        </w:tc>
        <w:tc>
          <w:tcPr>
            <w:tcW w:w="1825" w:type="dxa"/>
            <w:vAlign w:val="center"/>
          </w:tcPr>
          <w:p w:rsidR="000050BA" w:rsidRPr="009C3211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C3211">
            <w:pPr>
              <w:ind w:left="-25"/>
              <w:rPr>
                <w:rFonts w:ascii="Times New Roman" w:hAnsi="Times New Roman" w:cs="Times New Roman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Придбання</w:t>
            </w:r>
            <w:r w:rsidR="00535E30" w:rsidRPr="009C3211">
              <w:rPr>
                <w:rFonts w:ascii="Times New Roman" w:hAnsi="Times New Roman" w:cs="Times New Roman"/>
                <w:color w:val="000000"/>
                <w:lang w:val="uk-UA"/>
              </w:rPr>
              <w:t xml:space="preserve"> запасни</w:t>
            </w: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х</w:t>
            </w:r>
            <w:r w:rsidR="00535E30" w:rsidRPr="009C3211">
              <w:rPr>
                <w:rFonts w:ascii="Times New Roman" w:hAnsi="Times New Roman" w:cs="Times New Roman"/>
                <w:color w:val="000000"/>
                <w:lang w:val="uk-UA"/>
              </w:rPr>
              <w:t xml:space="preserve"> частин</w:t>
            </w:r>
          </w:p>
        </w:tc>
      </w:tr>
      <w:tr w:rsidR="000050BA" w:rsidRPr="00EA1A53" w:rsidTr="00E60A9F">
        <w:trPr>
          <w:trHeight w:val="482"/>
        </w:trPr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3.</w:t>
            </w:r>
          </w:p>
        </w:tc>
        <w:tc>
          <w:tcPr>
            <w:tcW w:w="1544" w:type="dxa"/>
            <w:vMerge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3.Забезпечення побутовою технікою</w:t>
            </w:r>
          </w:p>
        </w:tc>
        <w:tc>
          <w:tcPr>
            <w:tcW w:w="1825" w:type="dxa"/>
            <w:vAlign w:val="center"/>
          </w:tcPr>
          <w:p w:rsidR="000050BA" w:rsidRPr="009C3211" w:rsidRDefault="000050BA" w:rsidP="00E60A9F">
            <w:pPr>
              <w:jc w:val="center"/>
              <w:rPr>
                <w:rFonts w:ascii="Times New Roman" w:hAnsi="Times New Roman" w:cs="Times New Roman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38,0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C3211">
            <w:pPr>
              <w:ind w:left="-25"/>
              <w:rPr>
                <w:rFonts w:ascii="Times New Roman" w:hAnsi="Times New Roman" w:cs="Times New Roman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 xml:space="preserve">Придбання </w:t>
            </w:r>
            <w:r w:rsidR="000050BA" w:rsidRPr="009C3211">
              <w:rPr>
                <w:rFonts w:ascii="Times New Roman" w:hAnsi="Times New Roman" w:cs="Times New Roman"/>
                <w:lang w:val="uk-UA"/>
              </w:rPr>
              <w:t>побутово</w:t>
            </w:r>
            <w:r w:rsidRPr="009C3211">
              <w:rPr>
                <w:rFonts w:ascii="Times New Roman" w:hAnsi="Times New Roman" w:cs="Times New Roman"/>
                <w:lang w:val="uk-UA"/>
              </w:rPr>
              <w:t>ї</w:t>
            </w:r>
            <w:r w:rsidR="000050BA" w:rsidRPr="009C3211">
              <w:rPr>
                <w:rFonts w:ascii="Times New Roman" w:hAnsi="Times New Roman" w:cs="Times New Roman"/>
                <w:lang w:val="uk-UA"/>
              </w:rPr>
              <w:t xml:space="preserve"> технік</w:t>
            </w:r>
            <w:r w:rsidRPr="009C3211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  <w:tr w:rsidR="000050BA" w:rsidRPr="00EA1A53" w:rsidTr="00E60A9F"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4.</w:t>
            </w:r>
          </w:p>
        </w:tc>
        <w:tc>
          <w:tcPr>
            <w:tcW w:w="1544" w:type="dxa"/>
            <w:vMerge/>
            <w:vAlign w:val="center"/>
          </w:tcPr>
          <w:p w:rsidR="000050BA" w:rsidRPr="00EA1A53" w:rsidRDefault="000050BA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4.Забезпечення оргтехнікою технікою</w:t>
            </w:r>
          </w:p>
        </w:tc>
        <w:tc>
          <w:tcPr>
            <w:tcW w:w="1825" w:type="dxa"/>
            <w:vAlign w:val="center"/>
          </w:tcPr>
          <w:p w:rsidR="000050BA" w:rsidRPr="009C3211" w:rsidRDefault="000050BA" w:rsidP="00914632">
            <w:pPr>
              <w:jc w:val="center"/>
              <w:rPr>
                <w:rFonts w:ascii="Times New Roman" w:hAnsi="Times New Roman" w:cs="Times New Roman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90,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C3211">
            <w:pPr>
              <w:pStyle w:val="a9"/>
              <w:snapToGrid w:val="0"/>
              <w:ind w:left="-25" w:right="-92"/>
              <w:rPr>
                <w:sz w:val="22"/>
                <w:szCs w:val="22"/>
                <w:lang w:val="uk-UA"/>
              </w:rPr>
            </w:pPr>
            <w:r w:rsidRPr="009C3211">
              <w:rPr>
                <w:color w:val="000000"/>
                <w:sz w:val="22"/>
                <w:szCs w:val="22"/>
                <w:lang w:val="uk-UA"/>
              </w:rPr>
              <w:t>Придбання</w:t>
            </w:r>
            <w:r w:rsidR="00535E30" w:rsidRPr="009C3211">
              <w:rPr>
                <w:color w:val="000000"/>
                <w:sz w:val="22"/>
                <w:szCs w:val="22"/>
                <w:lang w:val="uk-UA"/>
              </w:rPr>
              <w:t xml:space="preserve"> оргтехнік</w:t>
            </w:r>
            <w:r w:rsidRPr="009C3211">
              <w:rPr>
                <w:color w:val="000000"/>
                <w:sz w:val="22"/>
                <w:szCs w:val="22"/>
                <w:lang w:val="uk-UA"/>
              </w:rPr>
              <w:t>и</w:t>
            </w:r>
          </w:p>
        </w:tc>
      </w:tr>
      <w:tr w:rsidR="000050BA" w:rsidRPr="00EA1A53" w:rsidTr="00E60A9F"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5.</w:t>
            </w:r>
          </w:p>
        </w:tc>
        <w:tc>
          <w:tcPr>
            <w:tcW w:w="1544" w:type="dxa"/>
            <w:vMerge/>
            <w:vAlign w:val="center"/>
          </w:tcPr>
          <w:p w:rsidR="000050BA" w:rsidRPr="00EA1A53" w:rsidRDefault="000050BA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5.Забезпечення канцелярськими товарами та папером</w:t>
            </w:r>
          </w:p>
        </w:tc>
        <w:tc>
          <w:tcPr>
            <w:tcW w:w="1825" w:type="dxa"/>
            <w:vAlign w:val="center"/>
          </w:tcPr>
          <w:p w:rsidR="000050BA" w:rsidRPr="009C3211" w:rsidRDefault="000050BA" w:rsidP="00914632">
            <w:pPr>
              <w:jc w:val="center"/>
              <w:rPr>
                <w:rFonts w:ascii="Times New Roman" w:hAnsi="Times New Roman" w:cs="Times New Roman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C26B24">
            <w:pPr>
              <w:jc w:val="center"/>
              <w:rPr>
                <w:lang w:val="uk-UA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14632">
            <w:pPr>
              <w:ind w:left="-25" w:right="-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Придбання</w:t>
            </w:r>
            <w:r w:rsidRPr="000050B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535E30" w:rsidRPr="009C3211">
              <w:rPr>
                <w:rFonts w:ascii="Times New Roman" w:hAnsi="Times New Roman" w:cs="Times New Roman"/>
                <w:lang w:val="uk-UA"/>
              </w:rPr>
              <w:t>канцелярськими товарами та папером</w:t>
            </w:r>
          </w:p>
        </w:tc>
      </w:tr>
      <w:tr w:rsidR="000050BA" w:rsidRPr="00EA1A53" w:rsidTr="000050BA"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6.</w:t>
            </w:r>
          </w:p>
        </w:tc>
        <w:tc>
          <w:tcPr>
            <w:tcW w:w="1544" w:type="dxa"/>
            <w:vMerge/>
            <w:vAlign w:val="center"/>
          </w:tcPr>
          <w:p w:rsidR="000050BA" w:rsidRPr="00EA1A53" w:rsidRDefault="000050BA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 xml:space="preserve">6.Забезпечення будівельними, господарчими та </w:t>
            </w:r>
            <w:proofErr w:type="spellStart"/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електро-технічними</w:t>
            </w:r>
            <w:proofErr w:type="spellEnd"/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 xml:space="preserve"> матеріалами</w:t>
            </w:r>
          </w:p>
        </w:tc>
        <w:tc>
          <w:tcPr>
            <w:tcW w:w="1825" w:type="dxa"/>
            <w:vAlign w:val="center"/>
          </w:tcPr>
          <w:p w:rsidR="000050BA" w:rsidRPr="009C3211" w:rsidRDefault="000050BA" w:rsidP="000050BA">
            <w:pPr>
              <w:jc w:val="center"/>
              <w:rPr>
                <w:rFonts w:ascii="Times New Roman" w:hAnsi="Times New Roman" w:cs="Times New Roman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0050BA">
            <w:pPr>
              <w:jc w:val="center"/>
            </w:pPr>
            <w:r w:rsidRPr="009C321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202,0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C3211">
            <w:pPr>
              <w:ind w:left="-25" w:right="-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Придбання</w:t>
            </w:r>
            <w:r w:rsidRPr="000050B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будівельних</w:t>
            </w:r>
            <w:r w:rsidR="00535E30" w:rsidRPr="009C3211">
              <w:rPr>
                <w:rFonts w:ascii="Times New Roman" w:hAnsi="Times New Roman" w:cs="Times New Roman"/>
                <w:lang w:val="uk-UA"/>
              </w:rPr>
              <w:t>, господарчи</w:t>
            </w:r>
            <w:r>
              <w:rPr>
                <w:rFonts w:ascii="Times New Roman" w:hAnsi="Times New Roman" w:cs="Times New Roman"/>
                <w:lang w:val="uk-UA"/>
              </w:rPr>
              <w:t>х</w:t>
            </w:r>
            <w:r w:rsidR="00535E30" w:rsidRPr="009C3211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="00535E30" w:rsidRPr="009C3211">
              <w:rPr>
                <w:rFonts w:ascii="Times New Roman" w:hAnsi="Times New Roman" w:cs="Times New Roman"/>
                <w:lang w:val="uk-UA"/>
              </w:rPr>
              <w:t>електро-технічни</w:t>
            </w:r>
            <w:r>
              <w:rPr>
                <w:rFonts w:ascii="Times New Roman" w:hAnsi="Times New Roman" w:cs="Times New Roman"/>
                <w:lang w:val="uk-UA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35E30" w:rsidRPr="009C3211">
              <w:rPr>
                <w:rFonts w:ascii="Times New Roman" w:hAnsi="Times New Roman" w:cs="Times New Roman"/>
                <w:lang w:val="uk-UA"/>
              </w:rPr>
              <w:t>матеріал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0050BA" w:rsidRPr="00EA1A53" w:rsidTr="000050BA"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7.</w:t>
            </w:r>
          </w:p>
        </w:tc>
        <w:tc>
          <w:tcPr>
            <w:tcW w:w="1544" w:type="dxa"/>
            <w:vMerge/>
            <w:vAlign w:val="center"/>
          </w:tcPr>
          <w:p w:rsidR="000050BA" w:rsidRPr="00EA1A53" w:rsidRDefault="000050BA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7.Подарунки та нагороди</w:t>
            </w:r>
          </w:p>
        </w:tc>
        <w:tc>
          <w:tcPr>
            <w:tcW w:w="1825" w:type="dxa"/>
            <w:vAlign w:val="center"/>
          </w:tcPr>
          <w:p w:rsidR="000050BA" w:rsidRPr="009C3211" w:rsidRDefault="000050BA" w:rsidP="000050BA">
            <w:pPr>
              <w:jc w:val="center"/>
              <w:rPr>
                <w:rFonts w:ascii="Times New Roman" w:hAnsi="Times New Roman" w:cs="Times New Roman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0050BA">
            <w:pPr>
              <w:jc w:val="center"/>
            </w:pPr>
            <w:r w:rsidRPr="009C321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14632">
            <w:pPr>
              <w:ind w:left="-25" w:right="-92"/>
              <w:rPr>
                <w:rFonts w:ascii="Times New Roman" w:hAnsi="Times New Roman" w:cs="Times New Roman"/>
                <w:lang w:val="uk-UA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Отримання нагороди військовослужбовцями</w:t>
            </w:r>
          </w:p>
        </w:tc>
      </w:tr>
      <w:tr w:rsidR="000050BA" w:rsidRPr="00EA1A53" w:rsidTr="000050BA"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8.</w:t>
            </w:r>
          </w:p>
        </w:tc>
        <w:tc>
          <w:tcPr>
            <w:tcW w:w="1544" w:type="dxa"/>
            <w:vMerge/>
            <w:vAlign w:val="center"/>
          </w:tcPr>
          <w:p w:rsidR="000050BA" w:rsidRPr="00EA1A53" w:rsidRDefault="000050BA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8.Друкована та супутня продукція</w:t>
            </w:r>
          </w:p>
        </w:tc>
        <w:tc>
          <w:tcPr>
            <w:tcW w:w="1825" w:type="dxa"/>
            <w:vAlign w:val="center"/>
          </w:tcPr>
          <w:p w:rsidR="000050BA" w:rsidRPr="009C3211" w:rsidRDefault="000050BA" w:rsidP="000050BA">
            <w:pPr>
              <w:jc w:val="center"/>
              <w:rPr>
                <w:rFonts w:ascii="Times New Roman" w:hAnsi="Times New Roman" w:cs="Times New Roman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0050BA">
            <w:pPr>
              <w:jc w:val="center"/>
            </w:pPr>
            <w:r w:rsidRPr="009C321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C3211">
            <w:pPr>
              <w:ind w:left="-25" w:right="-92"/>
              <w:rPr>
                <w:rFonts w:ascii="Times New Roman" w:hAnsi="Times New Roman" w:cs="Times New Roman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Придбання друкованої та супутньої продукції</w:t>
            </w:r>
          </w:p>
        </w:tc>
      </w:tr>
      <w:tr w:rsidR="000050BA" w:rsidRPr="00EA1A53" w:rsidTr="000050BA"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9.</w:t>
            </w:r>
          </w:p>
        </w:tc>
        <w:tc>
          <w:tcPr>
            <w:tcW w:w="1544" w:type="dxa"/>
            <w:vMerge/>
            <w:vAlign w:val="center"/>
          </w:tcPr>
          <w:p w:rsidR="000050BA" w:rsidRPr="00EA1A53" w:rsidRDefault="000050BA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9.Поліграфічні послуги</w:t>
            </w:r>
          </w:p>
        </w:tc>
        <w:tc>
          <w:tcPr>
            <w:tcW w:w="1825" w:type="dxa"/>
            <w:vAlign w:val="center"/>
          </w:tcPr>
          <w:p w:rsidR="000050BA" w:rsidRPr="009C3211" w:rsidRDefault="000050BA" w:rsidP="000050BA">
            <w:pPr>
              <w:jc w:val="center"/>
              <w:rPr>
                <w:rFonts w:ascii="Times New Roman" w:hAnsi="Times New Roman" w:cs="Times New Roman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0050BA">
            <w:pPr>
              <w:jc w:val="center"/>
            </w:pPr>
            <w:r w:rsidRPr="009C321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14632">
            <w:pPr>
              <w:ind w:left="-25" w:right="-92"/>
              <w:rPr>
                <w:rFonts w:ascii="Times New Roman" w:hAnsi="Times New Roman" w:cs="Times New Roman"/>
                <w:lang w:val="uk-UA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Отримання поліграфічних послуг</w:t>
            </w:r>
          </w:p>
        </w:tc>
      </w:tr>
      <w:tr w:rsidR="00387E54" w:rsidRPr="00EA1A53" w:rsidTr="00E60A9F">
        <w:trPr>
          <w:trHeight w:val="354"/>
        </w:trPr>
        <w:tc>
          <w:tcPr>
            <w:tcW w:w="460" w:type="dxa"/>
            <w:vAlign w:val="center"/>
          </w:tcPr>
          <w:p w:rsidR="00387E54" w:rsidRPr="00EA1A53" w:rsidRDefault="00387E54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544" w:type="dxa"/>
            <w:vAlign w:val="center"/>
          </w:tcPr>
          <w:p w:rsidR="00387E54" w:rsidRPr="00EA1A53" w:rsidRDefault="00387E54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387E54" w:rsidRPr="009C3211" w:rsidRDefault="00387E5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825" w:type="dxa"/>
            <w:vAlign w:val="center"/>
          </w:tcPr>
          <w:p w:rsidR="00387E54" w:rsidRPr="009C3211" w:rsidRDefault="00387E54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50" w:type="dxa"/>
            <w:vAlign w:val="center"/>
          </w:tcPr>
          <w:p w:rsidR="00387E54" w:rsidRPr="009C3211" w:rsidRDefault="00387E54" w:rsidP="00BD2340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C3211">
              <w:rPr>
                <w:b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317" w:type="dxa"/>
            <w:vAlign w:val="center"/>
          </w:tcPr>
          <w:p w:rsidR="00387E54" w:rsidRPr="009C3211" w:rsidRDefault="00535E30" w:rsidP="006312E5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C3211">
              <w:rPr>
                <w:b/>
                <w:sz w:val="22"/>
                <w:szCs w:val="22"/>
                <w:lang w:val="uk-UA"/>
              </w:rPr>
              <w:t>840,0</w:t>
            </w:r>
          </w:p>
        </w:tc>
        <w:tc>
          <w:tcPr>
            <w:tcW w:w="1645" w:type="dxa"/>
            <w:vAlign w:val="center"/>
          </w:tcPr>
          <w:p w:rsidR="00387E54" w:rsidRPr="009C3211" w:rsidRDefault="00387E54" w:rsidP="000C390F">
            <w:pPr>
              <w:pStyle w:val="a9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67684" w:rsidRDefault="00B67684" w:rsidP="00B67684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67684" w:rsidRDefault="00B67684" w:rsidP="00B67684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900DD" w:rsidRPr="00B67684" w:rsidRDefault="00B67684" w:rsidP="00B67684">
      <w:pPr>
        <w:tabs>
          <w:tab w:val="left" w:pos="6840"/>
        </w:tabs>
        <w:spacing w:after="0" w:line="360" w:lineRule="auto"/>
        <w:rPr>
          <w:b/>
          <w:lang w:val="uk-UA"/>
        </w:rPr>
      </w:pPr>
      <w:r w:rsidRPr="00B67684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ради</w:t>
      </w:r>
      <w:r w:rsidRPr="00B67684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Е.Ю.</w:t>
      </w:r>
      <w:proofErr w:type="spellStart"/>
      <w:r w:rsidRPr="00B6768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Марініч</w:t>
      </w:r>
      <w:proofErr w:type="spellEnd"/>
      <w:r w:rsidRPr="00B6768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sectPr w:rsidR="007900DD" w:rsidRPr="00B67684" w:rsidSect="0001699A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694"/>
    <w:rsid w:val="000050BA"/>
    <w:rsid w:val="000147B6"/>
    <w:rsid w:val="0001699A"/>
    <w:rsid w:val="00027077"/>
    <w:rsid w:val="00067566"/>
    <w:rsid w:val="00067BAB"/>
    <w:rsid w:val="000808EE"/>
    <w:rsid w:val="0009171B"/>
    <w:rsid w:val="00093EC3"/>
    <w:rsid w:val="000C390F"/>
    <w:rsid w:val="000C57CD"/>
    <w:rsid w:val="000F2AC6"/>
    <w:rsid w:val="000F3C39"/>
    <w:rsid w:val="000F5CAB"/>
    <w:rsid w:val="001359B0"/>
    <w:rsid w:val="00142D08"/>
    <w:rsid w:val="001956A6"/>
    <w:rsid w:val="001A6D39"/>
    <w:rsid w:val="002973F1"/>
    <w:rsid w:val="002A653F"/>
    <w:rsid w:val="002F1BAB"/>
    <w:rsid w:val="003430EA"/>
    <w:rsid w:val="003524F5"/>
    <w:rsid w:val="00353D41"/>
    <w:rsid w:val="003736B3"/>
    <w:rsid w:val="003872FE"/>
    <w:rsid w:val="00387E54"/>
    <w:rsid w:val="00457879"/>
    <w:rsid w:val="004A520D"/>
    <w:rsid w:val="004B05C9"/>
    <w:rsid w:val="00505F0C"/>
    <w:rsid w:val="00522A5C"/>
    <w:rsid w:val="005263F9"/>
    <w:rsid w:val="00535E30"/>
    <w:rsid w:val="005476CF"/>
    <w:rsid w:val="00553A52"/>
    <w:rsid w:val="0058179C"/>
    <w:rsid w:val="005824F2"/>
    <w:rsid w:val="005A2992"/>
    <w:rsid w:val="005E309F"/>
    <w:rsid w:val="005E733B"/>
    <w:rsid w:val="0060515B"/>
    <w:rsid w:val="00614ECE"/>
    <w:rsid w:val="006312E5"/>
    <w:rsid w:val="00695F2D"/>
    <w:rsid w:val="007527D1"/>
    <w:rsid w:val="00772E4F"/>
    <w:rsid w:val="007900DD"/>
    <w:rsid w:val="007A0523"/>
    <w:rsid w:val="007A4143"/>
    <w:rsid w:val="008258BA"/>
    <w:rsid w:val="008445CB"/>
    <w:rsid w:val="008615A0"/>
    <w:rsid w:val="008643DF"/>
    <w:rsid w:val="00872F8A"/>
    <w:rsid w:val="008948FC"/>
    <w:rsid w:val="00904F46"/>
    <w:rsid w:val="00914632"/>
    <w:rsid w:val="009B0443"/>
    <w:rsid w:val="009B4E2F"/>
    <w:rsid w:val="009C3211"/>
    <w:rsid w:val="00A00694"/>
    <w:rsid w:val="00A02022"/>
    <w:rsid w:val="00A12F07"/>
    <w:rsid w:val="00A2368F"/>
    <w:rsid w:val="00A56F9F"/>
    <w:rsid w:val="00A7472A"/>
    <w:rsid w:val="00A77390"/>
    <w:rsid w:val="00AB0E56"/>
    <w:rsid w:val="00AE45F6"/>
    <w:rsid w:val="00AF2B47"/>
    <w:rsid w:val="00AF6657"/>
    <w:rsid w:val="00B61B83"/>
    <w:rsid w:val="00B67684"/>
    <w:rsid w:val="00B87C9F"/>
    <w:rsid w:val="00BB6A1D"/>
    <w:rsid w:val="00BD2340"/>
    <w:rsid w:val="00BE711F"/>
    <w:rsid w:val="00C26B24"/>
    <w:rsid w:val="00C4648F"/>
    <w:rsid w:val="00C70F34"/>
    <w:rsid w:val="00C9663D"/>
    <w:rsid w:val="00CC533B"/>
    <w:rsid w:val="00CE1D9B"/>
    <w:rsid w:val="00D17779"/>
    <w:rsid w:val="00D35407"/>
    <w:rsid w:val="00D84871"/>
    <w:rsid w:val="00DE53F0"/>
    <w:rsid w:val="00E178DE"/>
    <w:rsid w:val="00E24285"/>
    <w:rsid w:val="00E278F0"/>
    <w:rsid w:val="00E60A9F"/>
    <w:rsid w:val="00E901EC"/>
    <w:rsid w:val="00EA1A53"/>
    <w:rsid w:val="00EB332B"/>
    <w:rsid w:val="00EE6281"/>
    <w:rsid w:val="00F94041"/>
    <w:rsid w:val="00FB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Основной текст Знак Знак Знак"/>
    <w:basedOn w:val="a"/>
    <w:link w:val="1"/>
    <w:rsid w:val="00E24285"/>
    <w:pPr>
      <w:spacing w:after="0" w:line="240" w:lineRule="auto"/>
      <w:jc w:val="both"/>
    </w:pPr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24285"/>
  </w:style>
  <w:style w:type="character" w:customStyle="1" w:styleId="FontStyle12">
    <w:name w:val="Font Style12"/>
    <w:basedOn w:val="a0"/>
    <w:rsid w:val="00E24285"/>
    <w:rPr>
      <w:rFonts w:ascii="Times New Roman" w:hAnsi="Times New Roman" w:cs="Times New Roman"/>
      <w:sz w:val="22"/>
      <w:szCs w:val="22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rsid w:val="00E24285"/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paragraph" w:customStyle="1" w:styleId="a9">
    <w:name w:val="Содержимое таблицы"/>
    <w:basedOn w:val="a"/>
    <w:rsid w:val="001A6D3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aa">
    <w:name w:val="Стиль"/>
    <w:rsid w:val="001A6D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rsid w:val="007900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4225-A5F2-4540-BD0E-7639D2E0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1946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userMix1604</cp:lastModifiedBy>
  <cp:revision>6</cp:revision>
  <cp:lastPrinted>2017-10-19T08:33:00Z</cp:lastPrinted>
  <dcterms:created xsi:type="dcterms:W3CDTF">2018-02-20T06:48:00Z</dcterms:created>
  <dcterms:modified xsi:type="dcterms:W3CDTF">2018-02-21T07:40:00Z</dcterms:modified>
</cp:coreProperties>
</file>