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BF" w:rsidRPr="007446BE" w:rsidRDefault="00250CBF" w:rsidP="007446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46BE">
        <w:rPr>
          <w:rFonts w:ascii="Times New Roman" w:hAnsi="Times New Roman" w:cs="Times New Roman"/>
          <w:b/>
          <w:bCs/>
          <w:sz w:val="28"/>
          <w:szCs w:val="28"/>
        </w:rPr>
        <w:t>СЕВЕРОДОНЕЦЬКА  М</w:t>
      </w:r>
      <w:r w:rsidRPr="007446B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446BE">
        <w:rPr>
          <w:rFonts w:ascii="Times New Roman" w:hAnsi="Times New Roman" w:cs="Times New Roman"/>
          <w:b/>
          <w:bCs/>
          <w:sz w:val="28"/>
          <w:szCs w:val="28"/>
        </w:rPr>
        <w:t>СЬКА  РАДА</w:t>
      </w:r>
    </w:p>
    <w:p w:rsidR="00250CBF" w:rsidRPr="007446BE" w:rsidRDefault="00250CBF" w:rsidP="007446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6BE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250CBF" w:rsidRPr="007446BE" w:rsidRDefault="00250CBF" w:rsidP="007446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Тридцять шоста</w:t>
      </w:r>
      <w:r w:rsidRPr="007446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</w:t>
      </w:r>
      <w:r w:rsidRPr="007446BE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чергова) сесія</w:t>
      </w:r>
    </w:p>
    <w:p w:rsidR="00250CBF" w:rsidRPr="007446BE" w:rsidRDefault="00250CBF" w:rsidP="007446B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0CBF" w:rsidRPr="00985D0A" w:rsidRDefault="00250CBF" w:rsidP="0093143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985D0A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985D0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85D0A"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ШЕННЯ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2091</w:t>
      </w:r>
    </w:p>
    <w:p w:rsidR="00250CBF" w:rsidRPr="00985D0A" w:rsidRDefault="00250CBF" w:rsidP="00931438">
      <w:pPr>
        <w:spacing w:after="0"/>
        <w:ind w:left="-284"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11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2017 року</w:t>
      </w:r>
    </w:p>
    <w:p w:rsidR="00250CBF" w:rsidRPr="00985D0A" w:rsidRDefault="00250CBF" w:rsidP="00931438">
      <w:pPr>
        <w:spacing w:after="0" w:line="360" w:lineRule="auto"/>
        <w:ind w:left="-284"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250CBF" w:rsidRPr="00985D0A" w:rsidRDefault="00250CBF" w:rsidP="00931438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Про хід виконання  рішення 57-ї (чергової) сесії </w:t>
      </w:r>
    </w:p>
    <w:p w:rsidR="00250CBF" w:rsidRPr="00985D0A" w:rsidRDefault="00250CBF" w:rsidP="00931438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міської ради шостого скликання </w:t>
      </w:r>
    </w:p>
    <w:p w:rsidR="00250CBF" w:rsidRPr="00985D0A" w:rsidRDefault="00250CBF" w:rsidP="00931438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від 21.02.2013 року № 2463 «Про затвердження Міської </w:t>
      </w:r>
    </w:p>
    <w:p w:rsidR="00250CBF" w:rsidRPr="00985D0A" w:rsidRDefault="00250CBF" w:rsidP="00931438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цільової  програми «Мистецька освіта м. Сєвєродонецька </w:t>
      </w:r>
    </w:p>
    <w:p w:rsidR="00250CBF" w:rsidRPr="00985D0A" w:rsidRDefault="00250CBF" w:rsidP="00931438">
      <w:pPr>
        <w:spacing w:after="0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2013-2017 роки» за 2016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250CBF" w:rsidRPr="00985D0A" w:rsidRDefault="00250CBF" w:rsidP="00931438">
      <w:pPr>
        <w:spacing w:after="0"/>
        <w:ind w:left="-284" w:right="-143"/>
        <w:rPr>
          <w:rFonts w:ascii="Times New Roman" w:hAnsi="Times New Roman" w:cs="Times New Roman"/>
          <w:lang w:val="uk-UA"/>
        </w:rPr>
      </w:pPr>
    </w:p>
    <w:p w:rsidR="00250CBF" w:rsidRPr="00985D0A" w:rsidRDefault="00250CBF" w:rsidP="00931438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lang w:val="uk-UA"/>
        </w:rPr>
        <w:t xml:space="preserve">    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Керуючись ст.26 Закону України «Про місцеве самоврядування в Україні» та розглянувши хід виконання рішення 57-ї (чергової) сесії Сєвєродонецької міської ради шостого скликання від 21.02.2013 року № 2463 «Про затвердження Міської цільової  програми «Мистецька освіта м. Сєвєродон</w:t>
      </w:r>
      <w:r>
        <w:rPr>
          <w:rFonts w:ascii="Times New Roman" w:hAnsi="Times New Roman" w:cs="Times New Roman"/>
          <w:sz w:val="24"/>
          <w:szCs w:val="24"/>
          <w:lang w:val="uk-UA"/>
        </w:rPr>
        <w:t>ецька на 2013-2017 роки» за 2016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рік, міська рада</w:t>
      </w:r>
    </w:p>
    <w:p w:rsidR="00250CBF" w:rsidRPr="00985D0A" w:rsidRDefault="00250CBF" w:rsidP="00931438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985D0A" w:rsidRDefault="00250CBF" w:rsidP="00931438">
      <w:pPr>
        <w:spacing w:after="0" w:line="480" w:lineRule="auto"/>
        <w:ind w:left="-284"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5D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>ШИЛА:</w:t>
      </w:r>
    </w:p>
    <w:p w:rsidR="00250CBF" w:rsidRPr="00985D0A" w:rsidRDefault="00250CBF" w:rsidP="00931438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1. Інформацію про хід виконання рішення 57-ї (чергової) сесії Сєвєродонецької міської ради шостого скликання від 21.02.2013 року № 2463 «Про затвердження Міської цільової  програми «Мистецька освіта м. Сєвєродонецька на 2013-2017 роки» за 2016 рік прийняти до відома та продовжити роботу над виконанням Програми (Додаток).</w:t>
      </w:r>
    </w:p>
    <w:p w:rsidR="00250CBF" w:rsidRPr="00985D0A" w:rsidRDefault="00250CBF" w:rsidP="00931438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2.  Дане рішення підлягає оприлюдненню.</w:t>
      </w:r>
    </w:p>
    <w:p w:rsidR="00250CBF" w:rsidRPr="00985D0A" w:rsidRDefault="00250CBF" w:rsidP="00E8158B">
      <w:pPr>
        <w:spacing w:after="0"/>
        <w:ind w:firstLine="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рішення покласти на постійну комісію з питань планування бюджету та фінансів (Р.В. Водяник), охорони здоров’я та соціального захисту населення, культури, духовності, фізкультури, спорту, молодіжної політики (С.А.Войтенко).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985D0A" w:rsidRDefault="00250CBF" w:rsidP="006810F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                                                                                        В.В. Казаков</w:t>
      </w:r>
    </w:p>
    <w:p w:rsidR="00250CBF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0CBF" w:rsidRPr="00F1088B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  <w:lang w:val="uk-UA"/>
        </w:rPr>
      </w:pPr>
      <w:bookmarkStart w:id="0" w:name="_GoBack"/>
      <w:r w:rsidRPr="00F1088B">
        <w:rPr>
          <w:rFonts w:ascii="Times New Roman" w:hAnsi="Times New Roman" w:cs="Times New Roman"/>
          <w:b/>
          <w:bCs/>
          <w:color w:val="FFFFFF"/>
          <w:sz w:val="24"/>
          <w:szCs w:val="24"/>
          <w:lang w:val="uk-UA"/>
        </w:rPr>
        <w:t>Підготував:</w:t>
      </w:r>
    </w:p>
    <w:p w:rsidR="00250CBF" w:rsidRPr="00F1088B" w:rsidRDefault="00250CBF" w:rsidP="00931438">
      <w:pPr>
        <w:spacing w:after="0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Начальник відділу культури                                                                          Т.В. Грачова                                                 </w:t>
      </w:r>
    </w:p>
    <w:p w:rsidR="00250CBF" w:rsidRPr="00F1088B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b/>
          <w:bCs/>
          <w:color w:val="FFFFFF"/>
          <w:sz w:val="24"/>
          <w:szCs w:val="24"/>
          <w:lang w:val="uk-UA"/>
        </w:rPr>
        <w:t>Узгоджено:</w:t>
      </w:r>
    </w:p>
    <w:p w:rsidR="00250CBF" w:rsidRPr="00F1088B" w:rsidRDefault="00250CBF" w:rsidP="00931438">
      <w:pPr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>Секретар міської ради                                                                                    І.М. Бутков</w:t>
      </w:r>
    </w:p>
    <w:p w:rsidR="00250CBF" w:rsidRPr="00F1088B" w:rsidRDefault="00250CBF" w:rsidP="00931438">
      <w:pPr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Заступник міського голови                                                                            О. І. Ярош                                                       </w:t>
      </w:r>
    </w:p>
    <w:p w:rsidR="00250CBF" w:rsidRPr="00F1088B" w:rsidRDefault="00250CBF" w:rsidP="00931438">
      <w:pPr>
        <w:spacing w:after="0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Голова постійної комісії з питань охорони                                                  </w:t>
      </w:r>
    </w:p>
    <w:p w:rsidR="00250CBF" w:rsidRPr="00F1088B" w:rsidRDefault="00250CBF" w:rsidP="00931438">
      <w:pPr>
        <w:spacing w:after="0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>здоров’я та соціального захисту населення,</w:t>
      </w:r>
    </w:p>
    <w:p w:rsidR="00250CBF" w:rsidRPr="00F1088B" w:rsidRDefault="00250CBF" w:rsidP="00931438">
      <w:pPr>
        <w:spacing w:after="0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культури, духовності, фізкультури, спорту, </w:t>
      </w:r>
    </w:p>
    <w:p w:rsidR="00250CBF" w:rsidRPr="00F1088B" w:rsidRDefault="00250CBF" w:rsidP="003D4497">
      <w:pPr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>молодіжної політики                                                                                      С.А. Войтенко</w:t>
      </w:r>
    </w:p>
    <w:p w:rsidR="00250CBF" w:rsidRPr="00F1088B" w:rsidRDefault="00250CBF" w:rsidP="00931438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Голова постійної комісії з питань планування </w:t>
      </w:r>
    </w:p>
    <w:p w:rsidR="00250CBF" w:rsidRPr="00F1088B" w:rsidRDefault="00250CBF" w:rsidP="00931438">
      <w:pPr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бюджету та фінансів                                                                                       Р.В. Водяник                                                                  </w:t>
      </w:r>
    </w:p>
    <w:p w:rsidR="00250CBF" w:rsidRPr="00F1088B" w:rsidRDefault="00250CBF" w:rsidP="00931438">
      <w:pPr>
        <w:spacing w:after="0" w:line="360" w:lineRule="auto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Начальник міськфінуправління                                                                     М.І. Багрінцева                                                               </w:t>
      </w:r>
    </w:p>
    <w:p w:rsidR="00250CBF" w:rsidRPr="00F1088B" w:rsidRDefault="00250CBF" w:rsidP="006810FD">
      <w:pPr>
        <w:spacing w:after="0" w:line="240" w:lineRule="auto"/>
        <w:ind w:left="360" w:hanging="360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>Начальник відділу з</w:t>
      </w:r>
    </w:p>
    <w:p w:rsidR="00250CBF" w:rsidRPr="00F1088B" w:rsidRDefault="00250CBF" w:rsidP="006810FD">
      <w:pPr>
        <w:spacing w:after="0" w:line="240" w:lineRule="auto"/>
        <w:ind w:left="360" w:hanging="360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  <w:r w:rsidRPr="00F1088B">
        <w:rPr>
          <w:rFonts w:ascii="Times New Roman" w:hAnsi="Times New Roman" w:cs="Times New Roman"/>
          <w:color w:val="FFFFFF"/>
          <w:sz w:val="24"/>
          <w:szCs w:val="24"/>
          <w:lang w:val="uk-UA"/>
        </w:rPr>
        <w:t>юридичних та правових питань                                                                     В.В. Рудь</w:t>
      </w:r>
    </w:p>
    <w:bookmarkEnd w:id="0"/>
    <w:p w:rsidR="00250CBF" w:rsidRPr="00985D0A" w:rsidRDefault="00250CBF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Додаток </w:t>
      </w:r>
    </w:p>
    <w:p w:rsidR="00250CBF" w:rsidRPr="00985D0A" w:rsidRDefault="00250CBF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до рішення  </w:t>
      </w:r>
      <w:r>
        <w:rPr>
          <w:rFonts w:ascii="Times New Roman" w:hAnsi="Times New Roman" w:cs="Times New Roman"/>
          <w:sz w:val="24"/>
          <w:szCs w:val="24"/>
          <w:lang w:val="uk-UA"/>
        </w:rPr>
        <w:t>36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чергової)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сесії  </w:t>
      </w:r>
    </w:p>
    <w:p w:rsidR="00250CBF" w:rsidRPr="00985D0A" w:rsidRDefault="00250CBF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Сєвєродонецької міської ради </w:t>
      </w:r>
    </w:p>
    <w:p w:rsidR="00250CBF" w:rsidRPr="00985D0A" w:rsidRDefault="00250CBF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250CBF" w:rsidRPr="00985D0A" w:rsidRDefault="00250CBF" w:rsidP="009314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від «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2017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2091</w:t>
      </w:r>
    </w:p>
    <w:p w:rsidR="00250CBF" w:rsidRPr="00985D0A" w:rsidRDefault="00250CBF" w:rsidP="00931438">
      <w:pPr>
        <w:tabs>
          <w:tab w:val="left" w:pos="3868"/>
        </w:tabs>
        <w:spacing w:after="0"/>
        <w:rPr>
          <w:rFonts w:ascii="Times New Roman" w:hAnsi="Times New Roman" w:cs="Times New Roman"/>
          <w:lang w:val="uk-UA"/>
        </w:rPr>
      </w:pPr>
      <w:r w:rsidRPr="00985D0A">
        <w:rPr>
          <w:rFonts w:ascii="Times New Roman" w:hAnsi="Times New Roman" w:cs="Times New Roman"/>
          <w:lang w:val="uk-UA"/>
        </w:rPr>
        <w:tab/>
      </w:r>
    </w:p>
    <w:p w:rsidR="00250CBF" w:rsidRPr="00985D0A" w:rsidRDefault="00250CBF" w:rsidP="00931438">
      <w:pPr>
        <w:tabs>
          <w:tab w:val="left" w:pos="3868"/>
        </w:tabs>
        <w:spacing w:after="0"/>
        <w:rPr>
          <w:rFonts w:ascii="Times New Roman" w:hAnsi="Times New Roman" w:cs="Times New Roman"/>
          <w:lang w:val="uk-UA"/>
        </w:rPr>
      </w:pPr>
    </w:p>
    <w:p w:rsidR="00250CBF" w:rsidRPr="00985D0A" w:rsidRDefault="00250CBF" w:rsidP="00931438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lang w:val="uk-UA"/>
        </w:rPr>
        <w:t>ЩОРІЧНИЙ ЗВІТ</w:t>
      </w:r>
    </w:p>
    <w:p w:rsidR="00250CBF" w:rsidRPr="00985D0A" w:rsidRDefault="00250CBF" w:rsidP="00931438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хід виконання у 2016 році</w:t>
      </w:r>
    </w:p>
    <w:p w:rsidR="00250CBF" w:rsidRPr="00985D0A" w:rsidRDefault="00250CBF" w:rsidP="00931438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57-ї (чергової) сесії  Сєвєродонецької  міської  ради   </w:t>
      </w:r>
    </w:p>
    <w:p w:rsidR="00250CBF" w:rsidRPr="00985D0A" w:rsidRDefault="00250CBF" w:rsidP="00931438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шостого скликання від 21.02.2013 року № 2463 </w:t>
      </w:r>
    </w:p>
    <w:p w:rsidR="00250CBF" w:rsidRPr="00985D0A" w:rsidRDefault="00250CBF" w:rsidP="00931438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«Про затвердження Міської цільової програми </w:t>
      </w:r>
    </w:p>
    <w:p w:rsidR="00250CBF" w:rsidRPr="00985D0A" w:rsidRDefault="00250CBF" w:rsidP="00931438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«Мистецька освіта м.Сєвєродонецька на 2013-2017 роки» </w:t>
      </w:r>
    </w:p>
    <w:p w:rsidR="00250CBF" w:rsidRPr="00985D0A" w:rsidRDefault="00250CBF" w:rsidP="00931438">
      <w:pPr>
        <w:tabs>
          <w:tab w:val="left" w:pos="3868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0CBF" w:rsidRPr="00985D0A" w:rsidRDefault="00250CBF" w:rsidP="00931438">
      <w:pPr>
        <w:tabs>
          <w:tab w:val="left" w:pos="3868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1.Основні дані.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Програма передбачає комплекс заходів, які забезпечують виконання положень Конституції України, Закону України «Про культуру», Закону України «Про освіту», Закону України «Про позашкільну освіту» інших нормативно-правових актів та міжнародних договорів, спрямованих на створення сприятливих  умов для забезпечення естетичного виховання громадян, передусім дітей та юнацтва; творчого, інтелектуального та духовного розвитку підростаючого покоління; рівних можливостей у здобутті якісної мистецької освіти; забезпечення діяльності базової мережі закладів освіти сфери культури. 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В місті Сєвєродонецьку початкова ланка мистецької освіти представлена 4 школами естетичного виховання (дві музичні, художня, школа мистецтв). У 2016 році контингент учнів склав 1000 дітей, 95 викладачів забезпечували надання якісної спеціалізованої мистецької освіти початкової ланки. 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Серед пріоритетних напрямів розвитку мистецької освіти особлива увага приділяється формуванню якісного кадрового складу в початкових навчальних закладах із залученням молодих виконавців, забезпеченню якісної мистецької освіти, зміцненню, модернізації та розвитку матеріально-технічної бази.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Програмою економічного і соціального розвитку міста Сєвєродонецька у 2016 році за головну мету визначено збереження національної культурної спадщини, розширення доступу населення до кращих надбань української та світової культури, розвиток духовності. Реалізацію цих завдань покладено, у першу чергу, на заклади культури, кадрове забезпечення яких здійснюють мистецькі навчальні заклади.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Засобом проведення такої політики є довгострокова «Міська цільова програма «Мистецька освіта м.Сєвєродонецька на 2013-2017 роки» (далі-Програма), яку затверджено рішенням 57-ї (чергової) сесії Сєвєродонецької міської ради шостого скликання від 21.02.2013 року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№ 2463. 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Виконавець Програми – відділ культури Сєвєродонецької міської ради.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Строки виконання Програми 2013-2017 роки.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>2.Виконання завдань і заходів.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Метою Програми є створення сприятливих умов для забезпечення творчого, інтелектуального та духовного розвитку підростаючого покоління, рівних можливостей у здобутті якісної мистецької освіти, пропорційного розвитку всіх відділів і спеціалізацій, поліпшення матеріально-технічної бази шкіл естетичного виховання, оновлення музичних інструментів (народні, духові, струнно-смичкові інструменти), забезпечення підвищення кваліфікації педагогічного складу закладів та оновлення кадрів молодими спеціалістами.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Основними завданнями програми є: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збереження та розвиток базової мережі шкіл естетичного виховання міста;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оновлення матеріально-технічної бази шкіл естетичного виховання;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проведення капітальних та поточних ремонтів будівель шкіл естетичного виховання;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оновлення музичних інструментів та художнього обладнання;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поповнення  бібліотечних  фондів методичною,  нотною,  довідковою  літературою, фонохрестоматіями на сучасних носіях, електронними підручниками;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підтримка та заохочення талановитих та обдарованих дітей;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сприяння  щодо  участі  в  міжнародних, всеукраїнських, обласних, та інших конкурсах учнів та колективів шкіл естетичного виховання;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підвищення кваліфікації педагогічних працівників шкіл естетичного виховання;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оновлення педагогічних кадрів молодими спеціалістами.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>3.Оцінка ефективності виконання.</w:t>
      </w: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1. Забезпечено повне збереження та розвиток базової мережі шкіл естетичного виховання міста Сєвєродонецька. Початкова ланка мистецької освіти  у місті Сєвєродонецьку представлена:</w:t>
      </w: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1» - 380 учнів, 49 – викладачів;</w:t>
      </w: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2» - 289 учнів, 37 – викладачів;</w:t>
      </w: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художня школа» - 269 учнів, 10 – викладачів;</w:t>
      </w: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«Борівська дитяча школа мистецтв» - 61 учень, 7 – викладачів.</w:t>
      </w:r>
    </w:p>
    <w:p w:rsidR="00250CBF" w:rsidRPr="00985D0A" w:rsidRDefault="00250CBF" w:rsidP="00B4480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2. Забезпечено оновлення матеріально-технічної бази за рахунок міського бюджету, а саме:</w:t>
      </w: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1) Придбання технічного обладнання для роботи у закладах на загальну суму – 186 700., а саме:</w:t>
      </w:r>
    </w:p>
    <w:p w:rsidR="00250CBF" w:rsidRPr="00985D0A" w:rsidRDefault="00250CBF" w:rsidP="007E189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1» - придбано інтерактивну дошку для навчання, проектор та ноутбук, на загальну суму – 52 300 грн.;</w:t>
      </w:r>
    </w:p>
    <w:p w:rsidR="00250CBF" w:rsidRPr="00985D0A" w:rsidRDefault="00250CBF" w:rsidP="00A6262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2» - придбано інтерактивну дошку для навчання, проектор та ноутбук, на загальну суму – 52 300 грн.;</w:t>
      </w:r>
    </w:p>
    <w:p w:rsidR="00250CBF" w:rsidRPr="00985D0A" w:rsidRDefault="00250CBF" w:rsidP="00A6262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«Борівська дитяча школа мистецтв» - придбано ноутбук на суму – 10 650 грн.;</w:t>
      </w:r>
    </w:p>
    <w:p w:rsidR="00250CBF" w:rsidRPr="00985D0A" w:rsidRDefault="00250CBF" w:rsidP="007E189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художня школа» - придбано інтерактивну дошку для навчання, проектор та ноутбук, на загальну суму – 52 300 грн.;</w:t>
      </w:r>
    </w:p>
    <w:p w:rsidR="00250CBF" w:rsidRPr="00985D0A" w:rsidRDefault="00250CBF" w:rsidP="00383AC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художня школа» - придбано фотоапарат для роботи, на суму 14 500 грн.;</w:t>
      </w:r>
    </w:p>
    <w:p w:rsidR="00250CBF" w:rsidRPr="00985D0A" w:rsidRDefault="00250CBF" w:rsidP="00383AC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художня школа» - придбано етюдник на суму 4 650 грн.</w:t>
      </w:r>
    </w:p>
    <w:p w:rsidR="00250CBF" w:rsidRPr="00985D0A" w:rsidRDefault="00250CBF" w:rsidP="007E189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2) Придбання меблів  на загальну суму – 24 120., а саме:</w:t>
      </w:r>
    </w:p>
    <w:p w:rsidR="00250CBF" w:rsidRPr="00985D0A" w:rsidRDefault="00250CBF" w:rsidP="00A6262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2» - придбано комплект меблів (столи та стільці), на загальну суму – 10 590 грн.;</w:t>
      </w:r>
    </w:p>
    <w:p w:rsidR="00250CBF" w:rsidRPr="00985D0A" w:rsidRDefault="00250CBF" w:rsidP="0041201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«Борівська дитяча школа мистецтв» - придбано банкетку та шафу на загальну суму – 4 810 грн.;</w:t>
      </w:r>
    </w:p>
    <w:p w:rsidR="00250CBF" w:rsidRPr="00985D0A" w:rsidRDefault="00250CBF" w:rsidP="0041201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художня школа» - придбано стільці на суму 8 720 грн..</w:t>
      </w:r>
    </w:p>
    <w:p w:rsidR="00250CBF" w:rsidRPr="00985D0A" w:rsidRDefault="00250CBF" w:rsidP="00B4480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3. Оновлення (придбання) музичних інструментів на загальну суму – 159 250 грн., а саме:</w:t>
      </w:r>
    </w:p>
    <w:p w:rsidR="00250CBF" w:rsidRPr="00985D0A" w:rsidRDefault="00250CBF" w:rsidP="00B4480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1» - придбано музичні інструменти, на загальну суму – 102 960 грн.;</w:t>
      </w:r>
    </w:p>
    <w:p w:rsidR="00250CBF" w:rsidRPr="00985D0A" w:rsidRDefault="00250CBF" w:rsidP="0041201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2» - придбано музичні інструменти, на загальну суму – 56 290 грн.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4. Забезпечено проведення капітальних та поточних ремонтів шкіл за рахунок коштів місцевого бюджету, а саме:</w:t>
      </w: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2» - капітальний ремонт вікон, на загальну суму – 492 360 грн.;</w:t>
      </w:r>
    </w:p>
    <w:p w:rsidR="00250CBF" w:rsidRPr="00985D0A" w:rsidRDefault="00250CBF" w:rsidP="0074751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музична школа № 1» - придбано матеріали для поточного ремонту,  на загальну суму – 64 550 грн.</w:t>
      </w:r>
    </w:p>
    <w:p w:rsidR="00250CBF" w:rsidRPr="00985D0A" w:rsidRDefault="00250CBF" w:rsidP="00547EC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5. Забезпечено проведення поточних ремонтів за рахунок благодійних коштів, а саме:</w:t>
      </w:r>
    </w:p>
    <w:p w:rsidR="00250CBF" w:rsidRPr="00985D0A" w:rsidRDefault="00250CBF" w:rsidP="00547EC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художня школа» - придбано матеріали для поточного ремонту приміщень, на загальну суму – 8 177 грн;</w:t>
      </w:r>
    </w:p>
    <w:p w:rsidR="00250CBF" w:rsidRPr="00985D0A" w:rsidRDefault="00250CBF" w:rsidP="00547EC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КПНЗ «Сєвєродонецька дитяча художня школа» - придбано матеріали для поточного ремонту електричних мереж закладу, на загальну суму – 4 398 грн</w:t>
      </w:r>
    </w:p>
    <w:p w:rsidR="00250CBF" w:rsidRPr="00985D0A" w:rsidRDefault="00250CBF" w:rsidP="0074751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6. Підтримку та заохочення талановитих та обдарованих дітей здійснено за рахунок місцевого бюджету, на загальну суму – 4 412 грн. Згідно з рішеннями виконавчого комітету Сєвєродонецької міської ради від 22.01.2013 № 38 «Про надання пільг по оплаті за навчання особливо талановитим учням шкіл естетичного виховання м. Сєвєродонецька на 2015-2016 навчальний рік» надано 100% пільгу 4 обдарованим учням шкіл естетичного виховання м. Сєвєродонецька.</w:t>
      </w:r>
    </w:p>
    <w:p w:rsidR="00250CBF" w:rsidRPr="00985D0A" w:rsidRDefault="00250CBF" w:rsidP="00547ECE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7. Забезпечено сприяння  щодо  участі  в  міжнародних, всеукраїнських, обласних, та інших конкурсах учнів та колективів шкіл естетичного виховання. </w:t>
      </w:r>
    </w:p>
    <w:p w:rsidR="00250CBF" w:rsidRPr="00985D0A" w:rsidRDefault="00250CBF" w:rsidP="00547E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u w:val="single"/>
          <w:lang w:val="uk-UA"/>
        </w:rPr>
        <w:t>КПНЗ «Сєвєродонецька дитяча музична школа № 1»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прийняла участь у 28 конкурсах: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5D0A">
        <w:rPr>
          <w:rFonts w:ascii="Times New Roman" w:hAnsi="Times New Roman" w:cs="Times New Roman"/>
          <w:sz w:val="24"/>
          <w:szCs w:val="24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Міжнародний  фестиваль-конкурс мистецтв   «</w:t>
      </w:r>
      <w:r w:rsidRPr="00985D0A">
        <w:rPr>
          <w:rFonts w:ascii="Times New Roman" w:hAnsi="Times New Roman" w:cs="Times New Roman"/>
          <w:sz w:val="24"/>
          <w:szCs w:val="24"/>
        </w:rPr>
        <w:t>Джерело та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лантів» м.Харків 27-28.04.2017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Міжнародний конкурс «Ландыш» м.Харьків 12.05.2017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Міжнародний конкурс «Духовні джерела» м. Київ 08-10.12.2016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5D0A">
        <w:rPr>
          <w:rFonts w:ascii="Times New Roman" w:hAnsi="Times New Roman" w:cs="Times New Roman"/>
          <w:sz w:val="24"/>
          <w:szCs w:val="24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Міжнародний конкурс виконавців на народних інструментах  Арт – Домінанта м.Харьків 05.04.2017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Міжнародний фестиваль-конкурс «Талановиті діти України» м. Київ 04.06.2017 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 w:cs="Times New Roman"/>
          <w:sz w:val="24"/>
          <w:szCs w:val="24"/>
        </w:rPr>
        <w:t>Всеукра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985D0A">
        <w:rPr>
          <w:rFonts w:ascii="Times New Roman" w:hAnsi="Times New Roman" w:cs="Times New Roman"/>
          <w:sz w:val="24"/>
          <w:szCs w:val="24"/>
        </w:rPr>
        <w:t>нск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85D0A">
        <w:rPr>
          <w:rFonts w:ascii="Times New Roman" w:hAnsi="Times New Roman" w:cs="Times New Roman"/>
          <w:sz w:val="24"/>
          <w:szCs w:val="24"/>
        </w:rPr>
        <w:t xml:space="preserve"> фестиваль-конкурс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</w:rPr>
        <w:t>«Обдарована молодь»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м. Полтава 29.04.2017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</w:t>
      </w:r>
      <w:r w:rsidRPr="00985D0A">
        <w:rPr>
          <w:rFonts w:ascii="Times New Roman" w:hAnsi="Times New Roman" w:cs="Times New Roman"/>
          <w:sz w:val="24"/>
          <w:szCs w:val="24"/>
        </w:rPr>
        <w:t xml:space="preserve"> в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85D0A">
        <w:rPr>
          <w:rFonts w:ascii="Times New Roman" w:hAnsi="Times New Roman" w:cs="Times New Roman"/>
          <w:sz w:val="24"/>
          <w:szCs w:val="24"/>
        </w:rPr>
        <w:t>дкритий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фестиваль-конкурс української музики «MusArt-країна» 27.11.2016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огляд - конкурс індивідуальної виконавської майстерності «Мистецтво і діти»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КЗ «СОМУ ім.С.С. Прокоф’єва» 24.03.17р.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Обласний огляд-конкурс оркестрів та ансамблів народних інструментів серед учнів 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шкіл естетичного виховання  КЗ «СОМУ ім.С.С. Прокоф’єва» 09.04.2017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Обласний огляд-конкурс вокальних ансамблів та хорових колективів серед учнів 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шкіл естетичного виховання</w:t>
      </w:r>
      <w:r w:rsidRPr="00985D0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 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КЗ «СОМУ ім.С.С. Прокоф’єва»</w:t>
      </w:r>
      <w:r w:rsidRPr="00985D0A">
        <w:rPr>
          <w:rFonts w:ascii="Times New Roman" w:hAnsi="Times New Roman" w:cs="Times New Roman"/>
          <w:i/>
          <w:iCs/>
          <w:sz w:val="24"/>
          <w:szCs w:val="24"/>
          <w:lang w:val="uk-UA"/>
        </w:rPr>
        <w:t>  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09.04.2017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Обласна музично-теоретична олімпіада   серед учнів шкіл естетичного виховання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КЗ «СОМУ ім.С.С. Прокоф’єва» 19.03.17р. м Сєвєродонецьк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відкритий конкурс юних піаністів  «Прокоф’євські  ігри» КЗ «СОМУ ім.С.С. Прокоф’єва» 22.04.2017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 відкритий конкурс сольного академічного співу «Пісенне джерело» 06.05.2017 м.Рубіжне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Перший  міський відкрий конкурс - фестиваль «КРИЛА НАДІЇ» («Наша надія-мир на Донбасі»)   04.11.2016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- VІІ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відкритий  конкурс  виконавців  на струнно-смичкових інструментах серед  учнів шкіл естетичного вихования ім.В.М.Панфіло  м.Сєвєродонецьк  18.12.2016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Міжнародний телевізійний фестиваль-конкурс мистецтв  «Український унісон» м.Київ 17.04.2016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ІV Міжнародний  фестиваль-конкурс мистецтв   «Джерело талантів» м.Харків 22-23.04.2016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- 8 Відкритий Міжнародний фестиваль-конкурс музики і академічного вокалу «Золотий зорепад» м.Дніпропетровськ 15.05.2016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 w:cs="Times New Roman"/>
          <w:sz w:val="24"/>
          <w:szCs w:val="24"/>
        </w:rPr>
        <w:t>Всеукра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985D0A">
        <w:rPr>
          <w:rFonts w:ascii="Times New Roman" w:hAnsi="Times New Roman" w:cs="Times New Roman"/>
          <w:sz w:val="24"/>
          <w:szCs w:val="24"/>
        </w:rPr>
        <w:t>нск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85D0A">
        <w:rPr>
          <w:rFonts w:ascii="Times New Roman" w:hAnsi="Times New Roman" w:cs="Times New Roman"/>
          <w:sz w:val="24"/>
          <w:szCs w:val="24"/>
        </w:rPr>
        <w:t xml:space="preserve"> фестиваль-конкурс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</w:rPr>
        <w:t>«Обдарована молодь»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Pr="00985D0A">
        <w:rPr>
          <w:rFonts w:ascii="Times New Roman" w:hAnsi="Times New Roman" w:cs="Times New Roman"/>
          <w:sz w:val="24"/>
          <w:szCs w:val="24"/>
        </w:rPr>
        <w:t xml:space="preserve">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Сєвєродонецьк  05-06.03.2016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 «ІІ Всеукраїнський  конкурс  юних скрипалів та віолончелістів ім. Вадима Червова» м.Шостка Сумська обл.  08.04.2016 по 09.04.2016 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ХІІ Всеукраїнський конкурс «Класичний меридіан»м.Київ 01.06.2016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Всеукраїнський фестиваль-конкурс дитячих ансамблів виконавців на струнно-смичкових інструментах «Зіграємо разом: Схід України» м.Сєвєродонецьк 21.05.2016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 огляд-конкурс індивідуальної виконавської майстерності учнів  шкіл естетичного виховання  26.03.2016 КЗ «СОМУ ім..С.С. Прокоф’єва»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огляд-конкурс ансамблів струнно-смичкових інструментів серед учнів дитячих музичних шкіл і шкіл мистецтв 03.04.2016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огляд-конкурс ансамблів духових  інструментів серед учнів дитячих музичних шкіл і шкіл мистецтв  03.04.2016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Обласна музично-теоретична олімпіада   серед учнів шкіл естетичного виховання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КЗ «СОМУ ім..С.С. Прокоф’єва» 19.03.2016 м.Сєвєродонецьк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 w:cs="Times New Roman"/>
          <w:sz w:val="24"/>
          <w:szCs w:val="24"/>
        </w:rPr>
        <w:t xml:space="preserve">Обласний  конкурс естрадної та джазової музики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«РИТМ – FEST» 27.02.2016</w:t>
      </w:r>
    </w:p>
    <w:p w:rsidR="00250CBF" w:rsidRPr="00985D0A" w:rsidRDefault="00250CBF" w:rsidP="00D36578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конкурс академічного вокалу«Пісенне джерело» м.Сєвєродонецьк 22.05.2016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250CBF" w:rsidRPr="00985D0A" w:rsidRDefault="00250CBF" w:rsidP="00033EC6">
      <w:pPr>
        <w:tabs>
          <w:tab w:val="left" w:pos="567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33E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85D0A">
        <w:rPr>
          <w:rFonts w:ascii="Times New Roman" w:hAnsi="Times New Roman" w:cs="Times New Roman"/>
          <w:sz w:val="24"/>
          <w:szCs w:val="24"/>
          <w:u w:val="single"/>
          <w:lang w:val="uk-UA"/>
        </w:rPr>
        <w:t>КПНЗ «Сєвєродонецька дитяча музична школа № 2»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прийняла участь у 18 конкурсах: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Міжнародий конкурс піаністів «</w:t>
      </w:r>
      <w:r w:rsidRPr="00033EC6">
        <w:rPr>
          <w:rFonts w:ascii="Times New Roman" w:hAnsi="Times New Roman" w:cs="Times New Roman"/>
          <w:sz w:val="24"/>
          <w:szCs w:val="24"/>
          <w:lang w:val="en-US"/>
        </w:rPr>
        <w:t>Feurich</w:t>
      </w:r>
      <w:r w:rsidRPr="00033EC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033EC6">
        <w:rPr>
          <w:rFonts w:ascii="Times New Roman" w:hAnsi="Times New Roman" w:cs="Times New Roman"/>
          <w:sz w:val="24"/>
          <w:szCs w:val="24"/>
          <w:lang w:val="en-US"/>
        </w:rPr>
        <w:t>virtuos</w:t>
      </w:r>
      <w:r w:rsidRPr="00033EC6">
        <w:rPr>
          <w:rFonts w:ascii="Times New Roman" w:hAnsi="Times New Roman" w:cs="Times New Roman"/>
          <w:sz w:val="24"/>
          <w:szCs w:val="24"/>
          <w:lang w:val="uk-UA"/>
        </w:rPr>
        <w:t>», м. Львів;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33EC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33EC6">
        <w:rPr>
          <w:rFonts w:ascii="Times New Roman" w:hAnsi="Times New Roman" w:cs="Times New Roman"/>
          <w:sz w:val="24"/>
          <w:szCs w:val="24"/>
          <w:lang w:val="uk-UA"/>
        </w:rPr>
        <w:t>ІІ Міжнародний конкурс молодих трубачив ім. Мирона Старовецького, м. Тернопіль;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VІІІ Міжнародний конкурс молодих піаністів «Слобожанська фантазія», м. Суми;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33EC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33EC6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Міжнародний конкурс Євгена Станковича, м.Київ;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33EC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33EC6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Міжнародний конкурс «Каштановий рояль» м.Київ;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Канський Міжнародний дитячий фестиваль «Таланти планети», Франція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ХІ Всеукраїнський фестиваль – конкурс виконавців на народних інструментах «Провесінь», м. Кировоград;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Обласний відкритий фестиваль-конкурс української музики «MusArt-країна», м. Сєвєродонецьк;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Обласний конкурс «К. Черні… не тільки етюди», м. Харків;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Обласний огляд - конкурс індивідуальної виконавської майстерності «Мистецтво і діти» серед учнів ШЕВ, м. Сєвєродонецьк;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Обласна музично - теоретична олімпіада серед учнів ДМШ і ШМ, м. Сєвєродонецьк;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Обласний огляд-конкурс вокальних ансамблів та хорових колективів серед учнів ШЕВ, м. Сєвєродонецьк;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Обласний огляд-конкурс камерних ансамблів та оркестрів серед учнів ДМШ і ШМ, м. Сєвєродонецьк;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Обласний огляд-конкурс оркестрів народних інструментів серед учнів ШЕВ, м. Сєвєродонецьк;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І міський відкритий конкурс – фестиваль «КРИЛА НАДІЇ» («Наша надія – мир на Донбасі»), м. Сєвєродонецьк;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VІІ Відкритий  конкурс виконавців на струнно-смичкових  інструментах серед учнів шкіл естетичного виховання ім. В.М. Панфіла, м. Сєвєродонецьк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Відкритий конкурс юних піаністів «Прокоф’євські ігри», м. Сєвєродонецьк;</w:t>
      </w:r>
    </w:p>
    <w:p w:rsidR="00250CBF" w:rsidRPr="00033EC6" w:rsidRDefault="00250CBF" w:rsidP="00033EC6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033EC6">
        <w:rPr>
          <w:rFonts w:ascii="Times New Roman" w:hAnsi="Times New Roman" w:cs="Times New Roman"/>
          <w:sz w:val="24"/>
          <w:szCs w:val="24"/>
          <w:lang w:val="uk-UA"/>
        </w:rPr>
        <w:t>- ХІІ Міжнародний конкурс мистецтв «Закарпатський Едельвейс – 2017», м. Ужгород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color w:val="002060"/>
          <w:sz w:val="24"/>
          <w:szCs w:val="24"/>
          <w:lang w:val="uk-UA"/>
        </w:rPr>
        <w:t xml:space="preserve">     </w:t>
      </w:r>
    </w:p>
    <w:p w:rsidR="00250CBF" w:rsidRPr="00985D0A" w:rsidRDefault="00250CBF" w:rsidP="00547ECE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u w:val="single"/>
          <w:lang w:val="uk-UA"/>
        </w:rPr>
        <w:t>КПНЗ «Борівська дитяча школа мистецтв»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прийняла участь у 8 конкурсах: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>- Обласний відкритий фестиваль – конкурс української музики «</w:t>
      </w:r>
      <w:r w:rsidRPr="00985D0A">
        <w:rPr>
          <w:rFonts w:ascii="Times New Roman" w:hAnsi="Times New Roman" w:cs="Times New Roman"/>
          <w:spacing w:val="-16"/>
          <w:sz w:val="24"/>
          <w:szCs w:val="24"/>
          <w:lang w:val="en-US"/>
        </w:rPr>
        <w:t>MuzArt</w:t>
      </w: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– країна»  м. Сєвєродонецьк, викладач Веровенко  (академічний вокал)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>- Обласний відкритий фестиваль – конкурс української музики «</w:t>
      </w:r>
      <w:r w:rsidRPr="00985D0A">
        <w:rPr>
          <w:rFonts w:ascii="Times New Roman" w:hAnsi="Times New Roman" w:cs="Times New Roman"/>
          <w:spacing w:val="-16"/>
          <w:sz w:val="24"/>
          <w:szCs w:val="24"/>
          <w:lang w:val="en-US"/>
        </w:rPr>
        <w:t>MuzArt</w:t>
      </w: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– країна»  м. Сєвєродонецьк, викладач і Беденко Л.В., Кішко О.Л.  (фортепіано)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>- Обласна музикально – теоретична олімпіада (сольфеджіо), м. Сєвєродонецьк, викладач Рочева І.М.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>- Обласний огляд – конкурс  індивідуальної виконавської майстерності «Мистецтво і діти», м. Сєвєродонецьк,  викладач Скурідіна О.Л. (скрипка)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>- Обласний огляд – конкурс індивідуальної виконавської майстерності «Мистецтво і діти», м. Сєвєродонецьк,  викладач  Веровенко Н.О. (академічний вокал)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відкритий конкурс сольного академічного вокалу «Пісенне джерело» м. Сєвєродонецьк, викладач Веровенко Н.О., Музиченко Т.Ю.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конкурс вокальних ансамблів, викладач Веровенко Н.О.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pacing w:val="-16"/>
          <w:sz w:val="24"/>
          <w:szCs w:val="24"/>
          <w:lang w:val="en-US"/>
        </w:rPr>
        <w:t>VI</w:t>
      </w: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 xml:space="preserve"> відкритий конкурс виконавців  на струнно – смичкових інструментах  серед учнів ШЕВ імені В.М.Панфіло м. Сєвєродонецьк, викладач Скурідіна О.Л. (скрипка)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pacing w:val="-16"/>
          <w:sz w:val="24"/>
          <w:szCs w:val="24"/>
          <w:lang w:val="uk-UA"/>
        </w:rPr>
        <w:t>- Відкритий конкурс юних піаністів «Прокоф’євські ігри» м. Сєвєродонецьк, викладач Кішко О.Л.</w:t>
      </w:r>
    </w:p>
    <w:p w:rsidR="00250CBF" w:rsidRPr="00985D0A" w:rsidRDefault="00250CBF" w:rsidP="00D52749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985D0A" w:rsidRDefault="00250CBF" w:rsidP="00547ECE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КПНЗ «Сєвєродонецька дитяча художня школа» 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прийняла участь у 35 конкурсах: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Міський етап обласного пленеру-виставки молодих художників образотворчого мистецтва “Мальовнича Луганщина”.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Міський етап обласного конкурсу творчих робіт зі скульптури учнів художніх шкіл і художніх відділень шкіл мистецтв “Гавань натхнення”.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Міський етап обласного конкурсу художньої творчості графіки художніх шкіл і художніх відділень шкіл мистецтв “Подих моря”.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Міський етап обласного конкурсу художньої творчості графіки художніх шкіл і художніх відділень шкіл мистецтв: живописна композиція “Любіть Україну, як сонце любіть...”.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Міський етап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І Всеукраїнського конкурсу учнівської творчості  “Об'єднаймося ж, брати мої!”.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Міський етап обласного конкурсу художньої творчості  з академічного рисунку учнів  художніх шкіл і художніх відділень шкіл мистецтв “Срібний олівець”.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Міський етап обласного конкурсу художньої творчості  з академічного живопису  учнів  художніх шкіл і художніх відділень шкіл мистецтв “Чарівна акварель”.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Виставка конкурс художньої творчості викладачів художніх шкіл і художніх відділень шкіл мистецтв на тему : “Натюрморт”.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Міський етап обласної олімпіади з історію мистецтв серед учнів художніх шкіл і художніх відділень шкіл мистецтв на тему : “Українське образотворче мистецтв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першої половини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ІІІ століття”.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Міський конкурс художньої творчості з живописної композиція “ Безпека очами дитини”.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І-й відкритий районний конкурс пренерного живопису “Краса Кремінського пейзажу”.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Відкритий міський конкурс пленерного живопису “Весняна палітра Рубіжного”.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 пленер-виставка молодих художників образотворчого мистецтва “Мальовнича Луганщина”.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конкурс творчих робіт зі скульптури учнів художніх шкіл і художніх відділень шкіл мистецтв “Гавань натхнення”.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 Обласний конкурс художньої творчості з графіки художніх шкіл і художніх відділень шкіл мистецтв “Подих моря”.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конкурс художньої творчості графіки художніх шкіл і художніх відділень шкіл мистецтв: живописна композиція “Любіть Україну, як сонце любіть...”.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Обласний  етап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І Всеукраїнського конкурсу учнівської творчості  “Об'єднаймося ж, брати мої!”.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конкурс  художньої творчості  з академічного рисунку учнів  художніх шкіл і художніх відділень шкіл мистецтв “Срібний олівець”.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Обласний конкурс  художньої творчості  з академічного живопису  учнів  художніх шкіл і художніх відділень шкіл мистецтв “Чарівна акварель”.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Обласна виставка конкурс художньої творчості викладачів художніх шкіл і художніх відділень шкіл мистецтв на тему : “Натюрморт”.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Обласна олімпіада з  історії мистецтв серед учнів художніх шкіл і художніх відділень шкіл мистецтв на тему : “Українське образотворче мистецтв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першої половини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ІІІ століття”.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Міський конкурс художньої творчості з живописної композиція “ Безпека очами дитини”.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 Обласний конкурс художньої творчості серед учнів недільних шкіл парафій Северодонецької єпархії Укранської Православної Церкви,  художніх шкіл і художніх відділень шкіл мистецтв “Духовне життя Луганщини”.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І Всеукраїнський конкурс учнівської творчості “Об'єднаймося ж, брати мої!”, м. Київ.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 Всеукраїнський конкурс художньої творчості  серед учнів художніх шкіл і художніх відділень шкіл мистецтв “ Україна очіма детей із зони АТО”, м. Київ.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 Міжнародна виставка-конкурс “ Я живу біля моря”, м. Юрмала, Латвія.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- 12 Міжнародний конкурс живопису і графіки “ На своїй землі”, м. Смолевичі, Республіка Билорусь. 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Міжнародний дитячій живописний конкурс, м. Голешті, Румунія.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Міжнародний конкурс візуальних мистецтв, м. Труа, Франція.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ІІ Міжнародне Бієналє графіки малих форм “Між чорним і білем...”, м. Рибнік, Польша.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Всеукраїнський конкурс дитячої творчості “Для Бога я створю найкраще”, м. Івано-Франківськ.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ІІ Міжнародний конкурс дитячої і юнацької творчості “Невская  палитра”, м. Санкт-Петербург.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85D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5D0A">
        <w:rPr>
          <w:rFonts w:ascii="Times New Roman" w:hAnsi="Times New Roman" w:cs="Times New Roman"/>
          <w:sz w:val="24"/>
          <w:szCs w:val="24"/>
          <w:lang w:val="uk-UA"/>
        </w:rPr>
        <w:t>І Всеукраїнський дитячий конкурс пейзажу “Мій рідний край” , м. Вінница.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- 19 Міжнародний конкурс дитячого рисунка бієнале в префектурі Канагава, Японія.</w:t>
      </w:r>
    </w:p>
    <w:p w:rsidR="00250CBF" w:rsidRPr="00985D0A" w:rsidRDefault="00250CBF" w:rsidP="00BE1192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- Всеукраїнський конкурс дитячих малюнків “Омріяна Україна очіма дитей”, м. Київ.</w:t>
      </w:r>
    </w:p>
    <w:p w:rsidR="00250CBF" w:rsidRPr="00985D0A" w:rsidRDefault="00250CBF" w:rsidP="00341A3F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8. Забезпечено підвищення кваліфікації педагогічних працівників шкіл естетичного виховання, а саме: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4394"/>
        <w:gridCol w:w="1417"/>
        <w:gridCol w:w="1418"/>
      </w:tblGrid>
      <w:tr w:rsidR="00250CBF" w:rsidRPr="00985D0A">
        <w:tc>
          <w:tcPr>
            <w:tcW w:w="568" w:type="dxa"/>
          </w:tcPr>
          <w:p w:rsidR="00250CBF" w:rsidRPr="00985D0A" w:rsidRDefault="00250CBF" w:rsidP="00931A5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250CBF" w:rsidRPr="00985D0A" w:rsidRDefault="00250CBF" w:rsidP="00931A5E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985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26" w:type="dxa"/>
          </w:tcPr>
          <w:p w:rsidR="00250CBF" w:rsidRPr="00985D0A" w:rsidRDefault="00250CBF" w:rsidP="00647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4394" w:type="dxa"/>
          </w:tcPr>
          <w:p w:rsidR="00250CBF" w:rsidRPr="00985D0A" w:rsidRDefault="00250CBF" w:rsidP="00307D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семінару та заклад і місто проведення</w:t>
            </w:r>
          </w:p>
        </w:tc>
        <w:tc>
          <w:tcPr>
            <w:tcW w:w="1417" w:type="dxa"/>
          </w:tcPr>
          <w:p w:rsidR="00250CBF" w:rsidRPr="00985D0A" w:rsidRDefault="00250CBF" w:rsidP="00647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418" w:type="dxa"/>
          </w:tcPr>
          <w:p w:rsidR="00250CBF" w:rsidRPr="00985D0A" w:rsidRDefault="00250CBF" w:rsidP="00931A5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Як слухачі </w:t>
            </w:r>
          </w:p>
          <w:p w:rsidR="00250CBF" w:rsidRPr="00985D0A" w:rsidRDefault="00250CBF" w:rsidP="00931A5E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985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(кількість)</w:t>
            </w:r>
          </w:p>
        </w:tc>
      </w:tr>
      <w:tr w:rsidR="00250CBF" w:rsidRPr="00985D0A">
        <w:trPr>
          <w:trHeight w:val="1305"/>
        </w:trPr>
        <w:tc>
          <w:tcPr>
            <w:tcW w:w="568" w:type="dxa"/>
          </w:tcPr>
          <w:p w:rsidR="00250CBF" w:rsidRPr="00985D0A" w:rsidRDefault="00250CBF" w:rsidP="00931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250CBF" w:rsidRPr="00985D0A" w:rsidRDefault="00250CBF" w:rsidP="006479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«Сєвєродонецька дитяча музична школа № 1»</w:t>
            </w:r>
          </w:p>
        </w:tc>
        <w:tc>
          <w:tcPr>
            <w:tcW w:w="4394" w:type="dxa"/>
          </w:tcPr>
          <w:p w:rsidR="00250CBF" w:rsidRPr="00985D0A" w:rsidRDefault="00250CBF" w:rsidP="006479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кваліфікації, відвідування обласних семінарів СОМУ ім.С.С.Прокоф’єва   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250CBF" w:rsidRPr="00985D0A">
        <w:tc>
          <w:tcPr>
            <w:tcW w:w="568" w:type="dxa"/>
            <w:vMerge w:val="restart"/>
          </w:tcPr>
          <w:p w:rsidR="00250CBF" w:rsidRPr="00985D0A" w:rsidRDefault="00250CBF" w:rsidP="00931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vMerge w:val="restart"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«Сєвєродонецька дитяча музична школа № 2»</w:t>
            </w:r>
          </w:p>
        </w:tc>
        <w:tc>
          <w:tcPr>
            <w:tcW w:w="4394" w:type="dxa"/>
          </w:tcPr>
          <w:p w:rsidR="00250CBF" w:rsidRPr="00574509" w:rsidRDefault="00250CBF" w:rsidP="005745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семінар-практикум для викладачів ДШЕВ «Мистецтво ХХІ століття» КЗ «Сєвєродонецьке обласне музичне училище ім.. С.С.Прокоф’єва», м. Сєвєродонецьк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</w:tr>
      <w:tr w:rsidR="00250CBF" w:rsidRPr="00985D0A">
        <w:tc>
          <w:tcPr>
            <w:tcW w:w="568" w:type="dxa"/>
            <w:vMerge/>
          </w:tcPr>
          <w:p w:rsidR="00250CBF" w:rsidRPr="00985D0A" w:rsidRDefault="00250CBF" w:rsidP="00931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50CBF" w:rsidRPr="00574509" w:rsidRDefault="00250CBF" w:rsidP="005745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науково-практична конференція «Українське народно-інструментальне виконавство: сучасність та перспективи» у рамках 90-річного ювілею кафедри народних інструментів України Національний університет мистецтв ім. І.П. Котляревського</w:t>
            </w:r>
          </w:p>
          <w:p w:rsidR="00250CBF" w:rsidRPr="00574509" w:rsidRDefault="00250CBF" w:rsidP="005745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4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Харків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50CBF" w:rsidRPr="00985D0A">
        <w:tc>
          <w:tcPr>
            <w:tcW w:w="568" w:type="dxa"/>
          </w:tcPr>
          <w:p w:rsidR="00250CBF" w:rsidRPr="00985D0A" w:rsidRDefault="00250CBF" w:rsidP="00931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</w:tc>
        <w:tc>
          <w:tcPr>
            <w:tcW w:w="4394" w:type="dxa"/>
          </w:tcPr>
          <w:p w:rsidR="00250CBF" w:rsidRPr="00A26B02" w:rsidRDefault="00250CBF" w:rsidP="00A26B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кваліфікації, відвідування обласних семінарів СОМУ ім.С.С.Прокоф’єва   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50CBF" w:rsidRPr="00985D0A">
        <w:tc>
          <w:tcPr>
            <w:tcW w:w="568" w:type="dxa"/>
            <w:vMerge w:val="restart"/>
          </w:tcPr>
          <w:p w:rsidR="00250CBF" w:rsidRPr="00985D0A" w:rsidRDefault="00250CBF" w:rsidP="00931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«Сєвєродонецька дитяча художня школа»</w:t>
            </w:r>
          </w:p>
        </w:tc>
        <w:tc>
          <w:tcPr>
            <w:tcW w:w="4394" w:type="dxa"/>
          </w:tcPr>
          <w:p w:rsidR="00250CBF" w:rsidRPr="00985D0A" w:rsidRDefault="00250CBF" w:rsidP="00307D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урок за планом методичного об'єднання ДХШ і художніх відділень ДШМ викладача Рубіжанської міської школи мистецтв з декаративно -прикладного мистецтва  на тему: “Опішнянський розпис. Розпис куманця, глечика.”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50CBF" w:rsidRPr="00985D0A">
        <w:tc>
          <w:tcPr>
            <w:tcW w:w="568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50CBF" w:rsidRPr="00985D0A" w:rsidRDefault="00250CBF" w:rsidP="00C772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семінар “Світоглядні основи мистецтва ХХІ ст.”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250CBF" w:rsidRPr="00985D0A">
        <w:tc>
          <w:tcPr>
            <w:tcW w:w="568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50CBF" w:rsidRPr="00985D0A" w:rsidRDefault="00250CBF" w:rsidP="00C772D8">
            <w:pPr>
              <w:pStyle w:val="NoSpacing"/>
              <w:rPr>
                <w:rFonts w:ascii="Times New Roman" w:hAnsi="Times New Roman" w:cs="Times New Roman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>Обласний відктитий урок викладача Горбачік А.В., на тему: “Колір і простір. Хроматичні та ахроматичні кольори” в КЗ “Лисичанська ДХШ №1”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50CBF" w:rsidRPr="00985D0A">
        <w:tc>
          <w:tcPr>
            <w:tcW w:w="568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50CBF" w:rsidRPr="00985D0A" w:rsidRDefault="00250CBF" w:rsidP="00C772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>ідкрит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 xml:space="preserve"> уро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 І категорії Соколко Л.В. Сватівської РШМ ім Зінкевича з предмету “Рисунок” на тему: “Зображення голови людини.”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0CBF" w:rsidRPr="00985D0A">
        <w:tc>
          <w:tcPr>
            <w:tcW w:w="568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50CBF" w:rsidRPr="00985D0A" w:rsidRDefault="00250CBF" w:rsidP="00C772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>ідкрит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 xml:space="preserve"> уро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 ІІ категорії Боярчук Ю.М. в КПНЗ СДХШ за планом методичного об'єднання ДХШ і художніх відділень ДШМ на тему: “Створення авторської кукли на уроках з предмету “Скульптура”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250CBF" w:rsidRPr="00985D0A">
        <w:tc>
          <w:tcPr>
            <w:tcW w:w="568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50CBF" w:rsidRPr="00985D0A" w:rsidRDefault="00250CBF" w:rsidP="00C772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урок викладача вищої категорії Іванової І.Ю. в КПНЗ СДХШ за планом методичного об'єднання ДХШ і художніх відділень ДШМ на тему: “Колорит в композиції. Виконання пошукового ескізу.5 клас.”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250CBF" w:rsidRPr="00985D0A">
        <w:tc>
          <w:tcPr>
            <w:tcW w:w="568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50CBF" w:rsidRPr="00985D0A" w:rsidRDefault="00250CBF" w:rsidP="00C772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в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>ідкрит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 xml:space="preserve"> уро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 вищої категорії Шматка  Л.Є. в КПНЗ СДХШ  на тему:”Побудова на уроках рисунку в старших класах вузлів кріплення, ручок і деталей побутових предметів складної форми”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250CBF" w:rsidRPr="00985D0A">
        <w:tc>
          <w:tcPr>
            <w:tcW w:w="568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50CBF" w:rsidRPr="00985D0A" w:rsidRDefault="00250CBF" w:rsidP="00B00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250CBF" w:rsidRPr="00985D0A" w:rsidRDefault="00250CBF" w:rsidP="00C772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>ідкрит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 xml:space="preserve"> уро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викладача-методиста Полежаєвої О.Р. в КПНЗ СДХШ  на тему:”Формування навичок об</w:t>
            </w:r>
            <w:r w:rsidRPr="00985D0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ємного мислення на уроках скульптури в 0 класі ДХШ. “Завдання “Казковий птах”</w:t>
            </w:r>
          </w:p>
        </w:tc>
        <w:tc>
          <w:tcPr>
            <w:tcW w:w="1417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250CBF" w:rsidRPr="00985D0A" w:rsidRDefault="00250CBF" w:rsidP="00712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</w:tbl>
    <w:p w:rsidR="00250CBF" w:rsidRPr="00985D0A" w:rsidRDefault="00250CBF" w:rsidP="0093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985D0A" w:rsidRDefault="00250CBF" w:rsidP="00931438">
      <w:pPr>
        <w:tabs>
          <w:tab w:val="left" w:pos="386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9. Оновлення педагогічних кадрів молодими спеціалістами не здійснювалося у зв’язку з відсутністю вакантних ставок.</w:t>
      </w: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985D0A" w:rsidRDefault="00250CBF" w:rsidP="00931438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4. Фінансування.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Плановий обсяг фінансування Програми у 2016 році передбачав 837 000 грн., в тому числі:  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Кошти міського бюджету – 778 тисяч гривень, 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>Інші кошти – 59 тисяч гривень.</w:t>
      </w:r>
    </w:p>
    <w:p w:rsidR="00250CBF" w:rsidRPr="0014131B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413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Фактичне виконання обсягів фінансування у 2016 році становить 943 967 грн., в тому числі:  </w:t>
      </w:r>
    </w:p>
    <w:p w:rsidR="00250CBF" w:rsidRPr="0014131B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413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Кошти міського бюджету – 931,392  тисяч гривень., </w:t>
      </w:r>
    </w:p>
    <w:p w:rsidR="00250CBF" w:rsidRPr="0014131B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413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Інші кошти – 12,575 тисяч гривень. </w:t>
      </w:r>
    </w:p>
    <w:p w:rsidR="00250CBF" w:rsidRPr="0014131B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413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Вважати Програму у 2016 році виконаною на </w:t>
      </w:r>
      <w:r w:rsidRPr="0014131B">
        <w:rPr>
          <w:rFonts w:ascii="Times New Roman" w:hAnsi="Times New Roman" w:cs="Times New Roman"/>
          <w:b/>
          <w:bCs/>
          <w:sz w:val="24"/>
          <w:szCs w:val="24"/>
          <w:shd w:val="clear" w:color="auto" w:fill="F2F9FF"/>
        </w:rPr>
        <w:t>112.78%</w:t>
      </w:r>
      <w:r w:rsidRPr="001413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 тому числі за кошти місцевого бюджету на </w:t>
      </w:r>
      <w:r w:rsidRPr="001413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9FF"/>
        </w:rPr>
        <w:t>119</w:t>
      </w:r>
      <w:r w:rsidRPr="001413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9FF"/>
          <w:lang w:val="uk-UA"/>
        </w:rPr>
        <w:t>,72</w:t>
      </w:r>
      <w:r w:rsidRPr="001413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9FF"/>
        </w:rPr>
        <w:t xml:space="preserve"> %</w:t>
      </w:r>
      <w:r w:rsidRPr="001413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.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5. Пропозиції щодо забезпечення подальшого виконання.</w:t>
      </w:r>
    </w:p>
    <w:p w:rsidR="00250CBF" w:rsidRPr="00985D0A" w:rsidRDefault="00250CBF" w:rsidP="009314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D0A">
        <w:rPr>
          <w:rFonts w:ascii="Times New Roman" w:hAnsi="Times New Roman" w:cs="Times New Roman"/>
          <w:sz w:val="24"/>
          <w:szCs w:val="24"/>
          <w:lang w:val="uk-UA"/>
        </w:rPr>
        <w:t xml:space="preserve">     Для забезпечення подальшого виконання Програми необхідно зберігати та розвивати існуючу мережу міських шкіл естетичного виховання, зміцнювати їх матеріально-технічну базу, максимально концентруючи зусилля міських органів влади, керівників комунальних позашкільних закладів культури, громадських організацій на виконання зазначених завдань та забезпечити ефективне здійснення державної політики в галузі мистецької освіти в місті, використовуючи досягнення вітчизняної та світової мистецької культури у практиці роботи навчальних закладів шляхом популяризації академічного мистецтва серед широких верст населення. Активно залучати позабюджетні інвестиції для зміцнення матеріально-технічної бази ШЕВ, забезпечення їх методичною документацією та фаховою літературою.</w:t>
      </w:r>
    </w:p>
    <w:p w:rsidR="00250CBF" w:rsidRPr="00985D0A" w:rsidRDefault="00250CBF" w:rsidP="0093143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CBF" w:rsidRPr="008F4D8A" w:rsidRDefault="00250CBF" w:rsidP="008F4D8A">
      <w:pPr>
        <w:spacing w:after="0"/>
        <w:ind w:left="-142"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F4D8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                                                                                    І.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8F4D8A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Бутков</w:t>
      </w:r>
    </w:p>
    <w:sectPr w:rsidR="00250CBF" w:rsidRPr="008F4D8A" w:rsidSect="00985D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99D748D"/>
    <w:multiLevelType w:val="hybridMultilevel"/>
    <w:tmpl w:val="99FCDAB4"/>
    <w:lvl w:ilvl="0" w:tplc="EF3C9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438"/>
    <w:rsid w:val="00033EC6"/>
    <w:rsid w:val="00087D07"/>
    <w:rsid w:val="000D2B4B"/>
    <w:rsid w:val="000D7506"/>
    <w:rsid w:val="0014131B"/>
    <w:rsid w:val="00164BAF"/>
    <w:rsid w:val="00183D61"/>
    <w:rsid w:val="001A5080"/>
    <w:rsid w:val="001B7215"/>
    <w:rsid w:val="001E32A0"/>
    <w:rsid w:val="00207674"/>
    <w:rsid w:val="00222A7C"/>
    <w:rsid w:val="00250CBF"/>
    <w:rsid w:val="00263878"/>
    <w:rsid w:val="002679EC"/>
    <w:rsid w:val="002B667D"/>
    <w:rsid w:val="002F0403"/>
    <w:rsid w:val="002F2560"/>
    <w:rsid w:val="00307D1B"/>
    <w:rsid w:val="00341A3F"/>
    <w:rsid w:val="003745E7"/>
    <w:rsid w:val="00383AC8"/>
    <w:rsid w:val="003849A3"/>
    <w:rsid w:val="0039540D"/>
    <w:rsid w:val="003B058B"/>
    <w:rsid w:val="003B5DF9"/>
    <w:rsid w:val="003D28C6"/>
    <w:rsid w:val="003D4497"/>
    <w:rsid w:val="003E42C6"/>
    <w:rsid w:val="00412015"/>
    <w:rsid w:val="0042002D"/>
    <w:rsid w:val="00420D0D"/>
    <w:rsid w:val="00447A89"/>
    <w:rsid w:val="00481489"/>
    <w:rsid w:val="004B77E8"/>
    <w:rsid w:val="004D58D3"/>
    <w:rsid w:val="00507CCC"/>
    <w:rsid w:val="00521E0C"/>
    <w:rsid w:val="00540903"/>
    <w:rsid w:val="005430EA"/>
    <w:rsid w:val="00547ECE"/>
    <w:rsid w:val="00564846"/>
    <w:rsid w:val="00574509"/>
    <w:rsid w:val="005818D4"/>
    <w:rsid w:val="005C4B44"/>
    <w:rsid w:val="005E385E"/>
    <w:rsid w:val="0064794A"/>
    <w:rsid w:val="00651F96"/>
    <w:rsid w:val="006810FD"/>
    <w:rsid w:val="00692AB9"/>
    <w:rsid w:val="006A0DE9"/>
    <w:rsid w:val="006A6CDF"/>
    <w:rsid w:val="006C1CBA"/>
    <w:rsid w:val="00712840"/>
    <w:rsid w:val="007446BE"/>
    <w:rsid w:val="00747510"/>
    <w:rsid w:val="007727C8"/>
    <w:rsid w:val="007754DA"/>
    <w:rsid w:val="00793521"/>
    <w:rsid w:val="007B5F17"/>
    <w:rsid w:val="007D6F72"/>
    <w:rsid w:val="007E189A"/>
    <w:rsid w:val="00804403"/>
    <w:rsid w:val="00844977"/>
    <w:rsid w:val="008537DD"/>
    <w:rsid w:val="00864DB4"/>
    <w:rsid w:val="008F4D8A"/>
    <w:rsid w:val="00915852"/>
    <w:rsid w:val="00931438"/>
    <w:rsid w:val="00931A5E"/>
    <w:rsid w:val="00946C05"/>
    <w:rsid w:val="009704A9"/>
    <w:rsid w:val="00985D0A"/>
    <w:rsid w:val="00A26B02"/>
    <w:rsid w:val="00A3117F"/>
    <w:rsid w:val="00A43CC9"/>
    <w:rsid w:val="00A6262A"/>
    <w:rsid w:val="00A67FB3"/>
    <w:rsid w:val="00AA2C15"/>
    <w:rsid w:val="00AC6616"/>
    <w:rsid w:val="00AD090B"/>
    <w:rsid w:val="00B0064A"/>
    <w:rsid w:val="00B15412"/>
    <w:rsid w:val="00B4480F"/>
    <w:rsid w:val="00B451AC"/>
    <w:rsid w:val="00BD5A8A"/>
    <w:rsid w:val="00BE1192"/>
    <w:rsid w:val="00BF132E"/>
    <w:rsid w:val="00C600E3"/>
    <w:rsid w:val="00C772D8"/>
    <w:rsid w:val="00C966EF"/>
    <w:rsid w:val="00CA00DC"/>
    <w:rsid w:val="00D36578"/>
    <w:rsid w:val="00D52749"/>
    <w:rsid w:val="00DB7A74"/>
    <w:rsid w:val="00DD3BE1"/>
    <w:rsid w:val="00E162F7"/>
    <w:rsid w:val="00E33E6C"/>
    <w:rsid w:val="00E4723E"/>
    <w:rsid w:val="00E574FF"/>
    <w:rsid w:val="00E762CC"/>
    <w:rsid w:val="00E8158B"/>
    <w:rsid w:val="00E85F47"/>
    <w:rsid w:val="00EE0064"/>
    <w:rsid w:val="00EE6E83"/>
    <w:rsid w:val="00F1088B"/>
    <w:rsid w:val="00F23136"/>
    <w:rsid w:val="00F65469"/>
    <w:rsid w:val="00F74C13"/>
    <w:rsid w:val="00F9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38"/>
    <w:pPr>
      <w:spacing w:after="200" w:line="276" w:lineRule="auto"/>
    </w:pPr>
    <w:rPr>
      <w:rFonts w:eastAsia="Times New Roman"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1438"/>
    <w:pPr>
      <w:ind w:left="720"/>
    </w:pPr>
  </w:style>
  <w:style w:type="paragraph" w:styleId="NoSpacing">
    <w:name w:val="No Spacing"/>
    <w:link w:val="NoSpacingChar"/>
    <w:uiPriority w:val="99"/>
    <w:qFormat/>
    <w:rsid w:val="00564846"/>
    <w:rPr>
      <w:rFonts w:eastAsia="Times New Roman" w:cs="Calibri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D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3BE1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rsid w:val="00F2313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23136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0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821</TotalTime>
  <Pages>8</Pages>
  <Words>15478</Words>
  <Characters>8823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46</cp:revision>
  <cp:lastPrinted>2017-07-11T05:28:00Z</cp:lastPrinted>
  <dcterms:created xsi:type="dcterms:W3CDTF">2017-06-20T05:14:00Z</dcterms:created>
  <dcterms:modified xsi:type="dcterms:W3CDTF">2017-12-19T07:37:00Z</dcterms:modified>
</cp:coreProperties>
</file>