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56" w:rsidRPr="00BD087D" w:rsidRDefault="001C195B" w:rsidP="00E22E56">
      <w:pPr>
        <w:spacing w:after="0"/>
        <w:jc w:val="right"/>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Додаток </w:t>
      </w:r>
      <w:r w:rsidR="00CD0CCD">
        <w:rPr>
          <w:rFonts w:ascii="Times New Roman" w:hAnsi="Times New Roman" w:cs="Times New Roman"/>
          <w:sz w:val="24"/>
          <w:szCs w:val="24"/>
          <w:lang w:val="uk-UA"/>
        </w:rPr>
        <w:t xml:space="preserve">№ </w:t>
      </w:r>
      <w:r w:rsidRPr="00BD087D">
        <w:rPr>
          <w:rFonts w:ascii="Times New Roman" w:hAnsi="Times New Roman" w:cs="Times New Roman"/>
          <w:sz w:val="24"/>
          <w:szCs w:val="24"/>
          <w:lang w:val="uk-UA"/>
        </w:rPr>
        <w:t>1</w:t>
      </w:r>
    </w:p>
    <w:p w:rsidR="001C195B" w:rsidRPr="00BD087D" w:rsidRDefault="001C195B" w:rsidP="00E22E56">
      <w:pPr>
        <w:spacing w:after="0"/>
        <w:jc w:val="right"/>
        <w:rPr>
          <w:rFonts w:ascii="Times New Roman" w:hAnsi="Times New Roman" w:cs="Times New Roman"/>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p>
    <w:p w:rsidR="00E22E56" w:rsidRPr="00BD087D" w:rsidRDefault="00E22E56" w:rsidP="00E22E56">
      <w:pPr>
        <w:spacing w:after="0" w:line="240" w:lineRule="auto"/>
        <w:rPr>
          <w:rFonts w:ascii="Times New Roman" w:hAnsi="Times New Roman" w:cs="Times New Roman"/>
          <w:b/>
          <w:sz w:val="24"/>
          <w:szCs w:val="24"/>
          <w:lang w:val="uk-UA"/>
        </w:rPr>
      </w:pPr>
    </w:p>
    <w:p w:rsidR="00E22E56" w:rsidRPr="00BD087D" w:rsidRDefault="00E22E56" w:rsidP="00E22E56">
      <w:pPr>
        <w:spacing w:after="0" w:line="240" w:lineRule="auto"/>
        <w:jc w:val="center"/>
        <w:rPr>
          <w:rFonts w:ascii="Times New Roman" w:hAnsi="Times New Roman" w:cs="Times New Roman"/>
          <w:b/>
          <w:sz w:val="24"/>
          <w:szCs w:val="24"/>
          <w:lang w:val="uk-UA"/>
        </w:rPr>
      </w:pPr>
      <w:r w:rsidRPr="00BD087D">
        <w:rPr>
          <w:rFonts w:ascii="Times New Roman" w:hAnsi="Times New Roman" w:cs="Times New Roman"/>
          <w:b/>
          <w:sz w:val="24"/>
          <w:szCs w:val="24"/>
          <w:lang w:val="uk-UA"/>
        </w:rPr>
        <w:t>Методика моніторингу енергоефективності будівель</w:t>
      </w: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E22E56" w:rsidRPr="00BD087D" w:rsidRDefault="00E22E56" w:rsidP="00E22E56">
      <w:pPr>
        <w:spacing w:after="0"/>
        <w:ind w:firstLine="567"/>
        <w:jc w:val="both"/>
        <w:rPr>
          <w:rFonts w:ascii="Times New Roman" w:hAnsi="Times New Roman" w:cs="Times New Roman"/>
          <w:sz w:val="24"/>
          <w:szCs w:val="24"/>
          <w:lang w:val="uk-UA"/>
        </w:rPr>
      </w:pPr>
    </w:p>
    <w:p w:rsidR="00462700" w:rsidRPr="00BD087D" w:rsidRDefault="00462700" w:rsidP="00E22E56">
      <w:pPr>
        <w:jc w:val="center"/>
        <w:rPr>
          <w:rFonts w:ascii="Times New Roman" w:eastAsia="Times New Roman" w:hAnsi="Times New Roman" w:cs="Times New Roman"/>
          <w:sz w:val="24"/>
          <w:szCs w:val="24"/>
          <w:lang w:val="uk-UA" w:eastAsia="uk-UA"/>
        </w:rPr>
      </w:pPr>
      <w:r w:rsidRPr="00BD087D">
        <w:rPr>
          <w:rFonts w:ascii="Times New Roman" w:hAnsi="Times New Roman" w:cs="Times New Roman"/>
          <w:sz w:val="24"/>
          <w:szCs w:val="24"/>
          <w:lang w:val="uk-UA"/>
        </w:rPr>
        <w:br w:type="page"/>
      </w:r>
    </w:p>
    <w:p w:rsidR="000C75E5" w:rsidRPr="00BD087D" w:rsidRDefault="00431B51" w:rsidP="00462700">
      <w:pPr>
        <w:pStyle w:val="Semtxt"/>
        <w:jc w:val="center"/>
        <w:rPr>
          <w:b/>
          <w:bCs/>
          <w:lang w:val="en-US"/>
        </w:rPr>
      </w:pPr>
      <w:r w:rsidRPr="00BD087D">
        <w:rPr>
          <w:b/>
          <w:bCs/>
        </w:rPr>
        <w:lastRenderedPageBreak/>
        <w:t>Зміст</w:t>
      </w:r>
    </w:p>
    <w:p w:rsidR="00C522FC" w:rsidRPr="00BD087D" w:rsidRDefault="00BF0DF0">
      <w:pPr>
        <w:pStyle w:val="14"/>
        <w:tabs>
          <w:tab w:val="right" w:leader="dot" w:pos="9914"/>
        </w:tabs>
        <w:rPr>
          <w:rFonts w:ascii="Times New Roman" w:eastAsiaTheme="minorEastAsia" w:hAnsi="Times New Roman"/>
          <w:b w:val="0"/>
          <w:bCs w:val="0"/>
          <w:i w:val="0"/>
          <w:iCs w:val="0"/>
          <w:noProof/>
          <w:szCs w:val="24"/>
          <w:lang w:val="uk-UA" w:eastAsia="uk-UA"/>
        </w:rPr>
      </w:pPr>
      <w:r w:rsidRPr="00BF0DF0">
        <w:rPr>
          <w:rFonts w:ascii="Times New Roman" w:hAnsi="Times New Roman"/>
          <w:b w:val="0"/>
          <w:bCs w:val="0"/>
          <w:i w:val="0"/>
          <w:iCs w:val="0"/>
          <w:szCs w:val="24"/>
          <w:lang w:val="en-US"/>
        </w:rPr>
        <w:fldChar w:fldCharType="begin"/>
      </w:r>
      <w:r w:rsidR="00C522FC" w:rsidRPr="00BD087D">
        <w:rPr>
          <w:rFonts w:ascii="Times New Roman" w:hAnsi="Times New Roman"/>
          <w:b w:val="0"/>
          <w:bCs w:val="0"/>
          <w:i w:val="0"/>
          <w:iCs w:val="0"/>
          <w:szCs w:val="24"/>
          <w:lang w:val="en-US"/>
        </w:rPr>
        <w:instrText xml:space="preserve"> TOC \h \z \t "SEM_1;1;SEM_2;2;SEM_3;3" </w:instrText>
      </w:r>
      <w:r w:rsidRPr="00BF0DF0">
        <w:rPr>
          <w:rFonts w:ascii="Times New Roman" w:hAnsi="Times New Roman"/>
          <w:b w:val="0"/>
          <w:bCs w:val="0"/>
          <w:i w:val="0"/>
          <w:iCs w:val="0"/>
          <w:szCs w:val="24"/>
          <w:lang w:val="en-US"/>
        </w:rPr>
        <w:fldChar w:fldCharType="separate"/>
      </w:r>
      <w:hyperlink w:anchor="_Toc457254179" w:history="1">
        <w:r w:rsidR="00C522FC" w:rsidRPr="00BD087D">
          <w:rPr>
            <w:rStyle w:val="ae"/>
            <w:rFonts w:ascii="Times New Roman" w:eastAsiaTheme="majorEastAsia" w:hAnsi="Times New Roman"/>
            <w:i w:val="0"/>
            <w:iCs w:val="0"/>
            <w:noProof/>
            <w:szCs w:val="24"/>
          </w:rPr>
          <w:t>ВСТУП</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_Toc457254179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3</w:t>
        </w:r>
        <w:r w:rsidRPr="00BD087D">
          <w:rPr>
            <w:rFonts w:ascii="Times New Roman" w:hAnsi="Times New Roman"/>
            <w:i w:val="0"/>
            <w:iCs w:val="0"/>
            <w:noProof/>
            <w:webHidden/>
            <w:szCs w:val="24"/>
          </w:rPr>
          <w:fldChar w:fldCharType="end"/>
        </w:r>
      </w:hyperlink>
    </w:p>
    <w:p w:rsidR="00C522FC" w:rsidRPr="00BD087D" w:rsidRDefault="00BF0DF0">
      <w:pPr>
        <w:pStyle w:val="14"/>
        <w:tabs>
          <w:tab w:val="right" w:leader="dot" w:pos="9914"/>
        </w:tabs>
        <w:rPr>
          <w:rFonts w:ascii="Times New Roman" w:eastAsiaTheme="minorEastAsia" w:hAnsi="Times New Roman"/>
          <w:b w:val="0"/>
          <w:bCs w:val="0"/>
          <w:i w:val="0"/>
          <w:iCs w:val="0"/>
          <w:noProof/>
          <w:szCs w:val="24"/>
          <w:lang w:val="uk-UA" w:eastAsia="uk-UA"/>
        </w:rPr>
      </w:pPr>
      <w:hyperlink w:anchor="_Toc457254180" w:history="1">
        <w:r w:rsidR="00C522FC" w:rsidRPr="00BD087D">
          <w:rPr>
            <w:rStyle w:val="ae"/>
            <w:rFonts w:ascii="Times New Roman" w:eastAsiaTheme="majorEastAsia" w:hAnsi="Times New Roman"/>
            <w:i w:val="0"/>
            <w:iCs w:val="0"/>
            <w:noProof/>
            <w:szCs w:val="24"/>
          </w:rPr>
          <w:t>ПЕРЕЛІК СКОРОЧЕНЬ ТА ПОЗНАЧЕНЬ</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_Toc457254180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4</w:t>
        </w:r>
        <w:r w:rsidRPr="00BD087D">
          <w:rPr>
            <w:rFonts w:ascii="Times New Roman" w:hAnsi="Times New Roman"/>
            <w:i w:val="0"/>
            <w:iCs w:val="0"/>
            <w:noProof/>
            <w:webHidden/>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81" w:history="1">
        <w:r w:rsidR="00C522FC" w:rsidRPr="00BD087D">
          <w:rPr>
            <w:rStyle w:val="ae"/>
            <w:rFonts w:ascii="Times New Roman" w:eastAsiaTheme="majorEastAsia" w:hAnsi="Times New Roman"/>
            <w:i w:val="0"/>
            <w:iCs w:val="0"/>
            <w:noProof/>
            <w:szCs w:val="24"/>
          </w:rPr>
          <w:t>1.</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НОРМАТИВНІ ПОСИЛАННЯ</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_Toc457254181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5</w:t>
        </w:r>
        <w:r w:rsidRPr="00BD087D">
          <w:rPr>
            <w:rFonts w:ascii="Times New Roman" w:hAnsi="Times New Roman"/>
            <w:i w:val="0"/>
            <w:iCs w:val="0"/>
            <w:noProof/>
            <w:webHidden/>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82" w:history="1">
        <w:r w:rsidR="00C522FC" w:rsidRPr="00BD087D">
          <w:rPr>
            <w:rStyle w:val="ae"/>
            <w:rFonts w:ascii="Times New Roman" w:eastAsiaTheme="majorEastAsia" w:hAnsi="Times New Roman"/>
            <w:i w:val="0"/>
            <w:iCs w:val="0"/>
            <w:noProof/>
            <w:szCs w:val="24"/>
          </w:rPr>
          <w:t>2.</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ГАЛУЗЬ ЗАСТОСУВАННЯ</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_Toc457254182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6</w:t>
        </w:r>
        <w:r w:rsidRPr="00BD087D">
          <w:rPr>
            <w:rFonts w:ascii="Times New Roman" w:hAnsi="Times New Roman"/>
            <w:i w:val="0"/>
            <w:iCs w:val="0"/>
            <w:noProof/>
            <w:webHidden/>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83" w:history="1">
        <w:r w:rsidR="00C522FC" w:rsidRPr="00BD087D">
          <w:rPr>
            <w:rStyle w:val="ae"/>
            <w:rFonts w:ascii="Times New Roman" w:eastAsiaTheme="majorEastAsia" w:hAnsi="Times New Roman"/>
            <w:i w:val="0"/>
            <w:iCs w:val="0"/>
            <w:noProof/>
            <w:szCs w:val="24"/>
          </w:rPr>
          <w:t>3.</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МЕТА І ЗАВДАННЯ</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_Toc457254183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7</w:t>
        </w:r>
        <w:r w:rsidRPr="00BD087D">
          <w:rPr>
            <w:rFonts w:ascii="Times New Roman" w:hAnsi="Times New Roman"/>
            <w:i w:val="0"/>
            <w:iCs w:val="0"/>
            <w:noProof/>
            <w:webHidden/>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84" w:history="1">
        <w:r w:rsidR="00C522FC" w:rsidRPr="00BD087D">
          <w:rPr>
            <w:rStyle w:val="ae"/>
            <w:rFonts w:ascii="Times New Roman" w:eastAsiaTheme="majorEastAsia" w:hAnsi="Times New Roman"/>
            <w:i w:val="0"/>
            <w:iCs w:val="0"/>
            <w:noProof/>
            <w:szCs w:val="24"/>
          </w:rPr>
          <w:t>4.</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ОСНОВНІ ПОНЯТТЯ ТА ВИЗНАЧЕННЯ</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_Toc457254184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8</w:t>
        </w:r>
        <w:r w:rsidRPr="00BD087D">
          <w:rPr>
            <w:rFonts w:ascii="Times New Roman" w:hAnsi="Times New Roman"/>
            <w:i w:val="0"/>
            <w:iCs w:val="0"/>
            <w:noProof/>
            <w:webHidden/>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85" w:history="1">
        <w:r w:rsidR="00C522FC" w:rsidRPr="00BD087D">
          <w:rPr>
            <w:rStyle w:val="ae"/>
            <w:rFonts w:ascii="Times New Roman" w:eastAsiaTheme="majorEastAsia" w:hAnsi="Times New Roman"/>
            <w:i w:val="0"/>
            <w:iCs w:val="0"/>
            <w:noProof/>
            <w:szCs w:val="24"/>
          </w:rPr>
          <w:t>5.</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МОНІТОРИНГ ЕНЕРГОСПОЖИВАННЯ</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_Toc457254185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12</w:t>
        </w:r>
        <w:r w:rsidRPr="00BD087D">
          <w:rPr>
            <w:rFonts w:ascii="Times New Roman" w:hAnsi="Times New Roman"/>
            <w:i w:val="0"/>
            <w:iCs w:val="0"/>
            <w:noProof/>
            <w:webHidden/>
            <w:szCs w:val="24"/>
          </w:rPr>
          <w:fldChar w:fldCharType="end"/>
        </w:r>
      </w:hyperlink>
    </w:p>
    <w:p w:rsidR="00C522FC" w:rsidRPr="00BD087D" w:rsidRDefault="00BF0DF0">
      <w:pPr>
        <w:pStyle w:val="24"/>
        <w:tabs>
          <w:tab w:val="left" w:pos="880"/>
          <w:tab w:val="right" w:leader="dot" w:pos="9914"/>
        </w:tabs>
        <w:rPr>
          <w:rFonts w:ascii="Times New Roman" w:eastAsiaTheme="minorEastAsia" w:hAnsi="Times New Roman"/>
          <w:b w:val="0"/>
          <w:bCs w:val="0"/>
          <w:noProof/>
          <w:sz w:val="24"/>
          <w:szCs w:val="24"/>
          <w:lang w:val="uk-UA" w:eastAsia="uk-UA"/>
        </w:rPr>
      </w:pPr>
      <w:hyperlink w:anchor="_Toc457254186" w:history="1">
        <w:r w:rsidR="00C522FC" w:rsidRPr="00BD087D">
          <w:rPr>
            <w:rStyle w:val="ae"/>
            <w:rFonts w:ascii="Times New Roman" w:eastAsiaTheme="majorEastAsia" w:hAnsi="Times New Roman"/>
            <w:noProof/>
            <w:sz w:val="24"/>
            <w:szCs w:val="24"/>
          </w:rPr>
          <w:t>5.1</w:t>
        </w:r>
        <w:r w:rsidR="00C522FC" w:rsidRPr="00BD087D">
          <w:rPr>
            <w:rFonts w:ascii="Times New Roman" w:eastAsiaTheme="minorEastAsia" w:hAnsi="Times New Roman"/>
            <w:b w:val="0"/>
            <w:bCs w:val="0"/>
            <w:noProof/>
            <w:sz w:val="24"/>
            <w:szCs w:val="24"/>
            <w:lang w:val="uk-UA" w:eastAsia="uk-UA"/>
          </w:rPr>
          <w:tab/>
        </w:r>
        <w:r w:rsidR="00C522FC" w:rsidRPr="00BD087D">
          <w:rPr>
            <w:rStyle w:val="ae"/>
            <w:rFonts w:ascii="Times New Roman" w:eastAsiaTheme="majorEastAsia" w:hAnsi="Times New Roman"/>
            <w:noProof/>
            <w:sz w:val="24"/>
            <w:szCs w:val="24"/>
          </w:rPr>
          <w:t>Побудова ЕТ-кривої</w:t>
        </w:r>
        <w:r w:rsidR="00C522FC" w:rsidRPr="00BD087D">
          <w:rPr>
            <w:rFonts w:ascii="Times New Roman" w:hAnsi="Times New Roman"/>
            <w:noProof/>
            <w:webHidden/>
            <w:sz w:val="24"/>
            <w:szCs w:val="24"/>
          </w:rPr>
          <w:tab/>
        </w:r>
        <w:r w:rsidRPr="00BD087D">
          <w:rPr>
            <w:rFonts w:ascii="Times New Roman" w:hAnsi="Times New Roman"/>
            <w:noProof/>
            <w:webHidden/>
            <w:sz w:val="24"/>
            <w:szCs w:val="24"/>
          </w:rPr>
          <w:fldChar w:fldCharType="begin"/>
        </w:r>
        <w:r w:rsidR="00C522FC" w:rsidRPr="00BD087D">
          <w:rPr>
            <w:rFonts w:ascii="Times New Roman" w:hAnsi="Times New Roman"/>
            <w:noProof/>
            <w:webHidden/>
            <w:sz w:val="24"/>
            <w:szCs w:val="24"/>
          </w:rPr>
          <w:instrText xml:space="preserve"> PAGEREF _Toc457254186 \h </w:instrText>
        </w:r>
        <w:r w:rsidRPr="00BD087D">
          <w:rPr>
            <w:rFonts w:ascii="Times New Roman" w:hAnsi="Times New Roman"/>
            <w:noProof/>
            <w:webHidden/>
            <w:sz w:val="24"/>
            <w:szCs w:val="24"/>
          </w:rPr>
        </w:r>
        <w:r w:rsidRPr="00BD087D">
          <w:rPr>
            <w:rFonts w:ascii="Times New Roman" w:hAnsi="Times New Roman"/>
            <w:noProof/>
            <w:webHidden/>
            <w:sz w:val="24"/>
            <w:szCs w:val="24"/>
          </w:rPr>
          <w:fldChar w:fldCharType="separate"/>
        </w:r>
        <w:r w:rsidR="00CD0CCD">
          <w:rPr>
            <w:rFonts w:ascii="Times New Roman" w:hAnsi="Times New Roman"/>
            <w:noProof/>
            <w:webHidden/>
            <w:sz w:val="24"/>
            <w:szCs w:val="24"/>
          </w:rPr>
          <w:t>13</w:t>
        </w:r>
        <w:r w:rsidRPr="00BD087D">
          <w:rPr>
            <w:rFonts w:ascii="Times New Roman" w:hAnsi="Times New Roman"/>
            <w:noProof/>
            <w:webHidden/>
            <w:sz w:val="24"/>
            <w:szCs w:val="24"/>
          </w:rPr>
          <w:fldChar w:fldCharType="end"/>
        </w:r>
      </w:hyperlink>
    </w:p>
    <w:p w:rsidR="00C522FC" w:rsidRPr="00BD087D" w:rsidRDefault="00BF0DF0">
      <w:pPr>
        <w:pStyle w:val="24"/>
        <w:tabs>
          <w:tab w:val="left" w:pos="880"/>
          <w:tab w:val="right" w:leader="dot" w:pos="9914"/>
        </w:tabs>
        <w:rPr>
          <w:rFonts w:ascii="Times New Roman" w:eastAsiaTheme="minorEastAsia" w:hAnsi="Times New Roman"/>
          <w:b w:val="0"/>
          <w:bCs w:val="0"/>
          <w:noProof/>
          <w:sz w:val="24"/>
          <w:szCs w:val="24"/>
          <w:lang w:val="uk-UA" w:eastAsia="uk-UA"/>
        </w:rPr>
      </w:pPr>
      <w:hyperlink w:anchor="_Toc457254187" w:history="1">
        <w:r w:rsidR="00C522FC" w:rsidRPr="00BD087D">
          <w:rPr>
            <w:rStyle w:val="ae"/>
            <w:rFonts w:ascii="Times New Roman" w:eastAsiaTheme="majorEastAsia" w:hAnsi="Times New Roman"/>
            <w:noProof/>
            <w:sz w:val="24"/>
            <w:szCs w:val="24"/>
          </w:rPr>
          <w:t>5.2</w:t>
        </w:r>
        <w:r w:rsidR="00C522FC" w:rsidRPr="00BD087D">
          <w:rPr>
            <w:rFonts w:ascii="Times New Roman" w:eastAsiaTheme="minorEastAsia" w:hAnsi="Times New Roman"/>
            <w:b w:val="0"/>
            <w:bCs w:val="0"/>
            <w:noProof/>
            <w:sz w:val="24"/>
            <w:szCs w:val="24"/>
            <w:lang w:val="uk-UA" w:eastAsia="uk-UA"/>
          </w:rPr>
          <w:tab/>
        </w:r>
        <w:r w:rsidR="00C522FC" w:rsidRPr="00BD087D">
          <w:rPr>
            <w:rStyle w:val="ae"/>
            <w:rFonts w:ascii="Times New Roman" w:eastAsiaTheme="majorEastAsia" w:hAnsi="Times New Roman"/>
            <w:noProof/>
            <w:sz w:val="24"/>
            <w:szCs w:val="24"/>
          </w:rPr>
          <w:t>ЕТ-крива до і після ЕЕ заходів</w:t>
        </w:r>
        <w:r w:rsidR="00C522FC" w:rsidRPr="00BD087D">
          <w:rPr>
            <w:rFonts w:ascii="Times New Roman" w:hAnsi="Times New Roman"/>
            <w:noProof/>
            <w:webHidden/>
            <w:sz w:val="24"/>
            <w:szCs w:val="24"/>
          </w:rPr>
          <w:tab/>
        </w:r>
        <w:r w:rsidRPr="00BD087D">
          <w:rPr>
            <w:rFonts w:ascii="Times New Roman" w:hAnsi="Times New Roman"/>
            <w:noProof/>
            <w:webHidden/>
            <w:sz w:val="24"/>
            <w:szCs w:val="24"/>
          </w:rPr>
          <w:fldChar w:fldCharType="begin"/>
        </w:r>
        <w:r w:rsidR="00C522FC" w:rsidRPr="00BD087D">
          <w:rPr>
            <w:rFonts w:ascii="Times New Roman" w:hAnsi="Times New Roman"/>
            <w:noProof/>
            <w:webHidden/>
            <w:sz w:val="24"/>
            <w:szCs w:val="24"/>
          </w:rPr>
          <w:instrText xml:space="preserve"> PAGEREF _Toc457254187 \h </w:instrText>
        </w:r>
        <w:r w:rsidRPr="00BD087D">
          <w:rPr>
            <w:rFonts w:ascii="Times New Roman" w:hAnsi="Times New Roman"/>
            <w:noProof/>
            <w:webHidden/>
            <w:sz w:val="24"/>
            <w:szCs w:val="24"/>
          </w:rPr>
        </w:r>
        <w:r w:rsidRPr="00BD087D">
          <w:rPr>
            <w:rFonts w:ascii="Times New Roman" w:hAnsi="Times New Roman"/>
            <w:noProof/>
            <w:webHidden/>
            <w:sz w:val="24"/>
            <w:szCs w:val="24"/>
          </w:rPr>
          <w:fldChar w:fldCharType="separate"/>
        </w:r>
        <w:r w:rsidR="00CD0CCD">
          <w:rPr>
            <w:rFonts w:ascii="Times New Roman" w:hAnsi="Times New Roman"/>
            <w:noProof/>
            <w:webHidden/>
            <w:sz w:val="24"/>
            <w:szCs w:val="24"/>
          </w:rPr>
          <w:t>14</w:t>
        </w:r>
        <w:r w:rsidRPr="00BD087D">
          <w:rPr>
            <w:rFonts w:ascii="Times New Roman" w:hAnsi="Times New Roman"/>
            <w:noProof/>
            <w:webHidden/>
            <w:sz w:val="24"/>
            <w:szCs w:val="24"/>
          </w:rPr>
          <w:fldChar w:fldCharType="end"/>
        </w:r>
      </w:hyperlink>
    </w:p>
    <w:p w:rsidR="00C522FC" w:rsidRPr="00BD087D" w:rsidRDefault="00BF0DF0">
      <w:pPr>
        <w:pStyle w:val="24"/>
        <w:tabs>
          <w:tab w:val="left" w:pos="880"/>
          <w:tab w:val="right" w:leader="dot" w:pos="9914"/>
        </w:tabs>
        <w:rPr>
          <w:rFonts w:ascii="Times New Roman" w:eastAsiaTheme="minorEastAsia" w:hAnsi="Times New Roman"/>
          <w:b w:val="0"/>
          <w:bCs w:val="0"/>
          <w:noProof/>
          <w:sz w:val="24"/>
          <w:szCs w:val="24"/>
          <w:lang w:val="uk-UA" w:eastAsia="uk-UA"/>
        </w:rPr>
      </w:pPr>
      <w:hyperlink w:anchor="_Toc457254188" w:history="1">
        <w:r w:rsidR="00C522FC" w:rsidRPr="00BD087D">
          <w:rPr>
            <w:rStyle w:val="ae"/>
            <w:rFonts w:ascii="Times New Roman" w:eastAsiaTheme="majorEastAsia" w:hAnsi="Times New Roman"/>
            <w:noProof/>
            <w:sz w:val="24"/>
            <w:szCs w:val="24"/>
          </w:rPr>
          <w:t>5.3</w:t>
        </w:r>
        <w:r w:rsidR="00C522FC" w:rsidRPr="00BD087D">
          <w:rPr>
            <w:rFonts w:ascii="Times New Roman" w:eastAsiaTheme="minorEastAsia" w:hAnsi="Times New Roman"/>
            <w:b w:val="0"/>
            <w:bCs w:val="0"/>
            <w:noProof/>
            <w:sz w:val="24"/>
            <w:szCs w:val="24"/>
            <w:lang w:val="uk-UA" w:eastAsia="uk-UA"/>
          </w:rPr>
          <w:tab/>
        </w:r>
        <w:r w:rsidR="00C522FC" w:rsidRPr="00BD087D">
          <w:rPr>
            <w:rStyle w:val="ae"/>
            <w:rFonts w:ascii="Times New Roman" w:eastAsiaTheme="majorEastAsia" w:hAnsi="Times New Roman"/>
            <w:noProof/>
            <w:sz w:val="24"/>
            <w:szCs w:val="24"/>
          </w:rPr>
          <w:t>Процедури енергомоніторингу</w:t>
        </w:r>
        <w:r w:rsidR="00C522FC" w:rsidRPr="00BD087D">
          <w:rPr>
            <w:rFonts w:ascii="Times New Roman" w:hAnsi="Times New Roman"/>
            <w:noProof/>
            <w:webHidden/>
            <w:sz w:val="24"/>
            <w:szCs w:val="24"/>
          </w:rPr>
          <w:tab/>
        </w:r>
        <w:r w:rsidRPr="00BD087D">
          <w:rPr>
            <w:rFonts w:ascii="Times New Roman" w:hAnsi="Times New Roman"/>
            <w:noProof/>
            <w:webHidden/>
            <w:sz w:val="24"/>
            <w:szCs w:val="24"/>
          </w:rPr>
          <w:fldChar w:fldCharType="begin"/>
        </w:r>
        <w:r w:rsidR="00C522FC" w:rsidRPr="00BD087D">
          <w:rPr>
            <w:rFonts w:ascii="Times New Roman" w:hAnsi="Times New Roman"/>
            <w:noProof/>
            <w:webHidden/>
            <w:sz w:val="24"/>
            <w:szCs w:val="24"/>
          </w:rPr>
          <w:instrText xml:space="preserve"> PAGEREF _Toc457254188 \h </w:instrText>
        </w:r>
        <w:r w:rsidRPr="00BD087D">
          <w:rPr>
            <w:rFonts w:ascii="Times New Roman" w:hAnsi="Times New Roman"/>
            <w:noProof/>
            <w:webHidden/>
            <w:sz w:val="24"/>
            <w:szCs w:val="24"/>
          </w:rPr>
        </w:r>
        <w:r w:rsidRPr="00BD087D">
          <w:rPr>
            <w:rFonts w:ascii="Times New Roman" w:hAnsi="Times New Roman"/>
            <w:noProof/>
            <w:webHidden/>
            <w:sz w:val="24"/>
            <w:szCs w:val="24"/>
          </w:rPr>
          <w:fldChar w:fldCharType="separate"/>
        </w:r>
        <w:r w:rsidR="00CD0CCD">
          <w:rPr>
            <w:rFonts w:ascii="Times New Roman" w:hAnsi="Times New Roman"/>
            <w:noProof/>
            <w:webHidden/>
            <w:sz w:val="24"/>
            <w:szCs w:val="24"/>
          </w:rPr>
          <w:t>15</w:t>
        </w:r>
        <w:r w:rsidRPr="00BD087D">
          <w:rPr>
            <w:rFonts w:ascii="Times New Roman" w:hAnsi="Times New Roman"/>
            <w:noProof/>
            <w:webHidden/>
            <w:sz w:val="24"/>
            <w:szCs w:val="24"/>
          </w:rPr>
          <w:fldChar w:fldCharType="end"/>
        </w:r>
      </w:hyperlink>
    </w:p>
    <w:p w:rsidR="00C522FC" w:rsidRPr="00BD087D" w:rsidRDefault="00BF0DF0">
      <w:pPr>
        <w:pStyle w:val="24"/>
        <w:tabs>
          <w:tab w:val="left" w:pos="880"/>
          <w:tab w:val="right" w:leader="dot" w:pos="9914"/>
        </w:tabs>
        <w:rPr>
          <w:rFonts w:ascii="Times New Roman" w:eastAsiaTheme="minorEastAsia" w:hAnsi="Times New Roman"/>
          <w:b w:val="0"/>
          <w:bCs w:val="0"/>
          <w:noProof/>
          <w:sz w:val="24"/>
          <w:szCs w:val="24"/>
          <w:lang w:val="uk-UA" w:eastAsia="uk-UA"/>
        </w:rPr>
      </w:pPr>
      <w:hyperlink w:anchor="_Toc457254189" w:history="1">
        <w:r w:rsidR="00C522FC" w:rsidRPr="00BD087D">
          <w:rPr>
            <w:rStyle w:val="ae"/>
            <w:rFonts w:ascii="Times New Roman" w:eastAsiaTheme="majorEastAsia" w:hAnsi="Times New Roman"/>
            <w:noProof/>
            <w:sz w:val="24"/>
            <w:szCs w:val="24"/>
          </w:rPr>
          <w:t>5.4</w:t>
        </w:r>
        <w:r w:rsidR="00C522FC" w:rsidRPr="00BD087D">
          <w:rPr>
            <w:rFonts w:ascii="Times New Roman" w:eastAsiaTheme="minorEastAsia" w:hAnsi="Times New Roman"/>
            <w:b w:val="0"/>
            <w:bCs w:val="0"/>
            <w:noProof/>
            <w:sz w:val="24"/>
            <w:szCs w:val="24"/>
            <w:lang w:val="uk-UA" w:eastAsia="uk-UA"/>
          </w:rPr>
          <w:tab/>
        </w:r>
        <w:r w:rsidR="00C522FC" w:rsidRPr="00BD087D">
          <w:rPr>
            <w:rStyle w:val="ae"/>
            <w:rFonts w:ascii="Times New Roman" w:eastAsiaTheme="majorEastAsia" w:hAnsi="Times New Roman"/>
            <w:noProof/>
            <w:sz w:val="24"/>
            <w:szCs w:val="24"/>
          </w:rPr>
          <w:t>Вимірювання та верифікація (В &amp; В)</w:t>
        </w:r>
        <w:r w:rsidR="00C522FC" w:rsidRPr="00BD087D">
          <w:rPr>
            <w:rFonts w:ascii="Times New Roman" w:hAnsi="Times New Roman"/>
            <w:noProof/>
            <w:webHidden/>
            <w:sz w:val="24"/>
            <w:szCs w:val="24"/>
          </w:rPr>
          <w:tab/>
        </w:r>
        <w:r w:rsidRPr="00BD087D">
          <w:rPr>
            <w:rFonts w:ascii="Times New Roman" w:hAnsi="Times New Roman"/>
            <w:noProof/>
            <w:webHidden/>
            <w:sz w:val="24"/>
            <w:szCs w:val="24"/>
          </w:rPr>
          <w:fldChar w:fldCharType="begin"/>
        </w:r>
        <w:r w:rsidR="00C522FC" w:rsidRPr="00BD087D">
          <w:rPr>
            <w:rFonts w:ascii="Times New Roman" w:hAnsi="Times New Roman"/>
            <w:noProof/>
            <w:webHidden/>
            <w:sz w:val="24"/>
            <w:szCs w:val="24"/>
          </w:rPr>
          <w:instrText xml:space="preserve"> PAGEREF _Toc457254189 \h </w:instrText>
        </w:r>
        <w:r w:rsidRPr="00BD087D">
          <w:rPr>
            <w:rFonts w:ascii="Times New Roman" w:hAnsi="Times New Roman"/>
            <w:noProof/>
            <w:webHidden/>
            <w:sz w:val="24"/>
            <w:szCs w:val="24"/>
          </w:rPr>
        </w:r>
        <w:r w:rsidRPr="00BD087D">
          <w:rPr>
            <w:rFonts w:ascii="Times New Roman" w:hAnsi="Times New Roman"/>
            <w:noProof/>
            <w:webHidden/>
            <w:sz w:val="24"/>
            <w:szCs w:val="24"/>
          </w:rPr>
          <w:fldChar w:fldCharType="separate"/>
        </w:r>
        <w:r w:rsidR="00CD0CCD">
          <w:rPr>
            <w:rFonts w:ascii="Times New Roman" w:hAnsi="Times New Roman"/>
            <w:noProof/>
            <w:webHidden/>
            <w:sz w:val="24"/>
            <w:szCs w:val="24"/>
          </w:rPr>
          <w:t>16</w:t>
        </w:r>
        <w:r w:rsidRPr="00BD087D">
          <w:rPr>
            <w:rFonts w:ascii="Times New Roman" w:hAnsi="Times New Roman"/>
            <w:noProof/>
            <w:webHidden/>
            <w:sz w:val="24"/>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90" w:history="1">
        <w:r w:rsidR="00C522FC" w:rsidRPr="00BD087D">
          <w:rPr>
            <w:rStyle w:val="ae"/>
            <w:rFonts w:ascii="Times New Roman" w:eastAsiaTheme="majorEastAsia" w:hAnsi="Times New Roman"/>
            <w:i w:val="0"/>
            <w:iCs w:val="0"/>
            <w:noProof/>
            <w:szCs w:val="24"/>
          </w:rPr>
          <w:t>6.</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ОРГАНІЗАЦІЯ ПРОВЕДЕННЯ ЕНЕРГОМОНІТОРИНГУ</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_Toc457254190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18</w:t>
        </w:r>
        <w:r w:rsidRPr="00BD087D">
          <w:rPr>
            <w:rFonts w:ascii="Times New Roman" w:hAnsi="Times New Roman"/>
            <w:i w:val="0"/>
            <w:iCs w:val="0"/>
            <w:noProof/>
            <w:webHidden/>
            <w:szCs w:val="24"/>
          </w:rPr>
          <w:fldChar w:fldCharType="end"/>
        </w:r>
      </w:hyperlink>
    </w:p>
    <w:p w:rsidR="00C522FC" w:rsidRPr="00BD087D" w:rsidRDefault="00BF0DF0">
      <w:pPr>
        <w:pStyle w:val="14"/>
        <w:tabs>
          <w:tab w:val="left" w:pos="440"/>
          <w:tab w:val="right" w:leader="dot" w:pos="9914"/>
        </w:tabs>
        <w:rPr>
          <w:rFonts w:ascii="Times New Roman" w:eastAsiaTheme="minorEastAsia" w:hAnsi="Times New Roman"/>
          <w:b w:val="0"/>
          <w:bCs w:val="0"/>
          <w:i w:val="0"/>
          <w:iCs w:val="0"/>
          <w:noProof/>
          <w:szCs w:val="24"/>
          <w:lang w:val="uk-UA" w:eastAsia="uk-UA"/>
        </w:rPr>
      </w:pPr>
      <w:hyperlink w:anchor="_Toc457254191" w:history="1">
        <w:r w:rsidR="00C522FC" w:rsidRPr="00BD087D">
          <w:rPr>
            <w:rStyle w:val="ae"/>
            <w:rFonts w:ascii="Times New Roman" w:eastAsiaTheme="majorEastAsia" w:hAnsi="Times New Roman"/>
            <w:i w:val="0"/>
            <w:iCs w:val="0"/>
            <w:noProof/>
            <w:szCs w:val="24"/>
          </w:rPr>
          <w:t>7.</w:t>
        </w:r>
        <w:r w:rsidR="00C522FC" w:rsidRPr="00BD087D">
          <w:rPr>
            <w:rFonts w:ascii="Times New Roman" w:eastAsiaTheme="minorEastAsia" w:hAnsi="Times New Roman"/>
            <w:b w:val="0"/>
            <w:bCs w:val="0"/>
            <w:i w:val="0"/>
            <w:iCs w:val="0"/>
            <w:noProof/>
            <w:szCs w:val="24"/>
            <w:lang w:val="uk-UA" w:eastAsia="uk-UA"/>
          </w:rPr>
          <w:tab/>
        </w:r>
        <w:r w:rsidR="00C522FC" w:rsidRPr="00BD087D">
          <w:rPr>
            <w:rStyle w:val="ae"/>
            <w:rFonts w:ascii="Times New Roman" w:eastAsiaTheme="majorEastAsia" w:hAnsi="Times New Roman"/>
            <w:i w:val="0"/>
            <w:iCs w:val="0"/>
            <w:noProof/>
            <w:szCs w:val="24"/>
          </w:rPr>
          <w:t>ПРИКЛАДИ</w:t>
        </w:r>
        <w:r w:rsidR="00C522FC" w:rsidRPr="00BD087D">
          <w:rPr>
            <w:rFonts w:ascii="Times New Roman" w:hAnsi="Times New Roman"/>
            <w:i w:val="0"/>
            <w:iCs w:val="0"/>
            <w:noProof/>
            <w:webHidden/>
            <w:szCs w:val="24"/>
          </w:rPr>
          <w:tab/>
        </w:r>
        <w:r w:rsidRPr="00BD087D">
          <w:rPr>
            <w:rFonts w:ascii="Times New Roman" w:hAnsi="Times New Roman"/>
            <w:i w:val="0"/>
            <w:iCs w:val="0"/>
            <w:noProof/>
            <w:webHidden/>
            <w:szCs w:val="24"/>
          </w:rPr>
          <w:fldChar w:fldCharType="begin"/>
        </w:r>
        <w:r w:rsidR="00C522FC" w:rsidRPr="00BD087D">
          <w:rPr>
            <w:rFonts w:ascii="Times New Roman" w:hAnsi="Times New Roman"/>
            <w:i w:val="0"/>
            <w:iCs w:val="0"/>
            <w:noProof/>
            <w:webHidden/>
            <w:szCs w:val="24"/>
          </w:rPr>
          <w:instrText xml:space="preserve"> PAGEREF _Toc457254191 \h </w:instrText>
        </w:r>
        <w:r w:rsidRPr="00BD087D">
          <w:rPr>
            <w:rFonts w:ascii="Times New Roman" w:hAnsi="Times New Roman"/>
            <w:i w:val="0"/>
            <w:iCs w:val="0"/>
            <w:noProof/>
            <w:webHidden/>
            <w:szCs w:val="24"/>
          </w:rPr>
        </w:r>
        <w:r w:rsidRPr="00BD087D">
          <w:rPr>
            <w:rFonts w:ascii="Times New Roman" w:hAnsi="Times New Roman"/>
            <w:i w:val="0"/>
            <w:iCs w:val="0"/>
            <w:noProof/>
            <w:webHidden/>
            <w:szCs w:val="24"/>
          </w:rPr>
          <w:fldChar w:fldCharType="separate"/>
        </w:r>
        <w:r w:rsidR="00CD0CCD">
          <w:rPr>
            <w:rFonts w:ascii="Times New Roman" w:hAnsi="Times New Roman"/>
            <w:i w:val="0"/>
            <w:iCs w:val="0"/>
            <w:noProof/>
            <w:webHidden/>
            <w:szCs w:val="24"/>
          </w:rPr>
          <w:t>22</w:t>
        </w:r>
        <w:r w:rsidRPr="00BD087D">
          <w:rPr>
            <w:rFonts w:ascii="Times New Roman" w:hAnsi="Times New Roman"/>
            <w:i w:val="0"/>
            <w:iCs w:val="0"/>
            <w:noProof/>
            <w:webHidden/>
            <w:szCs w:val="24"/>
          </w:rPr>
          <w:fldChar w:fldCharType="end"/>
        </w:r>
      </w:hyperlink>
    </w:p>
    <w:p w:rsidR="00C522FC" w:rsidRPr="00BD087D" w:rsidRDefault="00BF0DF0">
      <w:pPr>
        <w:pStyle w:val="24"/>
        <w:tabs>
          <w:tab w:val="left" w:pos="880"/>
          <w:tab w:val="right" w:leader="dot" w:pos="9914"/>
        </w:tabs>
        <w:rPr>
          <w:rFonts w:ascii="Times New Roman" w:eastAsiaTheme="minorEastAsia" w:hAnsi="Times New Roman"/>
          <w:b w:val="0"/>
          <w:bCs w:val="0"/>
          <w:noProof/>
          <w:sz w:val="24"/>
          <w:szCs w:val="24"/>
          <w:lang w:val="uk-UA" w:eastAsia="uk-UA"/>
        </w:rPr>
      </w:pPr>
      <w:hyperlink w:anchor="_Toc457254192" w:history="1">
        <w:r w:rsidR="00C522FC" w:rsidRPr="00BD087D">
          <w:rPr>
            <w:rStyle w:val="ae"/>
            <w:rFonts w:ascii="Times New Roman" w:eastAsiaTheme="majorEastAsia" w:hAnsi="Times New Roman"/>
            <w:noProof/>
            <w:sz w:val="24"/>
            <w:szCs w:val="24"/>
          </w:rPr>
          <w:t>7.1</w:t>
        </w:r>
        <w:r w:rsidR="00C522FC" w:rsidRPr="00BD087D">
          <w:rPr>
            <w:rFonts w:ascii="Times New Roman" w:eastAsiaTheme="minorEastAsia" w:hAnsi="Times New Roman"/>
            <w:b w:val="0"/>
            <w:bCs w:val="0"/>
            <w:noProof/>
            <w:sz w:val="24"/>
            <w:szCs w:val="24"/>
            <w:lang w:val="uk-UA" w:eastAsia="uk-UA"/>
          </w:rPr>
          <w:tab/>
        </w:r>
        <w:r w:rsidR="00C522FC" w:rsidRPr="00BD087D">
          <w:rPr>
            <w:rStyle w:val="ae"/>
            <w:rFonts w:ascii="Times New Roman" w:eastAsiaTheme="majorEastAsia" w:hAnsi="Times New Roman"/>
            <w:noProof/>
            <w:sz w:val="24"/>
            <w:szCs w:val="24"/>
          </w:rPr>
          <w:t>Приклад 1. Процедура моніторингу</w:t>
        </w:r>
        <w:r w:rsidR="00C522FC" w:rsidRPr="00BD087D">
          <w:rPr>
            <w:rFonts w:ascii="Times New Roman" w:hAnsi="Times New Roman"/>
            <w:noProof/>
            <w:webHidden/>
            <w:sz w:val="24"/>
            <w:szCs w:val="24"/>
          </w:rPr>
          <w:tab/>
        </w:r>
        <w:r w:rsidRPr="00BD087D">
          <w:rPr>
            <w:rFonts w:ascii="Times New Roman" w:hAnsi="Times New Roman"/>
            <w:noProof/>
            <w:webHidden/>
            <w:sz w:val="24"/>
            <w:szCs w:val="24"/>
          </w:rPr>
          <w:fldChar w:fldCharType="begin"/>
        </w:r>
        <w:r w:rsidR="00C522FC" w:rsidRPr="00BD087D">
          <w:rPr>
            <w:rFonts w:ascii="Times New Roman" w:hAnsi="Times New Roman"/>
            <w:noProof/>
            <w:webHidden/>
            <w:sz w:val="24"/>
            <w:szCs w:val="24"/>
          </w:rPr>
          <w:instrText xml:space="preserve"> PAGEREF _Toc457254192 \h </w:instrText>
        </w:r>
        <w:r w:rsidRPr="00BD087D">
          <w:rPr>
            <w:rFonts w:ascii="Times New Roman" w:hAnsi="Times New Roman"/>
            <w:noProof/>
            <w:webHidden/>
            <w:sz w:val="24"/>
            <w:szCs w:val="24"/>
          </w:rPr>
        </w:r>
        <w:r w:rsidRPr="00BD087D">
          <w:rPr>
            <w:rFonts w:ascii="Times New Roman" w:hAnsi="Times New Roman"/>
            <w:noProof/>
            <w:webHidden/>
            <w:sz w:val="24"/>
            <w:szCs w:val="24"/>
          </w:rPr>
          <w:fldChar w:fldCharType="separate"/>
        </w:r>
        <w:r w:rsidR="00CD0CCD">
          <w:rPr>
            <w:rFonts w:ascii="Times New Roman" w:hAnsi="Times New Roman"/>
            <w:noProof/>
            <w:webHidden/>
            <w:sz w:val="24"/>
            <w:szCs w:val="24"/>
          </w:rPr>
          <w:t>22</w:t>
        </w:r>
        <w:r w:rsidRPr="00BD087D">
          <w:rPr>
            <w:rFonts w:ascii="Times New Roman" w:hAnsi="Times New Roman"/>
            <w:noProof/>
            <w:webHidden/>
            <w:sz w:val="24"/>
            <w:szCs w:val="24"/>
          </w:rPr>
          <w:fldChar w:fldCharType="end"/>
        </w:r>
      </w:hyperlink>
    </w:p>
    <w:p w:rsidR="00C522FC" w:rsidRPr="00BD087D" w:rsidRDefault="00BF0DF0">
      <w:pPr>
        <w:pStyle w:val="24"/>
        <w:tabs>
          <w:tab w:val="left" w:pos="880"/>
          <w:tab w:val="right" w:leader="dot" w:pos="9914"/>
        </w:tabs>
        <w:rPr>
          <w:rFonts w:ascii="Times New Roman" w:eastAsiaTheme="minorEastAsia" w:hAnsi="Times New Roman"/>
          <w:b w:val="0"/>
          <w:bCs w:val="0"/>
          <w:noProof/>
          <w:sz w:val="24"/>
          <w:szCs w:val="24"/>
          <w:lang w:val="uk-UA" w:eastAsia="uk-UA"/>
        </w:rPr>
      </w:pPr>
      <w:hyperlink w:anchor="_Toc457254193" w:history="1">
        <w:r w:rsidR="00C522FC" w:rsidRPr="00BD087D">
          <w:rPr>
            <w:rStyle w:val="ae"/>
            <w:rFonts w:ascii="Times New Roman" w:eastAsiaTheme="majorEastAsia" w:hAnsi="Times New Roman"/>
            <w:noProof/>
            <w:sz w:val="24"/>
            <w:szCs w:val="24"/>
          </w:rPr>
          <w:t>7.2</w:t>
        </w:r>
        <w:r w:rsidR="00C522FC" w:rsidRPr="00BD087D">
          <w:rPr>
            <w:rFonts w:ascii="Times New Roman" w:eastAsiaTheme="minorEastAsia" w:hAnsi="Times New Roman"/>
            <w:b w:val="0"/>
            <w:bCs w:val="0"/>
            <w:noProof/>
            <w:sz w:val="24"/>
            <w:szCs w:val="24"/>
            <w:lang w:val="uk-UA" w:eastAsia="uk-UA"/>
          </w:rPr>
          <w:tab/>
        </w:r>
        <w:r w:rsidR="00C522FC" w:rsidRPr="00BD087D">
          <w:rPr>
            <w:rStyle w:val="ae"/>
            <w:rFonts w:ascii="Times New Roman" w:eastAsiaTheme="majorEastAsia" w:hAnsi="Times New Roman"/>
            <w:noProof/>
            <w:sz w:val="24"/>
            <w:szCs w:val="24"/>
          </w:rPr>
          <w:t>Приклад 2.  Моніторинг екон</w:t>
        </w:r>
        <w:r w:rsidR="00C522FC" w:rsidRPr="00BD087D">
          <w:rPr>
            <w:rStyle w:val="ae"/>
            <w:rFonts w:ascii="Times New Roman" w:eastAsiaTheme="majorEastAsia" w:hAnsi="Times New Roman"/>
            <w:noProof/>
            <w:sz w:val="24"/>
            <w:szCs w:val="24"/>
          </w:rPr>
          <w:t>о</w:t>
        </w:r>
        <w:r w:rsidR="00C522FC" w:rsidRPr="00BD087D">
          <w:rPr>
            <w:rStyle w:val="ae"/>
            <w:rFonts w:ascii="Times New Roman" w:eastAsiaTheme="majorEastAsia" w:hAnsi="Times New Roman"/>
            <w:noProof/>
            <w:sz w:val="24"/>
            <w:szCs w:val="24"/>
          </w:rPr>
          <w:t>мії енергетичних та фінансових ресурсів</w:t>
        </w:r>
        <w:r w:rsidR="00C522FC" w:rsidRPr="00BD087D">
          <w:rPr>
            <w:rFonts w:ascii="Times New Roman" w:hAnsi="Times New Roman"/>
            <w:noProof/>
            <w:webHidden/>
            <w:sz w:val="24"/>
            <w:szCs w:val="24"/>
          </w:rPr>
          <w:tab/>
        </w:r>
        <w:r w:rsidRPr="00BD087D">
          <w:rPr>
            <w:rFonts w:ascii="Times New Roman" w:hAnsi="Times New Roman"/>
            <w:noProof/>
            <w:webHidden/>
            <w:sz w:val="24"/>
            <w:szCs w:val="24"/>
          </w:rPr>
          <w:fldChar w:fldCharType="begin"/>
        </w:r>
        <w:r w:rsidR="00C522FC" w:rsidRPr="00BD087D">
          <w:rPr>
            <w:rFonts w:ascii="Times New Roman" w:hAnsi="Times New Roman"/>
            <w:noProof/>
            <w:webHidden/>
            <w:sz w:val="24"/>
            <w:szCs w:val="24"/>
          </w:rPr>
          <w:instrText xml:space="preserve"> PAGEREF _Toc457254193 \h </w:instrText>
        </w:r>
        <w:r w:rsidRPr="00BD087D">
          <w:rPr>
            <w:rFonts w:ascii="Times New Roman" w:hAnsi="Times New Roman"/>
            <w:noProof/>
            <w:webHidden/>
            <w:sz w:val="24"/>
            <w:szCs w:val="24"/>
          </w:rPr>
        </w:r>
        <w:r w:rsidRPr="00BD087D">
          <w:rPr>
            <w:rFonts w:ascii="Times New Roman" w:hAnsi="Times New Roman"/>
            <w:noProof/>
            <w:webHidden/>
            <w:sz w:val="24"/>
            <w:szCs w:val="24"/>
          </w:rPr>
          <w:fldChar w:fldCharType="separate"/>
        </w:r>
        <w:r w:rsidR="00CD0CCD">
          <w:rPr>
            <w:rFonts w:ascii="Times New Roman" w:hAnsi="Times New Roman"/>
            <w:noProof/>
            <w:webHidden/>
            <w:sz w:val="24"/>
            <w:szCs w:val="24"/>
          </w:rPr>
          <w:t>26</w:t>
        </w:r>
        <w:r w:rsidRPr="00BD087D">
          <w:rPr>
            <w:rFonts w:ascii="Times New Roman" w:hAnsi="Times New Roman"/>
            <w:noProof/>
            <w:webHidden/>
            <w:sz w:val="24"/>
            <w:szCs w:val="24"/>
          </w:rPr>
          <w:fldChar w:fldCharType="end"/>
        </w:r>
      </w:hyperlink>
    </w:p>
    <w:p w:rsidR="00C522FC" w:rsidRPr="00BD087D" w:rsidRDefault="00BF0DF0" w:rsidP="00462700">
      <w:pPr>
        <w:pStyle w:val="Semtxt"/>
        <w:jc w:val="center"/>
        <w:rPr>
          <w:b/>
          <w:bCs/>
          <w:lang w:val="en-US"/>
        </w:rPr>
      </w:pPr>
      <w:r w:rsidRPr="00BD087D">
        <w:rPr>
          <w:b/>
          <w:bCs/>
          <w:lang w:val="en-US"/>
        </w:rPr>
        <w:fldChar w:fldCharType="end"/>
      </w:r>
    </w:p>
    <w:p w:rsidR="006309C6" w:rsidRPr="00BD087D" w:rsidRDefault="006309C6" w:rsidP="006309C6">
      <w:pPr>
        <w:rPr>
          <w:rFonts w:ascii="Times New Roman" w:hAnsi="Times New Roman" w:cs="Times New Roman"/>
          <w:b/>
          <w:sz w:val="24"/>
          <w:szCs w:val="24"/>
          <w:lang w:val="uk-UA"/>
        </w:rPr>
      </w:pPr>
      <w:r w:rsidRPr="00BD087D">
        <w:rPr>
          <w:rFonts w:ascii="Times New Roman" w:hAnsi="Times New Roman" w:cs="Times New Roman"/>
          <w:b/>
          <w:sz w:val="24"/>
          <w:szCs w:val="24"/>
          <w:lang w:val="uk-UA"/>
        </w:rPr>
        <w:br w:type="page"/>
      </w:r>
    </w:p>
    <w:p w:rsidR="006309C6" w:rsidRPr="00BD087D" w:rsidRDefault="006309C6" w:rsidP="00E22E56">
      <w:pPr>
        <w:pStyle w:val="SEM1"/>
        <w:numPr>
          <w:ilvl w:val="0"/>
          <w:numId w:val="0"/>
        </w:numPr>
        <w:rPr>
          <w:rFonts w:eastAsiaTheme="majorEastAsia"/>
          <w:sz w:val="24"/>
          <w:szCs w:val="24"/>
        </w:rPr>
      </w:pPr>
      <w:bookmarkStart w:id="0" w:name="_Toc457254179"/>
      <w:r w:rsidRPr="00BD087D">
        <w:rPr>
          <w:rFonts w:eastAsiaTheme="majorEastAsia"/>
          <w:sz w:val="24"/>
          <w:szCs w:val="24"/>
        </w:rPr>
        <w:lastRenderedPageBreak/>
        <w:t>ВСТУП</w:t>
      </w:r>
      <w:bookmarkEnd w:id="0"/>
    </w:p>
    <w:p w:rsidR="006309C6" w:rsidRPr="00BD087D" w:rsidRDefault="006309C6" w:rsidP="006309C6">
      <w:pPr>
        <w:spacing w:after="0" w:line="360" w:lineRule="auto"/>
        <w:ind w:firstLine="709"/>
        <w:jc w:val="both"/>
        <w:rPr>
          <w:rFonts w:ascii="Times New Roman" w:hAnsi="Times New Roman" w:cs="Times New Roman"/>
          <w:b/>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Ця методика розроблена консультантами проекту USAID «Муніципальна енергетична реформа в Україні».</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 багатьох містах України створені та функціонують відділи енергетичного менеджменту. Однією з основних функцій, які виконують ці відділи, є збір та аналіз даних про споживання енергії в будівлях бюджетної сфери. Цей документ покликаний підвищити якість виконуваного аналізу шляхом уточнення його задач і використання фундаментальних понять вітчизняних та міжнародних нормативних документів у галузі вимірювання та верифікації енергоефективності будівель</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Методика призначена для співробітників муніципальних відділів енергетичного менеджменту, а також організацій, яким делеговані ці функції. Вона може бути корисною також для експлуатаційного персоналу будівель, які відповідальні за контроль ефективності використання енергії та води.</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Даний документ є складовою частиною пакета документів, що регламентує функціонування муніципальної системи енергетичного менеджменту. Він може бути використаний для навчання персоналу та складання посадових інструкцій.</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p>
    <w:p w:rsidR="006309C6" w:rsidRPr="00BD087D" w:rsidRDefault="006309C6" w:rsidP="006309C6">
      <w:pPr>
        <w:rPr>
          <w:rFonts w:ascii="Times New Roman" w:hAnsi="Times New Roman" w:cs="Times New Roman"/>
          <w:b/>
          <w:sz w:val="24"/>
          <w:szCs w:val="24"/>
          <w:lang w:val="uk-UA"/>
        </w:rPr>
      </w:pPr>
      <w:r w:rsidRPr="00BD087D">
        <w:rPr>
          <w:rFonts w:ascii="Times New Roman" w:hAnsi="Times New Roman" w:cs="Times New Roman"/>
          <w:b/>
          <w:sz w:val="24"/>
          <w:szCs w:val="24"/>
          <w:lang w:val="uk-UA"/>
        </w:rPr>
        <w:br w:type="page"/>
      </w:r>
    </w:p>
    <w:p w:rsidR="006309C6" w:rsidRPr="00BD087D" w:rsidRDefault="006309C6" w:rsidP="00E22E56">
      <w:pPr>
        <w:pStyle w:val="SEM1"/>
        <w:numPr>
          <w:ilvl w:val="0"/>
          <w:numId w:val="0"/>
        </w:numPr>
        <w:rPr>
          <w:rFonts w:eastAsiaTheme="majorEastAsia"/>
          <w:sz w:val="24"/>
          <w:szCs w:val="24"/>
        </w:rPr>
      </w:pPr>
      <w:bookmarkStart w:id="1" w:name="_Toc457254180"/>
      <w:r w:rsidRPr="00BD087D">
        <w:rPr>
          <w:rFonts w:eastAsiaTheme="majorEastAsia"/>
          <w:sz w:val="24"/>
          <w:szCs w:val="24"/>
        </w:rPr>
        <w:lastRenderedPageBreak/>
        <w:t>ПЕРЕЛІК СКОРОЧЕНЬ ТА ПОЗНАЧЕНЬ</w:t>
      </w:r>
      <w:bookmarkEnd w:id="1"/>
    </w:p>
    <w:p w:rsidR="006309C6" w:rsidRPr="00BD087D" w:rsidRDefault="006309C6" w:rsidP="006309C6">
      <w:pPr>
        <w:spacing w:after="0" w:line="360" w:lineRule="auto"/>
        <w:jc w:val="both"/>
        <w:rPr>
          <w:rFonts w:ascii="Times New Roman" w:hAnsi="Times New Roman" w:cs="Times New Roman"/>
          <w:b/>
          <w:sz w:val="24"/>
          <w:szCs w:val="24"/>
          <w:lang w:val="uk-UA"/>
        </w:rPr>
      </w:pPr>
    </w:p>
    <w:p w:rsidR="006309C6" w:rsidRPr="00BD087D" w:rsidRDefault="006309C6" w:rsidP="006309C6">
      <w:pPr>
        <w:spacing w:after="0" w:line="360" w:lineRule="auto"/>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ДСТУ</w:t>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r>
      <w:r w:rsidR="0052600B"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 Державний Стандарт України;</w:t>
      </w:r>
    </w:p>
    <w:p w:rsidR="006309C6" w:rsidRPr="00BD087D" w:rsidRDefault="006309C6" w:rsidP="006309C6">
      <w:pPr>
        <w:spacing w:after="0" w:line="360" w:lineRule="auto"/>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ДБН</w:t>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t>– Державні Будівельні Норми;</w:t>
      </w:r>
    </w:p>
    <w:p w:rsidR="006309C6" w:rsidRPr="00BD087D" w:rsidRDefault="006309C6" w:rsidP="006309C6">
      <w:pPr>
        <w:spacing w:after="0" w:line="360" w:lineRule="auto"/>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ПЕР</w:t>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t>– паливно-енергетичні ресурси;</w:t>
      </w:r>
    </w:p>
    <w:p w:rsidR="006309C6" w:rsidRPr="00BD087D" w:rsidRDefault="006309C6" w:rsidP="006309C6">
      <w:pPr>
        <w:spacing w:after="0" w:line="360" w:lineRule="auto"/>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ЕЕЗ</w:t>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t>– енергоефективний захід;</w:t>
      </w:r>
    </w:p>
    <w:p w:rsidR="006309C6" w:rsidRPr="00BD087D" w:rsidRDefault="006309C6" w:rsidP="006309C6">
      <w:pPr>
        <w:spacing w:after="0" w:line="360" w:lineRule="auto"/>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ЕТ–діаграма</w:t>
      </w:r>
      <w:r w:rsidRPr="00BD087D">
        <w:rPr>
          <w:rFonts w:ascii="Times New Roman" w:hAnsi="Times New Roman" w:cs="Times New Roman"/>
          <w:sz w:val="24"/>
          <w:szCs w:val="24"/>
          <w:lang w:val="uk-UA"/>
        </w:rPr>
        <w:tab/>
      </w:r>
      <w:r w:rsidR="0052600B"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 діаграма «Енергія – Температура»;</w:t>
      </w:r>
    </w:p>
    <w:p w:rsidR="006309C6" w:rsidRPr="00BD087D" w:rsidRDefault="006309C6" w:rsidP="006309C6">
      <w:pPr>
        <w:spacing w:after="0" w:line="360" w:lineRule="auto"/>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 &amp; В</w:t>
      </w:r>
      <w:r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ab/>
      </w:r>
      <w:r w:rsidR="0052600B" w:rsidRPr="00BD087D">
        <w:rPr>
          <w:rFonts w:ascii="Times New Roman" w:hAnsi="Times New Roman" w:cs="Times New Roman"/>
          <w:sz w:val="24"/>
          <w:szCs w:val="24"/>
          <w:lang w:val="uk-UA"/>
        </w:rPr>
        <w:tab/>
      </w:r>
      <w:r w:rsidRPr="00BD087D">
        <w:rPr>
          <w:rFonts w:ascii="Times New Roman" w:hAnsi="Times New Roman" w:cs="Times New Roman"/>
          <w:sz w:val="24"/>
          <w:szCs w:val="24"/>
          <w:lang w:val="uk-UA"/>
        </w:rPr>
        <w:t>– вимірювання та верифікація.</w:t>
      </w:r>
    </w:p>
    <w:p w:rsidR="006309C6" w:rsidRPr="00BD087D" w:rsidRDefault="006309C6" w:rsidP="006309C6">
      <w:pPr>
        <w:rPr>
          <w:rFonts w:ascii="Times New Roman" w:eastAsia="Times New Roman" w:hAnsi="Times New Roman" w:cs="Times New Roman"/>
          <w:b/>
          <w:sz w:val="24"/>
          <w:szCs w:val="24"/>
          <w:lang w:val="uk-UA" w:eastAsia="ru-RU"/>
        </w:rPr>
      </w:pPr>
      <w:r w:rsidRPr="00BD087D">
        <w:rPr>
          <w:rFonts w:ascii="Times New Roman" w:eastAsia="Times New Roman" w:hAnsi="Times New Roman" w:cs="Times New Roman"/>
          <w:b/>
          <w:sz w:val="24"/>
          <w:szCs w:val="24"/>
          <w:lang w:val="uk-UA" w:eastAsia="ru-RU"/>
        </w:rPr>
        <w:br w:type="page"/>
      </w:r>
    </w:p>
    <w:p w:rsidR="006309C6" w:rsidRPr="00BD087D" w:rsidRDefault="006309C6" w:rsidP="00E22E56">
      <w:pPr>
        <w:pStyle w:val="SEM1"/>
        <w:rPr>
          <w:rFonts w:eastAsiaTheme="majorEastAsia"/>
          <w:sz w:val="24"/>
          <w:szCs w:val="24"/>
        </w:rPr>
      </w:pPr>
      <w:bookmarkStart w:id="2" w:name="_Toc457254181"/>
      <w:r w:rsidRPr="00BD087D">
        <w:rPr>
          <w:rFonts w:eastAsiaTheme="majorEastAsia"/>
          <w:sz w:val="24"/>
          <w:szCs w:val="24"/>
        </w:rPr>
        <w:lastRenderedPageBreak/>
        <w:t>НОРМАТИВНІ ПОСИЛАННЯ</w:t>
      </w:r>
      <w:bookmarkEnd w:id="2"/>
    </w:p>
    <w:p w:rsidR="006309C6" w:rsidRPr="00BD087D" w:rsidRDefault="006309C6" w:rsidP="0052600B">
      <w:pPr>
        <w:spacing w:after="0" w:line="360" w:lineRule="auto"/>
        <w:contextualSpacing/>
        <w:jc w:val="both"/>
        <w:rPr>
          <w:rFonts w:ascii="Times New Roman" w:hAnsi="Times New Roman" w:cs="Times New Roman"/>
          <w:sz w:val="24"/>
          <w:szCs w:val="24"/>
          <w:lang w:val="uk-UA"/>
        </w:rPr>
      </w:pP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1. ДБН В.2.2-4-1997 «Будинки і споруди дитячих дошкільних закладів».</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2. ДБН В.2.2-3-97 «Будинки та споруди. Будинки та споруди навчальних закладів».</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3. ДБН В.2.2-13-2003 «Будинки і споруди. Спортивні та фізкультурно-оздоровчі споруди».</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4. ДБН В.2.2-10-2001 «Будинки та споруди. Заклади охорони здоров’я».</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5. ДБН В.2.2-15-2015 «Житлові будинки. Основні положення».</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6. ДБН В.2.6-31:2006 «Теплова ізоляція будівель».</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7. ДСТУ Б А.2.2-12:2015 «Енергетична ефективність будівель. Метод розрахунку енергоспоживання при опаленні, охолодженні, вентиляції, освітленні та гарячому водопостачанні».</w:t>
      </w:r>
    </w:p>
    <w:p w:rsidR="006309C6" w:rsidRPr="00BD087D" w:rsidRDefault="006309C6" w:rsidP="0052600B">
      <w:pPr>
        <w:spacing w:after="0" w:line="360" w:lineRule="auto"/>
        <w:contextualSpacing/>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8. Міжнародний протокол вимірювання та верифікації ефективності. Підготовлено Організацією з оцінки ефективності. EVO 10000 – 1:2010. </w:t>
      </w:r>
      <w:hyperlink r:id="rId8" w:history="1">
        <w:r w:rsidRPr="00BD087D">
          <w:rPr>
            <w:rFonts w:ascii="Times New Roman" w:hAnsi="Times New Roman" w:cs="Times New Roman"/>
            <w:color w:val="0000FF" w:themeColor="hyperlink"/>
            <w:sz w:val="24"/>
            <w:szCs w:val="24"/>
            <w:u w:val="single"/>
            <w:lang w:val="uk-UA"/>
          </w:rPr>
          <w:t>http://www.evo-world.org</w:t>
        </w:r>
      </w:hyperlink>
      <w:r w:rsidRPr="00BD087D">
        <w:rPr>
          <w:rFonts w:ascii="Times New Roman" w:hAnsi="Times New Roman" w:cs="Times New Roman"/>
          <w:sz w:val="24"/>
          <w:szCs w:val="24"/>
          <w:lang w:val="uk-UA"/>
        </w:rPr>
        <w:t>. Вересень 2010 року.</w:t>
      </w:r>
    </w:p>
    <w:p w:rsidR="006309C6" w:rsidRPr="00BD087D" w:rsidRDefault="006309C6" w:rsidP="006309C6">
      <w:pPr>
        <w:spacing w:after="0" w:line="360" w:lineRule="auto"/>
        <w:jc w:val="both"/>
        <w:rPr>
          <w:rFonts w:ascii="Times New Roman" w:eastAsia="Times New Roman" w:hAnsi="Times New Roman" w:cs="Times New Roman"/>
          <w:b/>
          <w:sz w:val="24"/>
          <w:szCs w:val="24"/>
          <w:lang w:val="uk-UA" w:eastAsia="ru-RU"/>
        </w:rPr>
      </w:pPr>
    </w:p>
    <w:p w:rsidR="006309C6" w:rsidRPr="00BD087D" w:rsidRDefault="006309C6" w:rsidP="006309C6">
      <w:pPr>
        <w:spacing w:after="0" w:line="220" w:lineRule="exact"/>
        <w:ind w:right="-57"/>
        <w:jc w:val="center"/>
        <w:rPr>
          <w:rFonts w:ascii="Times New Roman" w:eastAsia="Times New Roman" w:hAnsi="Times New Roman" w:cs="Times New Roman"/>
          <w:b/>
          <w:sz w:val="24"/>
          <w:szCs w:val="24"/>
          <w:lang w:val="uk-UA" w:eastAsia="ru-RU"/>
        </w:rPr>
      </w:pPr>
    </w:p>
    <w:p w:rsidR="006309C6" w:rsidRPr="00BD087D" w:rsidRDefault="006309C6" w:rsidP="006309C6">
      <w:pPr>
        <w:rPr>
          <w:rFonts w:ascii="Times New Roman" w:eastAsia="Times New Roman" w:hAnsi="Times New Roman" w:cs="Times New Roman"/>
          <w:b/>
          <w:sz w:val="24"/>
          <w:szCs w:val="24"/>
          <w:lang w:val="uk-UA" w:eastAsia="ru-RU"/>
        </w:rPr>
      </w:pPr>
      <w:r w:rsidRPr="00BD087D">
        <w:rPr>
          <w:rFonts w:ascii="Times New Roman" w:hAnsi="Times New Roman" w:cs="Times New Roman"/>
          <w:b/>
          <w:sz w:val="24"/>
          <w:szCs w:val="24"/>
          <w:lang w:val="uk-UA"/>
        </w:rPr>
        <w:br w:type="page"/>
      </w:r>
    </w:p>
    <w:p w:rsidR="006309C6" w:rsidRPr="00BD087D" w:rsidRDefault="006309C6" w:rsidP="00E22E56">
      <w:pPr>
        <w:pStyle w:val="SEM1"/>
        <w:rPr>
          <w:rFonts w:eastAsiaTheme="majorEastAsia"/>
          <w:sz w:val="24"/>
          <w:szCs w:val="24"/>
        </w:rPr>
      </w:pPr>
      <w:bookmarkStart w:id="3" w:name="_Toc457254182"/>
      <w:r w:rsidRPr="00BD087D">
        <w:rPr>
          <w:rFonts w:eastAsiaTheme="majorEastAsia"/>
          <w:sz w:val="24"/>
          <w:szCs w:val="24"/>
        </w:rPr>
        <w:lastRenderedPageBreak/>
        <w:t>ГАЛУЗЬ ЗАСТОСУВАННЯ</w:t>
      </w:r>
      <w:bookmarkEnd w:id="3"/>
    </w:p>
    <w:p w:rsidR="006309C6" w:rsidRPr="00BD087D" w:rsidRDefault="006309C6" w:rsidP="006309C6">
      <w:pPr>
        <w:spacing w:after="0" w:line="360" w:lineRule="auto"/>
        <w:ind w:firstLine="709"/>
        <w:jc w:val="both"/>
        <w:rPr>
          <w:rFonts w:ascii="Times New Roman" w:eastAsia="Times New Roman" w:hAnsi="Times New Roman" w:cs="Times New Roman"/>
          <w:b/>
          <w:sz w:val="24"/>
          <w:szCs w:val="24"/>
          <w:lang w:val="uk-UA" w:eastAsia="ru-RU"/>
        </w:rPr>
      </w:pP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Ця методика призначена для оцінки енергоефективності будівель бюджетної сфери, а також багатоквартирних житлових будинків, підключених до централізованої системи теплопостачання або до індивідуальної котельні. Необхідною умовою застосування методики є наявність приладів обліку теплової, електричної енергії і води, а також газу на вводі в будинок. Користувачами методики є енергетичні менеджери окремих будівель, комплексів будівель, а також енергетичні менеджери міст і населених пунктів, що відповідають за ефективне використання енергії та води в будівлях. Дана методика є складовою частиною інформаційно-методичного забезпечення системи енергетичного менеджменту міста або населеного пункту.</w:t>
      </w: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p>
    <w:p w:rsidR="006309C6" w:rsidRPr="00BD087D" w:rsidRDefault="006309C6" w:rsidP="006309C6">
      <w:pPr>
        <w:rPr>
          <w:rFonts w:ascii="Times New Roman" w:eastAsiaTheme="majorEastAsia" w:hAnsi="Times New Roman" w:cs="Times New Roman"/>
          <w:b/>
          <w:bCs/>
          <w:sz w:val="24"/>
          <w:szCs w:val="24"/>
          <w:lang w:val="uk-UA"/>
        </w:rPr>
      </w:pPr>
      <w:r w:rsidRPr="00BD087D">
        <w:rPr>
          <w:rFonts w:ascii="Times New Roman" w:hAnsi="Times New Roman" w:cs="Times New Roman"/>
          <w:sz w:val="24"/>
          <w:szCs w:val="24"/>
          <w:lang w:val="uk-UA"/>
        </w:rPr>
        <w:br w:type="page"/>
      </w:r>
    </w:p>
    <w:p w:rsidR="006309C6" w:rsidRPr="00BD087D" w:rsidRDefault="006309C6" w:rsidP="001C195B">
      <w:pPr>
        <w:pStyle w:val="SEM1"/>
        <w:rPr>
          <w:rFonts w:eastAsiaTheme="majorEastAsia"/>
          <w:sz w:val="24"/>
          <w:szCs w:val="24"/>
        </w:rPr>
      </w:pPr>
      <w:bookmarkStart w:id="4" w:name="_Toc457254183"/>
      <w:r w:rsidRPr="00BD087D">
        <w:rPr>
          <w:rFonts w:eastAsiaTheme="majorEastAsia"/>
          <w:sz w:val="24"/>
          <w:szCs w:val="24"/>
        </w:rPr>
        <w:lastRenderedPageBreak/>
        <w:t>МЕТА І ЗАВДАННЯ</w:t>
      </w:r>
      <w:bookmarkEnd w:id="4"/>
    </w:p>
    <w:p w:rsidR="006309C6" w:rsidRPr="00BD087D" w:rsidRDefault="006309C6" w:rsidP="006309C6">
      <w:pPr>
        <w:spacing w:after="0" w:line="360" w:lineRule="auto"/>
        <w:ind w:firstLine="709"/>
        <w:jc w:val="both"/>
        <w:rPr>
          <w:rFonts w:ascii="Times New Roman" w:eastAsia="Times New Roman" w:hAnsi="Times New Roman" w:cs="Times New Roman"/>
          <w:b/>
          <w:sz w:val="24"/>
          <w:szCs w:val="24"/>
          <w:lang w:val="uk-UA" w:eastAsia="ru-RU"/>
        </w:rPr>
      </w:pP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Метою розробки методики є підвищення ефективності використання теплової, електричної енергії, води, газу в будівлях (далі ПЕР).</w:t>
      </w: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Для досягнення цієї мети в процесі моніторингу повинні вирішуватися наступні завдання: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отримання вихідної інформації для розробки проектів підвищення енергетичної ефективності будівель;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виявлення та усунення причин нераціонального використання ПЕР в будівлі в процесі експлуатації;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оцінка фактичної економії ПЕР за рахунок реалізації енергоефективних проектів (заходів).</w:t>
      </w: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p>
    <w:p w:rsidR="006309C6" w:rsidRPr="00BD087D" w:rsidRDefault="006309C6" w:rsidP="006309C6">
      <w:pPr>
        <w:rPr>
          <w:rFonts w:ascii="Times New Roman" w:eastAsia="Times New Roman" w:hAnsi="Times New Roman" w:cs="Times New Roman"/>
          <w:b/>
          <w:sz w:val="24"/>
          <w:szCs w:val="24"/>
          <w:lang w:val="uk-UA" w:eastAsia="ru-RU"/>
        </w:rPr>
      </w:pPr>
      <w:r w:rsidRPr="00BD087D">
        <w:rPr>
          <w:rFonts w:ascii="Times New Roman" w:hAnsi="Times New Roman" w:cs="Times New Roman"/>
          <w:b/>
          <w:sz w:val="24"/>
          <w:szCs w:val="24"/>
          <w:lang w:val="uk-UA"/>
        </w:rPr>
        <w:br w:type="page"/>
      </w:r>
    </w:p>
    <w:p w:rsidR="006309C6" w:rsidRPr="00BD087D" w:rsidRDefault="006309C6" w:rsidP="00E22E56">
      <w:pPr>
        <w:pStyle w:val="SEM1"/>
        <w:rPr>
          <w:rFonts w:eastAsiaTheme="majorEastAsia"/>
          <w:sz w:val="24"/>
          <w:szCs w:val="24"/>
        </w:rPr>
      </w:pPr>
      <w:bookmarkStart w:id="5" w:name="_Toc457254184"/>
      <w:r w:rsidRPr="00BD087D">
        <w:rPr>
          <w:rFonts w:eastAsiaTheme="majorEastAsia"/>
          <w:sz w:val="24"/>
          <w:szCs w:val="24"/>
        </w:rPr>
        <w:lastRenderedPageBreak/>
        <w:t>ОСНОВНІ ПОНЯТТЯ ТА ВИЗНАЧЕННЯ</w:t>
      </w:r>
      <w:bookmarkEnd w:id="5"/>
    </w:p>
    <w:p w:rsidR="006309C6" w:rsidRPr="00BD087D" w:rsidRDefault="006309C6" w:rsidP="006309C6">
      <w:pPr>
        <w:spacing w:after="0" w:line="360" w:lineRule="auto"/>
        <w:ind w:firstLine="709"/>
        <w:jc w:val="both"/>
        <w:rPr>
          <w:rFonts w:ascii="Times New Roman" w:eastAsia="Times New Roman" w:hAnsi="Times New Roman" w:cs="Times New Roman"/>
          <w:b/>
          <w:sz w:val="24"/>
          <w:szCs w:val="24"/>
          <w:lang w:val="uk-UA" w:eastAsia="ru-RU"/>
        </w:rPr>
      </w:pP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b/>
          <w:i/>
          <w:sz w:val="24"/>
          <w:szCs w:val="24"/>
          <w:lang w:val="uk-UA" w:eastAsia="ru-RU"/>
        </w:rPr>
        <w:t>Система енергетичного менеджменту (СЕМ) будівлі</w:t>
      </w:r>
      <w:r w:rsidRPr="00BD087D">
        <w:rPr>
          <w:rFonts w:ascii="Times New Roman" w:eastAsia="Times New Roman" w:hAnsi="Times New Roman" w:cs="Times New Roman"/>
          <w:sz w:val="24"/>
          <w:szCs w:val="24"/>
          <w:lang w:val="uk-UA" w:eastAsia="ru-RU"/>
        </w:rPr>
        <w:t xml:space="preserve"> – це постійно діюча система, метою функціонування якої є забезпечення мінімального значення енергоспоживання, яке необхідно для якісного надання послуг в будівлі (рис. 4.1). Моніторинг енергоефективності є складовою частиною енергетичного менеджменту</w:t>
      </w: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p>
    <w:bookmarkStart w:id="6" w:name="_GoBack"/>
    <w:bookmarkEnd w:id="6"/>
    <w:p w:rsidR="006309C6" w:rsidRPr="00BD087D" w:rsidRDefault="00BF0DF0" w:rsidP="006309C6">
      <w:pPr>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r>
      <w:r>
        <w:rPr>
          <w:rFonts w:ascii="Times New Roman" w:eastAsia="Times New Roman" w:hAnsi="Times New Roman" w:cs="Times New Roman"/>
          <w:noProof/>
          <w:sz w:val="24"/>
          <w:szCs w:val="24"/>
          <w:lang w:val="uk-UA" w:eastAsia="uk-UA"/>
        </w:rPr>
        <w:pict>
          <v:group id="Группа 10" o:spid="_x0000_s1026" style="width:379.25pt;height:283.3pt;mso-position-horizontal-relative:char;mso-position-vertical-relative:line" coordorigin="2280,1938" coordsize="8065,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">
            <v:oval id="Oval 19" o:spid="_x0000_s1027" style="position:absolute;left:3541;top:2165;width:5460;height:48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" strokeweight="2pt"/>
            <v:shape id="Arc 20" o:spid="_x0000_s1028" style="position:absolute;left:7518;top:3299;width:1453;height:1135;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" adj="0,,0" path="m-1,nfc11929,,21600,9670,21600,21600em-1,nsc11929,,21600,9670,21600,21600l,21600,-1,xe" strokeweight="2pt">
              <v:stroke joinstyle="round"/>
              <v:formulas/>
              <v:path arrowok="t" o:extrusionok="f" o:connecttype="custom" o:connectlocs="0,0;98,60;0,60" o:connectangles="0,0,0"/>
            </v:shape>
            <v:shape id="Arc 21" o:spid="_x0000_s1029" style="position:absolute;left:6150;top:3299;width:1369;height:1135;flip:x;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" adj="0,,0" path="m-1,nfc11929,,21600,9670,21600,21600em-1,nsc11929,,21600,9670,21600,21600l,21600,-1,xe" strokeweight="2pt">
              <v:stroke joinstyle="round"/>
              <v:formulas/>
              <v:path arrowok="t" o:extrusionok="f" o:connecttype="custom" o:connectlocs="0,0;87,60;0,60" o:connectangles="0,0,0"/>
            </v:shape>
            <v:roundrect id="AutoShape 22" o:spid="_x0000_s1030" style="position:absolute;left:4962;top:4433;width:2461;height:96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" strokeweight="1pt">
              <v:shadow on="t" color="black" offset="3.75pt,2.5pt"/>
              <v:textbox style="mso-next-textbox:#AutoShape 22" inset="1pt,1pt,1pt,1pt">
                <w:txbxContent>
                  <w:p w:rsidR="00A66719" w:rsidRPr="002946C6" w:rsidRDefault="00A66719" w:rsidP="006309C6">
                    <w:pPr>
                      <w:jc w:val="center"/>
                      <w:rPr>
                        <w:b/>
                        <w:sz w:val="21"/>
                        <w:szCs w:val="21"/>
                      </w:rPr>
                    </w:pPr>
                    <w:r w:rsidRPr="002946C6">
                      <w:rPr>
                        <w:b/>
                        <w:i/>
                        <w:sz w:val="21"/>
                        <w:szCs w:val="21"/>
                      </w:rPr>
                      <w:t>Енергообстеження, створення мапи</w:t>
                    </w:r>
                    <w:r w:rsidRPr="002946C6">
                      <w:rPr>
                        <w:b/>
                        <w:i/>
                        <w:sz w:val="21"/>
                        <w:szCs w:val="21"/>
                      </w:rPr>
                      <w:br/>
                      <w:t>споживання енергії</w:t>
                    </w:r>
                  </w:p>
                  <w:p w:rsidR="00A66719" w:rsidRDefault="00A66719" w:rsidP="006309C6"/>
                </w:txbxContent>
              </v:textbox>
            </v:roundrect>
            <v:roundrect id="AutoShape 23" o:spid="_x0000_s1031" style="position:absolute;left:5041;top:1938;width:2461;height:102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" strokeweight="1pt">
              <v:shadow on="t" color="black" offset="3.75pt,2.5pt"/>
              <v:textbox style="mso-next-textbox:#AutoShape 23" inset="1pt,1pt,1pt,1pt">
                <w:txbxContent>
                  <w:p w:rsidR="00A66719" w:rsidRPr="002946C6" w:rsidRDefault="00A66719" w:rsidP="006309C6">
                    <w:pPr>
                      <w:jc w:val="center"/>
                      <w:rPr>
                        <w:sz w:val="21"/>
                        <w:szCs w:val="21"/>
                      </w:rPr>
                    </w:pPr>
                    <w:r w:rsidRPr="002946C6">
                      <w:rPr>
                        <w:b/>
                        <w:bCs/>
                        <w:i/>
                        <w:iCs/>
                        <w:sz w:val="21"/>
                        <w:szCs w:val="21"/>
                      </w:rPr>
                      <w:t xml:space="preserve">Впровадження запланованих </w:t>
                    </w:r>
                    <w:r w:rsidRPr="002946C6">
                      <w:rPr>
                        <w:b/>
                        <w:bCs/>
                        <w:i/>
                        <w:iCs/>
                        <w:sz w:val="21"/>
                        <w:szCs w:val="21"/>
                      </w:rPr>
                      <w:br/>
                      <w:t>заходів</w:t>
                    </w:r>
                  </w:p>
                </w:txbxContent>
              </v:textbox>
            </v:roundrect>
            <v:roundrect id="AutoShape 24" o:spid="_x0000_s1032" style="position:absolute;left:7944;top:4433;width:2401;height:96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" strokeweight="1pt">
              <v:shadow on="t" color="black" offset="3.75pt,2.5pt"/>
              <v:textbox style="mso-next-textbox:#AutoShape 24" inset="1pt,1pt,1pt,1pt">
                <w:txbxContent>
                  <w:p w:rsidR="00A66719" w:rsidRPr="002946C6" w:rsidRDefault="00A66719" w:rsidP="006309C6">
                    <w:pPr>
                      <w:jc w:val="center"/>
                      <w:rPr>
                        <w:i/>
                        <w:sz w:val="21"/>
                        <w:szCs w:val="21"/>
                      </w:rPr>
                    </w:pPr>
                    <w:r w:rsidRPr="002946C6">
                      <w:rPr>
                        <w:b/>
                        <w:bCs/>
                        <w:i/>
                        <w:iCs/>
                        <w:sz w:val="21"/>
                        <w:szCs w:val="21"/>
                      </w:rPr>
                      <w:t>Моніторинг,</w:t>
                    </w:r>
                    <w:r w:rsidRPr="002946C6">
                      <w:rPr>
                        <w:b/>
                        <w:bCs/>
                        <w:i/>
                        <w:iCs/>
                        <w:sz w:val="21"/>
                        <w:szCs w:val="21"/>
                      </w:rPr>
                      <w:br/>
                      <w:t>реєстрування</w:t>
                    </w:r>
                    <w:r w:rsidRPr="002946C6">
                      <w:rPr>
                        <w:b/>
                        <w:bCs/>
                        <w:i/>
                        <w:iCs/>
                        <w:sz w:val="21"/>
                        <w:szCs w:val="21"/>
                      </w:rPr>
                      <w:br/>
                      <w:t>базової лінії</w:t>
                    </w:r>
                  </w:p>
                  <w:p w:rsidR="00A66719" w:rsidRPr="00CB1AC7" w:rsidRDefault="00A66719" w:rsidP="006309C6">
                    <w:pPr>
                      <w:jc w:val="center"/>
                    </w:pPr>
                  </w:p>
                </w:txbxContent>
              </v:textbox>
            </v:roundrect>
            <v:roundrect id="AutoShape 25" o:spid="_x0000_s1033" style="position:absolute;left:2280;top:4433;width:2179;height:96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" strokeweight="1pt">
              <v:shadow on="t" color="black" offset="3.75pt,2.5pt"/>
              <v:textbox style="mso-next-textbox:#AutoShape 25" inset="1pt,1pt,1pt,1pt">
                <w:txbxContent>
                  <w:p w:rsidR="00A66719" w:rsidRPr="002946C6" w:rsidRDefault="00A66719" w:rsidP="006309C6">
                    <w:pPr>
                      <w:spacing w:after="0" w:line="360" w:lineRule="auto"/>
                      <w:jc w:val="center"/>
                      <w:rPr>
                        <w:i/>
                        <w:sz w:val="21"/>
                        <w:szCs w:val="21"/>
                      </w:rPr>
                    </w:pPr>
                    <w:r w:rsidRPr="002946C6">
                      <w:rPr>
                        <w:b/>
                        <w:bCs/>
                        <w:i/>
                        <w:iCs/>
                        <w:sz w:val="21"/>
                        <w:szCs w:val="21"/>
                      </w:rPr>
                      <w:t xml:space="preserve">Розробка та планування </w:t>
                    </w:r>
                    <w:r w:rsidRPr="002946C6">
                      <w:rPr>
                        <w:b/>
                        <w:bCs/>
                        <w:i/>
                        <w:iCs/>
                        <w:sz w:val="21"/>
                        <w:szCs w:val="21"/>
                      </w:rPr>
                      <w:br/>
                      <w:t>заходів</w:t>
                    </w:r>
                  </w:p>
                  <w:p w:rsidR="00A66719" w:rsidRPr="00CB1AC7" w:rsidRDefault="00A66719" w:rsidP="006309C6">
                    <w:pPr>
                      <w:spacing w:after="0" w:line="360" w:lineRule="auto"/>
                    </w:pPr>
                  </w:p>
                </w:txbxContent>
              </v:textbox>
            </v:roundrect>
            <v:roundrect id="AutoShape 26" o:spid="_x0000_s1034" style="position:absolute;left:5406;top:6475;width:1735;height:93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" strokeweight="1pt">
              <v:shadow on="t" color="black" offset="3.75pt,2.5pt"/>
              <v:textbox style="mso-next-textbox:#AutoShape 26" inset="1pt,1pt,1pt,1pt">
                <w:txbxContent>
                  <w:p w:rsidR="00A66719" w:rsidRPr="002946C6" w:rsidRDefault="00A66719" w:rsidP="006309C6">
                    <w:pPr>
                      <w:jc w:val="center"/>
                      <w:rPr>
                        <w:i/>
                        <w:sz w:val="21"/>
                        <w:szCs w:val="21"/>
                      </w:rPr>
                    </w:pPr>
                    <w:r w:rsidRPr="002946C6">
                      <w:rPr>
                        <w:b/>
                        <w:bCs/>
                        <w:i/>
                        <w:iCs/>
                        <w:sz w:val="21"/>
                        <w:szCs w:val="21"/>
                      </w:rPr>
                      <w:t>Аналіз енергоспожи-вання</w:t>
                    </w:r>
                  </w:p>
                  <w:p w:rsidR="00A66719" w:rsidRPr="00CB1AC7" w:rsidRDefault="00A66719" w:rsidP="006309C6"/>
                </w:txbxContent>
              </v:textbox>
            </v:roundrect>
            <v:line id="Line 27" o:spid="_x0000_s1035" style="position:absolute;flip:y;visibility:visible" from="3720,5394" to="3746,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" strokeweight="2pt">
              <v:stroke startarrowwidth="narrow" endarrowwidth="narrow"/>
            </v:line>
            <v:line id="Line 28" o:spid="_x0000_s1036" style="position:absolute;flip:x y;visibility:visible" from="3720,5394" to="4039,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" strokeweight="2pt">
              <v:stroke startarrowwidth="narrow" endarrowwidth="narrow"/>
            </v:line>
            <v:shape id="Arc 29" o:spid="_x0000_s1037" style="position:absolute;left:6180;top:4433;width:19;height:1;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" adj="0,,0" path="m-1,nfc11929,,21600,9670,21600,21600em-1,nsc11929,,21600,9670,21600,21600l,21600,-1,xe">
              <v:stroke joinstyle="round"/>
              <v:formulas/>
              <v:path arrowok="t" o:extrusionok="f" o:connecttype="custom" o:connectlocs="0,0;0,0;0,0" o:connectangles="0,0,0"/>
            </v:shape>
            <v:line id="Line 30" o:spid="_x0000_s1038" style="position:absolute;flip:y;visibility:visible" from="6540,3526" to="6715,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" strokeweight="2pt">
              <v:stroke startarrowwidth="narrow" endarrowwidth="narrow"/>
            </v:line>
            <v:line id="Line 31" o:spid="_x0000_s1039" style="position:absolute;flip:x;visibility:visible" from="6348,3526" to="6685,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" strokeweight="2pt">
              <v:stroke startarrowwidth="narrow" endarrowwidth="narrow"/>
            </v:line>
            <v:line id="Line 32" o:spid="_x0000_s1040" style="position:absolute;flip:x y;visibility:visible" from="8718,4093" to="8947,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" strokeweight="2pt">
              <v:stroke startarrowwidth="narrow" endarrowwidth="narrow"/>
            </v:line>
            <v:line id="Line 33" o:spid="_x0000_s1041" style="position:absolute;flip:y;visibility:visible" from="8988,3980" to="9031,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" strokeweight="2pt">
              <v:stroke startarrowwidth="narrow" endarrowwidth="narrow"/>
            </v:line>
            <v:line id="Line 34" o:spid="_x0000_s1042" style="position:absolute;flip:y;visibility:visible" from="4812,2392" to="5041,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" strokeweight="2pt">
              <v:stroke startarrowwidth="narrow" endarrowwidth="narrow"/>
            </v:line>
            <v:line id="Line 35" o:spid="_x0000_s1043" style="position:absolute;flip:y;visibility:visible" from="4608,2392" to="4999,2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" strokeweight="2pt">
              <v:stroke startarrowwidth="narrow" endarrowwidth="narrow"/>
            </v:line>
            <v:line id="Line 36" o:spid="_x0000_s1044" style="position:absolute;flip:x;visibility:visible" from="7194,6588" to="7465,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" strokeweight="2pt">
              <v:stroke startarrowwidth="narrow" endarrowwidth="narrow"/>
            </v:line>
            <v:line id="Line 37" o:spid="_x0000_s1045" style="position:absolute;flip:x;visibility:visible" from="7254,6929" to="762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" strokeweight="2pt">
              <v:stroke startarrowwidth="narrow" endarrowwidth="narrow"/>
            </v:line>
            <w10:wrap type="none"/>
            <w10:anchorlock/>
          </v:group>
        </w:pict>
      </w:r>
    </w:p>
    <w:p w:rsidR="006309C6" w:rsidRPr="00BD087D" w:rsidRDefault="006309C6" w:rsidP="006309C6">
      <w:pPr>
        <w:spacing w:after="0" w:line="360" w:lineRule="auto"/>
        <w:jc w:val="center"/>
        <w:rPr>
          <w:rFonts w:ascii="Times New Roman" w:eastAsia="Times New Roman" w:hAnsi="Times New Roman" w:cs="Times New Roman"/>
          <w:sz w:val="24"/>
          <w:szCs w:val="24"/>
          <w:lang w:val="uk-UA" w:eastAsia="ru-RU"/>
        </w:rPr>
      </w:pPr>
    </w:p>
    <w:p w:rsidR="006309C6" w:rsidRPr="00BD087D" w:rsidRDefault="006309C6" w:rsidP="006309C6">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Рис. 4.1. Схема функціонування СЕМ будівлі</w:t>
      </w:r>
    </w:p>
    <w:p w:rsidR="006309C6" w:rsidRPr="00BD087D" w:rsidRDefault="006309C6" w:rsidP="006309C6">
      <w:pPr>
        <w:spacing w:after="0"/>
        <w:jc w:val="center"/>
        <w:rPr>
          <w:rFonts w:ascii="Times New Roman" w:hAnsi="Times New Roman" w:cs="Times New Roman"/>
          <w:sz w:val="24"/>
          <w:szCs w:val="24"/>
          <w:lang w:val="uk-UA"/>
        </w:rPr>
      </w:pPr>
    </w:p>
    <w:p w:rsidR="006309C6" w:rsidRPr="00BD087D" w:rsidRDefault="006309C6" w:rsidP="006309C6">
      <w:pPr>
        <w:spacing w:after="0"/>
        <w:jc w:val="center"/>
        <w:rPr>
          <w:rFonts w:ascii="Times New Roman" w:hAnsi="Times New Roman" w:cs="Times New Roman"/>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Градусодоба</w:t>
      </w:r>
      <w:r w:rsidRPr="00BD087D">
        <w:rPr>
          <w:rFonts w:ascii="Times New Roman" w:hAnsi="Times New Roman" w:cs="Times New Roman"/>
          <w:sz w:val="24"/>
          <w:szCs w:val="24"/>
          <w:lang w:val="uk-UA"/>
        </w:rPr>
        <w:t xml:space="preserve"> – різниця нормативної температури повітря усередині опалювального приміщення й середньодобової температури зовнішнього повітря за заданий період часу. Нормативна температура повітря усередині опалювального приміщення визначається згідно [1 - 6].</w:t>
      </w:r>
    </w:p>
    <w:p w:rsidR="006309C6" w:rsidRPr="00BD087D" w:rsidRDefault="006309C6" w:rsidP="006309C6">
      <w:pPr>
        <w:numPr>
          <w:ilvl w:val="0"/>
          <w:numId w:val="18"/>
        </w:numPr>
        <w:spacing w:after="0" w:line="360" w:lineRule="auto"/>
        <w:ind w:left="0" w:firstLine="709"/>
        <w:contextualSpacing/>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Зовнішня температура, добове значення</w:t>
      </w:r>
      <w:r w:rsidRPr="00BD087D">
        <w:rPr>
          <w:rFonts w:ascii="Times New Roman" w:hAnsi="Times New Roman" w:cs="Times New Roman"/>
          <w:sz w:val="24"/>
          <w:szCs w:val="24"/>
          <w:lang w:val="uk-UA"/>
        </w:rPr>
        <w:t xml:space="preserve"> – середнє значення щогодинної температури зовнішнього повітря для доби (24 год.). Щогодинна температура зовнішнього повітря визначається за допомогою звичайних термометрів, з занесенням даних до спеціальних журналів, або за допомогою спеціальних приладів, що вимірюють та автоматично розраховують середню зовнішню температура за визначений період. Як альтернатива, середнє значення температури зовнішнього повітря може бути отримане від місцевої метеорологічної станції. </w:t>
      </w:r>
    </w:p>
    <w:p w:rsidR="006309C6" w:rsidRPr="00BD087D" w:rsidRDefault="006309C6" w:rsidP="006309C6">
      <w:pPr>
        <w:numPr>
          <w:ilvl w:val="0"/>
          <w:numId w:val="18"/>
        </w:numPr>
        <w:spacing w:after="0" w:line="360" w:lineRule="auto"/>
        <w:ind w:left="0" w:firstLine="709"/>
        <w:contextualSpacing/>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lastRenderedPageBreak/>
        <w:t>Внутрішня температура, добове значення</w:t>
      </w:r>
      <w:r w:rsidRPr="00BD087D">
        <w:rPr>
          <w:rFonts w:ascii="Times New Roman" w:hAnsi="Times New Roman" w:cs="Times New Roman"/>
          <w:sz w:val="24"/>
          <w:szCs w:val="24"/>
          <w:lang w:val="uk-UA"/>
        </w:rPr>
        <w:t xml:space="preserve"> – середнє значення щогодинної температури внутрішнього повітря для доби (24 год.). Щогодинна температура внутрішнього повітря визначається за допомогою звичайних термометрів, з занесенням даних до спеціальних журналів, або за допомогою спеціальних приладів, що вимірюють та автоматично розраховують середню зовнішню температура за визначений період. </w:t>
      </w:r>
    </w:p>
    <w:p w:rsidR="006309C6" w:rsidRPr="00BD087D" w:rsidRDefault="006309C6" w:rsidP="006309C6">
      <w:pPr>
        <w:numPr>
          <w:ilvl w:val="0"/>
          <w:numId w:val="18"/>
        </w:numPr>
        <w:spacing w:after="0" w:line="360" w:lineRule="auto"/>
        <w:ind w:left="0" w:firstLine="709"/>
        <w:contextualSpacing/>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Виміряне енергоспоживання</w:t>
      </w:r>
      <w:r w:rsidRPr="00BD087D">
        <w:rPr>
          <w:rFonts w:ascii="Times New Roman" w:hAnsi="Times New Roman" w:cs="Times New Roman"/>
          <w:sz w:val="24"/>
          <w:szCs w:val="24"/>
          <w:lang w:val="uk-UA"/>
        </w:rPr>
        <w:t xml:space="preserve"> – виміряна за визначений період за допомогою лічильників енергія, споживана для опалення або кондиціонування, системи ГВП та освітлення.</w:t>
      </w:r>
    </w:p>
    <w:p w:rsidR="006309C6" w:rsidRPr="00BD087D" w:rsidRDefault="006309C6" w:rsidP="006309C6">
      <w:pPr>
        <w:numPr>
          <w:ilvl w:val="0"/>
          <w:numId w:val="18"/>
        </w:numPr>
        <w:spacing w:after="0" w:line="360" w:lineRule="auto"/>
        <w:ind w:left="0" w:firstLine="709"/>
        <w:contextualSpacing/>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Добове (щотижневе, місячне, річне) споживання енергії</w:t>
      </w:r>
      <w:r w:rsidRPr="00BD087D">
        <w:rPr>
          <w:rFonts w:ascii="Times New Roman" w:hAnsi="Times New Roman" w:cs="Times New Roman"/>
          <w:sz w:val="24"/>
          <w:szCs w:val="24"/>
          <w:lang w:val="uk-UA"/>
        </w:rPr>
        <w:t xml:space="preserve"> – виміряна за добу (тиждень, місяць, рік) за допомогою лічильників енергія, споживана для опалення або кондиціонування, системи ГВП та освітлення.</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Виміряне енергоспоживання може бути вище енергоспоживання, розрахованого для проектних / нормативних умов експлуатації, наприклад, внаслідок втрат води в системі опалення, надто високої температури повітря в приміщеннях, т.п. </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Виміряне енергоспоживання також може бути й нижче, якщо деякі технічні системи вимкнені (наприклад, система вентиляції), температура повітря в приміщенні надто низька, т.п.</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 xml:space="preserve">Базове енергоспоживання </w:t>
      </w:r>
      <w:r w:rsidRPr="00BD087D">
        <w:rPr>
          <w:rFonts w:ascii="Times New Roman" w:hAnsi="Times New Roman" w:cs="Times New Roman"/>
          <w:sz w:val="24"/>
          <w:szCs w:val="24"/>
          <w:lang w:val="uk-UA"/>
        </w:rPr>
        <w:t>– це енергоспоживання, розраховане для проектних / нормативних умов експлуатації та скореговане на фактичний стан будівлі та її інженерних систем, реальні (фактичні) умови експлуатації будівлі та її інженерних систем.</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Загальне базове споживання теплової енергії будівлею розраховується з урахуванням:</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теплової енергії на потреби опалення;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теплової енергії на потреби вентиляції;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теплової енергії на гарячого водопостачання.</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Загальне базове споживання електричної енергії будівлею розраховується з урахуванням:</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електричної енергії на внутрішнє освітлення;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електричної енергії системою припливно-витяжної вентиляції (якщо така система запроектована);</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електричної енергії системою опалення (якщо запроектовано наявність циркуляційних насосів);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базового споживання електричної енергії системою охолодження (якщо така система запроектована).</w:t>
      </w:r>
    </w:p>
    <w:p w:rsidR="006309C6" w:rsidRPr="00BD087D" w:rsidRDefault="006309C6" w:rsidP="006309C6">
      <w:pPr>
        <w:numPr>
          <w:ilvl w:val="0"/>
          <w:numId w:val="18"/>
        </w:numPr>
        <w:spacing w:after="0" w:line="360" w:lineRule="auto"/>
        <w:ind w:left="0"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При визначенні базового рівня енергоспоживання будівлі використовують відповідне програмне забезпечення або розрахунковий метод базового річного рівня енергоспоживання при опаленні, охолодженні, вентиляції, освітленні та ГВП будівель житлового та громадського призначення, що проектуються або експлуатуються. Цей розрахунковий метод встановлено Національним Стандартом України ДСТУ Б А.2.2-12:2015 </w:t>
      </w:r>
      <w:r w:rsidRPr="00BD087D">
        <w:rPr>
          <w:rFonts w:ascii="Times New Roman" w:hAnsi="Times New Roman" w:cs="Times New Roman"/>
          <w:sz w:val="24"/>
          <w:szCs w:val="24"/>
          <w:lang w:val="uk-UA"/>
        </w:rPr>
        <w:lastRenderedPageBreak/>
        <w:t xml:space="preserve">«Енергетична ефективність будівель. Метод розрахунку енергоспоживання при опаленні, охолодженні, вентиляції, освітленні та гарячому водопостачанні» </w:t>
      </w:r>
    </w:p>
    <w:p w:rsidR="006309C6" w:rsidRPr="00BD087D" w:rsidRDefault="006309C6" w:rsidP="006309C6">
      <w:pPr>
        <w:numPr>
          <w:ilvl w:val="0"/>
          <w:numId w:val="18"/>
        </w:numPr>
        <w:spacing w:after="0" w:line="360" w:lineRule="auto"/>
        <w:ind w:left="0"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Базове енергоспоживання використовується для: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оперативного контролю ефективності споживання ПЕР в процесі експлуатації будівель;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побудови базової лінії енергоспоживання;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розрахунків економії після впровадження енергоефективних заходів (ЕЕЗ).</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Базова лінія</w:t>
      </w:r>
      <w:r w:rsidRPr="00BD087D">
        <w:rPr>
          <w:rFonts w:ascii="Times New Roman" w:hAnsi="Times New Roman" w:cs="Times New Roman"/>
          <w:sz w:val="24"/>
          <w:szCs w:val="24"/>
          <w:lang w:val="uk-UA"/>
        </w:rPr>
        <w:t xml:space="preserve"> – лінія енергоспоживання, відображена графічним шляхом, щодо якої проводять аналіз фактичних витрат енергії для вибраного об'єкту. Базова лінія використовується для оцінки економії, досягнутої в результаті реалізації енергоефективних заходів (ЕЕЗ)</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Якщо фактичне енергоспоживання нижче розрахованого базового енергоспоживання, то для отримання коректних значень економії від реалізації заходів по енергоефективності в якості «Базової лінії» використовують розраховане базове енергоспоживання</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Якщо фактичне енергоспоживання вище розрахованого базового енергоспоживання, то в якості «Базової лінії» використовують фактичне енергоспоживання. </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Базовий період</w:t>
      </w:r>
      <w:r w:rsidRPr="00BD087D">
        <w:rPr>
          <w:rFonts w:ascii="Times New Roman" w:hAnsi="Times New Roman" w:cs="Times New Roman"/>
          <w:b/>
          <w:i/>
          <w:sz w:val="24"/>
          <w:szCs w:val="24"/>
          <w:lang w:val="uk-UA"/>
        </w:rPr>
        <w:t xml:space="preserve">. </w:t>
      </w:r>
      <w:r w:rsidRPr="00BD087D">
        <w:rPr>
          <w:rFonts w:ascii="Times New Roman" w:hAnsi="Times New Roman" w:cs="Times New Roman"/>
          <w:sz w:val="24"/>
          <w:szCs w:val="24"/>
          <w:lang w:val="uk-UA"/>
        </w:rPr>
        <w:t>Для розрахунків базового енергоспоживання необхідно обрати базовий період. Тривалість базового періоду слід вибирати виходячи з того, щоб:</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Отримати інформацію про всіх режимах експлуатації об'єкта. Цей період повинен охоплювати весь експлуатаційний цикл: від максимального до мінімального рівня споживання енергетичних ресурсів;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Отримати всі варіанти умов експлуатації за звичайний експлуатаційний цикл. Наприклад, якщо відсутні дані за один місяць в даних за базовий період – рік, – повинні використовуватися порівнянні дані інших років за той же місяць для забезпечення повноти визначення базового споживання енергетичних ресурсів, виключивши, таким чином, вплив факту відсутності даних за пропущений місяць.</w:t>
      </w:r>
    </w:p>
    <w:p w:rsidR="006309C6" w:rsidRPr="00BD087D" w:rsidRDefault="006309C6" w:rsidP="006309C6">
      <w:pPr>
        <w:numPr>
          <w:ilvl w:val="0"/>
          <w:numId w:val="18"/>
        </w:numPr>
        <w:spacing w:after="0" w:line="360" w:lineRule="auto"/>
        <w:ind w:left="0"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Для визначення базового періоду бажано мати помісячні дані по фактичному енергоспоживанню (теплова енергія або паливо, електроенергія, холодна вода, гаряче водопостачання) за останні 5 років, але в будь якому разі не менше ніж за три останні роки, середньомісячні температури зовнішнього повітря за ці роки, тривалість опалювального періоду.</w:t>
      </w:r>
    </w:p>
    <w:p w:rsidR="006309C6" w:rsidRPr="00BD087D" w:rsidRDefault="006309C6" w:rsidP="006309C6">
      <w:pPr>
        <w:numPr>
          <w:ilvl w:val="0"/>
          <w:numId w:val="18"/>
        </w:numPr>
        <w:spacing w:after="0" w:line="360" w:lineRule="auto"/>
        <w:ind w:left="0" w:firstLine="709"/>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 xml:space="preserve">Енергомоніторинг </w:t>
      </w:r>
      <w:r w:rsidRPr="00BD087D">
        <w:rPr>
          <w:rFonts w:ascii="Times New Roman" w:hAnsi="Times New Roman" w:cs="Times New Roman"/>
          <w:sz w:val="24"/>
          <w:szCs w:val="24"/>
          <w:lang w:val="uk-UA"/>
        </w:rPr>
        <w:t xml:space="preserve">– комплекс заходів, спрямований на отримання даних по енергоспоживанню об’єкту та їх обробку, для виявлення випадків відхилення енергоспоживання від базової лінії. Проведення енергомоніторингу дає змогу виключити перевитрати ПЕР, пов’язані з аваріями або невірним налаштуванням обладнання, та повинно бути обов’язковою складовою системи енергетичного менеджменту. Енергомоніторинг – це </w:t>
      </w:r>
      <w:r w:rsidRPr="00BD087D">
        <w:rPr>
          <w:rFonts w:ascii="Times New Roman" w:hAnsi="Times New Roman" w:cs="Times New Roman"/>
          <w:sz w:val="24"/>
          <w:szCs w:val="24"/>
          <w:lang w:val="uk-UA"/>
        </w:rPr>
        <w:lastRenderedPageBreak/>
        <w:t>інструмент управління, націлений на постійне підтримання енергоспоживання на відповідному рівні.</w:t>
      </w:r>
    </w:p>
    <w:p w:rsidR="006309C6" w:rsidRPr="00BD087D" w:rsidRDefault="006309C6" w:rsidP="006309C6">
      <w:pPr>
        <w:numPr>
          <w:ilvl w:val="0"/>
          <w:numId w:val="18"/>
        </w:numPr>
        <w:spacing w:after="0" w:line="360" w:lineRule="auto"/>
        <w:ind w:left="0" w:firstLine="709"/>
        <w:contextualSpacing/>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Вимірювання та верифікація (В &amp; В)</w:t>
      </w:r>
      <w:r w:rsidRPr="00BD087D">
        <w:rPr>
          <w:rFonts w:ascii="Times New Roman" w:hAnsi="Times New Roman" w:cs="Times New Roman"/>
          <w:sz w:val="24"/>
          <w:szCs w:val="24"/>
          <w:lang w:val="uk-UA"/>
        </w:rPr>
        <w:t xml:space="preserve"> – процес використання вимірювань для визначення фактичного рівня економії, отриманої на конкретному об'єкті при реалізації енергозберігаючого заходу (ЕЗЗ). </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b/>
          <w:sz w:val="24"/>
          <w:szCs w:val="24"/>
          <w:lang w:val="uk-UA"/>
        </w:rPr>
        <w:t>Звітний період</w:t>
      </w:r>
      <w:r w:rsidRPr="00BD087D">
        <w:rPr>
          <w:rFonts w:ascii="Times New Roman" w:hAnsi="Times New Roman" w:cs="Times New Roman"/>
          <w:sz w:val="24"/>
          <w:szCs w:val="24"/>
          <w:lang w:val="uk-UA"/>
        </w:rPr>
        <w:t>. Процес вимірювання та верифікації проходить у так званий «звітний період», тобто після впровадження енергоефективних заходів. Необхідно визначити тривалість звітного періоду. Звітний період повинен охоплювати як мінімум один звичайний експлуатаційний цикл об'єкта, щоб повністю охарактеризувати ефективність економії у всіх звичайних режимах експлуатації. Тривалість звітного періоду повинна визначатися з урахуванням життєвого циклу ЕЗЗ і можливого зниження з плином часу спочатку досягнутого розміру економії.</w:t>
      </w:r>
    </w:p>
    <w:p w:rsidR="006309C6" w:rsidRPr="00BD087D" w:rsidRDefault="006309C6" w:rsidP="0052600B">
      <w:pPr>
        <w:spacing w:after="0"/>
        <w:contextualSpacing/>
        <w:jc w:val="both"/>
        <w:rPr>
          <w:rFonts w:ascii="Times New Roman" w:hAnsi="Times New Roman" w:cs="Times New Roman"/>
          <w:sz w:val="24"/>
          <w:szCs w:val="24"/>
          <w:lang w:val="uk-UA"/>
        </w:rPr>
      </w:pPr>
    </w:p>
    <w:p w:rsidR="006309C6" w:rsidRPr="00BD087D" w:rsidRDefault="006309C6" w:rsidP="006309C6">
      <w:pPr>
        <w:rPr>
          <w:rFonts w:ascii="Times New Roman" w:hAnsi="Times New Roman" w:cs="Times New Roman"/>
          <w:b/>
          <w:sz w:val="24"/>
          <w:szCs w:val="24"/>
          <w:lang w:val="uk-UA"/>
        </w:rPr>
      </w:pPr>
      <w:r w:rsidRPr="00BD087D">
        <w:rPr>
          <w:rFonts w:ascii="Times New Roman" w:hAnsi="Times New Roman" w:cs="Times New Roman"/>
          <w:b/>
          <w:sz w:val="24"/>
          <w:szCs w:val="24"/>
          <w:lang w:val="uk-UA"/>
        </w:rPr>
        <w:br w:type="page"/>
      </w:r>
    </w:p>
    <w:p w:rsidR="006309C6" w:rsidRPr="00BD087D" w:rsidRDefault="006309C6" w:rsidP="00E22E56">
      <w:pPr>
        <w:pStyle w:val="SEM1"/>
        <w:rPr>
          <w:rFonts w:eastAsiaTheme="majorEastAsia"/>
          <w:sz w:val="24"/>
          <w:szCs w:val="24"/>
        </w:rPr>
      </w:pPr>
      <w:bookmarkStart w:id="7" w:name="_Toc457254185"/>
      <w:r w:rsidRPr="00BD087D">
        <w:rPr>
          <w:rFonts w:eastAsiaTheme="majorEastAsia"/>
          <w:sz w:val="24"/>
          <w:szCs w:val="24"/>
        </w:rPr>
        <w:lastRenderedPageBreak/>
        <w:t>МОНІТОРИНГ ЕНЕРГОСПОЖИВАННЯ</w:t>
      </w:r>
      <w:bookmarkEnd w:id="7"/>
    </w:p>
    <w:p w:rsidR="006309C6" w:rsidRPr="00BD087D" w:rsidRDefault="006309C6" w:rsidP="006309C6">
      <w:pPr>
        <w:shd w:val="clear" w:color="auto" w:fill="FFFFFF" w:themeFill="background1"/>
        <w:spacing w:after="0" w:line="360" w:lineRule="auto"/>
        <w:ind w:firstLine="709"/>
        <w:jc w:val="both"/>
        <w:rPr>
          <w:rFonts w:ascii="Times New Roman" w:hAnsi="Times New Roman" w:cs="Times New Roman"/>
          <w:sz w:val="24"/>
          <w:szCs w:val="24"/>
          <w:lang w:val="uk-UA"/>
        </w:rPr>
      </w:pPr>
    </w:p>
    <w:p w:rsidR="006309C6" w:rsidRPr="00BD087D" w:rsidRDefault="006309C6" w:rsidP="006309C6">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Мета проведення енергомоніторингу в будівлі – раціональне використання енергії. Постійний контроль над витратою енергії дозволяє:</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виявити джерела невиробничих втрат енергоресурсів;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оптимізувати режим експлуатації будівлі та обладнання;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своєчасно виявити відхилення в енергоспоживанні, викликані технічними проблемами, що виникають при експлуатації будівель та обладнання;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забезпечити оперативність дій щодо усунення причин завищеного енергоспоживання; </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оцінити ефективність енергозберігаючих проектів; </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забезпечити формування навичок з енергозбереження в експлуатаційного персоналу.</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Енергомоніторинг базується на періодичній (щотижневій, щоденній) реєстрації енергоспоживання і вимірювання зовнішньої температури, температури всередині приміщення, а також інших факторів, що впливають.</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Енергомоніторинг довів, що він не тільки корисний інструмент після реалізації проекту з енергоефективності, але і протягом всього терміну експлуатації будівлі. В доповнення до виявлення та усунення надлишкового споживання енергії і води, енергомоніторинг дозволяє власнику будівлі та експлуатаційному персоналу забезпечити: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більш правильну експлуатацію технічних установок;</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документування результатів енергозберігаючих заходів;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допомогу у виявленні будівель з найбільшим потенціалом підвищення енергоефективності;</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швидке реагування на наслідки змін в режимах експлуатації;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краще бюджетування затрат на енергію і воду.</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Моніторинг енергоспоживання здійснюється за допомогою системи обліку ПЕР, включаючи: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прилади обліку теплової енергії;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прилади обліку електроенергії;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прилади обліку води;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прилади обліку гарячої води;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прилади обліку природного газу;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прилади для вимірювання температури зовнішнього повітря та повітря всередині будівлі.</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Використовуючи прилади обліку енергоресурсів, енергоменеджери постійно відслідковують величину споживання всіх енергоресурсів, споживаних будівлею. У процесі </w:t>
      </w:r>
      <w:r w:rsidRPr="00BD087D">
        <w:rPr>
          <w:rFonts w:ascii="Times New Roman" w:hAnsi="Times New Roman" w:cs="Times New Roman"/>
          <w:sz w:val="24"/>
          <w:szCs w:val="24"/>
          <w:lang w:val="uk-UA"/>
        </w:rPr>
        <w:lastRenderedPageBreak/>
        <w:t>моніторингу відбувається накопичення інформації про енергоспоживання будівлі. На підставі даної інформації енергоменеджери мають можливість: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формувати енергетичні баланси різного профілю за будь-який період, що цікавить;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визначати залежності енергоспоживання від визначальних факторів;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проводити аналіз ефективності використання енергії.</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Основний інструмент системи енергомоніторингу – діаграма «Енергія - Температура» (ЕТ-діаграма). На горизонтальній осі відкладається «середня зовнішня температура» за добу / тиждень [</w:t>
      </w:r>
      <w:r w:rsidRPr="00BD087D">
        <w:rPr>
          <w:rFonts w:ascii="Times New Roman" w:hAnsi="Times New Roman" w:cs="Times New Roman"/>
          <w:sz w:val="24"/>
          <w:szCs w:val="24"/>
          <w:lang w:val="uk-UA"/>
        </w:rPr>
        <w:sym w:font="Symbol" w:char="F0B0"/>
      </w:r>
      <w:r w:rsidRPr="00BD087D">
        <w:rPr>
          <w:rFonts w:ascii="Times New Roman" w:hAnsi="Times New Roman" w:cs="Times New Roman"/>
          <w:sz w:val="24"/>
          <w:szCs w:val="24"/>
          <w:lang w:val="uk-UA"/>
        </w:rPr>
        <w:t>С], а вертикальна вісь показує «споживання енергії» на одиницю опалювальної площі за ту саму добу / тиждень [кВт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г/м²]. ЕТ-діаграма включає покази вимірів спожитої енергії і відповідної зовнішньої температури на протязі деякого проміжку часу. В даному випадку кожне значення відповідає одному тижню. Отримана в результаті вимірів «лінія» називається «ЕТ-крива».</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Протягом опалювального періоду витрата енергії зростає з пониженням зовнішньої температури. При зростанні зовнішньої температури витрата енергії зменшується до мінімального рівня міжопалювального сезону. Цей рівень включає споживання енергії з гарячою водою, вентиляторами, насосами, освітленням, іншим обладнанням і т.п. Якщо будівлю оснащено кондиціонерами, то енергоспоживання зростає знову в період спекотних літніх місяців.</w:t>
      </w:r>
    </w:p>
    <w:p w:rsidR="006309C6" w:rsidRPr="00BD087D" w:rsidRDefault="006309C6" w:rsidP="0052600B">
      <w:pPr>
        <w:shd w:val="clear" w:color="auto" w:fill="FFFFFF" w:themeFill="background1"/>
        <w:spacing w:after="0" w:line="360" w:lineRule="auto"/>
        <w:ind w:firstLine="709"/>
        <w:jc w:val="center"/>
        <w:rPr>
          <w:rFonts w:ascii="Times New Roman" w:hAnsi="Times New Roman" w:cs="Times New Roman"/>
          <w:sz w:val="24"/>
          <w:szCs w:val="24"/>
          <w:lang w:val="uk-UA"/>
        </w:rPr>
      </w:pPr>
    </w:p>
    <w:p w:rsidR="006309C6" w:rsidRPr="00BD087D" w:rsidRDefault="006309C6" w:rsidP="0052600B">
      <w:pPr>
        <w:shd w:val="clear" w:color="auto" w:fill="FFFFFF" w:themeFill="background1"/>
        <w:spacing w:after="0" w:line="360" w:lineRule="auto"/>
        <w:ind w:firstLine="709"/>
        <w:jc w:val="center"/>
        <w:rPr>
          <w:rFonts w:ascii="Times New Roman" w:hAnsi="Times New Roman" w:cs="Times New Roman"/>
          <w:sz w:val="24"/>
          <w:szCs w:val="24"/>
          <w:lang w:val="uk-UA"/>
        </w:rPr>
      </w:pPr>
      <w:r w:rsidRPr="00BD087D">
        <w:rPr>
          <w:rFonts w:ascii="Times New Roman" w:hAnsi="Times New Roman" w:cs="Times New Roman"/>
          <w:noProof/>
          <w:sz w:val="24"/>
          <w:szCs w:val="24"/>
          <w:lang w:val="uk-UA" w:eastAsia="uk-UA"/>
        </w:rPr>
        <w:drawing>
          <wp:inline distT="0" distB="0" distL="0" distR="0">
            <wp:extent cx="3432175" cy="2346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2175" cy="2346960"/>
                    </a:xfrm>
                    <a:prstGeom prst="rect">
                      <a:avLst/>
                    </a:prstGeom>
                    <a:noFill/>
                  </pic:spPr>
                </pic:pic>
              </a:graphicData>
            </a:graphic>
          </wp:inline>
        </w:drawing>
      </w:r>
    </w:p>
    <w:p w:rsidR="006309C6" w:rsidRPr="00BD087D" w:rsidRDefault="006309C6" w:rsidP="0052600B">
      <w:pPr>
        <w:shd w:val="clear" w:color="auto" w:fill="FFFFFF" w:themeFill="background1"/>
        <w:spacing w:after="0" w:line="360" w:lineRule="auto"/>
        <w:ind w:firstLine="709"/>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Рис. 5.1.</w:t>
      </w:r>
    </w:p>
    <w:p w:rsidR="006309C6" w:rsidRPr="00BD087D" w:rsidRDefault="006309C6" w:rsidP="0052600B">
      <w:pPr>
        <w:spacing w:after="0" w:line="360" w:lineRule="auto"/>
        <w:contextualSpacing/>
        <w:jc w:val="both"/>
        <w:rPr>
          <w:rFonts w:ascii="Times New Roman" w:hAnsi="Times New Roman" w:cs="Times New Roman"/>
          <w:b/>
          <w:sz w:val="24"/>
          <w:szCs w:val="24"/>
          <w:lang w:val="uk-UA"/>
        </w:rPr>
      </w:pPr>
    </w:p>
    <w:p w:rsidR="006309C6" w:rsidRPr="00BD087D" w:rsidRDefault="006309C6" w:rsidP="00E22E56">
      <w:pPr>
        <w:pStyle w:val="SEM2"/>
        <w:rPr>
          <w:rFonts w:eastAsiaTheme="majorEastAsia"/>
          <w:sz w:val="24"/>
          <w:szCs w:val="24"/>
        </w:rPr>
      </w:pPr>
      <w:bookmarkStart w:id="8" w:name="_Toc457254186"/>
      <w:r w:rsidRPr="00BD087D">
        <w:rPr>
          <w:rFonts w:eastAsiaTheme="majorEastAsia"/>
          <w:sz w:val="24"/>
          <w:szCs w:val="24"/>
        </w:rPr>
        <w:t>Побудова ЕТ-кривої</w:t>
      </w:r>
      <w:bookmarkEnd w:id="8"/>
    </w:p>
    <w:p w:rsidR="006309C6" w:rsidRPr="00BD087D" w:rsidRDefault="006309C6" w:rsidP="0052600B">
      <w:pPr>
        <w:spacing w:after="0" w:line="360" w:lineRule="auto"/>
        <w:ind w:left="709"/>
        <w:jc w:val="both"/>
        <w:rPr>
          <w:rFonts w:ascii="Times New Roman" w:hAnsi="Times New Roman" w:cs="Times New Roman"/>
          <w:b/>
          <w:sz w:val="24"/>
          <w:szCs w:val="24"/>
          <w:lang w:val="uk-UA"/>
        </w:rPr>
      </w:pP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Кожна будівля має свою унікальну ЕТ-криву. ЕТ-крива будується на основі результатів енергетичних розрахунків, виконаних відповідним програмним забезпеченням, в процесі проведення енергоаудиту та надається енергоменеджеру міста разом з технічним звітом.</w:t>
      </w: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lastRenderedPageBreak/>
        <w:t>ЕТ-крива показує, яке енергоспоживання повинне бути при різних зовнішніх температурах при правильній експлуатації – цільове значення. Якщо енергоспоживання за добу / тиждень відрізняється на 5 - 10% від цільового значення, то слід вжити дій по виявленню причин цього та коригуванню.</w:t>
      </w:r>
    </w:p>
    <w:p w:rsidR="006309C6" w:rsidRPr="00BD087D" w:rsidRDefault="006309C6" w:rsidP="0052600B">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noProof/>
          <w:sz w:val="24"/>
          <w:szCs w:val="24"/>
          <w:lang w:val="uk-UA" w:eastAsia="uk-UA"/>
        </w:rPr>
        <w:drawing>
          <wp:inline distT="0" distB="0" distL="0" distR="0">
            <wp:extent cx="3225165" cy="26581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5165" cy="2658110"/>
                    </a:xfrm>
                    <a:prstGeom prst="rect">
                      <a:avLst/>
                    </a:prstGeom>
                    <a:noFill/>
                  </pic:spPr>
                </pic:pic>
              </a:graphicData>
            </a:graphic>
          </wp:inline>
        </w:drawing>
      </w:r>
    </w:p>
    <w:p w:rsidR="006309C6" w:rsidRPr="00BD087D" w:rsidRDefault="006309C6" w:rsidP="0052600B">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Рис. 5.1.1.</w:t>
      </w:r>
    </w:p>
    <w:p w:rsidR="006309C6" w:rsidRPr="00BD087D" w:rsidRDefault="006309C6" w:rsidP="0052600B">
      <w:pPr>
        <w:spacing w:after="0" w:line="360" w:lineRule="auto"/>
        <w:jc w:val="center"/>
        <w:rPr>
          <w:rFonts w:ascii="Times New Roman" w:hAnsi="Times New Roman" w:cs="Times New Roman"/>
          <w:sz w:val="24"/>
          <w:szCs w:val="24"/>
          <w:lang w:val="uk-UA"/>
        </w:rPr>
      </w:pPr>
    </w:p>
    <w:p w:rsidR="006309C6" w:rsidRPr="00BD087D" w:rsidRDefault="006309C6" w:rsidP="0052600B">
      <w:pPr>
        <w:spacing w:after="0" w:line="360" w:lineRule="auto"/>
        <w:jc w:val="center"/>
        <w:rPr>
          <w:rFonts w:ascii="Times New Roman" w:hAnsi="Times New Roman" w:cs="Times New Roman"/>
          <w:sz w:val="24"/>
          <w:szCs w:val="24"/>
          <w:lang w:val="uk-UA"/>
        </w:rPr>
      </w:pPr>
    </w:p>
    <w:p w:rsidR="006309C6" w:rsidRPr="00BD087D" w:rsidRDefault="006309C6" w:rsidP="00E22E56">
      <w:pPr>
        <w:pStyle w:val="SEM2"/>
        <w:rPr>
          <w:rFonts w:eastAsiaTheme="majorEastAsia"/>
          <w:sz w:val="24"/>
          <w:szCs w:val="24"/>
          <w:lang w:val="ru-RU"/>
        </w:rPr>
      </w:pPr>
      <w:bookmarkStart w:id="9" w:name="_Toc457254187"/>
      <w:r w:rsidRPr="00BD087D">
        <w:rPr>
          <w:rFonts w:eastAsiaTheme="majorEastAsia"/>
          <w:sz w:val="24"/>
          <w:szCs w:val="24"/>
          <w:lang w:val="ru-RU"/>
        </w:rPr>
        <w:t>ЕТ-крива до і після ЕЕ заходів</w:t>
      </w:r>
      <w:bookmarkEnd w:id="9"/>
    </w:p>
    <w:p w:rsidR="006309C6" w:rsidRPr="00BD087D" w:rsidRDefault="006309C6" w:rsidP="0052600B">
      <w:pPr>
        <w:spacing w:after="0" w:line="360" w:lineRule="auto"/>
        <w:ind w:left="709"/>
        <w:jc w:val="both"/>
        <w:rPr>
          <w:rFonts w:ascii="Times New Roman" w:hAnsi="Times New Roman" w:cs="Times New Roman"/>
          <w:b/>
          <w:sz w:val="24"/>
          <w:szCs w:val="24"/>
          <w:lang w:val="uk-UA"/>
        </w:rPr>
      </w:pPr>
    </w:p>
    <w:p w:rsidR="006309C6"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ЕТ-крива для існуючої будівлі будується з урахуванням конкретних умов експлуатації та режиму використання. Якщо умови змінюються в результаті енергоефективних заходів, реконструкції, нових процедур експлуатації та ін., то ЕТ-крива для будівлі також зміниться. На рисунку 5.2.1 показано типові зміни ЕТ-кривої після реалізації енергоефективних заходів.</w:t>
      </w:r>
    </w:p>
    <w:p w:rsidR="0052600B" w:rsidRPr="00BD087D" w:rsidRDefault="006309C6" w:rsidP="0052600B">
      <w:pPr>
        <w:shd w:val="clear" w:color="auto" w:fill="FFFFFF" w:themeFill="background1"/>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знімайте покази лічильника(ів) в будівлі раз в добу / тиждень і розраховуйте питому витрату енергії;</w:t>
      </w:r>
      <w:r w:rsidR="0052600B" w:rsidRPr="00BD087D">
        <w:rPr>
          <w:rFonts w:ascii="Times New Roman" w:hAnsi="Times New Roman" w:cs="Times New Roman"/>
          <w:sz w:val="24"/>
          <w:szCs w:val="24"/>
          <w:lang w:val="uk-UA"/>
        </w:rPr>
        <w:t xml:space="preserve"> Перед використанням нової ЕТ-кривої для щодобового / щотижневого енергомоніторингу слід реалізувати всі заплановані енергоефективні заходи, встановити нові процедури експлуатації, завершити всі випробування і здачу в експлуатацію. Тільки в цьому випадку нова ЕТ-крива буде коректно описувати споживання енергії в будівлі.</w:t>
      </w:r>
    </w:p>
    <w:p w:rsidR="0052600B" w:rsidRPr="00BD087D" w:rsidRDefault="0052600B" w:rsidP="0052600B">
      <w:pPr>
        <w:spacing w:after="0"/>
        <w:ind w:left="360"/>
        <w:contextualSpacing/>
        <w:jc w:val="center"/>
        <w:rPr>
          <w:rFonts w:ascii="Times New Roman" w:hAnsi="Times New Roman" w:cs="Times New Roman"/>
          <w:sz w:val="24"/>
          <w:szCs w:val="24"/>
          <w:lang w:val="uk-UA"/>
        </w:rPr>
      </w:pPr>
    </w:p>
    <w:p w:rsidR="0052600B" w:rsidRPr="00BD087D" w:rsidRDefault="0052600B" w:rsidP="0052600B">
      <w:pPr>
        <w:spacing w:after="0" w:line="360" w:lineRule="auto"/>
        <w:ind w:left="360"/>
        <w:jc w:val="center"/>
        <w:rPr>
          <w:rFonts w:ascii="Times New Roman" w:hAnsi="Times New Roman" w:cs="Times New Roman"/>
          <w:sz w:val="24"/>
          <w:szCs w:val="24"/>
          <w:lang w:val="uk-UA"/>
        </w:rPr>
      </w:pPr>
      <w:r w:rsidRPr="00BD087D">
        <w:rPr>
          <w:rFonts w:ascii="Times New Roman" w:hAnsi="Times New Roman" w:cs="Times New Roman"/>
          <w:noProof/>
          <w:sz w:val="24"/>
          <w:szCs w:val="24"/>
          <w:lang w:val="uk-UA" w:eastAsia="uk-UA"/>
        </w:rPr>
        <w:lastRenderedPageBreak/>
        <w:drawing>
          <wp:inline distT="0" distB="0" distL="0" distR="0">
            <wp:extent cx="3200400" cy="2219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2219325"/>
                    </a:xfrm>
                    <a:prstGeom prst="rect">
                      <a:avLst/>
                    </a:prstGeom>
                    <a:noFill/>
                  </pic:spPr>
                </pic:pic>
              </a:graphicData>
            </a:graphic>
          </wp:inline>
        </w:drawing>
      </w:r>
    </w:p>
    <w:p w:rsidR="0052600B" w:rsidRPr="00BD087D" w:rsidRDefault="0052600B" w:rsidP="0052600B">
      <w:pPr>
        <w:spacing w:after="0" w:line="360" w:lineRule="auto"/>
        <w:ind w:left="360"/>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Рис. 5.2.1. Типові зміни ЕТ-кривої після реалізації енергоефективних заходів</w:t>
      </w:r>
    </w:p>
    <w:p w:rsidR="0052600B" w:rsidRPr="00BD087D" w:rsidRDefault="0052600B" w:rsidP="0052600B">
      <w:pPr>
        <w:spacing w:after="0"/>
        <w:ind w:left="360"/>
        <w:contextualSpacing/>
        <w:jc w:val="center"/>
        <w:rPr>
          <w:rFonts w:ascii="Times New Roman" w:hAnsi="Times New Roman" w:cs="Times New Roman"/>
          <w:sz w:val="24"/>
          <w:szCs w:val="24"/>
          <w:lang w:val="uk-UA"/>
        </w:rPr>
      </w:pPr>
    </w:p>
    <w:p w:rsidR="0052600B" w:rsidRPr="00BD087D" w:rsidRDefault="0052600B" w:rsidP="0052600B">
      <w:pPr>
        <w:spacing w:after="0"/>
        <w:ind w:left="360"/>
        <w:contextualSpacing/>
        <w:jc w:val="center"/>
        <w:rPr>
          <w:rFonts w:ascii="Times New Roman" w:hAnsi="Times New Roman" w:cs="Times New Roman"/>
          <w:b/>
          <w:sz w:val="24"/>
          <w:szCs w:val="24"/>
          <w:lang w:val="uk-UA"/>
        </w:rPr>
      </w:pPr>
    </w:p>
    <w:p w:rsidR="0052600B" w:rsidRPr="00BD087D" w:rsidRDefault="0052600B" w:rsidP="00E22E56">
      <w:pPr>
        <w:pStyle w:val="SEM2"/>
        <w:rPr>
          <w:rFonts w:eastAsiaTheme="majorEastAsia"/>
          <w:sz w:val="24"/>
          <w:szCs w:val="24"/>
        </w:rPr>
      </w:pPr>
      <w:bookmarkStart w:id="10" w:name="_Toc457254188"/>
      <w:r w:rsidRPr="00BD087D">
        <w:rPr>
          <w:rFonts w:eastAsiaTheme="majorEastAsia"/>
          <w:sz w:val="24"/>
          <w:szCs w:val="24"/>
        </w:rPr>
        <w:t>Процедури енергомоніторингу</w:t>
      </w:r>
      <w:bookmarkEnd w:id="10"/>
    </w:p>
    <w:p w:rsidR="0052600B" w:rsidRPr="00BD087D" w:rsidRDefault="0052600B" w:rsidP="0052600B">
      <w:pPr>
        <w:spacing w:after="0" w:line="360" w:lineRule="auto"/>
        <w:ind w:left="360"/>
        <w:jc w:val="both"/>
        <w:rPr>
          <w:rFonts w:ascii="Times New Roman" w:hAnsi="Times New Roman" w:cs="Times New Roman"/>
          <w:b/>
          <w:sz w:val="24"/>
          <w:szCs w:val="24"/>
          <w:lang w:val="uk-UA"/>
        </w:rPr>
      </w:pPr>
    </w:p>
    <w:p w:rsidR="0052600B" w:rsidRPr="00BD087D" w:rsidRDefault="0052600B" w:rsidP="0052600B">
      <w:pPr>
        <w:spacing w:after="0" w:line="360" w:lineRule="auto"/>
        <w:ind w:left="360"/>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Процедури системи енергомоніторингу, базовані на методології ЕТ-кривої, повинні виконуватись в наступному порядку: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реєструйте середню зовнішню температуру для відповідного періоду;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нанесіть показання енергоспоживання будівлі за добу / тиждень на ЕТ-діаграму.</w:t>
      </w:r>
    </w:p>
    <w:p w:rsidR="006309C6" w:rsidRPr="00BD087D" w:rsidRDefault="006309C6" w:rsidP="0052600B">
      <w:pPr>
        <w:spacing w:after="0" w:line="360" w:lineRule="auto"/>
        <w:ind w:left="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Відхилення від ЕТ-кривої вказують на несправне обладнання чи неправильну установку параметрів роботи. Слід провести перевірку і виконати необхідний ремонт або налаштування.</w:t>
      </w:r>
    </w:p>
    <w:p w:rsidR="006309C6" w:rsidRPr="00BD087D" w:rsidRDefault="006309C6" w:rsidP="0052600B">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noProof/>
          <w:sz w:val="24"/>
          <w:szCs w:val="24"/>
          <w:lang w:val="uk-UA" w:eastAsia="uk-UA"/>
        </w:rPr>
        <w:drawing>
          <wp:inline distT="0" distB="0" distL="0" distR="0">
            <wp:extent cx="3017520" cy="21151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7520" cy="2115185"/>
                    </a:xfrm>
                    <a:prstGeom prst="rect">
                      <a:avLst/>
                    </a:prstGeom>
                    <a:noFill/>
                  </pic:spPr>
                </pic:pic>
              </a:graphicData>
            </a:graphic>
          </wp:inline>
        </w:drawing>
      </w:r>
    </w:p>
    <w:p w:rsidR="006309C6" w:rsidRPr="00BD087D" w:rsidRDefault="006309C6" w:rsidP="0052600B">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Рис. 5.3.1. </w:t>
      </w:r>
      <w:r w:rsidRPr="00BD087D">
        <w:rPr>
          <w:rFonts w:ascii="Times New Roman" w:hAnsi="Times New Roman" w:cs="Times New Roman"/>
          <w:sz w:val="24"/>
          <w:szCs w:val="24"/>
          <w:lang w:val="uk-UA"/>
        </w:rPr>
        <w:br w:type="page"/>
      </w:r>
    </w:p>
    <w:p w:rsidR="006309C6" w:rsidRPr="00BD087D" w:rsidRDefault="006309C6" w:rsidP="00E22E56">
      <w:pPr>
        <w:pStyle w:val="SEM2"/>
        <w:rPr>
          <w:rFonts w:eastAsiaTheme="majorEastAsia"/>
          <w:sz w:val="24"/>
          <w:szCs w:val="24"/>
          <w:lang w:val="ru-RU"/>
        </w:rPr>
      </w:pPr>
      <w:bookmarkStart w:id="11" w:name="_Toc457254189"/>
      <w:r w:rsidRPr="00BD087D">
        <w:rPr>
          <w:rFonts w:eastAsiaTheme="majorEastAsia"/>
          <w:sz w:val="24"/>
          <w:szCs w:val="24"/>
          <w:lang w:val="ru-RU"/>
        </w:rPr>
        <w:lastRenderedPageBreak/>
        <w:t>Вимірювання та верифікація (В &amp; В)</w:t>
      </w:r>
      <w:bookmarkEnd w:id="11"/>
    </w:p>
    <w:p w:rsidR="006309C6" w:rsidRPr="00BD087D" w:rsidRDefault="006309C6" w:rsidP="0052600B">
      <w:pPr>
        <w:spacing w:after="0" w:line="360" w:lineRule="auto"/>
        <w:ind w:left="709"/>
        <w:jc w:val="both"/>
        <w:rPr>
          <w:rFonts w:ascii="Times New Roman" w:hAnsi="Times New Roman" w:cs="Times New Roman"/>
          <w:b/>
          <w:sz w:val="24"/>
          <w:szCs w:val="24"/>
          <w:lang w:val="uk-UA"/>
        </w:rPr>
      </w:pPr>
    </w:p>
    <w:p w:rsidR="006309C6" w:rsidRPr="00BD087D" w:rsidRDefault="006309C6" w:rsidP="0052600B">
      <w:pPr>
        <w:spacing w:after="0" w:line="360" w:lineRule="auto"/>
        <w:ind w:left="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Фактичну економію при реалізації енергозберігаючих заходів визначають порівнюючи енергоспоживання будівлі у базовому та звітному періодах.</w:t>
      </w:r>
    </w:p>
    <w:p w:rsidR="006309C6" w:rsidRPr="00BD087D" w:rsidRDefault="006309C6" w:rsidP="0052600B">
      <w:pPr>
        <w:spacing w:after="0" w:line="360" w:lineRule="auto"/>
        <w:ind w:left="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Заходи В &amp; В включають в себе частину або всі перераховані нижче дії: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установка, повірка та поточне обслуговування приладів обліку;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збір і перевірка даних;</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розробка методів розрахунків і допустимих оцінок; </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розрахунки на основі отриманих даних при вимірах; </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складання звітів, забезпечення якості та верифікація звітів третьою стороною.</w:t>
      </w:r>
    </w:p>
    <w:p w:rsidR="006309C6" w:rsidRPr="00BD087D" w:rsidRDefault="006309C6" w:rsidP="0052600B">
      <w:pPr>
        <w:spacing w:after="0" w:line="360" w:lineRule="auto"/>
        <w:ind w:left="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Економія визначається шляхом порівняння виміряного споживання енергетичних ресурсів або потужності до і після реалізації програми, а також внесення відповідних коригувань для приведення виміряних значень до порівняних умов.</w:t>
      </w:r>
    </w:p>
    <w:p w:rsidR="006309C6" w:rsidRPr="00BD087D" w:rsidRDefault="006309C6" w:rsidP="0052600B">
      <w:pPr>
        <w:spacing w:after="0" w:line="360" w:lineRule="auto"/>
        <w:ind w:left="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Порівняння споживання або потреби в енергетичних ресурсах до і після змін має виконуватися з використанням загального рівняння:</w:t>
      </w:r>
    </w:p>
    <w:p w:rsidR="006309C6" w:rsidRPr="00BD087D" w:rsidRDefault="006309C6" w:rsidP="0052600B">
      <w:pPr>
        <w:spacing w:after="0" w:line="360" w:lineRule="auto"/>
        <w:jc w:val="center"/>
        <w:rPr>
          <w:rFonts w:ascii="Times New Roman" w:hAnsi="Times New Roman" w:cs="Times New Roman"/>
          <w:b/>
          <w:i/>
          <w:sz w:val="24"/>
          <w:szCs w:val="24"/>
          <w:lang w:val="uk-UA"/>
        </w:rPr>
      </w:pPr>
      <w:r w:rsidRPr="00BD087D">
        <w:rPr>
          <w:rFonts w:ascii="Times New Roman" w:hAnsi="Times New Roman" w:cs="Times New Roman"/>
          <w:b/>
          <w:i/>
          <w:sz w:val="24"/>
          <w:szCs w:val="24"/>
          <w:lang w:val="uk-UA"/>
        </w:rPr>
        <w:t>Економія = (Споживання або Попит на енергетичні ресурси в базовому періоді) - (Споживання або Попит на енергетичні ресурси в звітному періоді) ± Коригування</w:t>
      </w:r>
    </w:p>
    <w:p w:rsidR="006309C6" w:rsidRPr="00BD087D" w:rsidRDefault="006309C6" w:rsidP="0052600B">
      <w:pPr>
        <w:spacing w:after="0" w:line="360" w:lineRule="auto"/>
        <w:ind w:left="709"/>
        <w:jc w:val="both"/>
        <w:rPr>
          <w:rFonts w:ascii="Times New Roman" w:hAnsi="Times New Roman" w:cs="Times New Roman"/>
          <w:b/>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Термін </w:t>
      </w:r>
      <w:r w:rsidRPr="00BD087D">
        <w:rPr>
          <w:rFonts w:ascii="Times New Roman" w:hAnsi="Times New Roman" w:cs="Times New Roman"/>
          <w:b/>
          <w:sz w:val="24"/>
          <w:szCs w:val="24"/>
          <w:lang w:val="uk-UA"/>
        </w:rPr>
        <w:t>«коригування»</w:t>
      </w:r>
      <w:r w:rsidRPr="00BD087D">
        <w:rPr>
          <w:rFonts w:ascii="Times New Roman" w:hAnsi="Times New Roman" w:cs="Times New Roman"/>
          <w:sz w:val="24"/>
          <w:szCs w:val="24"/>
          <w:lang w:val="uk-UA"/>
        </w:rPr>
        <w:t xml:space="preserve"> в цьому рівнянні використовується для перерахунку обсягів базового споживання енергетичного ресурсу, води або потужності для приведення до однакових умов із звітним періодом.</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Процес планування та звітності про В &amp; В повинні включати такі етапи: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збір відповідних даних про споживання енергетичних ресурсів і експлуатаційних параметрів за базовий період і збереження їх таким чином, щоб вони були доступні в майбутньому;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підготовка Плану В &amp; 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проектування, установка, калібрування та введення в експлуатацію певного вимірювального обладнання відповідно до Плану В &amp; 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після того, як енергозберігаюче обладнання встановлено, проводиться перевірка обладнання і правил його експлуатації на предмет їх відповідності завданням проекту;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збір даних про споживання енергетичних ресурсів і експлуатаційних параметрах за звітний період, відповідно до Плану В &amp; 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розрахунок економії енергетичних ресурсів в натуральних і грошових одиницях, відповідно до Плану В &amp; 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звіт про досягнуту економію, відповідно до Плану В &amp; В.</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lastRenderedPageBreak/>
        <w:t>Необхідно враховувати ефекти взаємодії різних ЕЗЗ. Наприклад, ЕЗЗ щодо зниження споживання електричної енергії на цілі освітлення призведе до зниження споживання електричної енергії для кондиціонування (охолодження повітря) та / або збільшенню потреба в опаленні. Такі енергетичні потоки зазвичай складно виміряти, проте їх необхідно оцінювати розрахунковим способом.</w:t>
      </w:r>
    </w:p>
    <w:p w:rsidR="006309C6" w:rsidRPr="00BD087D" w:rsidRDefault="006309C6" w:rsidP="006309C6">
      <w:pPr>
        <w:spacing w:after="0" w:line="360" w:lineRule="auto"/>
        <w:ind w:firstLine="709"/>
        <w:jc w:val="both"/>
        <w:rPr>
          <w:rFonts w:ascii="Times New Roman" w:eastAsia="Times New Roman" w:hAnsi="Times New Roman" w:cs="Times New Roman"/>
          <w:sz w:val="24"/>
          <w:szCs w:val="24"/>
          <w:lang w:val="uk-UA" w:eastAsia="ru-RU"/>
        </w:rPr>
      </w:pPr>
      <w:r w:rsidRPr="00BD087D">
        <w:rPr>
          <w:rFonts w:ascii="Times New Roman" w:hAnsi="Times New Roman" w:cs="Times New Roman"/>
          <w:sz w:val="24"/>
          <w:szCs w:val="24"/>
          <w:lang w:val="uk-UA"/>
        </w:rPr>
        <w:t xml:space="preserve">Базові величини для коригувань, наведені в рівнянні вище, повинні бути обчислені з фізичних даних, що легко визначаються. Можливі два типи </w:t>
      </w:r>
      <w:r w:rsidRPr="00BD087D">
        <w:rPr>
          <w:rFonts w:ascii="Times New Roman" w:eastAsia="Times New Roman" w:hAnsi="Times New Roman" w:cs="Times New Roman"/>
          <w:sz w:val="24"/>
          <w:szCs w:val="24"/>
          <w:lang w:val="uk-UA" w:eastAsia="ru-RU"/>
        </w:rPr>
        <w:t>коригування:</w:t>
      </w:r>
    </w:p>
    <w:p w:rsidR="006309C6" w:rsidRPr="00BD087D"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Стандартне коригування – використовується для будь-яких факторів, що визначають споживання енергетичних ресурсів, які змінюються передбачувано протягом звітного періоду, наприклад, таких як погода.</w:t>
      </w:r>
    </w:p>
    <w:p w:rsidR="006309C6" w:rsidRPr="00BD087D"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Нестандартне коригування – використовується для факторів, що впливають на споживання енергетичних ресурсів, зміна яких зазвичай не очікується, таких як: збільшення, зменшення розміру об'єкта, зміна проектних характеристик або зміни в експлуатації встановленого обладнання, зміна кількості виробничих змін на тиждень тощо. Ці статичні фактори повинні відслідковуватися на випадок їх змін протягом всього звітного періоду. Прикладами статичних чинників, які потребують нестандартного коригуванню, можуть служити зміни наступних параметрів: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обсяг приміщень, які обігріваються або кондиціонуються;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кількість змін у день;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характеристика огороджувальних конструкцій будівлі (нова ізоляція, вікна, двері, зміна герметизації);</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кількість, тип або метод використання об'єкта та обладнання користувачем; </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стандарти середовища в приміщенні (наприклад, рівні освітлення, температура, кратність повітрообміну);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зміна цільового призначення або графіка використання об'єкта. </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Тому рівняння в більш повному вигляді виражається як:</w:t>
      </w:r>
    </w:p>
    <w:p w:rsidR="006309C6" w:rsidRPr="00BD087D" w:rsidRDefault="006309C6" w:rsidP="006309C6">
      <w:pPr>
        <w:spacing w:after="0" w:line="360" w:lineRule="auto"/>
        <w:jc w:val="center"/>
        <w:rPr>
          <w:rFonts w:ascii="Times New Roman" w:hAnsi="Times New Roman" w:cs="Times New Roman"/>
          <w:b/>
          <w:i/>
          <w:sz w:val="24"/>
          <w:szCs w:val="24"/>
          <w:lang w:val="uk-UA"/>
        </w:rPr>
      </w:pPr>
      <w:r w:rsidRPr="00BD087D">
        <w:rPr>
          <w:rFonts w:ascii="Times New Roman" w:hAnsi="Times New Roman" w:cs="Times New Roman"/>
          <w:b/>
          <w:i/>
          <w:sz w:val="24"/>
          <w:szCs w:val="24"/>
          <w:lang w:val="uk-UA"/>
        </w:rPr>
        <w:t>Економія = (Споживання енергетичних ресурсів в базовому періоді - Споживання енергетичних ресурсів в звітному періоді) ± Стандартні коригування ± Нестандартні коригування</w:t>
      </w:r>
    </w:p>
    <w:p w:rsidR="006309C6" w:rsidRPr="00BD087D" w:rsidRDefault="006309C6" w:rsidP="006309C6">
      <w:pPr>
        <w:jc w:val="center"/>
        <w:rPr>
          <w:rFonts w:ascii="Times New Roman" w:hAnsi="Times New Roman" w:cs="Times New Roman"/>
          <w:b/>
          <w:sz w:val="24"/>
          <w:szCs w:val="24"/>
          <w:lang w:val="uk-UA"/>
        </w:rPr>
      </w:pPr>
      <w:bookmarkStart w:id="12" w:name="_Toc270591064"/>
      <w:bookmarkStart w:id="13" w:name="_Toc391470296"/>
    </w:p>
    <w:p w:rsidR="006309C6" w:rsidRPr="00BD087D" w:rsidRDefault="006309C6" w:rsidP="006309C6">
      <w:pPr>
        <w:rPr>
          <w:rFonts w:ascii="Times New Roman" w:hAnsi="Times New Roman" w:cs="Times New Roman"/>
          <w:b/>
          <w:sz w:val="24"/>
          <w:szCs w:val="24"/>
          <w:lang w:val="uk-UA"/>
        </w:rPr>
      </w:pPr>
      <w:r w:rsidRPr="00BD087D">
        <w:rPr>
          <w:rFonts w:ascii="Times New Roman" w:hAnsi="Times New Roman" w:cs="Times New Roman"/>
          <w:b/>
          <w:sz w:val="24"/>
          <w:szCs w:val="24"/>
          <w:lang w:val="uk-UA"/>
        </w:rPr>
        <w:br w:type="page"/>
      </w:r>
    </w:p>
    <w:p w:rsidR="006309C6" w:rsidRPr="00BD087D" w:rsidRDefault="006309C6" w:rsidP="00E22E56">
      <w:pPr>
        <w:pStyle w:val="SEM1"/>
        <w:rPr>
          <w:rFonts w:eastAsiaTheme="majorEastAsia"/>
          <w:sz w:val="24"/>
          <w:szCs w:val="24"/>
        </w:rPr>
      </w:pPr>
      <w:bookmarkStart w:id="14" w:name="_Toc457254190"/>
      <w:r w:rsidRPr="00BD087D">
        <w:rPr>
          <w:rFonts w:eastAsiaTheme="majorEastAsia"/>
          <w:sz w:val="24"/>
          <w:szCs w:val="24"/>
        </w:rPr>
        <w:lastRenderedPageBreak/>
        <w:t>ОРГАНІЗАЦІЯ ПРОВЕДЕННЯ ЕНЕРГОМОНІТОРИНГУ</w:t>
      </w:r>
      <w:bookmarkEnd w:id="14"/>
    </w:p>
    <w:p w:rsidR="006309C6" w:rsidRPr="00BD087D" w:rsidRDefault="006309C6" w:rsidP="006309C6">
      <w:pPr>
        <w:spacing w:after="0" w:line="360" w:lineRule="auto"/>
        <w:ind w:firstLine="709"/>
        <w:jc w:val="both"/>
        <w:rPr>
          <w:rFonts w:ascii="Times New Roman" w:hAnsi="Times New Roman" w:cs="Times New Roman"/>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Енергомоніторинг в будівлях проводять спеціалісти, які мають кваліфікацію энергоаудитора або спеціально навчені особи з числа технічного персоналу, що експлуатує будівлі.</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Енергомоніторинг в будівлях здійснюється на основі Договору на проведення енергомоніторингу, трудової угоди, наказу.</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Енергомоніторинг проводиться в будинках, оснащених: системами обліку теплової енергії, та / або палива, лічильниками витрати електричної енергії, води, приладами вимірювання температури зовнішнього повітря й повітря всередині приміщень.</w:t>
      </w:r>
    </w:p>
    <w:p w:rsidR="006309C6" w:rsidRPr="00BD087D" w:rsidRDefault="006309C6" w:rsidP="006309C6">
      <w:pPr>
        <w:spacing w:after="0" w:line="360" w:lineRule="auto"/>
        <w:ind w:firstLine="709"/>
        <w:jc w:val="both"/>
        <w:rPr>
          <w:rFonts w:ascii="Times New Roman" w:hAnsi="Times New Roman" w:cs="Times New Roman"/>
          <w:b/>
          <w:sz w:val="24"/>
          <w:szCs w:val="24"/>
          <w:lang w:val="uk-UA"/>
        </w:rPr>
      </w:pPr>
      <w:r w:rsidRPr="00BD087D">
        <w:rPr>
          <w:rFonts w:ascii="Times New Roman" w:hAnsi="Times New Roman" w:cs="Times New Roman"/>
          <w:b/>
          <w:i/>
          <w:sz w:val="24"/>
          <w:szCs w:val="24"/>
          <w:lang w:val="uk-UA"/>
        </w:rPr>
        <w:t>Обов’язки технічного персоналу будівлі</w:t>
      </w:r>
      <w:r w:rsidRPr="00BD087D">
        <w:rPr>
          <w:rFonts w:ascii="Times New Roman" w:hAnsi="Times New Roman" w:cs="Times New Roman"/>
          <w:b/>
          <w:sz w:val="24"/>
          <w:szCs w:val="24"/>
          <w:lang w:val="uk-UA"/>
        </w:rPr>
        <w:t>:</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Зняти показання зовнішнього і внутрішнього термометрів.</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Зняти показання приладів обліку палива (при наявності), теплової та електричної енергії, ГВП.</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Заповнити форми, які розроблені відділом енергоменеджменту муніципалітету або консалтинговою компанією.</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Передати заповнені форми у відділ енергоменеджменту / консалтингову компанію для подальшого аналізу енергоспоживання.</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Повинна бути забезпечена щоденна / щотижнева реєстрація витрати енергії та води в чітко певний час.</w:t>
      </w:r>
    </w:p>
    <w:p w:rsidR="006309C6" w:rsidRPr="00BD087D" w:rsidRDefault="006309C6" w:rsidP="006309C6">
      <w:pPr>
        <w:spacing w:after="0" w:line="360" w:lineRule="auto"/>
        <w:ind w:firstLine="709"/>
        <w:jc w:val="both"/>
        <w:rPr>
          <w:rFonts w:ascii="Times New Roman" w:hAnsi="Times New Roman" w:cs="Times New Roman"/>
          <w:b/>
          <w:i/>
          <w:sz w:val="24"/>
          <w:szCs w:val="24"/>
          <w:lang w:val="uk-UA"/>
        </w:rPr>
      </w:pPr>
      <w:r w:rsidRPr="00BD087D">
        <w:rPr>
          <w:rFonts w:ascii="Times New Roman" w:hAnsi="Times New Roman" w:cs="Times New Roman"/>
          <w:b/>
          <w:i/>
          <w:sz w:val="24"/>
          <w:szCs w:val="24"/>
          <w:lang w:val="uk-UA"/>
        </w:rPr>
        <w:t>Обов’язки енергоменеджеру муніципалітету / консалтингової компанії:</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Побудувати графік залежності споживання енергії від температури зовнішнього повітря (розрахункова ЕТ-крива).</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Виконати розрахунок загального енергоспоживання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 за добу / тиждень.</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Виконати розрахунок питомого енергоспоживання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год/м</w:t>
      </w:r>
      <w:r w:rsidRPr="00BD087D">
        <w:rPr>
          <w:rFonts w:ascii="Times New Roman" w:eastAsia="Times New Roman" w:hAnsi="Times New Roman" w:cs="Times New Roman"/>
          <w:sz w:val="24"/>
          <w:szCs w:val="24"/>
          <w:vertAlign w:val="superscript"/>
          <w:lang w:val="uk-UA" w:eastAsia="ru-RU"/>
        </w:rPr>
        <w:t>2</w:t>
      </w:r>
      <w:r w:rsidRPr="00BD087D">
        <w:rPr>
          <w:rFonts w:ascii="Times New Roman" w:eastAsia="Times New Roman" w:hAnsi="Times New Roman" w:cs="Times New Roman"/>
          <w:sz w:val="24"/>
          <w:szCs w:val="24"/>
          <w:lang w:val="uk-UA" w:eastAsia="ru-RU"/>
        </w:rPr>
        <w:t>) за добу / тиждень.</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Нанести на ЕТ-криву дані щодо питомого енергоспоживання в залежності від середньої за тиждень температури зовнішнього повітря. На горизонтальній осі відкладається середня зовнішня температура за тиждень, на вертикальній – споживання енергії на одиницю опалювальної площі.</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Проаналізувати поточну ситуацію.</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У разі помітних відхилень (понад 10%) на ЕТ-кривій необхідно виявити причини, що їх викликали. Коливання, викликані змінами сонячної радіації, вітру, навантаження споживачів на потреби гарячого водопостачання, як правило, знаходяться в діапазоні 5 - 10%. Відхилення на ЕТ-кривій понад 10% вказують на несправний стан обладнання або порушення параметрів налаштування.</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У письмовій формі повідомити власника будівлі про відхилення на ЕТ-діаграмі.</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lastRenderedPageBreak/>
        <w:t>Отримати відповідну інформацію в письмовому вигляді про вжиті заходи і дати усунення причин, що викликали відхилення.</w:t>
      </w:r>
    </w:p>
    <w:p w:rsidR="006309C6" w:rsidRPr="00BD087D" w:rsidRDefault="006309C6" w:rsidP="006309C6">
      <w:pPr>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Відобразити отриману інформацію у щомісячному звіті з енергомоніторингу.</w:t>
      </w:r>
    </w:p>
    <w:p w:rsidR="006309C6" w:rsidRPr="00BD087D" w:rsidRDefault="006309C6" w:rsidP="006309C6">
      <w:pPr>
        <w:spacing w:after="0" w:line="360" w:lineRule="auto"/>
        <w:ind w:firstLine="709"/>
        <w:jc w:val="both"/>
        <w:rPr>
          <w:rFonts w:ascii="Times New Roman" w:hAnsi="Times New Roman" w:cs="Times New Roman"/>
          <w:b/>
          <w:i/>
          <w:sz w:val="24"/>
          <w:szCs w:val="24"/>
          <w:lang w:val="uk-UA"/>
        </w:rPr>
      </w:pPr>
      <w:r w:rsidRPr="00BD087D">
        <w:rPr>
          <w:rFonts w:ascii="Times New Roman" w:hAnsi="Times New Roman" w:cs="Times New Roman"/>
          <w:b/>
          <w:i/>
          <w:sz w:val="24"/>
          <w:szCs w:val="24"/>
          <w:lang w:val="uk-UA"/>
        </w:rPr>
        <w:t>Порядок і форма надання звіту з енергомоніторингу:</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На підставі даних по енергоспоживанню підготувати звіт про споживання енергії за місяць. Звіт складається щомісяця. Він повинен містити таку інформацію:</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резюме для керівного складу муніципалітету;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дані по енергоспоживанню за місяць в натуральному вираженні;</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дані по енергоспоживанню за місяць у грошовому вираженні;</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результати аналізу даних по енергоспоживанню за поточний місяць;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порівняльна оцінка реального енергоспоживання з розрахунковими даними;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рекомендовані заходи при відхиленнях на ЕТ-діаграмі;</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розробка та планування заходів для більш ефективного використання енергії.</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За підсумками року складається річний звіт з енергомоніторингу, що містить наступну інформацію:</w:t>
      </w:r>
    </w:p>
    <w:p w:rsidR="006309C6" w:rsidRPr="00BD087D" w:rsidRDefault="006309C6" w:rsidP="006309C6">
      <w:pPr>
        <w:numPr>
          <w:ilvl w:val="0"/>
          <w:numId w:val="20"/>
        </w:numPr>
        <w:spacing w:after="0" w:line="360" w:lineRule="auto"/>
        <w:ind w:left="1066" w:right="-57"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резюме для керівного складу муніципалітету;</w:t>
      </w:r>
    </w:p>
    <w:p w:rsidR="006309C6" w:rsidRPr="00BD087D" w:rsidRDefault="006309C6" w:rsidP="006309C6">
      <w:pPr>
        <w:numPr>
          <w:ilvl w:val="0"/>
          <w:numId w:val="20"/>
        </w:numPr>
        <w:spacing w:after="0" w:line="360" w:lineRule="auto"/>
        <w:ind w:left="1066" w:right="-57"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дані по енергоспоживанню за рік у натуральному вираженні;</w:t>
      </w:r>
    </w:p>
    <w:p w:rsidR="006309C6" w:rsidRPr="00BD087D" w:rsidRDefault="006309C6" w:rsidP="006309C6">
      <w:pPr>
        <w:numPr>
          <w:ilvl w:val="0"/>
          <w:numId w:val="20"/>
        </w:numPr>
        <w:spacing w:after="0" w:line="360" w:lineRule="auto"/>
        <w:ind w:left="1066" w:right="-57"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дані по енергоспоживанню за рік у грошовому вираженні;</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 xml:space="preserve">ЕТ-діаграма; </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порівняльна оцінка реального енергоспоживання з розрахунковими даними;</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результати аналізу даних по енергоспоживанню за рік;</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звіт про реалізовані заходи для більш ефективного використання енергії.</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Місячний та Річний звіти з енергомоніторингу направляються для інформування та розгляду керівного складу муніципалітету.</w:t>
      </w:r>
    </w:p>
    <w:bookmarkEnd w:id="12"/>
    <w:bookmarkEnd w:id="13"/>
    <w:p w:rsidR="006309C6" w:rsidRPr="00BD087D" w:rsidRDefault="006309C6" w:rsidP="006309C6">
      <w:pPr>
        <w:spacing w:after="0" w:line="360" w:lineRule="auto"/>
        <w:ind w:firstLine="709"/>
        <w:jc w:val="both"/>
        <w:rPr>
          <w:rFonts w:ascii="Times New Roman" w:hAnsi="Times New Roman" w:cs="Times New Roman"/>
          <w:b/>
          <w:i/>
          <w:sz w:val="24"/>
          <w:szCs w:val="24"/>
          <w:lang w:val="uk-UA"/>
        </w:rPr>
      </w:pPr>
      <w:r w:rsidRPr="00BD087D">
        <w:rPr>
          <w:rFonts w:ascii="Times New Roman" w:hAnsi="Times New Roman" w:cs="Times New Roman"/>
          <w:b/>
          <w:i/>
          <w:sz w:val="24"/>
          <w:szCs w:val="24"/>
          <w:lang w:val="uk-UA"/>
        </w:rPr>
        <w:t>Інструменти енергомоніторингу.</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Для забезпечення ефективного моніторингу на всіх його рівнях повинні бути надані інструменти для виконавців.</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На рівні будівель такими інструментами є форми реєстрації енергоспоживання та температури. </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На рівні енергоменеджерів міста рекомендовано користуватися електронними таблицями Microsoft Excel та відповідними програмними продуктами.</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 якості прикладів інструментів для енергомоніторингу та енергопланування можна виділити:</w:t>
      </w:r>
    </w:p>
    <w:p w:rsidR="006309C6" w:rsidRPr="00BD087D"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Програмний продукт, розроблений норвезькою компанією «ENSI». Програма має назву «</w:t>
      </w:r>
      <w:r w:rsidRPr="00BD087D">
        <w:rPr>
          <w:rFonts w:ascii="Times New Roman" w:hAnsi="Times New Roman" w:cs="Times New Roman"/>
          <w:i/>
          <w:sz w:val="24"/>
          <w:szCs w:val="24"/>
          <w:lang w:val="uk-UA"/>
        </w:rPr>
        <w:t xml:space="preserve">Municipal Energy Efficiency Planning: Municipal Energy Consumption Database» (Муніципальне планування енергоефективності: база даних щодо енергоспоживання </w:t>
      </w:r>
      <w:r w:rsidRPr="00BD087D">
        <w:rPr>
          <w:rFonts w:ascii="Times New Roman" w:hAnsi="Times New Roman" w:cs="Times New Roman"/>
          <w:i/>
          <w:sz w:val="24"/>
          <w:szCs w:val="24"/>
          <w:lang w:val="uk-UA"/>
        </w:rPr>
        <w:lastRenderedPageBreak/>
        <w:t>муніципальних об’єктів)</w:t>
      </w:r>
      <w:r w:rsidRPr="00BD087D">
        <w:rPr>
          <w:rFonts w:ascii="Times New Roman" w:hAnsi="Times New Roman" w:cs="Times New Roman"/>
          <w:sz w:val="24"/>
          <w:szCs w:val="24"/>
          <w:lang w:val="uk-UA"/>
        </w:rPr>
        <w:t>. База даних містить інформацію про енергоспоживання основних секторів, індивідуальних об'єктів, видів енергоносіїв, а також дані по енерговитратах та їх частки в муніципальному бюджеті. Програма розроблена для охоплення муніципальних будівель і систем вуличного освітлення. Основне застосування бази даних:</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загальний огляд муніципальних будівель;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постійне оновлення даних про стан будівель;</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постійне оновлення даних про енергоспоживання / витратах;</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виробництво звітів про стан справ;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вибір пріоритетів – відбір будівель для енергоефективних проектів.</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Вбудовані генератори звітів видають звіти в табличному і графічному вигляді і дозволяють експортувати ці звіти у форматах MS Excel і MS Word.</w:t>
      </w:r>
    </w:p>
    <w:p w:rsidR="006309C6" w:rsidRPr="00BD087D"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Програмний продукт, розроблений норвезькою компанією «ENSI». Програма має назву «</w:t>
      </w:r>
      <w:r w:rsidRPr="00BD087D">
        <w:rPr>
          <w:rFonts w:ascii="Times New Roman" w:hAnsi="Times New Roman" w:cs="Times New Roman"/>
          <w:i/>
          <w:sz w:val="24"/>
          <w:szCs w:val="24"/>
          <w:lang w:val="uk-UA"/>
        </w:rPr>
        <w:t>ENSI® Energy Monitor</w:t>
      </w:r>
      <w:r w:rsidRPr="00BD087D">
        <w:rPr>
          <w:rFonts w:ascii="Times New Roman" w:hAnsi="Times New Roman" w:cs="Times New Roman"/>
          <w:sz w:val="24"/>
          <w:szCs w:val="24"/>
          <w:lang w:val="uk-UA"/>
        </w:rPr>
        <w:t>» та використовується як інструмент в системі енергомоніторингу будівель.</w:t>
      </w:r>
    </w:p>
    <w:p w:rsidR="006309C6" w:rsidRPr="00BD087D"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Програмний продукт, розроблений компанією IT-Менеджмент. Програма має назву «</w:t>
      </w:r>
      <w:r w:rsidRPr="00BD087D">
        <w:rPr>
          <w:rFonts w:ascii="Times New Roman" w:hAnsi="Times New Roman" w:cs="Times New Roman"/>
          <w:i/>
          <w:sz w:val="24"/>
          <w:szCs w:val="24"/>
          <w:lang w:val="uk-UA"/>
        </w:rPr>
        <w:t>Енергоплан</w:t>
      </w:r>
      <w:r w:rsidRPr="00BD087D">
        <w:rPr>
          <w:rFonts w:ascii="Times New Roman" w:hAnsi="Times New Roman" w:cs="Times New Roman"/>
          <w:sz w:val="24"/>
          <w:szCs w:val="24"/>
          <w:lang w:val="uk-UA"/>
        </w:rPr>
        <w:t>». «Енергоплан» – це серія програмних продуктів для моніторингу, аналізу та представлення даних щодо використання ресурсів енергії, води, коштів у громадських будівлях</w:t>
      </w:r>
    </w:p>
    <w:p w:rsidR="006309C6" w:rsidRPr="00BD087D"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Програмний продукт, розроблений компанією «Фіату». Програма має назву «</w:t>
      </w:r>
      <w:r w:rsidRPr="00BD087D">
        <w:rPr>
          <w:rFonts w:ascii="Times New Roman" w:hAnsi="Times New Roman" w:cs="Times New Roman"/>
          <w:i/>
          <w:sz w:val="24"/>
          <w:szCs w:val="24"/>
          <w:lang w:val="uk-UA"/>
        </w:rPr>
        <w:t>Єдина інформаційна система е-моніторингу споживання енергетичних ресурсів об’єктами бюджетної сфери</w:t>
      </w:r>
      <w:r w:rsidRPr="00BD087D">
        <w:rPr>
          <w:rFonts w:ascii="Times New Roman" w:hAnsi="Times New Roman" w:cs="Times New Roman"/>
          <w:sz w:val="24"/>
          <w:szCs w:val="24"/>
          <w:lang w:val="uk-UA"/>
        </w:rPr>
        <w:t>» та використовується як інструментарій в системі енергомоніторингу будівель.</w:t>
      </w:r>
    </w:p>
    <w:p w:rsidR="006309C6" w:rsidRDefault="006309C6" w:rsidP="006309C6">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Програмний продукт «</w:t>
      </w:r>
      <w:r w:rsidRPr="00BD087D">
        <w:rPr>
          <w:rFonts w:ascii="Times New Roman" w:hAnsi="Times New Roman" w:cs="Times New Roman"/>
          <w:i/>
          <w:sz w:val="24"/>
          <w:szCs w:val="24"/>
          <w:lang w:val="uk-UA"/>
        </w:rPr>
        <w:t>Display</w:t>
      </w:r>
      <w:r w:rsidRPr="00BD087D">
        <w:rPr>
          <w:rFonts w:ascii="Times New Roman" w:hAnsi="Times New Roman" w:cs="Times New Roman"/>
          <w:sz w:val="24"/>
          <w:szCs w:val="24"/>
          <w:lang w:val="uk-UA"/>
        </w:rPr>
        <w:t>» розповсюджується та широко використовується в Україні Асоціацією «Енергоефективні міста України». Програмний продукт «Display» є інструментом у впровадженні стратегічної мети щодо розвитку ефективних систем управління процесами використання енергоресурсів у містах на основі сучасних методів моніторингу, аналізу, планування та контролю енергетичних об’єктів.</w:t>
      </w:r>
    </w:p>
    <w:p w:rsidR="000F047C" w:rsidRDefault="000F047C" w:rsidP="000F047C">
      <w:pPr>
        <w:numPr>
          <w:ilvl w:val="0"/>
          <w:numId w:val="21"/>
        </w:numPr>
        <w:tabs>
          <w:tab w:val="left" w:pos="1134"/>
        </w:tabs>
        <w:spacing w:after="0" w:line="360" w:lineRule="auto"/>
        <w:ind w:left="0" w:firstLine="567"/>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 xml:space="preserve">Програма щоденного моніторингу споживання енергоносіїв «Енергобаланс» покликана автоматизувати процедуру подачі та аналізу споживання енергоносіїв в усіх закладах та на усіх об'єктах, які  піддаються моніторингу. Програма розроблена таким чином, що не потребує встановлення ніякого програмного забезпечення. Для подачі даних працівнику вистачить 3-5 хвилин роботи на день в мережі </w:t>
      </w:r>
      <w:r w:rsidRPr="000F047C">
        <w:rPr>
          <w:rFonts w:ascii="Times New Roman" w:hAnsi="Times New Roman" w:cs="Times New Roman"/>
          <w:sz w:val="24"/>
          <w:szCs w:val="24"/>
          <w:lang w:val="en-US"/>
        </w:rPr>
        <w:t>Internet</w:t>
      </w:r>
      <w:r w:rsidRPr="000F047C">
        <w:rPr>
          <w:rFonts w:ascii="Times New Roman" w:hAnsi="Times New Roman" w:cs="Times New Roman"/>
          <w:sz w:val="24"/>
          <w:szCs w:val="24"/>
          <w:lang w:val="uk-UA"/>
        </w:rPr>
        <w:t xml:space="preserve"> для внесення показів лічильників. Усі інші операції проходять автоматично, що виключає людський фактор.</w:t>
      </w:r>
      <w:r w:rsidRPr="000F047C">
        <w:rPr>
          <w:rFonts w:ascii="Times New Roman" w:hAnsi="Times New Roman" w:cs="Times New Roman"/>
          <w:sz w:val="24"/>
          <w:szCs w:val="24"/>
        </w:rPr>
        <w:t xml:space="preserve"> </w:t>
      </w:r>
    </w:p>
    <w:p w:rsidR="000F047C" w:rsidRPr="000F047C" w:rsidRDefault="000F047C" w:rsidP="000F047C">
      <w:pPr>
        <w:tabs>
          <w:tab w:val="left" w:pos="1134"/>
        </w:tabs>
        <w:spacing w:after="0" w:line="360" w:lineRule="auto"/>
        <w:ind w:left="360"/>
        <w:jc w:val="both"/>
        <w:rPr>
          <w:rFonts w:ascii="Times New Roman" w:hAnsi="Times New Roman" w:cs="Times New Roman"/>
          <w:sz w:val="24"/>
          <w:szCs w:val="24"/>
          <w:lang w:val="uk-UA"/>
        </w:rPr>
      </w:pPr>
      <w:r w:rsidRPr="000F047C">
        <w:rPr>
          <w:rFonts w:ascii="Times New Roman" w:hAnsi="Times New Roman" w:cs="Times New Roman"/>
          <w:bCs/>
          <w:iCs/>
          <w:sz w:val="24"/>
          <w:szCs w:val="24"/>
          <w:lang w:val="uk-UA"/>
        </w:rPr>
        <w:t xml:space="preserve">Аналітика, яка проводиться  програмою </w:t>
      </w:r>
      <w:r>
        <w:rPr>
          <w:rFonts w:ascii="Times New Roman" w:hAnsi="Times New Roman" w:cs="Times New Roman"/>
          <w:bCs/>
          <w:iCs/>
          <w:sz w:val="24"/>
          <w:szCs w:val="24"/>
          <w:lang w:val="uk-UA"/>
        </w:rPr>
        <w:t>«</w:t>
      </w:r>
      <w:r w:rsidRPr="000F047C">
        <w:rPr>
          <w:rFonts w:ascii="Times New Roman" w:hAnsi="Times New Roman" w:cs="Times New Roman"/>
          <w:bCs/>
          <w:iCs/>
          <w:sz w:val="24"/>
          <w:szCs w:val="24"/>
          <w:lang w:val="uk-UA"/>
        </w:rPr>
        <w:t>Енергобаланс</w:t>
      </w:r>
      <w:r>
        <w:rPr>
          <w:rFonts w:ascii="Times New Roman" w:hAnsi="Times New Roman" w:cs="Times New Roman"/>
          <w:bCs/>
          <w:iCs/>
          <w:sz w:val="24"/>
          <w:szCs w:val="24"/>
          <w:lang w:val="uk-UA"/>
        </w:rPr>
        <w:t>».</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При вводі річного ліміту проведення розрахунку ліміту на місяць та на день.</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Порівняння фактичного споживання будь-якого виду енергоносія з встановленим лімітом.</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lastRenderedPageBreak/>
        <w:t>Побудова графіків споживання по кожному виду енергоносія та лінії ліміту.</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Визначення перевищення/позитивної нестачі фактичного споживання в порівняні з лімітом з сигналізацією червоним кольором перевищення ліміту.</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Розрахунок споживання закладу електроенергії, води на 1-го учня та газу, тепла на 1м</w:t>
      </w:r>
      <w:r w:rsidRPr="000F047C">
        <w:rPr>
          <w:rFonts w:ascii="Times New Roman" w:hAnsi="Times New Roman" w:cs="Times New Roman"/>
          <w:sz w:val="24"/>
          <w:szCs w:val="24"/>
          <w:vertAlign w:val="superscript"/>
          <w:lang w:val="uk-UA"/>
        </w:rPr>
        <w:t>2</w:t>
      </w:r>
      <w:r w:rsidRPr="000F047C">
        <w:rPr>
          <w:rFonts w:ascii="Times New Roman" w:hAnsi="Times New Roman" w:cs="Times New Roman"/>
          <w:sz w:val="24"/>
          <w:szCs w:val="24"/>
          <w:lang w:val="uk-UA"/>
        </w:rPr>
        <w:t xml:space="preserve"> опалювальної площі.</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Порівняння усіх установ по фактичному споживанню, по споживанню на 1м</w:t>
      </w:r>
      <w:r w:rsidRPr="000F047C">
        <w:rPr>
          <w:rFonts w:ascii="Times New Roman" w:hAnsi="Times New Roman" w:cs="Times New Roman"/>
          <w:sz w:val="24"/>
          <w:szCs w:val="24"/>
          <w:vertAlign w:val="superscript"/>
          <w:lang w:val="uk-UA"/>
        </w:rPr>
        <w:t>2</w:t>
      </w:r>
      <w:r w:rsidRPr="000F047C">
        <w:rPr>
          <w:rFonts w:ascii="Times New Roman" w:hAnsi="Times New Roman" w:cs="Times New Roman"/>
          <w:sz w:val="24"/>
          <w:szCs w:val="24"/>
          <w:lang w:val="uk-UA"/>
        </w:rPr>
        <w:t>/1-го учня з побудовою відповідних гістограм.</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Порівняння коливання температури із коливанням споживання газу або теплової енергії закладами.</w:t>
      </w:r>
    </w:p>
    <w:p w:rsidR="00BF0DF0" w:rsidRPr="000F047C" w:rsidRDefault="005E549B" w:rsidP="000F047C">
      <w:pPr>
        <w:numPr>
          <w:ilvl w:val="0"/>
          <w:numId w:val="40"/>
        </w:numPr>
        <w:tabs>
          <w:tab w:val="left" w:pos="1134"/>
        </w:tabs>
        <w:spacing w:after="0" w:line="360" w:lineRule="auto"/>
        <w:jc w:val="both"/>
        <w:rPr>
          <w:rFonts w:ascii="Times New Roman" w:hAnsi="Times New Roman" w:cs="Times New Roman"/>
          <w:sz w:val="24"/>
          <w:szCs w:val="24"/>
          <w:lang w:val="uk-UA"/>
        </w:rPr>
      </w:pPr>
      <w:r w:rsidRPr="000F047C">
        <w:rPr>
          <w:rFonts w:ascii="Times New Roman" w:hAnsi="Times New Roman" w:cs="Times New Roman"/>
          <w:sz w:val="24"/>
          <w:szCs w:val="24"/>
          <w:lang w:val="uk-UA"/>
        </w:rPr>
        <w:t>Виведення під споживанням загальної інформації про заклад для уявлення його фактичного стану та розмірів.</w:t>
      </w:r>
      <w:r w:rsidRPr="000F047C">
        <w:rPr>
          <w:rFonts w:ascii="Times New Roman" w:hAnsi="Times New Roman" w:cs="Times New Roman"/>
          <w:sz w:val="24"/>
          <w:szCs w:val="24"/>
        </w:rPr>
        <w:t xml:space="preserve"> </w:t>
      </w:r>
    </w:p>
    <w:p w:rsidR="006309C6" w:rsidRPr="00BD087D" w:rsidRDefault="006309C6" w:rsidP="0052600B">
      <w:pPr>
        <w:spacing w:after="0" w:line="360" w:lineRule="auto"/>
        <w:jc w:val="both"/>
        <w:rPr>
          <w:rFonts w:ascii="Times New Roman" w:hAnsi="Times New Roman" w:cs="Times New Roman"/>
          <w:sz w:val="24"/>
          <w:szCs w:val="24"/>
          <w:lang w:val="uk-UA"/>
        </w:rPr>
      </w:pPr>
    </w:p>
    <w:p w:rsidR="006309C6" w:rsidRPr="00BD087D" w:rsidRDefault="006309C6" w:rsidP="0052600B">
      <w:pPr>
        <w:spacing w:after="0" w:line="360" w:lineRule="auto"/>
        <w:jc w:val="both"/>
        <w:rPr>
          <w:rFonts w:ascii="Times New Roman" w:hAnsi="Times New Roman" w:cs="Times New Roman"/>
          <w:sz w:val="24"/>
          <w:szCs w:val="24"/>
          <w:lang w:val="uk-UA"/>
        </w:rPr>
      </w:pPr>
    </w:p>
    <w:p w:rsidR="006309C6" w:rsidRPr="00BD087D" w:rsidRDefault="006309C6" w:rsidP="006309C6">
      <w:pPr>
        <w:rPr>
          <w:rFonts w:ascii="Times New Roman" w:hAnsi="Times New Roman" w:cs="Times New Roman"/>
          <w:b/>
          <w:sz w:val="24"/>
          <w:szCs w:val="24"/>
          <w:lang w:val="uk-UA"/>
        </w:rPr>
      </w:pPr>
      <w:r w:rsidRPr="00BD087D">
        <w:rPr>
          <w:rFonts w:ascii="Times New Roman" w:hAnsi="Times New Roman" w:cs="Times New Roman"/>
          <w:b/>
          <w:sz w:val="24"/>
          <w:szCs w:val="24"/>
          <w:lang w:val="uk-UA"/>
        </w:rPr>
        <w:br w:type="page"/>
      </w:r>
    </w:p>
    <w:p w:rsidR="006309C6" w:rsidRPr="00BD087D" w:rsidRDefault="006309C6" w:rsidP="00A03AEF">
      <w:pPr>
        <w:pStyle w:val="SEM1"/>
        <w:rPr>
          <w:rFonts w:eastAsiaTheme="majorEastAsia"/>
          <w:sz w:val="24"/>
          <w:szCs w:val="24"/>
        </w:rPr>
      </w:pPr>
      <w:bookmarkStart w:id="15" w:name="_Toc457254191"/>
      <w:r w:rsidRPr="00BD087D">
        <w:rPr>
          <w:rFonts w:eastAsiaTheme="majorEastAsia"/>
          <w:sz w:val="24"/>
          <w:szCs w:val="24"/>
        </w:rPr>
        <w:lastRenderedPageBreak/>
        <w:t>ПРИКЛАДИ</w:t>
      </w:r>
      <w:bookmarkEnd w:id="15"/>
    </w:p>
    <w:p w:rsidR="006309C6" w:rsidRPr="00BD087D" w:rsidRDefault="006309C6" w:rsidP="006309C6">
      <w:pPr>
        <w:spacing w:after="0" w:line="360" w:lineRule="auto"/>
        <w:ind w:firstLine="709"/>
        <w:jc w:val="both"/>
        <w:rPr>
          <w:rFonts w:ascii="Times New Roman" w:hAnsi="Times New Roman" w:cs="Times New Roman"/>
          <w:sz w:val="24"/>
          <w:szCs w:val="24"/>
          <w:lang w:val="uk-UA"/>
        </w:rPr>
      </w:pPr>
    </w:p>
    <w:p w:rsidR="006309C6" w:rsidRPr="00BD087D" w:rsidRDefault="006309C6" w:rsidP="00A03AEF">
      <w:pPr>
        <w:pStyle w:val="SEM2"/>
        <w:rPr>
          <w:rFonts w:eastAsiaTheme="majorEastAsia"/>
          <w:sz w:val="24"/>
          <w:szCs w:val="24"/>
        </w:rPr>
      </w:pPr>
      <w:bookmarkStart w:id="16" w:name="_Toc457254192"/>
      <w:r w:rsidRPr="00BD087D">
        <w:rPr>
          <w:rFonts w:eastAsiaTheme="majorEastAsia"/>
          <w:sz w:val="24"/>
          <w:szCs w:val="24"/>
        </w:rPr>
        <w:t>Приклад 1. Процедура моніторингу</w:t>
      </w:r>
      <w:bookmarkEnd w:id="16"/>
    </w:p>
    <w:p w:rsidR="006309C6" w:rsidRPr="00BD087D" w:rsidRDefault="006309C6" w:rsidP="006309C6">
      <w:pPr>
        <w:spacing w:after="0" w:line="360" w:lineRule="auto"/>
        <w:ind w:firstLine="709"/>
        <w:jc w:val="both"/>
        <w:rPr>
          <w:rFonts w:ascii="Times New Roman" w:hAnsi="Times New Roman" w:cs="Times New Roman"/>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В будівлі здійснено реалізацію енергоефективних заходів. Енергоменеджер має ЕТ-криву, яка відображає споживання енергії будівлею після впровадження всього комплексу запропонованих енергоефективних заходів.</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p>
    <w:p w:rsidR="006309C6" w:rsidRPr="00BD087D" w:rsidRDefault="006309C6" w:rsidP="006309C6">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noProof/>
          <w:sz w:val="24"/>
          <w:szCs w:val="24"/>
          <w:lang w:val="uk-UA" w:eastAsia="uk-UA"/>
        </w:rPr>
        <w:drawing>
          <wp:inline distT="0" distB="0" distL="0" distR="0">
            <wp:extent cx="4800600" cy="284036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3908" cy="2842319"/>
                    </a:xfrm>
                    <a:prstGeom prst="rect">
                      <a:avLst/>
                    </a:prstGeom>
                    <a:noFill/>
                  </pic:spPr>
                </pic:pic>
              </a:graphicData>
            </a:graphic>
          </wp:inline>
        </w:drawing>
      </w:r>
    </w:p>
    <w:p w:rsidR="006309C6" w:rsidRPr="00BD087D" w:rsidRDefault="006309C6" w:rsidP="006309C6">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Рис. 7.1.1. ЕТ-крива</w:t>
      </w:r>
    </w:p>
    <w:p w:rsidR="006309C6" w:rsidRPr="00BD087D" w:rsidRDefault="006309C6" w:rsidP="006309C6">
      <w:pPr>
        <w:spacing w:after="0" w:line="360" w:lineRule="auto"/>
        <w:ind w:firstLine="709"/>
        <w:jc w:val="both"/>
        <w:rPr>
          <w:rFonts w:ascii="Times New Roman" w:hAnsi="Times New Roman" w:cs="Times New Roman"/>
          <w:b/>
          <w:i/>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Процедури системи енергомоніторингу, базовані на методології ЕТ-кривої, повинні виконуватись в наступному порядку:</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збір показів лічильників енергоспоживання і вимірювачів температури, для розрахунків;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для кожної будівлі повинні готуватись форми для збору показників лічильників енергоспоживання і вимірювачів температури, а також для розрахунків (таблиця 7.1.1).</w:t>
      </w:r>
    </w:p>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br w:type="page"/>
      </w:r>
    </w:p>
    <w:p w:rsidR="006309C6" w:rsidRPr="00BD087D" w:rsidRDefault="006309C6" w:rsidP="006309C6">
      <w:pPr>
        <w:spacing w:after="0" w:line="360" w:lineRule="auto"/>
        <w:jc w:val="right"/>
        <w:rPr>
          <w:rFonts w:ascii="Times New Roman" w:hAnsi="Times New Roman" w:cs="Times New Roman"/>
          <w:sz w:val="24"/>
          <w:szCs w:val="24"/>
          <w:lang w:val="uk-UA"/>
        </w:rPr>
      </w:pPr>
      <w:r w:rsidRPr="00BD087D">
        <w:rPr>
          <w:rFonts w:ascii="Times New Roman" w:hAnsi="Times New Roman" w:cs="Times New Roman"/>
          <w:sz w:val="24"/>
          <w:szCs w:val="24"/>
          <w:lang w:val="uk-UA"/>
        </w:rPr>
        <w:lastRenderedPageBreak/>
        <w:t>Таблиця 7.1.1</w:t>
      </w:r>
    </w:p>
    <w:tbl>
      <w:tblPr>
        <w:tblStyle w:val="13"/>
        <w:tblW w:w="0" w:type="auto"/>
        <w:tblLook w:val="04A0"/>
      </w:tblPr>
      <w:tblGrid>
        <w:gridCol w:w="4535"/>
        <w:gridCol w:w="2287"/>
        <w:gridCol w:w="1642"/>
        <w:gridCol w:w="1643"/>
      </w:tblGrid>
      <w:tr w:rsidR="006309C6" w:rsidRPr="00BD087D" w:rsidTr="008824C6">
        <w:tc>
          <w:tcPr>
            <w:tcW w:w="10107" w:type="dxa"/>
            <w:gridSpan w:val="4"/>
            <w:shd w:val="clear" w:color="auto" w:fill="C2D69B" w:themeFill="accent3" w:themeFillTint="99"/>
          </w:tcPr>
          <w:p w:rsidR="006309C6" w:rsidRPr="00BD087D" w:rsidRDefault="006309C6" w:rsidP="006309C6">
            <w:pPr>
              <w:jc w:val="center"/>
              <w:rPr>
                <w:rFonts w:ascii="Times New Roman" w:hAnsi="Times New Roman" w:cs="Times New Roman"/>
                <w:b/>
                <w:sz w:val="24"/>
                <w:szCs w:val="24"/>
                <w:lang w:val="uk-UA"/>
              </w:rPr>
            </w:pPr>
            <w:r w:rsidRPr="00BD087D">
              <w:rPr>
                <w:rFonts w:ascii="Times New Roman" w:hAnsi="Times New Roman" w:cs="Times New Roman"/>
                <w:b/>
                <w:sz w:val="24"/>
                <w:szCs w:val="24"/>
                <w:lang w:val="uk-UA"/>
              </w:rPr>
              <w:t>Енергомоніторинг – Показники</w:t>
            </w:r>
          </w:p>
        </w:tc>
      </w:tr>
      <w:tr w:rsidR="006309C6" w:rsidRPr="00BD087D" w:rsidTr="008824C6">
        <w:tc>
          <w:tcPr>
            <w:tcW w:w="6822" w:type="dxa"/>
            <w:gridSpan w:val="2"/>
            <w:shd w:val="clear" w:color="auto" w:fill="C2D69B" w:themeFill="accent3" w:themeFillTint="99"/>
            <w:vAlign w:val="center"/>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Будівля</w:t>
            </w:r>
          </w:p>
        </w:tc>
        <w:tc>
          <w:tcPr>
            <w:tcW w:w="3285" w:type="dxa"/>
            <w:gridSpan w:val="2"/>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Дошкільний навчальний заклад</w:t>
            </w:r>
          </w:p>
        </w:tc>
      </w:tr>
      <w:tr w:rsidR="006309C6" w:rsidRPr="00BD087D" w:rsidTr="008824C6">
        <w:tc>
          <w:tcPr>
            <w:tcW w:w="6822" w:type="dxa"/>
            <w:gridSpan w:val="2"/>
            <w:shd w:val="clear" w:color="auto" w:fill="C2D69B" w:themeFill="accent3" w:themeFillTint="99"/>
            <w:vAlign w:val="center"/>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Дата  </w:t>
            </w:r>
          </w:p>
        </w:tc>
        <w:tc>
          <w:tcPr>
            <w:tcW w:w="1642"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16.02.2015</w:t>
            </w:r>
          </w:p>
        </w:tc>
        <w:tc>
          <w:tcPr>
            <w:tcW w:w="1643"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23.02.2015</w:t>
            </w:r>
          </w:p>
        </w:tc>
      </w:tr>
      <w:tr w:rsidR="006309C6" w:rsidRPr="00BD087D" w:rsidTr="008824C6">
        <w:tc>
          <w:tcPr>
            <w:tcW w:w="6822" w:type="dxa"/>
            <w:gridSpan w:val="2"/>
            <w:tcBorders>
              <w:bottom w:val="single" w:sz="4" w:space="0" w:color="auto"/>
            </w:tcBorders>
            <w:shd w:val="clear" w:color="auto" w:fill="C2D69B" w:themeFill="accent3" w:themeFillTint="99"/>
            <w:vAlign w:val="center"/>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Час </w:t>
            </w:r>
          </w:p>
        </w:tc>
        <w:tc>
          <w:tcPr>
            <w:tcW w:w="1642" w:type="dxa"/>
            <w:tcBorders>
              <w:bottom w:val="single" w:sz="4" w:space="0" w:color="auto"/>
            </w:tcBorders>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10:00</w:t>
            </w:r>
          </w:p>
        </w:tc>
        <w:tc>
          <w:tcPr>
            <w:tcW w:w="1643" w:type="dxa"/>
            <w:tcBorders>
              <w:bottom w:val="single" w:sz="4" w:space="0" w:color="auto"/>
            </w:tcBorders>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09:00</w:t>
            </w:r>
          </w:p>
        </w:tc>
      </w:tr>
      <w:tr w:rsidR="006309C6" w:rsidRPr="00BD087D" w:rsidTr="008824C6">
        <w:tc>
          <w:tcPr>
            <w:tcW w:w="6822" w:type="dxa"/>
            <w:gridSpan w:val="2"/>
            <w:tcBorders>
              <w:bottom w:val="single" w:sz="4" w:space="0" w:color="auto"/>
            </w:tcBorders>
            <w:shd w:val="clear" w:color="auto" w:fill="C2D69B" w:themeFill="accent3" w:themeFillTint="99"/>
            <w:vAlign w:val="center"/>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Години з моменту останніх показів [год]</w:t>
            </w:r>
          </w:p>
        </w:tc>
        <w:tc>
          <w:tcPr>
            <w:tcW w:w="1642" w:type="dxa"/>
            <w:tcBorders>
              <w:bottom w:val="single" w:sz="4" w:space="0" w:color="auto"/>
            </w:tcBorders>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168</w:t>
            </w:r>
          </w:p>
        </w:tc>
        <w:tc>
          <w:tcPr>
            <w:tcW w:w="1643" w:type="dxa"/>
            <w:tcBorders>
              <w:bottom w:val="single" w:sz="4" w:space="0" w:color="auto"/>
            </w:tcBorders>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167</w:t>
            </w:r>
          </w:p>
        </w:tc>
      </w:tr>
      <w:tr w:rsidR="006309C6" w:rsidRPr="00BD087D" w:rsidTr="008824C6">
        <w:tc>
          <w:tcPr>
            <w:tcW w:w="10107" w:type="dxa"/>
            <w:gridSpan w:val="4"/>
            <w:shd w:val="clear" w:color="auto" w:fill="C2D69B" w:themeFill="accent3" w:themeFillTint="99"/>
          </w:tcPr>
          <w:p w:rsidR="006309C6" w:rsidRPr="00BD087D" w:rsidRDefault="006309C6" w:rsidP="006309C6">
            <w:pPr>
              <w:jc w:val="center"/>
              <w:rPr>
                <w:rFonts w:ascii="Times New Roman" w:hAnsi="Times New Roman" w:cs="Times New Roman"/>
                <w:b/>
                <w:sz w:val="24"/>
                <w:szCs w:val="24"/>
                <w:lang w:val="uk-UA"/>
              </w:rPr>
            </w:pPr>
            <w:r w:rsidRPr="00BD087D">
              <w:rPr>
                <w:rFonts w:ascii="Times New Roman" w:hAnsi="Times New Roman" w:cs="Times New Roman"/>
                <w:b/>
                <w:sz w:val="24"/>
                <w:szCs w:val="24"/>
                <w:lang w:val="uk-UA"/>
              </w:rPr>
              <w:t>Показники</w:t>
            </w:r>
          </w:p>
        </w:tc>
      </w:tr>
      <w:tr w:rsidR="006309C6" w:rsidRPr="00BD087D" w:rsidTr="008824C6">
        <w:tc>
          <w:tcPr>
            <w:tcW w:w="4535"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Середня зовнішня температура</w:t>
            </w:r>
          </w:p>
        </w:tc>
        <w:tc>
          <w:tcPr>
            <w:tcW w:w="2287"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sym w:font="Symbol" w:char="F0B0"/>
            </w:r>
            <w:r w:rsidRPr="00BD087D">
              <w:rPr>
                <w:rFonts w:ascii="Times New Roman" w:hAnsi="Times New Roman" w:cs="Times New Roman"/>
                <w:sz w:val="24"/>
                <w:szCs w:val="24"/>
                <w:lang w:val="uk-UA"/>
              </w:rPr>
              <w:t>С</w:t>
            </w:r>
          </w:p>
        </w:tc>
        <w:tc>
          <w:tcPr>
            <w:tcW w:w="1642"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-5</w:t>
            </w:r>
          </w:p>
        </w:tc>
        <w:tc>
          <w:tcPr>
            <w:tcW w:w="1643"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-5</w:t>
            </w:r>
          </w:p>
        </w:tc>
      </w:tr>
      <w:tr w:rsidR="006309C6" w:rsidRPr="00BD087D" w:rsidTr="008824C6">
        <w:tc>
          <w:tcPr>
            <w:tcW w:w="4535"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Лічильник теплової енергії</w:t>
            </w:r>
          </w:p>
        </w:tc>
        <w:tc>
          <w:tcPr>
            <w:tcW w:w="2287"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год/тиждень</w:t>
            </w:r>
          </w:p>
        </w:tc>
        <w:tc>
          <w:tcPr>
            <w:tcW w:w="1642"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101333</w:t>
            </w:r>
          </w:p>
        </w:tc>
        <w:tc>
          <w:tcPr>
            <w:tcW w:w="1643"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111 500</w:t>
            </w:r>
          </w:p>
        </w:tc>
      </w:tr>
      <w:tr w:rsidR="006309C6" w:rsidRPr="00BD087D" w:rsidTr="008824C6">
        <w:tc>
          <w:tcPr>
            <w:tcW w:w="4535"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Лічильник електричної енергії</w:t>
            </w:r>
          </w:p>
        </w:tc>
        <w:tc>
          <w:tcPr>
            <w:tcW w:w="2287"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год/тиждень</w:t>
            </w:r>
          </w:p>
        </w:tc>
        <w:tc>
          <w:tcPr>
            <w:tcW w:w="1642"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14656</w:t>
            </w:r>
          </w:p>
        </w:tc>
        <w:tc>
          <w:tcPr>
            <w:tcW w:w="1643"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15266</w:t>
            </w:r>
          </w:p>
        </w:tc>
      </w:tr>
    </w:tbl>
    <w:p w:rsidR="006309C6" w:rsidRPr="00BD087D" w:rsidRDefault="006309C6" w:rsidP="006309C6">
      <w:pPr>
        <w:spacing w:after="0" w:line="360" w:lineRule="auto"/>
        <w:jc w:val="both"/>
        <w:rPr>
          <w:rFonts w:ascii="Times New Roman" w:hAnsi="Times New Roman" w:cs="Times New Roman"/>
          <w:sz w:val="24"/>
          <w:szCs w:val="24"/>
          <w:lang w:val="uk-UA"/>
        </w:rPr>
      </w:pPr>
    </w:p>
    <w:tbl>
      <w:tblPr>
        <w:tblStyle w:val="13"/>
        <w:tblW w:w="0" w:type="auto"/>
        <w:tblLook w:val="04A0"/>
      </w:tblPr>
      <w:tblGrid>
        <w:gridCol w:w="2463"/>
        <w:gridCol w:w="2464"/>
        <w:gridCol w:w="2464"/>
        <w:gridCol w:w="2464"/>
      </w:tblGrid>
      <w:tr w:rsidR="006309C6" w:rsidRPr="00BD087D" w:rsidTr="008824C6">
        <w:tc>
          <w:tcPr>
            <w:tcW w:w="9855" w:type="dxa"/>
            <w:gridSpan w:val="4"/>
            <w:shd w:val="clear" w:color="auto" w:fill="C2D69B" w:themeFill="accent3" w:themeFillTint="99"/>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b/>
                <w:sz w:val="24"/>
                <w:szCs w:val="24"/>
                <w:lang w:val="uk-UA"/>
              </w:rPr>
              <w:t>Енергомоніторинг – Тижневі розрахунки</w:t>
            </w:r>
          </w:p>
        </w:tc>
      </w:tr>
      <w:tr w:rsidR="006309C6" w:rsidRPr="00BD087D" w:rsidTr="008824C6">
        <w:tc>
          <w:tcPr>
            <w:tcW w:w="4927" w:type="dxa"/>
            <w:gridSpan w:val="2"/>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Середня зовнішня температура, [</w:t>
            </w:r>
            <w:r w:rsidRPr="00BD087D">
              <w:rPr>
                <w:rFonts w:ascii="Times New Roman" w:hAnsi="Times New Roman" w:cs="Times New Roman"/>
                <w:sz w:val="24"/>
                <w:szCs w:val="24"/>
                <w:lang w:val="uk-UA"/>
              </w:rPr>
              <w:sym w:font="Symbol" w:char="F0B0"/>
            </w:r>
            <w:r w:rsidRPr="00BD087D">
              <w:rPr>
                <w:rFonts w:ascii="Times New Roman" w:hAnsi="Times New Roman" w:cs="Times New Roman"/>
                <w:sz w:val="24"/>
                <w:szCs w:val="24"/>
                <w:lang w:val="uk-UA"/>
              </w:rPr>
              <w:t>С]</w:t>
            </w:r>
          </w:p>
        </w:tc>
        <w:tc>
          <w:tcPr>
            <w:tcW w:w="4928" w:type="dxa"/>
            <w:gridSpan w:val="2"/>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-5</w:t>
            </w:r>
          </w:p>
        </w:tc>
      </w:tr>
      <w:tr w:rsidR="006309C6" w:rsidRPr="00BD087D" w:rsidTr="008824C6">
        <w:tc>
          <w:tcPr>
            <w:tcW w:w="4927" w:type="dxa"/>
            <w:gridSpan w:val="2"/>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Тривалість періоду, [год]</w:t>
            </w:r>
          </w:p>
        </w:tc>
        <w:tc>
          <w:tcPr>
            <w:tcW w:w="4928" w:type="dxa"/>
            <w:gridSpan w:val="2"/>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167</w:t>
            </w:r>
          </w:p>
        </w:tc>
      </w:tr>
      <w:tr w:rsidR="006309C6" w:rsidRPr="00BD087D" w:rsidTr="008824C6">
        <w:tc>
          <w:tcPr>
            <w:tcW w:w="4927" w:type="dxa"/>
            <w:gridSpan w:val="2"/>
            <w:tcBorders>
              <w:bottom w:val="single" w:sz="4" w:space="0" w:color="auto"/>
            </w:tcBorders>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Тиждень</w:t>
            </w:r>
          </w:p>
        </w:tc>
        <w:tc>
          <w:tcPr>
            <w:tcW w:w="4928" w:type="dxa"/>
            <w:gridSpan w:val="2"/>
            <w:tcBorders>
              <w:bottom w:val="single" w:sz="4" w:space="0" w:color="auto"/>
            </w:tcBorders>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9</w:t>
            </w:r>
          </w:p>
        </w:tc>
      </w:tr>
      <w:tr w:rsidR="006309C6" w:rsidRPr="00BD087D" w:rsidTr="008824C6">
        <w:tc>
          <w:tcPr>
            <w:tcW w:w="2463" w:type="dxa"/>
            <w:tcBorders>
              <w:bottom w:val="single" w:sz="4" w:space="0" w:color="auto"/>
            </w:tcBorders>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p>
        </w:tc>
        <w:tc>
          <w:tcPr>
            <w:tcW w:w="2464"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Лічильник теплової енергії,</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w:t>
            </w:r>
          </w:p>
        </w:tc>
        <w:tc>
          <w:tcPr>
            <w:tcW w:w="2464"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Лічильник електричної енергії,</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w:t>
            </w:r>
          </w:p>
        </w:tc>
        <w:tc>
          <w:tcPr>
            <w:tcW w:w="2464"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Сума,</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w:t>
            </w:r>
          </w:p>
        </w:tc>
      </w:tr>
      <w:tr w:rsidR="006309C6" w:rsidRPr="00BD087D" w:rsidTr="008824C6">
        <w:tc>
          <w:tcPr>
            <w:tcW w:w="2463"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Покази цього тижня</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111500</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15266</w:t>
            </w:r>
          </w:p>
        </w:tc>
        <w:tc>
          <w:tcPr>
            <w:tcW w:w="2464" w:type="dxa"/>
            <w:vMerge w:val="restart"/>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p>
        </w:tc>
      </w:tr>
      <w:tr w:rsidR="006309C6" w:rsidRPr="00BD087D" w:rsidTr="008824C6">
        <w:tc>
          <w:tcPr>
            <w:tcW w:w="2463"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Покази минулого</w:t>
            </w:r>
          </w:p>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тижня</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101333</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14656</w:t>
            </w:r>
          </w:p>
        </w:tc>
        <w:tc>
          <w:tcPr>
            <w:tcW w:w="2464" w:type="dxa"/>
            <w:vMerge/>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p>
        </w:tc>
      </w:tr>
      <w:tr w:rsidR="006309C6" w:rsidRPr="00BD087D" w:rsidTr="008824C6">
        <w:tc>
          <w:tcPr>
            <w:tcW w:w="2463" w:type="dxa"/>
            <w:shd w:val="clear" w:color="auto" w:fill="C2D69B" w:themeFill="accent3" w:themeFillTint="99"/>
          </w:tcPr>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t>Різниця</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10167</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610</w:t>
            </w:r>
          </w:p>
        </w:tc>
        <w:tc>
          <w:tcPr>
            <w:tcW w:w="2464" w:type="dxa"/>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10777</w:t>
            </w:r>
          </w:p>
        </w:tc>
      </w:tr>
    </w:tbl>
    <w:p w:rsidR="006309C6" w:rsidRPr="00BD087D" w:rsidRDefault="006309C6" w:rsidP="006309C6">
      <w:pPr>
        <w:spacing w:after="0" w:line="360" w:lineRule="auto"/>
        <w:jc w:val="both"/>
        <w:rPr>
          <w:rFonts w:ascii="Times New Roman" w:hAnsi="Times New Roman" w:cs="Times New Roman"/>
          <w:sz w:val="24"/>
          <w:szCs w:val="24"/>
          <w:lang w:val="uk-UA"/>
        </w:rPr>
      </w:pPr>
    </w:p>
    <w:tbl>
      <w:tblPr>
        <w:tblStyle w:val="13"/>
        <w:tblW w:w="0" w:type="auto"/>
        <w:tblLook w:val="04A0"/>
      </w:tblPr>
      <w:tblGrid>
        <w:gridCol w:w="959"/>
        <w:gridCol w:w="1559"/>
        <w:gridCol w:w="2126"/>
        <w:gridCol w:w="2127"/>
        <w:gridCol w:w="3084"/>
      </w:tblGrid>
      <w:tr w:rsidR="006309C6" w:rsidRPr="00BD087D" w:rsidTr="008824C6">
        <w:tc>
          <w:tcPr>
            <w:tcW w:w="959" w:type="dxa"/>
            <w:vMerge w:val="restart"/>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Всього</w:t>
            </w:r>
          </w:p>
        </w:tc>
        <w:tc>
          <w:tcPr>
            <w:tcW w:w="1559"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Виміряне</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w:t>
            </w:r>
          </w:p>
        </w:tc>
        <w:tc>
          <w:tcPr>
            <w:tcW w:w="2126"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Скориговане за період*</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w:t>
            </w:r>
          </w:p>
        </w:tc>
        <w:tc>
          <w:tcPr>
            <w:tcW w:w="2127"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Опалювальна площа</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м</w:t>
            </w:r>
            <w:r w:rsidRPr="00BD087D">
              <w:rPr>
                <w:rFonts w:ascii="Times New Roman" w:hAnsi="Times New Roman" w:cs="Times New Roman"/>
                <w:sz w:val="24"/>
                <w:szCs w:val="24"/>
                <w:vertAlign w:val="superscript"/>
                <w:lang w:val="uk-UA"/>
              </w:rPr>
              <w:t>2</w:t>
            </w:r>
          </w:p>
        </w:tc>
        <w:tc>
          <w:tcPr>
            <w:tcW w:w="3084" w:type="dxa"/>
            <w:shd w:val="clear" w:color="auto" w:fill="C2D69B" w:themeFill="accent3" w:themeFillTint="99"/>
            <w:vAlign w:val="center"/>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Питоме енергоспоживання</w:t>
            </w:r>
          </w:p>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год/м² тиждень</w:t>
            </w:r>
          </w:p>
        </w:tc>
      </w:tr>
      <w:tr w:rsidR="006309C6" w:rsidRPr="00BD087D" w:rsidTr="008824C6">
        <w:tc>
          <w:tcPr>
            <w:tcW w:w="959" w:type="dxa"/>
            <w:vMerge/>
          </w:tcPr>
          <w:p w:rsidR="006309C6" w:rsidRPr="00BD087D" w:rsidRDefault="006309C6" w:rsidP="006309C6">
            <w:pPr>
              <w:rPr>
                <w:rFonts w:ascii="Times New Roman" w:hAnsi="Times New Roman" w:cs="Times New Roman"/>
                <w:sz w:val="24"/>
                <w:szCs w:val="24"/>
                <w:lang w:val="uk-UA"/>
              </w:rPr>
            </w:pPr>
          </w:p>
        </w:tc>
        <w:tc>
          <w:tcPr>
            <w:tcW w:w="1559" w:type="dxa"/>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10777</w:t>
            </w:r>
          </w:p>
        </w:tc>
        <w:tc>
          <w:tcPr>
            <w:tcW w:w="2126" w:type="dxa"/>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10841</w:t>
            </w:r>
          </w:p>
        </w:tc>
        <w:tc>
          <w:tcPr>
            <w:tcW w:w="2127" w:type="dxa"/>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2300</w:t>
            </w:r>
          </w:p>
        </w:tc>
        <w:tc>
          <w:tcPr>
            <w:tcW w:w="3084" w:type="dxa"/>
          </w:tcPr>
          <w:p w:rsidR="006309C6" w:rsidRPr="00BD087D" w:rsidRDefault="006309C6" w:rsidP="006309C6">
            <w:pPr>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4.7</w:t>
            </w:r>
          </w:p>
        </w:tc>
      </w:tr>
    </w:tbl>
    <w:p w:rsidR="006309C6" w:rsidRPr="00BD087D" w:rsidRDefault="006309C6" w:rsidP="006309C6">
      <w:pPr>
        <w:spacing w:after="0" w:line="240" w:lineRule="auto"/>
        <w:jc w:val="both"/>
        <w:rPr>
          <w:rFonts w:ascii="Times New Roman" w:hAnsi="Times New Roman" w:cs="Times New Roman"/>
          <w:i/>
          <w:sz w:val="24"/>
          <w:szCs w:val="24"/>
          <w:lang w:val="uk-UA"/>
        </w:rPr>
      </w:pPr>
    </w:p>
    <w:p w:rsidR="006309C6" w:rsidRPr="00BD087D" w:rsidRDefault="006309C6" w:rsidP="006309C6">
      <w:pPr>
        <w:spacing w:after="0" w:line="240" w:lineRule="auto"/>
        <w:jc w:val="both"/>
        <w:rPr>
          <w:rFonts w:ascii="Times New Roman" w:hAnsi="Times New Roman" w:cs="Times New Roman"/>
          <w:i/>
          <w:sz w:val="24"/>
          <w:szCs w:val="24"/>
          <w:lang w:val="uk-UA"/>
        </w:rPr>
      </w:pPr>
      <w:r w:rsidRPr="00BD087D">
        <w:rPr>
          <w:rFonts w:ascii="Times New Roman" w:hAnsi="Times New Roman" w:cs="Times New Roman"/>
          <w:i/>
          <w:sz w:val="24"/>
          <w:szCs w:val="24"/>
          <w:lang w:val="uk-UA"/>
        </w:rPr>
        <w:t>* Корегування енергоспоживання необхідно проводити у випадку, якщо фіксування показників лічильників відбулось з будь яких причин не в той самий час, або, наприклад, якщо будь яка з енергосистем не працювала повний період.</w:t>
      </w:r>
    </w:p>
    <w:p w:rsidR="006309C6" w:rsidRPr="00BD087D" w:rsidRDefault="006309C6" w:rsidP="006309C6">
      <w:pPr>
        <w:spacing w:after="0" w:line="240" w:lineRule="auto"/>
        <w:jc w:val="both"/>
        <w:rPr>
          <w:rFonts w:ascii="Times New Roman" w:hAnsi="Times New Roman" w:cs="Times New Roman"/>
          <w:sz w:val="24"/>
          <w:szCs w:val="24"/>
          <w:lang w:val="uk-UA"/>
        </w:rPr>
      </w:pPr>
    </w:p>
    <w:p w:rsidR="006309C6" w:rsidRPr="00BD087D" w:rsidRDefault="006309C6" w:rsidP="006309C6">
      <w:pPr>
        <w:tabs>
          <w:tab w:val="left" w:pos="1134"/>
        </w:tabs>
        <w:spacing w:after="0" w:line="360" w:lineRule="auto"/>
        <w:ind w:left="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На ЕТ-діаграму повинні наноситись -5</w:t>
      </w:r>
      <w:r w:rsidRPr="00BD087D">
        <w:rPr>
          <w:rFonts w:ascii="Times New Roman" w:eastAsia="Times New Roman" w:hAnsi="Times New Roman" w:cs="Times New Roman"/>
          <w:sz w:val="24"/>
          <w:szCs w:val="24"/>
          <w:lang w:val="uk-UA" w:eastAsia="ru-RU"/>
        </w:rPr>
        <w:sym w:font="Symbol" w:char="F0B0"/>
      </w:r>
      <w:r w:rsidRPr="00BD087D">
        <w:rPr>
          <w:rFonts w:ascii="Times New Roman" w:eastAsia="Times New Roman" w:hAnsi="Times New Roman" w:cs="Times New Roman"/>
          <w:sz w:val="24"/>
          <w:szCs w:val="24"/>
          <w:lang w:val="uk-UA" w:eastAsia="ru-RU"/>
        </w:rPr>
        <w:t>С та 4,7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год/м² тиждень</w:t>
      </w:r>
    </w:p>
    <w:p w:rsidR="006309C6" w:rsidRPr="00BD087D" w:rsidRDefault="006309C6" w:rsidP="006309C6">
      <w:pPr>
        <w:spacing w:after="0" w:line="240" w:lineRule="auto"/>
        <w:jc w:val="both"/>
        <w:rPr>
          <w:rFonts w:ascii="Times New Roman" w:hAnsi="Times New Roman" w:cs="Times New Roman"/>
          <w:sz w:val="24"/>
          <w:szCs w:val="24"/>
          <w:lang w:val="uk-UA"/>
        </w:rPr>
      </w:pPr>
    </w:p>
    <w:p w:rsidR="006309C6" w:rsidRPr="00BD087D" w:rsidRDefault="006309C6" w:rsidP="006309C6">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noProof/>
          <w:sz w:val="24"/>
          <w:szCs w:val="24"/>
          <w:lang w:val="uk-UA" w:eastAsia="uk-UA"/>
        </w:rPr>
        <w:lastRenderedPageBreak/>
        <w:drawing>
          <wp:inline distT="0" distB="0" distL="0" distR="0">
            <wp:extent cx="5286375" cy="392570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96814" cy="3933460"/>
                    </a:xfrm>
                    <a:prstGeom prst="rect">
                      <a:avLst/>
                    </a:prstGeom>
                    <a:noFill/>
                  </pic:spPr>
                </pic:pic>
              </a:graphicData>
            </a:graphic>
          </wp:inline>
        </w:drawing>
      </w:r>
    </w:p>
    <w:p w:rsidR="006309C6" w:rsidRPr="00BD087D" w:rsidRDefault="006309C6" w:rsidP="006309C6">
      <w:pPr>
        <w:spacing w:after="0" w:line="360" w:lineRule="auto"/>
        <w:jc w:val="both"/>
        <w:rPr>
          <w:rFonts w:ascii="Times New Roman" w:hAnsi="Times New Roman" w:cs="Times New Roman"/>
          <w:sz w:val="24"/>
          <w:szCs w:val="24"/>
          <w:lang w:val="uk-UA"/>
        </w:rPr>
      </w:pPr>
    </w:p>
    <w:p w:rsidR="006309C6" w:rsidRPr="00BD087D" w:rsidRDefault="006309C6" w:rsidP="006309C6">
      <w:pPr>
        <w:tabs>
          <w:tab w:val="left" w:pos="1134"/>
        </w:tabs>
        <w:spacing w:after="0" w:line="360" w:lineRule="auto"/>
        <w:ind w:left="709"/>
        <w:jc w:val="both"/>
        <w:rPr>
          <w:rFonts w:ascii="Times New Roman" w:eastAsia="Times New Roman" w:hAnsi="Times New Roman" w:cs="Times New Roman"/>
          <w:i/>
          <w:sz w:val="24"/>
          <w:szCs w:val="24"/>
          <w:lang w:val="uk-UA" w:eastAsia="ru-RU"/>
        </w:rPr>
      </w:pPr>
      <w:r w:rsidRPr="00BD087D">
        <w:rPr>
          <w:rFonts w:ascii="Times New Roman" w:eastAsia="Times New Roman" w:hAnsi="Times New Roman" w:cs="Times New Roman"/>
          <w:i/>
          <w:sz w:val="24"/>
          <w:szCs w:val="24"/>
          <w:lang w:val="uk-UA" w:eastAsia="ru-RU"/>
        </w:rPr>
        <w:t xml:space="preserve">Аналіз енергоспоживання. </w:t>
      </w:r>
    </w:p>
    <w:p w:rsidR="006309C6" w:rsidRPr="00BD087D" w:rsidRDefault="006309C6" w:rsidP="006309C6">
      <w:pPr>
        <w:tabs>
          <w:tab w:val="left" w:pos="1134"/>
        </w:tabs>
        <w:spacing w:after="0" w:line="360" w:lineRule="auto"/>
        <w:ind w:firstLine="663"/>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Нормативний показник питомого енергоспоживання при середній зовнішній температурі зовнішнього повітря -5</w:t>
      </w:r>
      <w:r w:rsidRPr="00BD087D">
        <w:rPr>
          <w:rFonts w:ascii="Times New Roman" w:eastAsia="Times New Roman" w:hAnsi="Times New Roman" w:cs="Times New Roman"/>
          <w:sz w:val="24"/>
          <w:szCs w:val="24"/>
          <w:vertAlign w:val="superscript"/>
          <w:lang w:val="uk-UA" w:eastAsia="ru-RU"/>
        </w:rPr>
        <w:t>0</w:t>
      </w:r>
      <w:r w:rsidRPr="00BD087D">
        <w:rPr>
          <w:rFonts w:ascii="Times New Roman" w:eastAsia="Times New Roman" w:hAnsi="Times New Roman" w:cs="Times New Roman"/>
          <w:sz w:val="24"/>
          <w:szCs w:val="24"/>
          <w:lang w:val="uk-UA" w:eastAsia="ru-RU"/>
        </w:rPr>
        <w:t>С,  ЕТ-діаграмі, складає 4,5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год/м² тиждень.  Фактичний показник питомого енергоспоживання при середній зовнішній температурі зовнішнього повітря -5</w:t>
      </w:r>
      <w:r w:rsidRPr="00BD087D">
        <w:rPr>
          <w:rFonts w:ascii="Times New Roman" w:eastAsia="Times New Roman" w:hAnsi="Times New Roman" w:cs="Times New Roman"/>
          <w:sz w:val="24"/>
          <w:szCs w:val="24"/>
          <w:vertAlign w:val="superscript"/>
          <w:lang w:val="uk-UA" w:eastAsia="ru-RU"/>
        </w:rPr>
        <w:t>0</w:t>
      </w:r>
      <w:r w:rsidRPr="00BD087D">
        <w:rPr>
          <w:rFonts w:ascii="Times New Roman" w:eastAsia="Times New Roman" w:hAnsi="Times New Roman" w:cs="Times New Roman"/>
          <w:sz w:val="24"/>
          <w:szCs w:val="24"/>
          <w:lang w:val="uk-UA" w:eastAsia="ru-RU"/>
        </w:rPr>
        <w:t>С складає 4,7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 xml:space="preserve">год/м² тиждень. Відхилення складає 4%, що не виходить за рамки припустимих відхилень в 5 – 10%. </w:t>
      </w:r>
    </w:p>
    <w:p w:rsidR="006309C6" w:rsidRPr="00BD087D" w:rsidRDefault="006309C6" w:rsidP="006309C6">
      <w:pPr>
        <w:tabs>
          <w:tab w:val="left" w:pos="1134"/>
        </w:tabs>
        <w:spacing w:after="0" w:line="360" w:lineRule="auto"/>
        <w:ind w:firstLine="663"/>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Розглянемо ситуацію зі значним відхиленням фактичного показника питомого енергоспоживання від нормативного показника питомого енергоспоживання.</w:t>
      </w:r>
    </w:p>
    <w:p w:rsidR="006309C6" w:rsidRPr="00BD087D" w:rsidRDefault="006309C6" w:rsidP="006309C6">
      <w:pPr>
        <w:tabs>
          <w:tab w:val="left" w:pos="1134"/>
        </w:tabs>
        <w:spacing w:after="0" w:line="360" w:lineRule="auto"/>
        <w:ind w:firstLine="709"/>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Експлуатаційний персонал зареєстрував споживання енергії в 8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год/м² тиждень при середній зовнішній температурі -5ºС. Відхилення від ЕТ-кривої склало 3,5 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год/м² тиждень</w:t>
      </w:r>
    </w:p>
    <w:p w:rsidR="006309C6" w:rsidRPr="00BD087D" w:rsidRDefault="006309C6" w:rsidP="006309C6">
      <w:pPr>
        <w:spacing w:after="0" w:line="240" w:lineRule="auto"/>
        <w:jc w:val="both"/>
        <w:rPr>
          <w:rFonts w:ascii="Times New Roman" w:hAnsi="Times New Roman" w:cs="Times New Roman"/>
          <w:sz w:val="24"/>
          <w:szCs w:val="24"/>
          <w:lang w:val="uk-UA"/>
        </w:rPr>
      </w:pPr>
    </w:p>
    <w:p w:rsidR="006309C6" w:rsidRPr="00BD087D" w:rsidRDefault="00BF0DF0" w:rsidP="006309C6">
      <w:pPr>
        <w:spacing w:after="0" w:line="36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9" o:spid="_x0000_s1055" type="#_x0000_t88" style="position:absolute;left:0;text-align:left;margin-left:177.4pt;margin-top:34.3pt;width:19.5pt;height:53.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" adj="659" strokecolor="red"/>
        </w:pict>
      </w:r>
      <w:r>
        <w:rPr>
          <w:rFonts w:ascii="Times New Roman" w:hAnsi="Times New Roman" w:cs="Times New Roman"/>
          <w:noProof/>
          <w:sz w:val="24"/>
          <w:szCs w:val="24"/>
          <w:lang w:val="uk-UA" w:eastAsia="uk-UA"/>
        </w:rPr>
        <w:pict>
          <v:rect id="Прямоугольник 30" o:spid="_x0000_s1046" style="position:absolute;left:0;text-align:left;margin-left:200.65pt;margin-top:52.3pt;width:115.5pt;height:23.2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" fillcolor="white [3201]" strokecolor="#f79646 [3209]" strokeweight="2pt">
            <v:path arrowok="t"/>
            <v:textbox style="mso-next-textbox:#Прямоугольник 30">
              <w:txbxContent>
                <w:p w:rsidR="00A66719" w:rsidRDefault="00A66719" w:rsidP="006309C6">
                  <w:pPr>
                    <w:jc w:val="center"/>
                  </w:pPr>
                  <w:r>
                    <w:t>3,</w:t>
                  </w:r>
                  <w:r>
                    <w:rPr>
                      <w:lang w:val="en-US"/>
                    </w:rPr>
                    <w:t>3</w:t>
                  </w:r>
                  <w:r>
                    <w:t xml:space="preserve"> кВт*год/тиждень</w:t>
                  </w:r>
                </w:p>
              </w:txbxContent>
            </v:textbox>
          </v:rect>
        </w:pict>
      </w:r>
      <w:r w:rsidR="006309C6" w:rsidRPr="00BD087D">
        <w:rPr>
          <w:rFonts w:ascii="Times New Roman" w:hAnsi="Times New Roman" w:cs="Times New Roman"/>
          <w:noProof/>
          <w:sz w:val="24"/>
          <w:szCs w:val="24"/>
          <w:lang w:val="uk-UA" w:eastAsia="uk-UA"/>
        </w:rPr>
        <w:drawing>
          <wp:inline distT="0" distB="0" distL="0" distR="0">
            <wp:extent cx="3900150" cy="2295525"/>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4772" cy="2298246"/>
                    </a:xfrm>
                    <a:prstGeom prst="rect">
                      <a:avLst/>
                    </a:prstGeom>
                    <a:noFill/>
                  </pic:spPr>
                </pic:pic>
              </a:graphicData>
            </a:graphic>
          </wp:inline>
        </w:drawing>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lastRenderedPageBreak/>
        <w:t>Після проведення аналізу роботи інженерних систем будівлі було виявлено, що автоматична система регулювання індивідуального теплового пункту несправна, в результаті чого не здійснюється зниження температури в нічний час.</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Можна розрахувати вартість такого відхилення:</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кондиційована площа будівлі – 2 300 м²;</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ціна енергії – 1,43 грн./кВт</w:t>
      </w:r>
      <w:r w:rsidRPr="00BD087D">
        <w:rPr>
          <w:rFonts w:ascii="Times New Roman" w:eastAsia="Times New Roman" w:hAnsi="Times New Roman" w:cs="Times New Roman"/>
          <w:sz w:val="24"/>
          <w:szCs w:val="24"/>
          <w:lang w:val="uk-UA" w:eastAsia="ru-RU"/>
        </w:rPr>
        <w:sym w:font="Symbol" w:char="F0D7"/>
      </w:r>
      <w:r w:rsidRPr="00BD087D">
        <w:rPr>
          <w:rFonts w:ascii="Times New Roman" w:eastAsia="Times New Roman" w:hAnsi="Times New Roman" w:cs="Times New Roman"/>
          <w:sz w:val="24"/>
          <w:szCs w:val="24"/>
          <w:lang w:val="uk-UA" w:eastAsia="ru-RU"/>
        </w:rPr>
        <w:t>год;</w:t>
      </w:r>
    </w:p>
    <w:p w:rsidR="006309C6" w:rsidRPr="00BD087D" w:rsidRDefault="006309C6" w:rsidP="006309C6">
      <w:pPr>
        <w:numPr>
          <w:ilvl w:val="0"/>
          <w:numId w:val="20"/>
        </w:numPr>
        <w:spacing w:after="0" w:line="360" w:lineRule="auto"/>
        <w:ind w:left="1066" w:hanging="357"/>
        <w:jc w:val="both"/>
        <w:rPr>
          <w:rFonts w:ascii="Times New Roman" w:eastAsia="Times New Roman" w:hAnsi="Times New Roman" w:cs="Times New Roman"/>
          <w:sz w:val="24"/>
          <w:szCs w:val="24"/>
          <w:lang w:val="uk-UA" w:eastAsia="ru-RU"/>
        </w:rPr>
      </w:pPr>
      <w:r w:rsidRPr="00BD087D">
        <w:rPr>
          <w:rFonts w:ascii="Times New Roman" w:eastAsia="Times New Roman" w:hAnsi="Times New Roman" w:cs="Times New Roman"/>
          <w:sz w:val="24"/>
          <w:szCs w:val="24"/>
          <w:lang w:val="uk-UA" w:eastAsia="ru-RU"/>
        </w:rPr>
        <w:t>додаткові витрати:</w:t>
      </w:r>
    </w:p>
    <w:p w:rsidR="006309C6" w:rsidRPr="00BD087D" w:rsidRDefault="006309C6" w:rsidP="006309C6">
      <w:pPr>
        <w:spacing w:after="0" w:line="360" w:lineRule="auto"/>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3,3 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год/м² тиждень  2 300 м²  1,43 грн./кВт</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год = 10 854 грн./тиждень</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Завдяки щотижневій системі енергомоніторингу ця несправність була виявлена й усунута всього через тиждень. Якщо б у будівлі не проводився щотижневий енергомоніторинг, то несправність могла б бути виявлена тільки при наступній регламентних роботах. Якщо б роботи відбулись через 8 тижнів, то було б втрачено 86 832 грн. (на протязі 8 тижнів втрачалось по 10 854 грн./тиждень).</w:t>
      </w:r>
    </w:p>
    <w:p w:rsidR="006309C6" w:rsidRPr="00BD087D" w:rsidRDefault="006309C6" w:rsidP="006309C6">
      <w:pPr>
        <w:rPr>
          <w:rFonts w:ascii="Times New Roman" w:hAnsi="Times New Roman" w:cs="Times New Roman"/>
          <w:sz w:val="24"/>
          <w:szCs w:val="24"/>
          <w:lang w:val="uk-UA"/>
        </w:rPr>
      </w:pPr>
      <w:r w:rsidRPr="00BD087D">
        <w:rPr>
          <w:rFonts w:ascii="Times New Roman" w:hAnsi="Times New Roman" w:cs="Times New Roman"/>
          <w:sz w:val="24"/>
          <w:szCs w:val="24"/>
          <w:lang w:val="uk-UA"/>
        </w:rPr>
        <w:br w:type="page"/>
      </w:r>
    </w:p>
    <w:p w:rsidR="006309C6" w:rsidRPr="00BD087D" w:rsidRDefault="006309C6" w:rsidP="00A03AEF">
      <w:pPr>
        <w:pStyle w:val="SEM2"/>
        <w:rPr>
          <w:rFonts w:eastAsiaTheme="majorEastAsia"/>
          <w:sz w:val="24"/>
          <w:szCs w:val="24"/>
          <w:lang w:val="ru-RU"/>
        </w:rPr>
      </w:pPr>
      <w:bookmarkStart w:id="17" w:name="_Toc457254193"/>
      <w:r w:rsidRPr="00BD087D">
        <w:rPr>
          <w:rFonts w:eastAsiaTheme="majorEastAsia"/>
          <w:sz w:val="24"/>
          <w:szCs w:val="24"/>
          <w:lang w:val="ru-RU"/>
        </w:rPr>
        <w:lastRenderedPageBreak/>
        <w:t>Приклад 2.  Моніторинг економії енергетичних та фінансових ресурсів</w:t>
      </w:r>
      <w:bookmarkEnd w:id="17"/>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Основним показником ефективності впровадження заходів з енергозбереження є економія енергетичних ресурсів за опалювальний період в Гкал та грн., яка розраховується за формулою:</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984"/>
      </w:tblGrid>
      <w:tr w:rsidR="006309C6" w:rsidRPr="00BD087D" w:rsidTr="008824C6">
        <w:tc>
          <w:tcPr>
            <w:tcW w:w="7763" w:type="dxa"/>
            <w:vAlign w:val="center"/>
          </w:tcPr>
          <w:p w:rsidR="006309C6" w:rsidRPr="00BD087D" w:rsidRDefault="006309C6" w:rsidP="006309C6">
            <w:pPr>
              <w:spacing w:line="360" w:lineRule="auto"/>
              <w:ind w:firstLine="567"/>
              <w:jc w:val="center"/>
              <w:rPr>
                <w:rFonts w:ascii="Times New Roman" w:hAnsi="Times New Roman" w:cs="Times New Roman"/>
                <w:i/>
                <w:sz w:val="24"/>
                <w:szCs w:val="24"/>
                <w:lang w:val="uk-UA"/>
              </w:rPr>
            </w:pPr>
            <w:r w:rsidRPr="00BD087D">
              <w:rPr>
                <w:rFonts w:ascii="Times New Roman" w:hAnsi="Times New Roman" w:cs="Times New Roman"/>
                <w:i/>
                <w:position w:val="-14"/>
                <w:sz w:val="24"/>
                <w:szCs w:val="24"/>
                <w:lang w:val="uk-UA"/>
              </w:rPr>
              <w:object w:dxaOrig="18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65pt;height:18.55pt" o:ole="">
                  <v:imagedata r:id="rId16" o:title=""/>
                </v:shape>
                <o:OLEObject Type="Embed" ProgID="Equation.3" ShapeID="_x0000_i1026" DrawAspect="Content" ObjectID="_1560666931" r:id="rId17"/>
              </w:object>
            </w:r>
            <w:r w:rsidRPr="00BD087D">
              <w:rPr>
                <w:rFonts w:ascii="Times New Roman" w:hAnsi="Times New Roman" w:cs="Times New Roman"/>
                <w:i/>
                <w:sz w:val="24"/>
                <w:szCs w:val="24"/>
                <w:lang w:val="uk-UA"/>
              </w:rPr>
              <w:t>,</w:t>
            </w:r>
          </w:p>
        </w:tc>
        <w:tc>
          <w:tcPr>
            <w:tcW w:w="1984" w:type="dxa"/>
            <w:vAlign w:val="center"/>
          </w:tcPr>
          <w:p w:rsidR="006309C6" w:rsidRPr="00BD087D" w:rsidRDefault="006309C6" w:rsidP="006309C6">
            <w:pPr>
              <w:spacing w:line="360" w:lineRule="auto"/>
              <w:jc w:val="right"/>
              <w:rPr>
                <w:rFonts w:ascii="Times New Roman" w:hAnsi="Times New Roman" w:cs="Times New Roman"/>
                <w:sz w:val="24"/>
                <w:szCs w:val="24"/>
                <w:lang w:val="uk-UA"/>
              </w:rPr>
            </w:pPr>
            <w:r w:rsidRPr="00BD087D">
              <w:rPr>
                <w:rFonts w:ascii="Times New Roman" w:hAnsi="Times New Roman" w:cs="Times New Roman"/>
                <w:sz w:val="24"/>
                <w:szCs w:val="24"/>
                <w:lang w:val="uk-UA"/>
              </w:rPr>
              <w:t>(7.2.1)</w:t>
            </w:r>
          </w:p>
        </w:tc>
      </w:tr>
    </w:tbl>
    <w:p w:rsidR="006309C6" w:rsidRPr="00BD087D" w:rsidRDefault="006309C6" w:rsidP="006309C6">
      <w:pPr>
        <w:spacing w:after="0" w:line="360" w:lineRule="auto"/>
        <w:ind w:firstLine="567"/>
        <w:jc w:val="both"/>
        <w:rPr>
          <w:rFonts w:ascii="Times New Roman" w:hAnsi="Times New Roman" w:cs="Times New Roman"/>
          <w:i/>
          <w:sz w:val="24"/>
          <w:szCs w:val="24"/>
          <w:lang w:val="uk-UA"/>
        </w:rPr>
      </w:pPr>
    </w:p>
    <w:p w:rsidR="006309C6" w:rsidRPr="00BD087D" w:rsidRDefault="006309C6" w:rsidP="006309C6">
      <w:pPr>
        <w:spacing w:after="0" w:line="360" w:lineRule="auto"/>
        <w:ind w:firstLine="567"/>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де</w:t>
      </w:r>
      <w:r w:rsidRPr="00BD087D">
        <w:rPr>
          <w:rFonts w:ascii="Times New Roman" w:hAnsi="Times New Roman" w:cs="Times New Roman"/>
          <w:i/>
          <w:sz w:val="24"/>
          <w:szCs w:val="24"/>
          <w:lang w:val="uk-UA"/>
        </w:rPr>
        <w:t>:</w:t>
      </w:r>
      <w:r w:rsidRPr="00BD087D">
        <w:rPr>
          <w:rFonts w:ascii="Times New Roman" w:hAnsi="Times New Roman" w:cs="Times New Roman"/>
          <w:i/>
          <w:sz w:val="24"/>
          <w:szCs w:val="24"/>
          <w:lang w:val="uk-UA"/>
        </w:rPr>
        <w:tab/>
      </w:r>
      <w:r w:rsidRPr="00BD087D">
        <w:rPr>
          <w:rFonts w:ascii="Times New Roman" w:hAnsi="Times New Roman" w:cs="Times New Roman"/>
          <w:position w:val="-28"/>
          <w:sz w:val="24"/>
          <w:szCs w:val="24"/>
          <w:lang w:val="uk-UA"/>
        </w:rPr>
        <w:object w:dxaOrig="2340" w:dyaOrig="700">
          <v:shape id="_x0000_i1027" type="#_x0000_t75" style="width:118.35pt;height:36.35pt" o:ole="">
            <v:imagedata r:id="rId18" o:title=""/>
          </v:shape>
          <o:OLEObject Type="Embed" ProgID="Equation.3" ShapeID="_x0000_i1027" DrawAspect="Content" ObjectID="_1560666932" r:id="rId19"/>
        </w:object>
      </w:r>
      <w:r w:rsidRPr="00BD087D">
        <w:rPr>
          <w:rFonts w:ascii="Times New Roman" w:hAnsi="Times New Roman" w:cs="Times New Roman"/>
          <w:sz w:val="24"/>
          <w:szCs w:val="24"/>
          <w:lang w:val="uk-UA"/>
        </w:rPr>
        <w:t>;</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position w:val="-12"/>
          <w:sz w:val="24"/>
          <w:szCs w:val="24"/>
          <w:lang w:val="uk-UA"/>
        </w:rPr>
        <w:object w:dxaOrig="600" w:dyaOrig="380">
          <v:shape id="_x0000_i1028" type="#_x0000_t75" style="width:31.35pt;height:16.4pt" o:ole="">
            <v:imagedata r:id="rId20" o:title=""/>
          </v:shape>
          <o:OLEObject Type="Embed" ProgID="Equation.3" ShapeID="_x0000_i1028" DrawAspect="Content" ObjectID="_1560666933" r:id="rId21"/>
        </w:object>
      </w:r>
      <w:r w:rsidRPr="00BD087D">
        <w:rPr>
          <w:rFonts w:ascii="Times New Roman" w:hAnsi="Times New Roman" w:cs="Times New Roman"/>
          <w:sz w:val="24"/>
          <w:szCs w:val="24"/>
          <w:lang w:val="uk-UA"/>
        </w:rPr>
        <w:t xml:space="preserve"> – фактичне теплоспоживання опалювального періоду, Гкал;</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ГД</w:t>
      </w:r>
      <w:r w:rsidRPr="00BD087D">
        <w:rPr>
          <w:rFonts w:ascii="Times New Roman" w:hAnsi="Times New Roman" w:cs="Times New Roman"/>
          <w:sz w:val="24"/>
          <w:szCs w:val="24"/>
          <w:vertAlign w:val="superscript"/>
          <w:lang w:val="uk-UA"/>
        </w:rPr>
        <w:t>норм</w:t>
      </w:r>
      <w:r w:rsidRPr="00BD087D">
        <w:rPr>
          <w:rFonts w:ascii="Times New Roman" w:hAnsi="Times New Roman" w:cs="Times New Roman"/>
          <w:sz w:val="24"/>
          <w:szCs w:val="24"/>
          <w:lang w:val="uk-UA"/>
        </w:rPr>
        <w:t xml:space="preserve"> – кількість градусодіб базового періоду</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ГД</w:t>
      </w:r>
      <w:r w:rsidRPr="00BD087D">
        <w:rPr>
          <w:rFonts w:ascii="Times New Roman" w:hAnsi="Times New Roman" w:cs="Times New Roman"/>
          <w:sz w:val="24"/>
          <w:szCs w:val="24"/>
          <w:vertAlign w:val="superscript"/>
          <w:lang w:val="uk-UA"/>
        </w:rPr>
        <w:t>факт</w:t>
      </w:r>
      <w:r w:rsidRPr="00BD087D">
        <w:rPr>
          <w:rFonts w:ascii="Times New Roman" w:hAnsi="Times New Roman" w:cs="Times New Roman"/>
          <w:sz w:val="24"/>
          <w:szCs w:val="24"/>
          <w:lang w:val="uk-UA"/>
        </w:rPr>
        <w:t xml:space="preserve"> – градусодоби, розраховані по фактичній температурі зовнішнього повітря за відповідний період (доба, неділя, місяць).</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Градусодоби розраховуються за формулою:</w:t>
      </w:r>
    </w:p>
    <w:tbl>
      <w:tblPr>
        <w:tblStyle w:val="2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984"/>
      </w:tblGrid>
      <w:tr w:rsidR="006309C6" w:rsidRPr="00BD087D" w:rsidTr="008824C6">
        <w:tc>
          <w:tcPr>
            <w:tcW w:w="7763" w:type="dxa"/>
            <w:vAlign w:val="center"/>
          </w:tcPr>
          <w:p w:rsidR="006309C6" w:rsidRPr="00BD087D" w:rsidRDefault="006309C6" w:rsidP="006309C6">
            <w:pPr>
              <w:spacing w:line="360" w:lineRule="auto"/>
              <w:ind w:firstLine="567"/>
              <w:jc w:val="center"/>
              <w:rPr>
                <w:rFonts w:ascii="Times New Roman" w:hAnsi="Times New Roman" w:cs="Times New Roman"/>
                <w:sz w:val="24"/>
                <w:szCs w:val="24"/>
                <w:lang w:val="uk-UA"/>
              </w:rPr>
            </w:pPr>
            <w:r w:rsidRPr="00BD087D">
              <w:rPr>
                <w:rFonts w:ascii="Times New Roman" w:hAnsi="Times New Roman" w:cs="Times New Roman"/>
                <w:position w:val="-10"/>
                <w:sz w:val="24"/>
                <w:szCs w:val="24"/>
                <w:lang w:val="uk-UA"/>
              </w:rPr>
              <w:object w:dxaOrig="180" w:dyaOrig="340">
                <v:shape id="_x0000_i1029" type="#_x0000_t75" style="width:12.1pt;height:18.55pt" o:ole="">
                  <v:imagedata r:id="rId22" o:title=""/>
                </v:shape>
                <o:OLEObject Type="Embed" ProgID="Equation.3" ShapeID="_x0000_i1029" DrawAspect="Content" ObjectID="_1560666934" r:id="rId23"/>
              </w:object>
            </w:r>
            <w:r w:rsidRPr="00BD087D">
              <w:rPr>
                <w:rFonts w:ascii="Times New Roman" w:hAnsi="Times New Roman" w:cs="Times New Roman"/>
                <w:sz w:val="24"/>
                <w:szCs w:val="24"/>
                <w:lang w:val="uk-UA"/>
              </w:rPr>
              <w:t>ГД</w:t>
            </w:r>
            <w:r w:rsidRPr="00BD087D">
              <w:rPr>
                <w:rFonts w:ascii="Times New Roman" w:hAnsi="Times New Roman" w:cs="Times New Roman"/>
                <w:sz w:val="24"/>
                <w:szCs w:val="24"/>
                <w:vertAlign w:val="superscript"/>
                <w:lang w:val="uk-UA"/>
              </w:rPr>
              <w:t>фак</w:t>
            </w:r>
            <w:r w:rsidRPr="00BD087D">
              <w:rPr>
                <w:rFonts w:ascii="Times New Roman" w:hAnsi="Times New Roman" w:cs="Times New Roman"/>
                <w:sz w:val="24"/>
                <w:szCs w:val="24"/>
                <w:lang w:val="uk-UA"/>
              </w:rPr>
              <w:t xml:space="preserve"> = (T</w:t>
            </w:r>
            <w:r w:rsidRPr="00BD087D">
              <w:rPr>
                <w:rFonts w:ascii="Times New Roman" w:hAnsi="Times New Roman" w:cs="Times New Roman"/>
                <w:sz w:val="24"/>
                <w:szCs w:val="24"/>
                <w:vertAlign w:val="superscript"/>
                <w:lang w:val="uk-UA"/>
              </w:rPr>
              <w:t>p</w:t>
            </w:r>
            <w:r w:rsidRPr="00BD087D">
              <w:rPr>
                <w:rFonts w:ascii="Times New Roman" w:hAnsi="Times New Roman" w:cs="Times New Roman"/>
                <w:sz w:val="24"/>
                <w:szCs w:val="24"/>
                <w:vertAlign w:val="subscript"/>
                <w:lang w:val="uk-UA"/>
              </w:rPr>
              <w:t>вн</w:t>
            </w:r>
            <w:r w:rsidRPr="00BD087D">
              <w:rPr>
                <w:rFonts w:ascii="Times New Roman" w:hAnsi="Times New Roman" w:cs="Times New Roman"/>
                <w:sz w:val="24"/>
                <w:szCs w:val="24"/>
                <w:lang w:val="uk-UA"/>
              </w:rPr>
              <w:t xml:space="preserve"> - Т</w:t>
            </w:r>
            <w:r w:rsidRPr="00BD087D">
              <w:rPr>
                <w:rFonts w:ascii="Times New Roman" w:hAnsi="Times New Roman" w:cs="Times New Roman"/>
                <w:sz w:val="24"/>
                <w:szCs w:val="24"/>
                <w:vertAlign w:val="superscript"/>
                <w:lang w:val="uk-UA"/>
              </w:rPr>
              <w:t>ср</w:t>
            </w:r>
            <w:r w:rsidRPr="00BD087D">
              <w:rPr>
                <w:rFonts w:ascii="Times New Roman" w:hAnsi="Times New Roman" w:cs="Times New Roman"/>
                <w:sz w:val="24"/>
                <w:szCs w:val="24"/>
                <w:vertAlign w:val="subscript"/>
                <w:lang w:val="uk-UA"/>
              </w:rPr>
              <w:t>нар</w:t>
            </w:r>
            <w:r w:rsidRPr="00BD087D">
              <w:rPr>
                <w:rFonts w:ascii="Times New Roman" w:hAnsi="Times New Roman" w:cs="Times New Roman"/>
                <w:sz w:val="24"/>
                <w:szCs w:val="24"/>
                <w:lang w:val="uk-UA"/>
              </w:rPr>
              <w:t>)</w:t>
            </w:r>
            <w:r w:rsidRPr="00BD087D">
              <w:rPr>
                <w:rFonts w:ascii="Times New Roman" w:hAnsi="Times New Roman" w:cs="Times New Roman"/>
                <w:sz w:val="24"/>
                <w:szCs w:val="24"/>
                <w:lang w:val="uk-UA"/>
              </w:rPr>
              <w:sym w:font="Symbol" w:char="F0D7"/>
            </w:r>
            <w:r w:rsidRPr="00BD087D">
              <w:rPr>
                <w:rFonts w:ascii="Times New Roman" w:hAnsi="Times New Roman" w:cs="Times New Roman"/>
                <w:sz w:val="24"/>
                <w:szCs w:val="24"/>
                <w:lang w:val="uk-UA"/>
              </w:rPr>
              <w:t>D,</w:t>
            </w:r>
          </w:p>
        </w:tc>
        <w:tc>
          <w:tcPr>
            <w:tcW w:w="1984" w:type="dxa"/>
            <w:vAlign w:val="center"/>
          </w:tcPr>
          <w:p w:rsidR="006309C6" w:rsidRPr="00BD087D" w:rsidRDefault="006309C6" w:rsidP="006309C6">
            <w:pPr>
              <w:spacing w:line="360" w:lineRule="auto"/>
              <w:jc w:val="right"/>
              <w:rPr>
                <w:rFonts w:ascii="Times New Roman" w:hAnsi="Times New Roman" w:cs="Times New Roman"/>
                <w:sz w:val="24"/>
                <w:szCs w:val="24"/>
                <w:lang w:val="uk-UA"/>
              </w:rPr>
            </w:pPr>
            <w:r w:rsidRPr="00BD087D">
              <w:rPr>
                <w:rFonts w:ascii="Times New Roman" w:hAnsi="Times New Roman" w:cs="Times New Roman"/>
                <w:sz w:val="24"/>
                <w:szCs w:val="24"/>
                <w:lang w:val="uk-UA"/>
              </w:rPr>
              <w:t>(7.2.2)</w:t>
            </w:r>
          </w:p>
        </w:tc>
      </w:tr>
    </w:tbl>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де:</w:t>
      </w:r>
      <w:r w:rsidRPr="00BD087D">
        <w:rPr>
          <w:rFonts w:ascii="Times New Roman" w:hAnsi="Times New Roman" w:cs="Times New Roman"/>
          <w:sz w:val="24"/>
          <w:szCs w:val="24"/>
          <w:lang w:val="uk-UA"/>
        </w:rPr>
        <w:tab/>
        <w:t>ГД</w:t>
      </w:r>
      <w:r w:rsidRPr="00BD087D">
        <w:rPr>
          <w:rFonts w:ascii="Times New Roman" w:hAnsi="Times New Roman" w:cs="Times New Roman"/>
          <w:sz w:val="24"/>
          <w:szCs w:val="24"/>
          <w:vertAlign w:val="superscript"/>
          <w:lang w:val="uk-UA"/>
        </w:rPr>
        <w:t>фак.</w:t>
      </w:r>
      <w:r w:rsidRPr="00BD087D">
        <w:rPr>
          <w:rFonts w:ascii="Times New Roman" w:hAnsi="Times New Roman" w:cs="Times New Roman"/>
          <w:sz w:val="24"/>
          <w:szCs w:val="24"/>
          <w:lang w:val="uk-UA"/>
        </w:rPr>
        <w:t xml:space="preserve"> – фактична кількість градусодіб;</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T</w:t>
      </w:r>
      <w:r w:rsidRPr="00BD087D">
        <w:rPr>
          <w:rFonts w:ascii="Times New Roman" w:hAnsi="Times New Roman" w:cs="Times New Roman"/>
          <w:sz w:val="24"/>
          <w:szCs w:val="24"/>
          <w:vertAlign w:val="superscript"/>
          <w:lang w:val="uk-UA"/>
        </w:rPr>
        <w:t>p</w:t>
      </w:r>
      <w:r w:rsidRPr="00BD087D">
        <w:rPr>
          <w:rFonts w:ascii="Times New Roman" w:hAnsi="Times New Roman" w:cs="Times New Roman"/>
          <w:sz w:val="24"/>
          <w:szCs w:val="24"/>
          <w:vertAlign w:val="subscript"/>
          <w:lang w:val="uk-UA"/>
        </w:rPr>
        <w:t>вн</w:t>
      </w:r>
      <w:r w:rsidRPr="00BD087D">
        <w:rPr>
          <w:rFonts w:ascii="Times New Roman" w:hAnsi="Times New Roman" w:cs="Times New Roman"/>
          <w:sz w:val="24"/>
          <w:szCs w:val="24"/>
          <w:lang w:val="uk-UA"/>
        </w:rPr>
        <w:t xml:space="preserve"> – нормативна температура повітря усередині опалювального приміщення, °С;</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Т</w:t>
      </w:r>
      <w:r w:rsidRPr="00BD087D">
        <w:rPr>
          <w:rFonts w:ascii="Times New Roman" w:hAnsi="Times New Roman" w:cs="Times New Roman"/>
          <w:sz w:val="24"/>
          <w:szCs w:val="24"/>
          <w:vertAlign w:val="superscript"/>
          <w:lang w:val="uk-UA"/>
        </w:rPr>
        <w:t>ср</w:t>
      </w:r>
      <w:r w:rsidRPr="00BD087D">
        <w:rPr>
          <w:rFonts w:ascii="Times New Roman" w:hAnsi="Times New Roman" w:cs="Times New Roman"/>
          <w:sz w:val="24"/>
          <w:szCs w:val="24"/>
          <w:vertAlign w:val="subscript"/>
          <w:lang w:val="uk-UA"/>
        </w:rPr>
        <w:t>нар</w:t>
      </w:r>
      <w:r w:rsidRPr="00BD087D">
        <w:rPr>
          <w:rFonts w:ascii="Times New Roman" w:hAnsi="Times New Roman" w:cs="Times New Roman"/>
          <w:sz w:val="24"/>
          <w:szCs w:val="24"/>
          <w:lang w:val="uk-UA"/>
        </w:rPr>
        <w:t xml:space="preserve"> – фактична середньодобова температура зовнішнього повітря, °С;</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D – число діб у розрахунковому періоді.</w:t>
      </w:r>
    </w:p>
    <w:p w:rsidR="006309C6" w:rsidRPr="00BD087D" w:rsidRDefault="006309C6" w:rsidP="006309C6">
      <w:pPr>
        <w:spacing w:after="0" w:line="360" w:lineRule="auto"/>
        <w:ind w:firstLine="709"/>
        <w:jc w:val="both"/>
        <w:rPr>
          <w:rFonts w:ascii="Times New Roman" w:hAnsi="Times New Roman" w:cs="Times New Roman"/>
          <w:i/>
          <w:sz w:val="24"/>
          <w:szCs w:val="24"/>
          <w:lang w:val="uk-UA"/>
        </w:rPr>
      </w:pPr>
      <w:r w:rsidRPr="00BD087D">
        <w:rPr>
          <w:rFonts w:ascii="Times New Roman" w:hAnsi="Times New Roman" w:cs="Times New Roman"/>
          <w:i/>
          <w:sz w:val="24"/>
          <w:szCs w:val="24"/>
          <w:lang w:val="uk-UA"/>
        </w:rPr>
        <w:t>Наприклад:</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 xml:space="preserve">Об’єкт: будівля Дитячого дошкільного закладу </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position w:val="-14"/>
          <w:sz w:val="24"/>
          <w:szCs w:val="24"/>
          <w:lang w:val="uk-UA"/>
        </w:rPr>
        <w:object w:dxaOrig="460" w:dyaOrig="400">
          <v:shape id="_x0000_i1030" type="#_x0000_t75" style="width:22.8pt;height:18.55pt" o:ole="">
            <v:imagedata r:id="rId24" o:title=""/>
          </v:shape>
          <o:OLEObject Type="Embed" ProgID="Equation.3" ShapeID="_x0000_i1030" DrawAspect="Content" ObjectID="_1560666935" r:id="rId25"/>
        </w:object>
      </w:r>
      <w:r w:rsidRPr="00BD087D">
        <w:rPr>
          <w:rFonts w:ascii="Times New Roman" w:hAnsi="Times New Roman" w:cs="Times New Roman"/>
          <w:sz w:val="24"/>
          <w:szCs w:val="24"/>
          <w:lang w:val="uk-UA"/>
        </w:rPr>
        <w:t xml:space="preserve"> – базове теплоспоживання за опалювальний період складає 380 Гкал</w:t>
      </w:r>
    </w:p>
    <w:p w:rsidR="006309C6" w:rsidRPr="00BD087D" w:rsidRDefault="006309C6" w:rsidP="006309C6">
      <w:pPr>
        <w:spacing w:after="0" w:line="360" w:lineRule="auto"/>
        <w:ind w:left="708" w:firstLine="1"/>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T</w:t>
      </w:r>
      <w:r w:rsidRPr="00BD087D">
        <w:rPr>
          <w:rFonts w:ascii="Times New Roman" w:hAnsi="Times New Roman" w:cs="Times New Roman"/>
          <w:sz w:val="24"/>
          <w:szCs w:val="24"/>
          <w:vertAlign w:val="superscript"/>
          <w:lang w:val="uk-UA"/>
        </w:rPr>
        <w:t>p</w:t>
      </w:r>
      <w:r w:rsidRPr="00BD087D">
        <w:rPr>
          <w:rFonts w:ascii="Times New Roman" w:hAnsi="Times New Roman" w:cs="Times New Roman"/>
          <w:sz w:val="24"/>
          <w:szCs w:val="24"/>
          <w:vertAlign w:val="subscript"/>
          <w:lang w:val="uk-UA"/>
        </w:rPr>
        <w:t>вн</w:t>
      </w:r>
      <w:r w:rsidRPr="00BD087D">
        <w:rPr>
          <w:rFonts w:ascii="Times New Roman" w:hAnsi="Times New Roman" w:cs="Times New Roman"/>
          <w:sz w:val="24"/>
          <w:szCs w:val="24"/>
          <w:lang w:val="uk-UA"/>
        </w:rPr>
        <w:t xml:space="preserve"> – нормативна температура повітря усередині опалювального приміщення, 22°С</w:t>
      </w:r>
    </w:p>
    <w:p w:rsidR="006309C6" w:rsidRPr="00BD087D" w:rsidRDefault="006309C6" w:rsidP="006309C6">
      <w:pPr>
        <w:spacing w:after="0" w:line="360" w:lineRule="auto"/>
        <w:ind w:left="708" w:firstLine="1"/>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Т</w:t>
      </w:r>
      <w:r w:rsidRPr="00BD087D">
        <w:rPr>
          <w:rFonts w:ascii="Times New Roman" w:hAnsi="Times New Roman" w:cs="Times New Roman"/>
          <w:sz w:val="24"/>
          <w:szCs w:val="24"/>
          <w:vertAlign w:val="subscript"/>
          <w:lang w:val="uk-UA"/>
        </w:rPr>
        <w:t>нар</w:t>
      </w:r>
      <w:r w:rsidRPr="00BD087D">
        <w:rPr>
          <w:rFonts w:ascii="Times New Roman" w:hAnsi="Times New Roman" w:cs="Times New Roman"/>
          <w:sz w:val="24"/>
          <w:szCs w:val="24"/>
          <w:lang w:val="uk-UA"/>
        </w:rPr>
        <w:t xml:space="preserve"> – нормативна середньодобова температура зовнішнього повітря, -0,2°С</w:t>
      </w:r>
    </w:p>
    <w:p w:rsidR="006309C6" w:rsidRPr="00BD087D" w:rsidRDefault="006309C6" w:rsidP="006309C6">
      <w:pPr>
        <w:spacing w:after="0" w:line="360" w:lineRule="auto"/>
        <w:ind w:left="708" w:firstLine="1"/>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Т</w:t>
      </w:r>
      <w:r w:rsidRPr="00BD087D">
        <w:rPr>
          <w:rFonts w:ascii="Times New Roman" w:hAnsi="Times New Roman" w:cs="Times New Roman"/>
          <w:sz w:val="24"/>
          <w:szCs w:val="24"/>
          <w:vertAlign w:val="superscript"/>
          <w:lang w:val="uk-UA"/>
        </w:rPr>
        <w:t>ср</w:t>
      </w:r>
      <w:r w:rsidRPr="00BD087D">
        <w:rPr>
          <w:rFonts w:ascii="Times New Roman" w:hAnsi="Times New Roman" w:cs="Times New Roman"/>
          <w:sz w:val="24"/>
          <w:szCs w:val="24"/>
          <w:vertAlign w:val="subscript"/>
          <w:lang w:val="uk-UA"/>
        </w:rPr>
        <w:t>нар</w:t>
      </w:r>
      <w:r w:rsidRPr="00BD087D">
        <w:rPr>
          <w:rFonts w:ascii="Times New Roman" w:hAnsi="Times New Roman" w:cs="Times New Roman"/>
          <w:sz w:val="24"/>
          <w:szCs w:val="24"/>
          <w:lang w:val="uk-UA"/>
        </w:rPr>
        <w:t xml:space="preserve"> – фактична середньодобова температура зовнішнього повітря, 0,3°С</w:t>
      </w:r>
    </w:p>
    <w:p w:rsidR="006309C6" w:rsidRPr="00BD087D" w:rsidRDefault="006309C6" w:rsidP="006309C6">
      <w:pPr>
        <w:spacing w:after="0" w:line="360" w:lineRule="auto"/>
        <w:ind w:firstLine="709"/>
        <w:jc w:val="both"/>
        <w:rPr>
          <w:rFonts w:ascii="Times New Roman" w:hAnsi="Times New Roman" w:cs="Times New Roman"/>
          <w:sz w:val="24"/>
          <w:szCs w:val="24"/>
          <w:lang w:val="uk-UA"/>
        </w:rPr>
      </w:pPr>
      <w:r w:rsidRPr="00BD087D">
        <w:rPr>
          <w:rFonts w:ascii="Times New Roman" w:hAnsi="Times New Roman" w:cs="Times New Roman"/>
          <w:sz w:val="24"/>
          <w:szCs w:val="24"/>
          <w:lang w:val="uk-UA"/>
        </w:rPr>
        <w:t>D – число діб у базовому періоді 172</w:t>
      </w:r>
    </w:p>
    <w:p w:rsidR="006309C6" w:rsidRPr="00BD087D" w:rsidRDefault="006309C6" w:rsidP="006309C6">
      <w:pPr>
        <w:spacing w:after="0" w:line="360" w:lineRule="auto"/>
        <w:ind w:left="708" w:firstLine="1"/>
        <w:jc w:val="both"/>
        <w:rPr>
          <w:rFonts w:ascii="Times New Roman" w:hAnsi="Times New Roman" w:cs="Times New Roman"/>
          <w:sz w:val="24"/>
          <w:szCs w:val="24"/>
          <w:lang w:val="uk-UA"/>
        </w:rPr>
      </w:pPr>
      <w:r w:rsidRPr="00BD087D">
        <w:rPr>
          <w:rFonts w:ascii="Times New Roman" w:hAnsi="Times New Roman" w:cs="Times New Roman"/>
          <w:position w:val="-12"/>
          <w:sz w:val="24"/>
          <w:szCs w:val="24"/>
          <w:lang w:val="uk-UA"/>
        </w:rPr>
        <w:object w:dxaOrig="600" w:dyaOrig="380">
          <v:shape id="_x0000_i1031" type="#_x0000_t75" style="width:31.35pt;height:16.4pt" o:ole="">
            <v:imagedata r:id="rId20" o:title=""/>
          </v:shape>
          <o:OLEObject Type="Embed" ProgID="Equation.3" ShapeID="_x0000_i1031" DrawAspect="Content" ObjectID="_1560666936" r:id="rId26"/>
        </w:object>
      </w:r>
      <w:r w:rsidRPr="00BD087D">
        <w:rPr>
          <w:rFonts w:ascii="Times New Roman" w:hAnsi="Times New Roman" w:cs="Times New Roman"/>
          <w:sz w:val="24"/>
          <w:szCs w:val="24"/>
          <w:lang w:val="uk-UA"/>
        </w:rPr>
        <w:t xml:space="preserve"> – фактичне теплоспоживання за опалювальний період складає 200  Гкал.</w:t>
      </w:r>
    </w:p>
    <w:p w:rsidR="006309C6" w:rsidRPr="00BD087D" w:rsidRDefault="006309C6" w:rsidP="006309C6">
      <w:pPr>
        <w:spacing w:after="0" w:line="360" w:lineRule="auto"/>
        <w:ind w:left="708" w:firstLine="1"/>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ГД</w:t>
      </w:r>
      <w:r w:rsidRPr="00BD087D">
        <w:rPr>
          <w:rFonts w:ascii="Times New Roman" w:hAnsi="Times New Roman" w:cs="Times New Roman"/>
          <w:sz w:val="24"/>
          <w:szCs w:val="24"/>
          <w:vertAlign w:val="superscript"/>
          <w:lang w:val="uk-UA"/>
        </w:rPr>
        <w:t>норм</w:t>
      </w:r>
      <w:r w:rsidRPr="00BD087D">
        <w:rPr>
          <w:rFonts w:ascii="Times New Roman" w:hAnsi="Times New Roman" w:cs="Times New Roman"/>
          <w:sz w:val="24"/>
          <w:szCs w:val="24"/>
          <w:lang w:val="uk-UA"/>
        </w:rPr>
        <w:t xml:space="preserve"> = (22-(-0,2))*172 = 3818,4 градусодіб</w:t>
      </w:r>
    </w:p>
    <w:p w:rsidR="006309C6" w:rsidRPr="00BD087D" w:rsidRDefault="006309C6" w:rsidP="006309C6">
      <w:pPr>
        <w:spacing w:after="0" w:line="360" w:lineRule="auto"/>
        <w:ind w:left="708" w:firstLine="1"/>
        <w:jc w:val="center"/>
        <w:rPr>
          <w:rFonts w:ascii="Times New Roman" w:hAnsi="Times New Roman" w:cs="Times New Roman"/>
          <w:sz w:val="24"/>
          <w:szCs w:val="24"/>
          <w:lang w:val="uk-UA"/>
        </w:rPr>
      </w:pPr>
      <w:r w:rsidRPr="00BD087D">
        <w:rPr>
          <w:rFonts w:ascii="Times New Roman" w:hAnsi="Times New Roman" w:cs="Times New Roman"/>
          <w:sz w:val="24"/>
          <w:szCs w:val="24"/>
          <w:lang w:val="uk-UA"/>
        </w:rPr>
        <w:t>ГД</w:t>
      </w:r>
      <w:r w:rsidRPr="00BD087D">
        <w:rPr>
          <w:rFonts w:ascii="Times New Roman" w:hAnsi="Times New Roman" w:cs="Times New Roman"/>
          <w:sz w:val="24"/>
          <w:szCs w:val="24"/>
          <w:vertAlign w:val="superscript"/>
          <w:lang w:val="uk-UA"/>
        </w:rPr>
        <w:t>факт</w:t>
      </w:r>
      <w:r w:rsidRPr="00BD087D">
        <w:rPr>
          <w:rFonts w:ascii="Times New Roman" w:hAnsi="Times New Roman" w:cs="Times New Roman"/>
          <w:sz w:val="24"/>
          <w:szCs w:val="24"/>
          <w:lang w:val="uk-UA"/>
        </w:rPr>
        <w:t xml:space="preserve"> = (22-0,3)*172 = 3732,4 градусодіб</w:t>
      </w:r>
    </w:p>
    <w:p w:rsidR="006309C6" w:rsidRPr="00BD087D" w:rsidRDefault="006309C6" w:rsidP="006309C6">
      <w:pPr>
        <w:spacing w:after="0" w:line="360" w:lineRule="auto"/>
        <w:ind w:firstLine="709"/>
        <w:jc w:val="center"/>
        <w:rPr>
          <w:rFonts w:ascii="Times New Roman" w:hAnsi="Times New Roman" w:cs="Times New Roman"/>
          <w:position w:val="-28"/>
          <w:sz w:val="24"/>
          <w:szCs w:val="24"/>
          <w:lang w:val="uk-UA"/>
        </w:rPr>
      </w:pPr>
      <w:r w:rsidRPr="00BD087D">
        <w:rPr>
          <w:rFonts w:ascii="Times New Roman" w:hAnsi="Times New Roman" w:cs="Times New Roman"/>
          <w:position w:val="-28"/>
          <w:sz w:val="24"/>
          <w:szCs w:val="24"/>
          <w:lang w:val="uk-UA"/>
        </w:rPr>
        <w:object w:dxaOrig="4940" w:dyaOrig="700">
          <v:shape id="_x0000_i1032" type="#_x0000_t75" style="width:247.35pt;height:36.35pt" o:ole="">
            <v:imagedata r:id="rId27" o:title=""/>
          </v:shape>
          <o:OLEObject Type="Embed" ProgID="Equation.3" ShapeID="_x0000_i1032" DrawAspect="Content" ObjectID="_1560666937" r:id="rId28"/>
        </w:object>
      </w:r>
    </w:p>
    <w:p w:rsidR="006309C6" w:rsidRPr="00BD087D" w:rsidRDefault="006309C6" w:rsidP="006309C6">
      <w:pPr>
        <w:spacing w:after="0" w:line="360" w:lineRule="auto"/>
        <w:ind w:firstLine="709"/>
        <w:jc w:val="center"/>
        <w:rPr>
          <w:rFonts w:ascii="Times New Roman" w:hAnsi="Times New Roman" w:cs="Times New Roman"/>
          <w:sz w:val="24"/>
          <w:szCs w:val="24"/>
          <w:lang w:val="uk-UA"/>
        </w:rPr>
      </w:pPr>
      <w:r w:rsidRPr="00BD087D">
        <w:rPr>
          <w:rFonts w:ascii="Times New Roman" w:hAnsi="Times New Roman" w:cs="Times New Roman"/>
          <w:position w:val="-14"/>
          <w:sz w:val="24"/>
          <w:szCs w:val="24"/>
          <w:lang w:val="uk-UA"/>
        </w:rPr>
        <w:object w:dxaOrig="4160" w:dyaOrig="400">
          <v:shape id="_x0000_i1033" type="#_x0000_t75" style="width:208.15pt;height:18.55pt" o:ole="">
            <v:imagedata r:id="rId29" o:title=""/>
          </v:shape>
          <o:OLEObject Type="Embed" ProgID="Equation.3" ShapeID="_x0000_i1033" DrawAspect="Content" ObjectID="_1560666938" r:id="rId30"/>
        </w:object>
      </w:r>
    </w:p>
    <w:p w:rsidR="00F36274" w:rsidRPr="00BD087D" w:rsidRDefault="006309C6" w:rsidP="00F36274">
      <w:pPr>
        <w:spacing w:after="0" w:line="360" w:lineRule="auto"/>
        <w:ind w:firstLine="709"/>
        <w:jc w:val="both"/>
        <w:rPr>
          <w:rFonts w:ascii="Times New Roman" w:hAnsi="Times New Roman" w:cs="Times New Roman"/>
          <w:sz w:val="24"/>
          <w:szCs w:val="24"/>
        </w:rPr>
      </w:pPr>
      <w:r w:rsidRPr="00BD087D">
        <w:rPr>
          <w:rFonts w:ascii="Times New Roman" w:hAnsi="Times New Roman" w:cs="Times New Roman"/>
          <w:sz w:val="24"/>
          <w:szCs w:val="24"/>
          <w:lang w:val="uk-UA"/>
        </w:rPr>
        <w:t>Фінансова економія від впровадження заходів визначається множенням економії теплової енергії на відповідний тариф.</w:t>
      </w:r>
    </w:p>
    <w:p w:rsidR="00F36274" w:rsidRPr="00BD087D" w:rsidRDefault="00F36274">
      <w:pPr>
        <w:rPr>
          <w:rFonts w:ascii="Times New Roman" w:hAnsi="Times New Roman" w:cs="Times New Roman"/>
          <w:sz w:val="24"/>
          <w:szCs w:val="24"/>
        </w:rPr>
      </w:pPr>
    </w:p>
    <w:sectPr w:rsidR="00F36274" w:rsidRPr="00BD087D" w:rsidSect="00F36274">
      <w:headerReference w:type="default" r:id="rId31"/>
      <w:headerReference w:type="first" r:id="rId32"/>
      <w:pgSz w:w="11909" w:h="16834"/>
      <w:pgMar w:top="851" w:right="851" w:bottom="851" w:left="1134"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013" w:rsidRDefault="00123013">
      <w:pPr>
        <w:spacing w:after="0" w:line="240" w:lineRule="auto"/>
      </w:pPr>
      <w:r>
        <w:separator/>
      </w:r>
    </w:p>
  </w:endnote>
  <w:endnote w:type="continuationSeparator" w:id="1">
    <w:p w:rsidR="00123013" w:rsidRDefault="00123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013" w:rsidRDefault="00123013">
      <w:pPr>
        <w:spacing w:after="0" w:line="240" w:lineRule="auto"/>
      </w:pPr>
      <w:r>
        <w:separator/>
      </w:r>
    </w:p>
  </w:footnote>
  <w:footnote w:type="continuationSeparator" w:id="1">
    <w:p w:rsidR="00123013" w:rsidRDefault="00123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19" w:rsidRDefault="00A66719">
    <w:pPr>
      <w:pStyle w:val="ac"/>
    </w:pPr>
  </w:p>
  <w:p w:rsidR="00A66719" w:rsidRDefault="00A6671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19" w:rsidRDefault="00A66719">
    <w:pPr>
      <w:pStyle w:val="ac"/>
      <w:rPr>
        <w:rFonts w:ascii="Times New Roman" w:hAnsi="Times New Roman" w:cs="Times New Roman"/>
        <w:noProof/>
        <w:sz w:val="24"/>
        <w:lang w:val="uk-UA" w:eastAsia="uk-UA"/>
      </w:rPr>
    </w:pPr>
  </w:p>
  <w:p w:rsidR="00A66719" w:rsidRDefault="00A66719">
    <w:pPr>
      <w:pStyle w:val="ac"/>
      <w:rPr>
        <w:rFonts w:ascii="Times New Roman" w:hAnsi="Times New Roman" w:cs="Times New Roman"/>
        <w:noProof/>
        <w:sz w:val="24"/>
        <w:lang w:val="uk-UA" w:eastAsia="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99D"/>
    <w:multiLevelType w:val="hybridMultilevel"/>
    <w:tmpl w:val="C3681324"/>
    <w:lvl w:ilvl="0" w:tplc="8FBEED60">
      <w:start w:val="1"/>
      <w:numFmt w:val="decimal"/>
      <w:lvlText w:val="%1."/>
      <w:lvlJc w:val="left"/>
      <w:pPr>
        <w:tabs>
          <w:tab w:val="num" w:pos="720"/>
        </w:tabs>
        <w:ind w:left="720" w:hanging="360"/>
      </w:pPr>
    </w:lvl>
    <w:lvl w:ilvl="1" w:tplc="35B4C5D8" w:tentative="1">
      <w:start w:val="1"/>
      <w:numFmt w:val="decimal"/>
      <w:lvlText w:val="%2."/>
      <w:lvlJc w:val="left"/>
      <w:pPr>
        <w:tabs>
          <w:tab w:val="num" w:pos="1440"/>
        </w:tabs>
        <w:ind w:left="1440" w:hanging="360"/>
      </w:pPr>
    </w:lvl>
    <w:lvl w:ilvl="2" w:tplc="9D4C0FB2" w:tentative="1">
      <w:start w:val="1"/>
      <w:numFmt w:val="decimal"/>
      <w:lvlText w:val="%3."/>
      <w:lvlJc w:val="left"/>
      <w:pPr>
        <w:tabs>
          <w:tab w:val="num" w:pos="2160"/>
        </w:tabs>
        <w:ind w:left="2160" w:hanging="360"/>
      </w:pPr>
    </w:lvl>
    <w:lvl w:ilvl="3" w:tplc="9B6AC0B2" w:tentative="1">
      <w:start w:val="1"/>
      <w:numFmt w:val="decimal"/>
      <w:lvlText w:val="%4."/>
      <w:lvlJc w:val="left"/>
      <w:pPr>
        <w:tabs>
          <w:tab w:val="num" w:pos="2880"/>
        </w:tabs>
        <w:ind w:left="2880" w:hanging="360"/>
      </w:pPr>
    </w:lvl>
    <w:lvl w:ilvl="4" w:tplc="27E852E2" w:tentative="1">
      <w:start w:val="1"/>
      <w:numFmt w:val="decimal"/>
      <w:lvlText w:val="%5."/>
      <w:lvlJc w:val="left"/>
      <w:pPr>
        <w:tabs>
          <w:tab w:val="num" w:pos="3600"/>
        </w:tabs>
        <w:ind w:left="3600" w:hanging="360"/>
      </w:pPr>
    </w:lvl>
    <w:lvl w:ilvl="5" w:tplc="4218E8F6" w:tentative="1">
      <w:start w:val="1"/>
      <w:numFmt w:val="decimal"/>
      <w:lvlText w:val="%6."/>
      <w:lvlJc w:val="left"/>
      <w:pPr>
        <w:tabs>
          <w:tab w:val="num" w:pos="4320"/>
        </w:tabs>
        <w:ind w:left="4320" w:hanging="360"/>
      </w:pPr>
    </w:lvl>
    <w:lvl w:ilvl="6" w:tplc="B6A8BFCA" w:tentative="1">
      <w:start w:val="1"/>
      <w:numFmt w:val="decimal"/>
      <w:lvlText w:val="%7."/>
      <w:lvlJc w:val="left"/>
      <w:pPr>
        <w:tabs>
          <w:tab w:val="num" w:pos="5040"/>
        </w:tabs>
        <w:ind w:left="5040" w:hanging="360"/>
      </w:pPr>
    </w:lvl>
    <w:lvl w:ilvl="7" w:tplc="2C16C1F6" w:tentative="1">
      <w:start w:val="1"/>
      <w:numFmt w:val="decimal"/>
      <w:lvlText w:val="%8."/>
      <w:lvlJc w:val="left"/>
      <w:pPr>
        <w:tabs>
          <w:tab w:val="num" w:pos="5760"/>
        </w:tabs>
        <w:ind w:left="5760" w:hanging="360"/>
      </w:pPr>
    </w:lvl>
    <w:lvl w:ilvl="8" w:tplc="757C7954" w:tentative="1">
      <w:start w:val="1"/>
      <w:numFmt w:val="decimal"/>
      <w:lvlText w:val="%9."/>
      <w:lvlJc w:val="left"/>
      <w:pPr>
        <w:tabs>
          <w:tab w:val="num" w:pos="6480"/>
        </w:tabs>
        <w:ind w:left="6480" w:hanging="360"/>
      </w:pPr>
    </w:lvl>
  </w:abstractNum>
  <w:abstractNum w:abstractNumId="1">
    <w:nsid w:val="067261D4"/>
    <w:multiLevelType w:val="hybridMultilevel"/>
    <w:tmpl w:val="A030C98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
    <w:nsid w:val="1395759C"/>
    <w:multiLevelType w:val="hybridMultilevel"/>
    <w:tmpl w:val="50D42ADC"/>
    <w:lvl w:ilvl="0" w:tplc="B198A0F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567348B"/>
    <w:multiLevelType w:val="hybridMultilevel"/>
    <w:tmpl w:val="D68EC66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C8726FE8">
      <w:start w:val="1"/>
      <w:numFmt w:val="decimal"/>
      <w:lvlText w:val="2.%3"/>
      <w:lvlJc w:val="left"/>
      <w:pPr>
        <w:ind w:left="2444" w:hanging="180"/>
      </w:pPr>
      <w:rPr>
        <w:rFonts w:cs="Times New Roman"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DAE54D5"/>
    <w:multiLevelType w:val="hybridMultilevel"/>
    <w:tmpl w:val="754EB6BC"/>
    <w:lvl w:ilvl="0" w:tplc="B198A0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nsid w:val="20982756"/>
    <w:multiLevelType w:val="hybridMultilevel"/>
    <w:tmpl w:val="B5A87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A521F1"/>
    <w:multiLevelType w:val="hybridMultilevel"/>
    <w:tmpl w:val="8410D7B4"/>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4C25EAE"/>
    <w:multiLevelType w:val="hybridMultilevel"/>
    <w:tmpl w:val="0B0C0E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24D4220D"/>
    <w:multiLevelType w:val="hybridMultilevel"/>
    <w:tmpl w:val="FE92B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7243A9F"/>
    <w:multiLevelType w:val="hybridMultilevel"/>
    <w:tmpl w:val="54D6143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0">
    <w:nsid w:val="28ED3BD3"/>
    <w:multiLevelType w:val="hybridMultilevel"/>
    <w:tmpl w:val="BC686590"/>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nsid w:val="2E193CB3"/>
    <w:multiLevelType w:val="hybridMultilevel"/>
    <w:tmpl w:val="DCBCB83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nsid w:val="32A05123"/>
    <w:multiLevelType w:val="hybridMultilevel"/>
    <w:tmpl w:val="DAD84304"/>
    <w:lvl w:ilvl="0" w:tplc="60F64A4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4FE3231"/>
    <w:multiLevelType w:val="hybridMultilevel"/>
    <w:tmpl w:val="66E61A8C"/>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nsid w:val="357E677E"/>
    <w:multiLevelType w:val="hybridMultilevel"/>
    <w:tmpl w:val="4F0E5CB0"/>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5">
    <w:nsid w:val="3B527504"/>
    <w:multiLevelType w:val="hybridMultilevel"/>
    <w:tmpl w:val="DA6E2F1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40A134EA"/>
    <w:multiLevelType w:val="hybridMultilevel"/>
    <w:tmpl w:val="75C8D7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7">
    <w:nsid w:val="43526DC1"/>
    <w:multiLevelType w:val="multilevel"/>
    <w:tmpl w:val="6300757C"/>
    <w:lvl w:ilvl="0">
      <w:start w:val="1"/>
      <w:numFmt w:val="decimal"/>
      <w:pStyle w:val="My1"/>
      <w:lvlText w:val="%1"/>
      <w:lvlJc w:val="left"/>
      <w:pPr>
        <w:ind w:left="360" w:hanging="360"/>
      </w:pPr>
      <w:rPr>
        <w:rFonts w:hint="default"/>
      </w:rPr>
    </w:lvl>
    <w:lvl w:ilvl="1">
      <w:start w:val="1"/>
      <w:numFmt w:val="decimal"/>
      <w:pStyle w:val="My11"/>
      <w:lvlText w:val="%1.%2."/>
      <w:lvlJc w:val="left"/>
      <w:pPr>
        <w:ind w:left="792" w:hanging="432"/>
      </w:pPr>
      <w:rPr>
        <w:rFonts w:hint="default"/>
      </w:rPr>
    </w:lvl>
    <w:lvl w:ilvl="2">
      <w:start w:val="1"/>
      <w:numFmt w:val="decimal"/>
      <w:pStyle w:val="My111"/>
      <w:lvlText w:val="%1.%2.%3."/>
      <w:lvlJc w:val="left"/>
      <w:pPr>
        <w:ind w:left="1224" w:hanging="504"/>
      </w:pPr>
      <w:rPr>
        <w:rFonts w:hint="default"/>
        <w:i w:val="0"/>
      </w:rPr>
    </w:lvl>
    <w:lvl w:ilvl="3">
      <w:start w:val="1"/>
      <w:numFmt w:val="decimal"/>
      <w:pStyle w:val="My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D0924D9"/>
    <w:multiLevelType w:val="multilevel"/>
    <w:tmpl w:val="961AF374"/>
    <w:lvl w:ilvl="0">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567" w:hanging="283"/>
      </w:pPr>
      <w:rPr>
        <w:rFonts w:hint="default"/>
      </w:rPr>
    </w:lvl>
    <w:lvl w:ilvl="2">
      <w:start w:val="1"/>
      <w:numFmt w:val="decimal"/>
      <w:suff w:val="space"/>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DFA2661"/>
    <w:multiLevelType w:val="hybridMultilevel"/>
    <w:tmpl w:val="2552000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nsid w:val="52BE1935"/>
    <w:multiLevelType w:val="hybridMultilevel"/>
    <w:tmpl w:val="9B24373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1">
    <w:nsid w:val="564F5AC4"/>
    <w:multiLevelType w:val="hybridMultilevel"/>
    <w:tmpl w:val="C614957C"/>
    <w:lvl w:ilvl="0" w:tplc="60F64A40">
      <w:start w:val="1"/>
      <w:numFmt w:val="bullet"/>
      <w:lvlText w:val=""/>
      <w:lvlJc w:val="left"/>
      <w:pPr>
        <w:ind w:left="1004" w:hanging="360"/>
      </w:pPr>
      <w:rPr>
        <w:rFonts w:ascii="Symbol" w:hAnsi="Symbol"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2">
    <w:nsid w:val="56B93EA5"/>
    <w:multiLevelType w:val="hybridMultilevel"/>
    <w:tmpl w:val="E63C11E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3">
    <w:nsid w:val="5AE67996"/>
    <w:multiLevelType w:val="hybridMultilevel"/>
    <w:tmpl w:val="602E344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4">
    <w:nsid w:val="5EBC15B6"/>
    <w:multiLevelType w:val="hybridMultilevel"/>
    <w:tmpl w:val="3ECA54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370923"/>
    <w:multiLevelType w:val="hybridMultilevel"/>
    <w:tmpl w:val="4A8AF65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6">
    <w:nsid w:val="611D4EF4"/>
    <w:multiLevelType w:val="hybridMultilevel"/>
    <w:tmpl w:val="5C4C3D56"/>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7">
    <w:nsid w:val="64490E00"/>
    <w:multiLevelType w:val="hybridMultilevel"/>
    <w:tmpl w:val="A166498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nsid w:val="65DD1F1E"/>
    <w:multiLevelType w:val="hybridMultilevel"/>
    <w:tmpl w:val="105E6A6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9">
    <w:nsid w:val="69D26D66"/>
    <w:multiLevelType w:val="multilevel"/>
    <w:tmpl w:val="614E815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9C0CE1"/>
    <w:multiLevelType w:val="hybridMultilevel"/>
    <w:tmpl w:val="6B7AA2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D425BA0"/>
    <w:multiLevelType w:val="hybridMultilevel"/>
    <w:tmpl w:val="8C5C1D78"/>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2">
    <w:nsid w:val="6F2353D8"/>
    <w:multiLevelType w:val="hybridMultilevel"/>
    <w:tmpl w:val="9DFAFC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5C71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EE0644"/>
    <w:multiLevelType w:val="hybridMultilevel"/>
    <w:tmpl w:val="28AA8A2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5">
    <w:nsid w:val="76A73E1D"/>
    <w:multiLevelType w:val="hybridMultilevel"/>
    <w:tmpl w:val="41FA7198"/>
    <w:lvl w:ilvl="0" w:tplc="720839EE">
      <w:start w:val="1"/>
      <w:numFmt w:val="decimal"/>
      <w:lvlText w:val="Додаток П%1."/>
      <w:lvlJc w:val="left"/>
      <w:pPr>
        <w:ind w:left="10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9E529AD"/>
    <w:multiLevelType w:val="hybridMultilevel"/>
    <w:tmpl w:val="FBA82948"/>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7">
    <w:nsid w:val="7E235E2D"/>
    <w:multiLevelType w:val="hybridMultilevel"/>
    <w:tmpl w:val="3A7030E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8">
    <w:nsid w:val="7F727E49"/>
    <w:multiLevelType w:val="multilevel"/>
    <w:tmpl w:val="151AF9D0"/>
    <w:lvl w:ilvl="0">
      <w:start w:val="1"/>
      <w:numFmt w:val="decimal"/>
      <w:pStyle w:val="SEM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M2"/>
      <w:lvlText w:val="%1.%2"/>
      <w:lvlJc w:val="left"/>
      <w:pPr>
        <w:ind w:left="567" w:hanging="283"/>
      </w:pPr>
      <w:rPr>
        <w:rFonts w:hint="default"/>
      </w:rPr>
    </w:lvl>
    <w:lvl w:ilvl="2">
      <w:start w:val="1"/>
      <w:numFmt w:val="decimal"/>
      <w:pStyle w:val="SEM3"/>
      <w:suff w:val="space"/>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8"/>
  </w:num>
  <w:num w:numId="2">
    <w:abstractNumId w:val="33"/>
  </w:num>
  <w:num w:numId="3">
    <w:abstractNumId w:val="29"/>
  </w:num>
  <w:num w:numId="4">
    <w:abstractNumId w:val="5"/>
  </w:num>
  <w:num w:numId="5">
    <w:abstractNumId w:val="24"/>
  </w:num>
  <w:num w:numId="6">
    <w:abstractNumId w:val="30"/>
  </w:num>
  <w:num w:numId="7">
    <w:abstractNumId w:val="23"/>
  </w:num>
  <w:num w:numId="8">
    <w:abstractNumId w:val="14"/>
  </w:num>
  <w:num w:numId="9">
    <w:abstractNumId w:val="20"/>
  </w:num>
  <w:num w:numId="10">
    <w:abstractNumId w:val="27"/>
  </w:num>
  <w:num w:numId="11">
    <w:abstractNumId w:val="15"/>
  </w:num>
  <w:num w:numId="12">
    <w:abstractNumId w:val="3"/>
  </w:num>
  <w:num w:numId="13">
    <w:abstractNumId w:val="4"/>
  </w:num>
  <w:num w:numId="14">
    <w:abstractNumId w:val="21"/>
  </w:num>
  <w:num w:numId="15">
    <w:abstractNumId w:val="9"/>
  </w:num>
  <w:num w:numId="16">
    <w:abstractNumId w:val="31"/>
  </w:num>
  <w:num w:numId="17">
    <w:abstractNumId w:val="35"/>
  </w:num>
  <w:num w:numId="18">
    <w:abstractNumId w:val="32"/>
  </w:num>
  <w:num w:numId="19">
    <w:abstractNumId w:val="17"/>
  </w:num>
  <w:num w:numId="20">
    <w:abstractNumId w:val="2"/>
  </w:num>
  <w:num w:numId="21">
    <w:abstractNumId w:val="6"/>
  </w:num>
  <w:num w:numId="22">
    <w:abstractNumId w:val="8"/>
  </w:num>
  <w:num w:numId="23">
    <w:abstractNumId w:val="36"/>
  </w:num>
  <w:num w:numId="24">
    <w:abstractNumId w:val="12"/>
  </w:num>
  <w:num w:numId="25">
    <w:abstractNumId w:val="19"/>
  </w:num>
  <w:num w:numId="26">
    <w:abstractNumId w:val="16"/>
  </w:num>
  <w:num w:numId="27">
    <w:abstractNumId w:val="10"/>
  </w:num>
  <w:num w:numId="28">
    <w:abstractNumId w:val="34"/>
  </w:num>
  <w:num w:numId="29">
    <w:abstractNumId w:val="13"/>
  </w:num>
  <w:num w:numId="30">
    <w:abstractNumId w:val="38"/>
  </w:num>
  <w:num w:numId="31">
    <w:abstractNumId w:val="18"/>
  </w:num>
  <w:num w:numId="32">
    <w:abstractNumId w:val="11"/>
  </w:num>
  <w:num w:numId="33">
    <w:abstractNumId w:val="37"/>
  </w:num>
  <w:num w:numId="34">
    <w:abstractNumId w:val="7"/>
  </w:num>
  <w:num w:numId="35">
    <w:abstractNumId w:val="26"/>
  </w:num>
  <w:num w:numId="36">
    <w:abstractNumId w:val="25"/>
  </w:num>
  <w:num w:numId="37">
    <w:abstractNumId w:val="1"/>
  </w:num>
  <w:num w:numId="38">
    <w:abstractNumId w:val="22"/>
  </w:num>
  <w:num w:numId="39">
    <w:abstractNumId w:val="28"/>
  </w:num>
  <w:num w:numId="40">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A4C36"/>
    <w:rsid w:val="00013E58"/>
    <w:rsid w:val="00015DF8"/>
    <w:rsid w:val="0003613C"/>
    <w:rsid w:val="00066214"/>
    <w:rsid w:val="00066643"/>
    <w:rsid w:val="000823BB"/>
    <w:rsid w:val="00097CF3"/>
    <w:rsid w:val="000A0298"/>
    <w:rsid w:val="000C1BBD"/>
    <w:rsid w:val="000C75E5"/>
    <w:rsid w:val="000D6D94"/>
    <w:rsid w:val="000E1C29"/>
    <w:rsid w:val="000F047C"/>
    <w:rsid w:val="00100E34"/>
    <w:rsid w:val="00123013"/>
    <w:rsid w:val="00125404"/>
    <w:rsid w:val="001307C0"/>
    <w:rsid w:val="00131F50"/>
    <w:rsid w:val="00137D4B"/>
    <w:rsid w:val="001466D1"/>
    <w:rsid w:val="001518BF"/>
    <w:rsid w:val="00170517"/>
    <w:rsid w:val="001B69AE"/>
    <w:rsid w:val="001C195B"/>
    <w:rsid w:val="001D5E29"/>
    <w:rsid w:val="001E12EF"/>
    <w:rsid w:val="001E2FA4"/>
    <w:rsid w:val="001E6EED"/>
    <w:rsid w:val="002401E0"/>
    <w:rsid w:val="00272B6F"/>
    <w:rsid w:val="002B30A2"/>
    <w:rsid w:val="00335A9B"/>
    <w:rsid w:val="00342D1C"/>
    <w:rsid w:val="00345A76"/>
    <w:rsid w:val="003A4C36"/>
    <w:rsid w:val="003A5CA9"/>
    <w:rsid w:val="003A7D50"/>
    <w:rsid w:val="003D23C2"/>
    <w:rsid w:val="003E5DE8"/>
    <w:rsid w:val="003E65BD"/>
    <w:rsid w:val="00400235"/>
    <w:rsid w:val="00401F41"/>
    <w:rsid w:val="00431B51"/>
    <w:rsid w:val="0045501B"/>
    <w:rsid w:val="00462700"/>
    <w:rsid w:val="00470F9C"/>
    <w:rsid w:val="00482B19"/>
    <w:rsid w:val="00495057"/>
    <w:rsid w:val="004B32EF"/>
    <w:rsid w:val="004C1C50"/>
    <w:rsid w:val="0052600B"/>
    <w:rsid w:val="005327DD"/>
    <w:rsid w:val="00541811"/>
    <w:rsid w:val="0054751C"/>
    <w:rsid w:val="00582F34"/>
    <w:rsid w:val="00592B3C"/>
    <w:rsid w:val="0059655A"/>
    <w:rsid w:val="005A0392"/>
    <w:rsid w:val="005A1B61"/>
    <w:rsid w:val="005A69E2"/>
    <w:rsid w:val="005B09A7"/>
    <w:rsid w:val="005E2B0A"/>
    <w:rsid w:val="005E549B"/>
    <w:rsid w:val="006056C4"/>
    <w:rsid w:val="00605CAC"/>
    <w:rsid w:val="006309C6"/>
    <w:rsid w:val="00632785"/>
    <w:rsid w:val="00650D16"/>
    <w:rsid w:val="00653FA5"/>
    <w:rsid w:val="00661394"/>
    <w:rsid w:val="00664165"/>
    <w:rsid w:val="00665FE7"/>
    <w:rsid w:val="006925E0"/>
    <w:rsid w:val="006B783A"/>
    <w:rsid w:val="006D6872"/>
    <w:rsid w:val="006D7DA1"/>
    <w:rsid w:val="006F4BFF"/>
    <w:rsid w:val="00731D5A"/>
    <w:rsid w:val="0073462B"/>
    <w:rsid w:val="00735BE6"/>
    <w:rsid w:val="0073785E"/>
    <w:rsid w:val="00741041"/>
    <w:rsid w:val="007472F8"/>
    <w:rsid w:val="007C6561"/>
    <w:rsid w:val="007C6F1B"/>
    <w:rsid w:val="007F5CC8"/>
    <w:rsid w:val="007F61A1"/>
    <w:rsid w:val="00810617"/>
    <w:rsid w:val="008211E4"/>
    <w:rsid w:val="00835C98"/>
    <w:rsid w:val="00836371"/>
    <w:rsid w:val="00855383"/>
    <w:rsid w:val="008824C6"/>
    <w:rsid w:val="00884520"/>
    <w:rsid w:val="00887026"/>
    <w:rsid w:val="008949C1"/>
    <w:rsid w:val="008B6E5B"/>
    <w:rsid w:val="008C16E6"/>
    <w:rsid w:val="008F52D3"/>
    <w:rsid w:val="00911C53"/>
    <w:rsid w:val="009277EC"/>
    <w:rsid w:val="009543D9"/>
    <w:rsid w:val="00980B16"/>
    <w:rsid w:val="00981E89"/>
    <w:rsid w:val="00987572"/>
    <w:rsid w:val="009973D5"/>
    <w:rsid w:val="009B55BF"/>
    <w:rsid w:val="00A03AEF"/>
    <w:rsid w:val="00A05E2E"/>
    <w:rsid w:val="00A16E5B"/>
    <w:rsid w:val="00A35B6A"/>
    <w:rsid w:val="00A44E15"/>
    <w:rsid w:val="00A45A78"/>
    <w:rsid w:val="00A464B8"/>
    <w:rsid w:val="00A66719"/>
    <w:rsid w:val="00A9125C"/>
    <w:rsid w:val="00AA3054"/>
    <w:rsid w:val="00AC6E68"/>
    <w:rsid w:val="00AC71DB"/>
    <w:rsid w:val="00AE3485"/>
    <w:rsid w:val="00B122D9"/>
    <w:rsid w:val="00B127A0"/>
    <w:rsid w:val="00B33C8C"/>
    <w:rsid w:val="00B34CFD"/>
    <w:rsid w:val="00B409D2"/>
    <w:rsid w:val="00B60168"/>
    <w:rsid w:val="00B762B0"/>
    <w:rsid w:val="00BC24A9"/>
    <w:rsid w:val="00BC6D5C"/>
    <w:rsid w:val="00BD087D"/>
    <w:rsid w:val="00BE3B3B"/>
    <w:rsid w:val="00BF0DF0"/>
    <w:rsid w:val="00BF6FF9"/>
    <w:rsid w:val="00C13028"/>
    <w:rsid w:val="00C34058"/>
    <w:rsid w:val="00C35FEB"/>
    <w:rsid w:val="00C36A3D"/>
    <w:rsid w:val="00C522FC"/>
    <w:rsid w:val="00C60B01"/>
    <w:rsid w:val="00C72893"/>
    <w:rsid w:val="00C73080"/>
    <w:rsid w:val="00CB4107"/>
    <w:rsid w:val="00CC35E6"/>
    <w:rsid w:val="00CD0CCD"/>
    <w:rsid w:val="00CD2AB4"/>
    <w:rsid w:val="00CF56F7"/>
    <w:rsid w:val="00CF6858"/>
    <w:rsid w:val="00D027CE"/>
    <w:rsid w:val="00D036A8"/>
    <w:rsid w:val="00D5461E"/>
    <w:rsid w:val="00D61165"/>
    <w:rsid w:val="00D81563"/>
    <w:rsid w:val="00D81B36"/>
    <w:rsid w:val="00D919D5"/>
    <w:rsid w:val="00DB5FEF"/>
    <w:rsid w:val="00DD2D34"/>
    <w:rsid w:val="00DD714D"/>
    <w:rsid w:val="00DD775D"/>
    <w:rsid w:val="00DE155C"/>
    <w:rsid w:val="00DF2CE4"/>
    <w:rsid w:val="00E10D90"/>
    <w:rsid w:val="00E12470"/>
    <w:rsid w:val="00E22E56"/>
    <w:rsid w:val="00E35B4F"/>
    <w:rsid w:val="00E46BC6"/>
    <w:rsid w:val="00E53963"/>
    <w:rsid w:val="00E55992"/>
    <w:rsid w:val="00E738C0"/>
    <w:rsid w:val="00E96785"/>
    <w:rsid w:val="00EA501A"/>
    <w:rsid w:val="00EB5EF0"/>
    <w:rsid w:val="00ED4408"/>
    <w:rsid w:val="00F36274"/>
    <w:rsid w:val="00F476F5"/>
    <w:rsid w:val="00F528C3"/>
    <w:rsid w:val="00F6548C"/>
    <w:rsid w:val="00F75E13"/>
    <w:rsid w:val="00F96B8A"/>
    <w:rsid w:val="00FB0FF8"/>
    <w:rsid w:val="00FB2C6E"/>
    <w:rsid w:val="00FE22AB"/>
    <w:rsid w:val="00FE69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EF"/>
  </w:style>
  <w:style w:type="paragraph" w:styleId="1">
    <w:name w:val="heading 1"/>
    <w:basedOn w:val="a"/>
    <w:next w:val="a"/>
    <w:link w:val="10"/>
    <w:uiPriority w:val="9"/>
    <w:qFormat/>
    <w:rsid w:val="006309C6"/>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rPr>
  </w:style>
  <w:style w:type="paragraph" w:styleId="2">
    <w:name w:val="heading 2"/>
    <w:basedOn w:val="a"/>
    <w:next w:val="a"/>
    <w:link w:val="20"/>
    <w:uiPriority w:val="9"/>
    <w:unhideWhenUsed/>
    <w:qFormat/>
    <w:rsid w:val="006309C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3">
    <w:name w:val="heading 3"/>
    <w:basedOn w:val="a"/>
    <w:next w:val="a"/>
    <w:link w:val="30"/>
    <w:uiPriority w:val="9"/>
    <w:semiHidden/>
    <w:unhideWhenUsed/>
    <w:qFormat/>
    <w:rsid w:val="006309C6"/>
    <w:pPr>
      <w:keepNext/>
      <w:keepLines/>
      <w:spacing w:before="200" w:after="0"/>
      <w:outlineLvl w:val="2"/>
    </w:pPr>
    <w:rPr>
      <w:rFonts w:asciiTheme="majorHAnsi" w:eastAsiaTheme="majorEastAsia" w:hAnsiTheme="majorHAnsi" w:cstheme="majorBidi"/>
      <w:b/>
      <w:bCs/>
      <w:color w:val="4F81BD" w:themeColor="accent1"/>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M1">
    <w:name w:val="SEM_1"/>
    <w:basedOn w:val="a"/>
    <w:qFormat/>
    <w:rsid w:val="00100E34"/>
    <w:pPr>
      <w:numPr>
        <w:numId w:val="30"/>
      </w:numPr>
      <w:spacing w:after="0" w:line="240" w:lineRule="auto"/>
      <w:jc w:val="center"/>
    </w:pPr>
    <w:rPr>
      <w:rFonts w:ascii="Times New Roman" w:eastAsia="Times New Roman" w:hAnsi="Times New Roman" w:cs="Times New Roman"/>
      <w:b/>
      <w:sz w:val="28"/>
      <w:lang w:val="uk-UA" w:eastAsia="uk-UA"/>
    </w:rPr>
  </w:style>
  <w:style w:type="paragraph" w:customStyle="1" w:styleId="SEM2">
    <w:name w:val="SEM_2"/>
    <w:basedOn w:val="SEM1"/>
    <w:qFormat/>
    <w:rsid w:val="00E53963"/>
    <w:pPr>
      <w:numPr>
        <w:ilvl w:val="1"/>
      </w:numPr>
      <w:jc w:val="left"/>
    </w:pPr>
    <w:rPr>
      <w:lang w:val="en-US"/>
    </w:rPr>
  </w:style>
  <w:style w:type="paragraph" w:customStyle="1" w:styleId="SEM3">
    <w:name w:val="SEM_3"/>
    <w:basedOn w:val="SEM2"/>
    <w:qFormat/>
    <w:rsid w:val="00E53963"/>
    <w:pPr>
      <w:numPr>
        <w:ilvl w:val="2"/>
      </w:numPr>
    </w:pPr>
    <w:rPr>
      <w:sz w:val="24"/>
    </w:rPr>
  </w:style>
  <w:style w:type="paragraph" w:customStyle="1" w:styleId="SEMempty">
    <w:name w:val="SEM_empty"/>
    <w:basedOn w:val="a"/>
    <w:qFormat/>
    <w:rsid w:val="00E53963"/>
    <w:pPr>
      <w:spacing w:after="0" w:line="240" w:lineRule="auto"/>
    </w:pPr>
    <w:rPr>
      <w:rFonts w:ascii="Times New Roman" w:eastAsia="Times New Roman" w:hAnsi="Times New Roman" w:cs="Times New Roman"/>
      <w:sz w:val="24"/>
      <w:szCs w:val="24"/>
      <w:lang w:val="uk-UA" w:eastAsia="uk-UA"/>
    </w:rPr>
  </w:style>
  <w:style w:type="paragraph" w:customStyle="1" w:styleId="Semtxt">
    <w:name w:val="Sem_txt"/>
    <w:basedOn w:val="a"/>
    <w:qFormat/>
    <w:rsid w:val="00E53963"/>
    <w:pPr>
      <w:spacing w:before="120" w:after="120" w:line="240" w:lineRule="auto"/>
      <w:ind w:firstLine="284"/>
      <w:jc w:val="both"/>
    </w:pPr>
    <w:rPr>
      <w:rFonts w:ascii="Times New Roman" w:eastAsia="Times New Roman" w:hAnsi="Times New Roman" w:cs="Times New Roman"/>
      <w:sz w:val="24"/>
      <w:szCs w:val="24"/>
      <w:lang w:val="uk-UA" w:eastAsia="uk-UA"/>
    </w:rPr>
  </w:style>
  <w:style w:type="paragraph" w:styleId="a3">
    <w:name w:val="Balloon Text"/>
    <w:basedOn w:val="a"/>
    <w:link w:val="a4"/>
    <w:uiPriority w:val="99"/>
    <w:semiHidden/>
    <w:unhideWhenUsed/>
    <w:rsid w:val="00C35F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5FEB"/>
    <w:rPr>
      <w:rFonts w:ascii="Tahoma" w:hAnsi="Tahoma" w:cs="Tahoma"/>
      <w:sz w:val="16"/>
      <w:szCs w:val="16"/>
    </w:rPr>
  </w:style>
  <w:style w:type="table" w:styleId="a5">
    <w:name w:val="Table Grid"/>
    <w:basedOn w:val="a1"/>
    <w:uiPriority w:val="59"/>
    <w:rsid w:val="00C35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21"/>
    <w:rsid w:val="00A05E2E"/>
    <w:rPr>
      <w:rFonts w:ascii="Times New Roman" w:eastAsia="Times New Roman" w:hAnsi="Times New Roman" w:cs="Times New Roman"/>
      <w:shd w:val="clear" w:color="auto" w:fill="FFFFFF"/>
    </w:rPr>
  </w:style>
  <w:style w:type="character" w:customStyle="1" w:styleId="Arial8pt">
    <w:name w:val="Основной текст + Arial;8 pt;Полужирный"/>
    <w:basedOn w:val="a6"/>
    <w:rsid w:val="00A05E2E"/>
    <w:rPr>
      <w:rFonts w:ascii="Arial" w:eastAsia="Arial" w:hAnsi="Arial" w:cs="Arial"/>
      <w:b/>
      <w:bCs/>
      <w:color w:val="000000"/>
      <w:spacing w:val="0"/>
      <w:w w:val="100"/>
      <w:position w:val="0"/>
      <w:sz w:val="16"/>
      <w:szCs w:val="16"/>
      <w:shd w:val="clear" w:color="auto" w:fill="FFFFFF"/>
      <w:lang w:val="uk-UA" w:eastAsia="uk-UA" w:bidi="uk-UA"/>
    </w:rPr>
  </w:style>
  <w:style w:type="character" w:customStyle="1" w:styleId="a7">
    <w:name w:val="Основной текст + Полужирный"/>
    <w:basedOn w:val="a6"/>
    <w:rsid w:val="00A05E2E"/>
    <w:rPr>
      <w:rFonts w:ascii="Times New Roman" w:eastAsia="Times New Roman" w:hAnsi="Times New Roman" w:cs="Times New Roman"/>
      <w:b/>
      <w:bCs/>
      <w:color w:val="000000"/>
      <w:spacing w:val="0"/>
      <w:w w:val="100"/>
      <w:position w:val="0"/>
      <w:shd w:val="clear" w:color="auto" w:fill="FFFFFF"/>
      <w:lang w:val="uk-UA" w:eastAsia="uk-UA" w:bidi="uk-UA"/>
    </w:rPr>
  </w:style>
  <w:style w:type="character" w:customStyle="1" w:styleId="11">
    <w:name w:val="Основной текст1"/>
    <w:basedOn w:val="a6"/>
    <w:rsid w:val="00A05E2E"/>
    <w:rPr>
      <w:rFonts w:ascii="Times New Roman" w:eastAsia="Times New Roman" w:hAnsi="Times New Roman" w:cs="Times New Roman"/>
      <w:color w:val="000000"/>
      <w:spacing w:val="0"/>
      <w:w w:val="100"/>
      <w:position w:val="0"/>
      <w:u w:val="single"/>
      <w:shd w:val="clear" w:color="auto" w:fill="FFFFFF"/>
      <w:lang w:val="uk-UA" w:eastAsia="uk-UA" w:bidi="uk-UA"/>
    </w:rPr>
  </w:style>
  <w:style w:type="character" w:customStyle="1" w:styleId="Arial65pt">
    <w:name w:val="Основной текст + Arial;6;5 pt;Полужирный;Курсив"/>
    <w:basedOn w:val="a6"/>
    <w:rsid w:val="00A05E2E"/>
    <w:rPr>
      <w:rFonts w:ascii="Arial" w:eastAsia="Arial" w:hAnsi="Arial" w:cs="Arial"/>
      <w:b/>
      <w:bCs/>
      <w:i/>
      <w:iCs/>
      <w:color w:val="000000"/>
      <w:spacing w:val="0"/>
      <w:w w:val="100"/>
      <w:position w:val="0"/>
      <w:sz w:val="13"/>
      <w:szCs w:val="13"/>
      <w:shd w:val="clear" w:color="auto" w:fill="FFFFFF"/>
      <w:lang w:val="uk-UA" w:eastAsia="uk-UA" w:bidi="uk-UA"/>
    </w:rPr>
  </w:style>
  <w:style w:type="character" w:customStyle="1" w:styleId="Arial115pt">
    <w:name w:val="Основной текст + Arial;11;5 pt;Полужирный"/>
    <w:basedOn w:val="a6"/>
    <w:rsid w:val="00A05E2E"/>
    <w:rPr>
      <w:rFonts w:ascii="Arial" w:eastAsia="Arial" w:hAnsi="Arial" w:cs="Arial"/>
      <w:b/>
      <w:bCs/>
      <w:color w:val="000000"/>
      <w:spacing w:val="0"/>
      <w:w w:val="100"/>
      <w:position w:val="0"/>
      <w:sz w:val="23"/>
      <w:szCs w:val="23"/>
      <w:shd w:val="clear" w:color="auto" w:fill="FFFFFF"/>
      <w:lang w:val="uk-UA" w:eastAsia="uk-UA" w:bidi="uk-UA"/>
    </w:rPr>
  </w:style>
  <w:style w:type="character" w:customStyle="1" w:styleId="Arial75pt">
    <w:name w:val="Основной текст + Arial;7;5 pt"/>
    <w:basedOn w:val="a6"/>
    <w:rsid w:val="00A05E2E"/>
    <w:rPr>
      <w:rFonts w:ascii="Arial" w:eastAsia="Arial" w:hAnsi="Arial" w:cs="Arial"/>
      <w:color w:val="000000"/>
      <w:spacing w:val="0"/>
      <w:w w:val="100"/>
      <w:position w:val="0"/>
      <w:sz w:val="15"/>
      <w:szCs w:val="15"/>
      <w:shd w:val="clear" w:color="auto" w:fill="FFFFFF"/>
      <w:lang w:val="uk-UA" w:eastAsia="uk-UA" w:bidi="uk-UA"/>
    </w:rPr>
  </w:style>
  <w:style w:type="character" w:customStyle="1" w:styleId="22">
    <w:name w:val="Основной текст (2) + Не полужирный"/>
    <w:basedOn w:val="a0"/>
    <w:rsid w:val="00A05E2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1">
    <w:name w:val="Основной текст (3) + Не курсив"/>
    <w:basedOn w:val="a0"/>
    <w:rsid w:val="00A05E2E"/>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a8">
    <w:name w:val="Основной текст + Курсив"/>
    <w:basedOn w:val="a6"/>
    <w:rsid w:val="00A05E2E"/>
    <w:rPr>
      <w:rFonts w:ascii="Times New Roman" w:eastAsia="Times New Roman" w:hAnsi="Times New Roman" w:cs="Times New Roman"/>
      <w:i/>
      <w:iCs/>
      <w:color w:val="000000"/>
      <w:spacing w:val="0"/>
      <w:w w:val="100"/>
      <w:position w:val="0"/>
      <w:shd w:val="clear" w:color="auto" w:fill="FFFFFF"/>
      <w:lang w:val="uk-UA" w:eastAsia="uk-UA" w:bidi="uk-UA"/>
    </w:rPr>
  </w:style>
  <w:style w:type="paragraph" w:customStyle="1" w:styleId="21">
    <w:name w:val="Основной текст2"/>
    <w:basedOn w:val="a"/>
    <w:link w:val="a6"/>
    <w:rsid w:val="00A05E2E"/>
    <w:pPr>
      <w:widowControl w:val="0"/>
      <w:shd w:val="clear" w:color="auto" w:fill="FFFFFF"/>
      <w:spacing w:after="0" w:line="274" w:lineRule="exact"/>
      <w:jc w:val="both"/>
    </w:pPr>
    <w:rPr>
      <w:rFonts w:ascii="Times New Roman" w:eastAsia="Times New Roman" w:hAnsi="Times New Roman" w:cs="Times New Roman"/>
    </w:rPr>
  </w:style>
  <w:style w:type="paragraph" w:styleId="a9">
    <w:name w:val="footer"/>
    <w:basedOn w:val="a"/>
    <w:link w:val="aa"/>
    <w:uiPriority w:val="99"/>
    <w:unhideWhenUsed/>
    <w:rsid w:val="00A05E2E"/>
    <w:pPr>
      <w:tabs>
        <w:tab w:val="center" w:pos="4677"/>
        <w:tab w:val="right" w:pos="9355"/>
      </w:tabs>
      <w:spacing w:after="0" w:line="240" w:lineRule="auto"/>
      <w:jc w:val="both"/>
    </w:pPr>
    <w:rPr>
      <w:rFonts w:ascii="Times New Roman" w:eastAsia="Times New Roman" w:hAnsi="Times New Roman" w:cs="Times New Roman"/>
      <w:sz w:val="24"/>
      <w:szCs w:val="20"/>
      <w:lang w:eastAsia="ru-RU"/>
    </w:rPr>
  </w:style>
  <w:style w:type="character" w:customStyle="1" w:styleId="aa">
    <w:name w:val="Нижний колонтитул Знак"/>
    <w:basedOn w:val="a0"/>
    <w:link w:val="a9"/>
    <w:uiPriority w:val="99"/>
    <w:rsid w:val="00A05E2E"/>
    <w:rPr>
      <w:rFonts w:ascii="Times New Roman" w:eastAsia="Times New Roman" w:hAnsi="Times New Roman" w:cs="Times New Roman"/>
      <w:sz w:val="24"/>
      <w:szCs w:val="20"/>
      <w:lang w:eastAsia="ru-RU"/>
    </w:rPr>
  </w:style>
  <w:style w:type="paragraph" w:styleId="ab">
    <w:name w:val="List Paragraph"/>
    <w:basedOn w:val="a"/>
    <w:uiPriority w:val="34"/>
    <w:qFormat/>
    <w:rsid w:val="00911C53"/>
    <w:pPr>
      <w:ind w:left="720"/>
      <w:contextualSpacing/>
    </w:pPr>
  </w:style>
  <w:style w:type="character" w:customStyle="1" w:styleId="FontStyle158">
    <w:name w:val="Font Style158"/>
    <w:uiPriority w:val="99"/>
    <w:rsid w:val="00911C53"/>
    <w:rPr>
      <w:rFonts w:ascii="Times New Roman" w:hAnsi="Times New Roman"/>
      <w:sz w:val="24"/>
    </w:rPr>
  </w:style>
  <w:style w:type="character" w:customStyle="1" w:styleId="hps">
    <w:name w:val="hps"/>
    <w:basedOn w:val="a0"/>
    <w:rsid w:val="00FB2C6E"/>
  </w:style>
  <w:style w:type="character" w:customStyle="1" w:styleId="115pt">
    <w:name w:val="Основной текст + 11;5 pt"/>
    <w:basedOn w:val="a6"/>
    <w:rsid w:val="00137D4B"/>
    <w:rPr>
      <w:rFonts w:ascii="Times New Roman" w:eastAsia="Times New Roman" w:hAnsi="Times New Roman" w:cs="Times New Roman"/>
      <w:color w:val="000000"/>
      <w:spacing w:val="0"/>
      <w:w w:val="100"/>
      <w:position w:val="0"/>
      <w:sz w:val="23"/>
      <w:szCs w:val="23"/>
      <w:shd w:val="clear" w:color="auto" w:fill="FFFFFF"/>
      <w:lang w:val="uk-UA" w:eastAsia="uk-UA" w:bidi="uk-UA"/>
    </w:rPr>
  </w:style>
  <w:style w:type="character" w:customStyle="1" w:styleId="11pt">
    <w:name w:val="Основной текст + 11 pt;Полужирный"/>
    <w:basedOn w:val="a6"/>
    <w:rsid w:val="00137D4B"/>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paragraph" w:styleId="ac">
    <w:name w:val="header"/>
    <w:basedOn w:val="a"/>
    <w:link w:val="ad"/>
    <w:uiPriority w:val="99"/>
    <w:unhideWhenUsed/>
    <w:rsid w:val="00981E89"/>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981E89"/>
  </w:style>
  <w:style w:type="character" w:styleId="ae">
    <w:name w:val="Hyperlink"/>
    <w:basedOn w:val="a0"/>
    <w:uiPriority w:val="99"/>
    <w:rsid w:val="000C75E5"/>
    <w:rPr>
      <w:color w:val="0000FF"/>
      <w:u w:val="single"/>
    </w:rPr>
  </w:style>
  <w:style w:type="character" w:styleId="af">
    <w:name w:val="annotation reference"/>
    <w:basedOn w:val="a0"/>
    <w:uiPriority w:val="99"/>
    <w:semiHidden/>
    <w:unhideWhenUsed/>
    <w:rsid w:val="0003613C"/>
    <w:rPr>
      <w:sz w:val="16"/>
      <w:szCs w:val="16"/>
    </w:rPr>
  </w:style>
  <w:style w:type="paragraph" w:styleId="af0">
    <w:name w:val="annotation text"/>
    <w:basedOn w:val="a"/>
    <w:link w:val="af1"/>
    <w:uiPriority w:val="99"/>
    <w:semiHidden/>
    <w:unhideWhenUsed/>
    <w:rsid w:val="0003613C"/>
    <w:pPr>
      <w:spacing w:line="240" w:lineRule="auto"/>
    </w:pPr>
    <w:rPr>
      <w:sz w:val="20"/>
      <w:szCs w:val="20"/>
    </w:rPr>
  </w:style>
  <w:style w:type="character" w:customStyle="1" w:styleId="af1">
    <w:name w:val="Текст примечания Знак"/>
    <w:basedOn w:val="a0"/>
    <w:link w:val="af0"/>
    <w:uiPriority w:val="99"/>
    <w:semiHidden/>
    <w:rsid w:val="0003613C"/>
    <w:rPr>
      <w:sz w:val="20"/>
      <w:szCs w:val="20"/>
    </w:rPr>
  </w:style>
  <w:style w:type="paragraph" w:styleId="af2">
    <w:name w:val="annotation subject"/>
    <w:basedOn w:val="af0"/>
    <w:next w:val="af0"/>
    <w:link w:val="af3"/>
    <w:uiPriority w:val="99"/>
    <w:semiHidden/>
    <w:unhideWhenUsed/>
    <w:rsid w:val="0003613C"/>
    <w:rPr>
      <w:b/>
      <w:bCs/>
    </w:rPr>
  </w:style>
  <w:style w:type="character" w:customStyle="1" w:styleId="af3">
    <w:name w:val="Тема примечания Знак"/>
    <w:basedOn w:val="af1"/>
    <w:link w:val="af2"/>
    <w:uiPriority w:val="99"/>
    <w:semiHidden/>
    <w:rsid w:val="0003613C"/>
    <w:rPr>
      <w:b/>
      <w:bCs/>
      <w:sz w:val="20"/>
      <w:szCs w:val="20"/>
    </w:rPr>
  </w:style>
  <w:style w:type="character" w:customStyle="1" w:styleId="10">
    <w:name w:val="Заголовок 1 Знак"/>
    <w:basedOn w:val="a0"/>
    <w:link w:val="1"/>
    <w:uiPriority w:val="9"/>
    <w:rsid w:val="006309C6"/>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rsid w:val="006309C6"/>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6309C6"/>
    <w:rPr>
      <w:rFonts w:asciiTheme="majorHAnsi" w:eastAsiaTheme="majorEastAsia" w:hAnsiTheme="majorHAnsi" w:cstheme="majorBidi"/>
      <w:b/>
      <w:bCs/>
      <w:color w:val="4F81BD" w:themeColor="accent1"/>
      <w:lang w:val="uk-UA"/>
    </w:rPr>
  </w:style>
  <w:style w:type="numbering" w:customStyle="1" w:styleId="12">
    <w:name w:val="Нет списка1"/>
    <w:next w:val="a2"/>
    <w:uiPriority w:val="99"/>
    <w:semiHidden/>
    <w:unhideWhenUsed/>
    <w:rsid w:val="006309C6"/>
  </w:style>
  <w:style w:type="table" w:customStyle="1" w:styleId="13">
    <w:name w:val="Сетка таблицы1"/>
    <w:basedOn w:val="a1"/>
    <w:next w:val="a5"/>
    <w:uiPriority w:val="59"/>
    <w:rsid w:val="0063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osn">
    <w:name w:val="My_osn"/>
    <w:basedOn w:val="a"/>
    <w:qFormat/>
    <w:rsid w:val="006309C6"/>
    <w:pPr>
      <w:spacing w:after="0"/>
      <w:ind w:firstLine="567"/>
      <w:jc w:val="both"/>
    </w:pPr>
    <w:rPr>
      <w:rFonts w:ascii="Times New Roman" w:hAnsi="Times New Roman"/>
      <w:sz w:val="24"/>
      <w:lang w:val="uk-UA"/>
    </w:rPr>
  </w:style>
  <w:style w:type="paragraph" w:customStyle="1" w:styleId="My11">
    <w:name w:val="My_1_1"/>
    <w:basedOn w:val="Myosn"/>
    <w:next w:val="Myosn"/>
    <w:qFormat/>
    <w:rsid w:val="006309C6"/>
    <w:pPr>
      <w:numPr>
        <w:ilvl w:val="1"/>
        <w:numId w:val="19"/>
      </w:numPr>
      <w:spacing w:before="240" w:after="240" w:line="360" w:lineRule="auto"/>
      <w:outlineLvl w:val="1"/>
    </w:pPr>
    <w:rPr>
      <w:rFonts w:cs="Times New Roman"/>
      <w:b/>
      <w:szCs w:val="24"/>
    </w:rPr>
  </w:style>
  <w:style w:type="paragraph" w:customStyle="1" w:styleId="My1">
    <w:name w:val="My_1_"/>
    <w:basedOn w:val="Myosn"/>
    <w:next w:val="Myosn"/>
    <w:qFormat/>
    <w:rsid w:val="006309C6"/>
    <w:pPr>
      <w:numPr>
        <w:numId w:val="19"/>
      </w:numPr>
      <w:spacing w:line="360" w:lineRule="auto"/>
      <w:outlineLvl w:val="0"/>
    </w:pPr>
    <w:rPr>
      <w:rFonts w:cs="Times New Roman"/>
      <w:i/>
      <w:sz w:val="28"/>
      <w:szCs w:val="24"/>
    </w:rPr>
  </w:style>
  <w:style w:type="paragraph" w:customStyle="1" w:styleId="My111">
    <w:name w:val="My_1_1_1"/>
    <w:basedOn w:val="Myosn"/>
    <w:next w:val="Myosn"/>
    <w:qFormat/>
    <w:rsid w:val="006309C6"/>
    <w:pPr>
      <w:numPr>
        <w:ilvl w:val="2"/>
        <w:numId w:val="19"/>
      </w:numPr>
      <w:spacing w:before="120" w:after="120" w:line="360" w:lineRule="auto"/>
      <w:outlineLvl w:val="2"/>
    </w:pPr>
    <w:rPr>
      <w:b/>
    </w:rPr>
  </w:style>
  <w:style w:type="paragraph" w:customStyle="1" w:styleId="My1111">
    <w:name w:val="My_1_1_1_1"/>
    <w:basedOn w:val="Myosn"/>
    <w:next w:val="Myosn"/>
    <w:qFormat/>
    <w:rsid w:val="006309C6"/>
    <w:pPr>
      <w:numPr>
        <w:ilvl w:val="3"/>
        <w:numId w:val="19"/>
      </w:numPr>
      <w:tabs>
        <w:tab w:val="left" w:pos="284"/>
        <w:tab w:val="left" w:pos="567"/>
      </w:tabs>
      <w:spacing w:before="120" w:after="120" w:line="360" w:lineRule="auto"/>
      <w:outlineLvl w:val="3"/>
    </w:pPr>
    <w:rPr>
      <w:rFonts w:asciiTheme="majorHAnsi" w:hAnsiTheme="majorHAnsi"/>
      <w:b/>
      <w:bCs/>
      <w:szCs w:val="28"/>
    </w:rPr>
  </w:style>
  <w:style w:type="paragraph" w:styleId="af4">
    <w:name w:val="Body Text"/>
    <w:aliases w:val="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f5"/>
    <w:uiPriority w:val="99"/>
    <w:rsid w:val="006309C6"/>
    <w:pPr>
      <w:spacing w:after="0" w:line="220" w:lineRule="exact"/>
      <w:ind w:left="-57" w:right="-57" w:firstLine="720"/>
      <w:jc w:val="both"/>
    </w:pPr>
    <w:rPr>
      <w:rFonts w:ascii="Times New Roman" w:eastAsia="Times New Roman" w:hAnsi="Times New Roman" w:cs="Times New Roman"/>
      <w:sz w:val="24"/>
      <w:szCs w:val="20"/>
      <w:lang w:eastAsia="ru-RU"/>
    </w:rPr>
  </w:style>
  <w:style w:type="character" w:customStyle="1" w:styleId="af5">
    <w:name w:val="Основной текст Знак"/>
    <w:aliases w:val="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НЕТ отступов Знак Знак Знак1"/>
    <w:basedOn w:val="a0"/>
    <w:link w:val="af4"/>
    <w:uiPriority w:val="99"/>
    <w:rsid w:val="006309C6"/>
    <w:rPr>
      <w:rFonts w:ascii="Times New Roman" w:eastAsia="Times New Roman" w:hAnsi="Times New Roman" w:cs="Times New Roman"/>
      <w:sz w:val="24"/>
      <w:szCs w:val="20"/>
      <w:lang w:eastAsia="ru-RU"/>
    </w:rPr>
  </w:style>
  <w:style w:type="table" w:customStyle="1" w:styleId="23">
    <w:name w:val="Сетка таблицы2"/>
    <w:basedOn w:val="a1"/>
    <w:next w:val="a5"/>
    <w:uiPriority w:val="59"/>
    <w:rsid w:val="00630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qFormat/>
    <w:rsid w:val="006309C6"/>
    <w:pPr>
      <w:spacing w:before="120" w:after="0"/>
    </w:pPr>
    <w:rPr>
      <w:rFonts w:cs="Times New Roman"/>
      <w:b/>
      <w:bCs/>
      <w:i/>
      <w:iCs/>
      <w:sz w:val="24"/>
      <w:szCs w:val="28"/>
    </w:rPr>
  </w:style>
  <w:style w:type="paragraph" w:styleId="24">
    <w:name w:val="toc 2"/>
    <w:basedOn w:val="a"/>
    <w:next w:val="a"/>
    <w:autoRedefine/>
    <w:uiPriority w:val="39"/>
    <w:unhideWhenUsed/>
    <w:qFormat/>
    <w:rsid w:val="006309C6"/>
    <w:pPr>
      <w:spacing w:before="120" w:after="0"/>
      <w:ind w:left="220"/>
    </w:pPr>
    <w:rPr>
      <w:rFonts w:cs="Times New Roman"/>
      <w:b/>
      <w:bCs/>
      <w:szCs w:val="26"/>
    </w:rPr>
  </w:style>
  <w:style w:type="paragraph" w:styleId="af6">
    <w:name w:val="TOC Heading"/>
    <w:basedOn w:val="1"/>
    <w:next w:val="a"/>
    <w:uiPriority w:val="39"/>
    <w:unhideWhenUsed/>
    <w:qFormat/>
    <w:rsid w:val="006309C6"/>
    <w:pPr>
      <w:outlineLvl w:val="9"/>
    </w:pPr>
    <w:rPr>
      <w:lang w:val="ru-RU"/>
    </w:rPr>
  </w:style>
  <w:style w:type="paragraph" w:styleId="32">
    <w:name w:val="toc 3"/>
    <w:basedOn w:val="a"/>
    <w:next w:val="a"/>
    <w:autoRedefine/>
    <w:uiPriority w:val="39"/>
    <w:unhideWhenUsed/>
    <w:qFormat/>
    <w:rsid w:val="006309C6"/>
    <w:pPr>
      <w:spacing w:after="0"/>
      <w:ind w:left="440"/>
    </w:pPr>
    <w:rPr>
      <w:rFonts w:cs="Times New Roman"/>
      <w:sz w:val="20"/>
      <w:szCs w:val="24"/>
    </w:rPr>
  </w:style>
  <w:style w:type="paragraph" w:styleId="HTML">
    <w:name w:val="HTML Preformatted"/>
    <w:basedOn w:val="a"/>
    <w:link w:val="HTML0"/>
    <w:uiPriority w:val="99"/>
    <w:semiHidden/>
    <w:unhideWhenUsed/>
    <w:rsid w:val="00630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309C6"/>
    <w:rPr>
      <w:rFonts w:ascii="Courier New" w:eastAsia="Times New Roman" w:hAnsi="Courier New" w:cs="Courier New"/>
      <w:sz w:val="20"/>
      <w:szCs w:val="20"/>
      <w:lang w:eastAsia="ru-RU"/>
    </w:rPr>
  </w:style>
  <w:style w:type="character" w:customStyle="1" w:styleId="translation-chunk">
    <w:name w:val="translation-chunk"/>
    <w:basedOn w:val="a0"/>
    <w:rsid w:val="006309C6"/>
  </w:style>
  <w:style w:type="paragraph" w:customStyle="1" w:styleId="af7">
    <w:name w:val="Содержимое таблицы"/>
    <w:basedOn w:val="a"/>
    <w:rsid w:val="006309C6"/>
    <w:pPr>
      <w:suppressLineNumbers/>
      <w:suppressAutoHyphens/>
    </w:pPr>
    <w:rPr>
      <w:rFonts w:ascii="Calibri" w:eastAsia="Calibri" w:hAnsi="Calibri" w:cs="Times New Roman"/>
      <w:lang w:eastAsia="ar-SA"/>
    </w:rPr>
  </w:style>
  <w:style w:type="paragraph" w:styleId="4">
    <w:name w:val="toc 4"/>
    <w:basedOn w:val="a"/>
    <w:next w:val="a"/>
    <w:autoRedefine/>
    <w:uiPriority w:val="39"/>
    <w:unhideWhenUsed/>
    <w:rsid w:val="00855383"/>
    <w:pPr>
      <w:spacing w:after="0"/>
      <w:ind w:left="660"/>
    </w:pPr>
    <w:rPr>
      <w:rFonts w:cs="Times New Roman"/>
      <w:sz w:val="20"/>
      <w:szCs w:val="24"/>
    </w:rPr>
  </w:style>
  <w:style w:type="paragraph" w:styleId="5">
    <w:name w:val="toc 5"/>
    <w:basedOn w:val="a"/>
    <w:next w:val="a"/>
    <w:autoRedefine/>
    <w:uiPriority w:val="39"/>
    <w:unhideWhenUsed/>
    <w:rsid w:val="00855383"/>
    <w:pPr>
      <w:spacing w:after="0"/>
      <w:ind w:left="880"/>
    </w:pPr>
    <w:rPr>
      <w:rFonts w:cs="Times New Roman"/>
      <w:sz w:val="20"/>
      <w:szCs w:val="24"/>
    </w:rPr>
  </w:style>
  <w:style w:type="paragraph" w:styleId="6">
    <w:name w:val="toc 6"/>
    <w:basedOn w:val="a"/>
    <w:next w:val="a"/>
    <w:autoRedefine/>
    <w:uiPriority w:val="39"/>
    <w:unhideWhenUsed/>
    <w:rsid w:val="00855383"/>
    <w:pPr>
      <w:spacing w:after="0"/>
      <w:ind w:left="1100"/>
    </w:pPr>
    <w:rPr>
      <w:rFonts w:cs="Times New Roman"/>
      <w:sz w:val="20"/>
      <w:szCs w:val="24"/>
    </w:rPr>
  </w:style>
  <w:style w:type="paragraph" w:styleId="7">
    <w:name w:val="toc 7"/>
    <w:basedOn w:val="a"/>
    <w:next w:val="a"/>
    <w:autoRedefine/>
    <w:uiPriority w:val="39"/>
    <w:unhideWhenUsed/>
    <w:rsid w:val="00855383"/>
    <w:pPr>
      <w:spacing w:after="0"/>
      <w:ind w:left="1320"/>
    </w:pPr>
    <w:rPr>
      <w:rFonts w:cs="Times New Roman"/>
      <w:sz w:val="20"/>
      <w:szCs w:val="24"/>
    </w:rPr>
  </w:style>
  <w:style w:type="paragraph" w:styleId="8">
    <w:name w:val="toc 8"/>
    <w:basedOn w:val="a"/>
    <w:next w:val="a"/>
    <w:autoRedefine/>
    <w:uiPriority w:val="39"/>
    <w:unhideWhenUsed/>
    <w:rsid w:val="00855383"/>
    <w:pPr>
      <w:spacing w:after="0"/>
      <w:ind w:left="1540"/>
    </w:pPr>
    <w:rPr>
      <w:rFonts w:cs="Times New Roman"/>
      <w:sz w:val="20"/>
      <w:szCs w:val="24"/>
    </w:rPr>
  </w:style>
  <w:style w:type="paragraph" w:styleId="9">
    <w:name w:val="toc 9"/>
    <w:basedOn w:val="a"/>
    <w:next w:val="a"/>
    <w:autoRedefine/>
    <w:uiPriority w:val="39"/>
    <w:unhideWhenUsed/>
    <w:rsid w:val="00855383"/>
    <w:pPr>
      <w:spacing w:after="0"/>
      <w:ind w:left="1760"/>
    </w:pPr>
    <w:rPr>
      <w:rFonts w:cs="Times New Roman"/>
      <w:sz w:val="20"/>
      <w:szCs w:val="24"/>
    </w:rPr>
  </w:style>
</w:styles>
</file>

<file path=word/webSettings.xml><?xml version="1.0" encoding="utf-8"?>
<w:webSettings xmlns:r="http://schemas.openxmlformats.org/officeDocument/2006/relationships" xmlns:w="http://schemas.openxmlformats.org/wordprocessingml/2006/main">
  <w:divs>
    <w:div w:id="210118009">
      <w:bodyDiv w:val="1"/>
      <w:marLeft w:val="0"/>
      <w:marRight w:val="0"/>
      <w:marTop w:val="0"/>
      <w:marBottom w:val="0"/>
      <w:divBdr>
        <w:top w:val="none" w:sz="0" w:space="0" w:color="auto"/>
        <w:left w:val="none" w:sz="0" w:space="0" w:color="auto"/>
        <w:bottom w:val="none" w:sz="0" w:space="0" w:color="auto"/>
        <w:right w:val="none" w:sz="0" w:space="0" w:color="auto"/>
      </w:divBdr>
    </w:div>
    <w:div w:id="609972897">
      <w:bodyDiv w:val="1"/>
      <w:marLeft w:val="0"/>
      <w:marRight w:val="0"/>
      <w:marTop w:val="0"/>
      <w:marBottom w:val="0"/>
      <w:divBdr>
        <w:top w:val="none" w:sz="0" w:space="0" w:color="auto"/>
        <w:left w:val="none" w:sz="0" w:space="0" w:color="auto"/>
        <w:bottom w:val="none" w:sz="0" w:space="0" w:color="auto"/>
        <w:right w:val="none" w:sz="0" w:space="0" w:color="auto"/>
      </w:divBdr>
    </w:div>
    <w:div w:id="945504601">
      <w:bodyDiv w:val="1"/>
      <w:marLeft w:val="0"/>
      <w:marRight w:val="0"/>
      <w:marTop w:val="0"/>
      <w:marBottom w:val="0"/>
      <w:divBdr>
        <w:top w:val="none" w:sz="0" w:space="0" w:color="auto"/>
        <w:left w:val="none" w:sz="0" w:space="0" w:color="auto"/>
        <w:bottom w:val="none" w:sz="0" w:space="0" w:color="auto"/>
        <w:right w:val="none" w:sz="0" w:space="0" w:color="auto"/>
      </w:divBdr>
      <w:divsChild>
        <w:div w:id="138809362">
          <w:marLeft w:val="720"/>
          <w:marRight w:val="0"/>
          <w:marTop w:val="86"/>
          <w:marBottom w:val="0"/>
          <w:divBdr>
            <w:top w:val="none" w:sz="0" w:space="0" w:color="auto"/>
            <w:left w:val="none" w:sz="0" w:space="0" w:color="auto"/>
            <w:bottom w:val="none" w:sz="0" w:space="0" w:color="auto"/>
            <w:right w:val="none" w:sz="0" w:space="0" w:color="auto"/>
          </w:divBdr>
        </w:div>
        <w:div w:id="371460031">
          <w:marLeft w:val="720"/>
          <w:marRight w:val="0"/>
          <w:marTop w:val="86"/>
          <w:marBottom w:val="0"/>
          <w:divBdr>
            <w:top w:val="none" w:sz="0" w:space="0" w:color="auto"/>
            <w:left w:val="none" w:sz="0" w:space="0" w:color="auto"/>
            <w:bottom w:val="none" w:sz="0" w:space="0" w:color="auto"/>
            <w:right w:val="none" w:sz="0" w:space="0" w:color="auto"/>
          </w:divBdr>
        </w:div>
        <w:div w:id="1183125716">
          <w:marLeft w:val="720"/>
          <w:marRight w:val="0"/>
          <w:marTop w:val="86"/>
          <w:marBottom w:val="0"/>
          <w:divBdr>
            <w:top w:val="none" w:sz="0" w:space="0" w:color="auto"/>
            <w:left w:val="none" w:sz="0" w:space="0" w:color="auto"/>
            <w:bottom w:val="none" w:sz="0" w:space="0" w:color="auto"/>
            <w:right w:val="none" w:sz="0" w:space="0" w:color="auto"/>
          </w:divBdr>
        </w:div>
        <w:div w:id="479272111">
          <w:marLeft w:val="720"/>
          <w:marRight w:val="0"/>
          <w:marTop w:val="86"/>
          <w:marBottom w:val="0"/>
          <w:divBdr>
            <w:top w:val="none" w:sz="0" w:space="0" w:color="auto"/>
            <w:left w:val="none" w:sz="0" w:space="0" w:color="auto"/>
            <w:bottom w:val="none" w:sz="0" w:space="0" w:color="auto"/>
            <w:right w:val="none" w:sz="0" w:space="0" w:color="auto"/>
          </w:divBdr>
        </w:div>
        <w:div w:id="1799912692">
          <w:marLeft w:val="720"/>
          <w:marRight w:val="0"/>
          <w:marTop w:val="86"/>
          <w:marBottom w:val="0"/>
          <w:divBdr>
            <w:top w:val="none" w:sz="0" w:space="0" w:color="auto"/>
            <w:left w:val="none" w:sz="0" w:space="0" w:color="auto"/>
            <w:bottom w:val="none" w:sz="0" w:space="0" w:color="auto"/>
            <w:right w:val="none" w:sz="0" w:space="0" w:color="auto"/>
          </w:divBdr>
        </w:div>
        <w:div w:id="1271009296">
          <w:marLeft w:val="720"/>
          <w:marRight w:val="0"/>
          <w:marTop w:val="86"/>
          <w:marBottom w:val="0"/>
          <w:divBdr>
            <w:top w:val="none" w:sz="0" w:space="0" w:color="auto"/>
            <w:left w:val="none" w:sz="0" w:space="0" w:color="auto"/>
            <w:bottom w:val="none" w:sz="0" w:space="0" w:color="auto"/>
            <w:right w:val="none" w:sz="0" w:space="0" w:color="auto"/>
          </w:divBdr>
        </w:div>
        <w:div w:id="1244952872">
          <w:marLeft w:val="720"/>
          <w:marRight w:val="0"/>
          <w:marTop w:val="86"/>
          <w:marBottom w:val="0"/>
          <w:divBdr>
            <w:top w:val="none" w:sz="0" w:space="0" w:color="auto"/>
            <w:left w:val="none" w:sz="0" w:space="0" w:color="auto"/>
            <w:bottom w:val="none" w:sz="0" w:space="0" w:color="auto"/>
            <w:right w:val="none" w:sz="0" w:space="0" w:color="auto"/>
          </w:divBdr>
        </w:div>
        <w:div w:id="627905118">
          <w:marLeft w:val="720"/>
          <w:marRight w:val="0"/>
          <w:marTop w:val="86"/>
          <w:marBottom w:val="0"/>
          <w:divBdr>
            <w:top w:val="none" w:sz="0" w:space="0" w:color="auto"/>
            <w:left w:val="none" w:sz="0" w:space="0" w:color="auto"/>
            <w:bottom w:val="none" w:sz="0" w:space="0" w:color="auto"/>
            <w:right w:val="none" w:sz="0" w:space="0" w:color="auto"/>
          </w:divBdr>
        </w:div>
      </w:divsChild>
    </w:div>
    <w:div w:id="1315448363">
      <w:bodyDiv w:val="1"/>
      <w:marLeft w:val="0"/>
      <w:marRight w:val="0"/>
      <w:marTop w:val="0"/>
      <w:marBottom w:val="0"/>
      <w:divBdr>
        <w:top w:val="none" w:sz="0" w:space="0" w:color="auto"/>
        <w:left w:val="none" w:sz="0" w:space="0" w:color="auto"/>
        <w:bottom w:val="none" w:sz="0" w:space="0" w:color="auto"/>
        <w:right w:val="none" w:sz="0" w:space="0" w:color="auto"/>
      </w:divBdr>
      <w:divsChild>
        <w:div w:id="1412585283">
          <w:marLeft w:val="0"/>
          <w:marRight w:val="0"/>
          <w:marTop w:val="0"/>
          <w:marBottom w:val="0"/>
          <w:divBdr>
            <w:top w:val="none" w:sz="0" w:space="0" w:color="auto"/>
            <w:left w:val="none" w:sz="0" w:space="0" w:color="auto"/>
            <w:bottom w:val="none" w:sz="0" w:space="0" w:color="auto"/>
            <w:right w:val="none" w:sz="0" w:space="0" w:color="auto"/>
          </w:divBdr>
          <w:divsChild>
            <w:div w:id="1445222979">
              <w:marLeft w:val="0"/>
              <w:marRight w:val="0"/>
              <w:marTop w:val="0"/>
              <w:marBottom w:val="0"/>
              <w:divBdr>
                <w:top w:val="none" w:sz="0" w:space="0" w:color="auto"/>
                <w:left w:val="none" w:sz="0" w:space="0" w:color="auto"/>
                <w:bottom w:val="none" w:sz="0" w:space="0" w:color="auto"/>
                <w:right w:val="none" w:sz="0" w:space="0" w:color="auto"/>
              </w:divBdr>
              <w:divsChild>
                <w:div w:id="1571378744">
                  <w:marLeft w:val="0"/>
                  <w:marRight w:val="0"/>
                  <w:marTop w:val="0"/>
                  <w:marBottom w:val="0"/>
                  <w:divBdr>
                    <w:top w:val="none" w:sz="0" w:space="0" w:color="auto"/>
                    <w:left w:val="none" w:sz="0" w:space="0" w:color="auto"/>
                    <w:bottom w:val="none" w:sz="0" w:space="0" w:color="auto"/>
                    <w:right w:val="none" w:sz="0" w:space="0" w:color="auto"/>
                  </w:divBdr>
                  <w:divsChild>
                    <w:div w:id="1802261122">
                      <w:marLeft w:val="0"/>
                      <w:marRight w:val="0"/>
                      <w:marTop w:val="0"/>
                      <w:marBottom w:val="0"/>
                      <w:divBdr>
                        <w:top w:val="none" w:sz="0" w:space="0" w:color="auto"/>
                        <w:left w:val="none" w:sz="0" w:space="0" w:color="auto"/>
                        <w:bottom w:val="none" w:sz="0" w:space="0" w:color="auto"/>
                        <w:right w:val="none" w:sz="0" w:space="0" w:color="auto"/>
                      </w:divBdr>
                      <w:divsChild>
                        <w:div w:id="863516045">
                          <w:marLeft w:val="0"/>
                          <w:marRight w:val="0"/>
                          <w:marTop w:val="0"/>
                          <w:marBottom w:val="0"/>
                          <w:divBdr>
                            <w:top w:val="none" w:sz="0" w:space="0" w:color="auto"/>
                            <w:left w:val="none" w:sz="0" w:space="0" w:color="auto"/>
                            <w:bottom w:val="none" w:sz="0" w:space="0" w:color="auto"/>
                            <w:right w:val="none" w:sz="0" w:space="0" w:color="auto"/>
                          </w:divBdr>
                          <w:divsChild>
                            <w:div w:id="3372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2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world.org" TargetMode="External"/><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oleObject" Target="embeddings/oleObject7.bin"/><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image" Target="media/image13.wmf"/><Relationship Id="rId30"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FF6B-B98F-4584-A8F3-B28524C6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21305</Words>
  <Characters>12145</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userTBK2</cp:lastModifiedBy>
  <cp:revision>3</cp:revision>
  <cp:lastPrinted>2017-07-04T06:49:00Z</cp:lastPrinted>
  <dcterms:created xsi:type="dcterms:W3CDTF">2017-06-15T12:54:00Z</dcterms:created>
  <dcterms:modified xsi:type="dcterms:W3CDTF">2017-07-04T06:49:00Z</dcterms:modified>
</cp:coreProperties>
</file>