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CE" w:rsidRDefault="007C3CCE" w:rsidP="00160B86">
      <w:pPr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E0523D" w:rsidRDefault="00E0523D" w:rsidP="00160B86">
      <w:pPr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BD0204">
        <w:rPr>
          <w:rFonts w:ascii="Times New Roman" w:hAnsi="Times New Roman"/>
          <w:b/>
          <w:bCs/>
          <w:sz w:val="24"/>
          <w:szCs w:val="24"/>
        </w:rPr>
        <w:t>ПІДПРОГРАМА  «</w:t>
      </w:r>
      <w:r w:rsidRPr="00BD0204">
        <w:rPr>
          <w:rFonts w:ascii="Times New Roman" w:hAnsi="Times New Roman"/>
          <w:b/>
          <w:sz w:val="24"/>
          <w:szCs w:val="24"/>
        </w:rPr>
        <w:t>ЄДИНИЙ</w:t>
      </w:r>
      <w:r w:rsidRPr="00E8064B">
        <w:rPr>
          <w:rFonts w:ascii="Times New Roman" w:hAnsi="Times New Roman"/>
          <w:b/>
          <w:sz w:val="24"/>
          <w:szCs w:val="24"/>
        </w:rPr>
        <w:t xml:space="preserve"> ОСВІТНІЙ ІНФОРМАЦІЙНИЙ ПРОСТІР»</w:t>
      </w:r>
    </w:p>
    <w:p w:rsidR="007C3CCE" w:rsidRPr="00E8064B" w:rsidRDefault="007C3CCE" w:rsidP="00160B86">
      <w:pPr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E0523D" w:rsidRPr="00E47A3C" w:rsidRDefault="00E0523D" w:rsidP="00E47A3C">
      <w:pPr>
        <w:rPr>
          <w:rFonts w:ascii="Times New Roman" w:hAnsi="Times New Roman"/>
          <w:sz w:val="24"/>
          <w:szCs w:val="24"/>
        </w:rPr>
      </w:pPr>
      <w:r w:rsidRPr="00E47A3C">
        <w:rPr>
          <w:rFonts w:ascii="Times New Roman" w:hAnsi="Times New Roman"/>
          <w:sz w:val="24"/>
          <w:szCs w:val="24"/>
        </w:rPr>
        <w:t>І.</w:t>
      </w:r>
      <w:r w:rsidRPr="00E8064B">
        <w:rPr>
          <w:rFonts w:ascii="Times New Roman" w:hAnsi="Times New Roman"/>
          <w:sz w:val="24"/>
          <w:szCs w:val="24"/>
        </w:rPr>
        <w:t>ОБГРУНТУВАННЯ ПІДПРОГРАМИ</w:t>
      </w:r>
    </w:p>
    <w:p w:rsidR="00E0523D" w:rsidRPr="00E47A3C" w:rsidRDefault="00E0523D" w:rsidP="00E47A3C">
      <w:pPr>
        <w:pStyle w:val="Default"/>
        <w:jc w:val="both"/>
        <w:rPr>
          <w:i/>
          <w:lang w:val="uk-UA"/>
        </w:rPr>
      </w:pPr>
      <w:r w:rsidRPr="00E47A3C">
        <w:rPr>
          <w:i/>
          <w:lang w:val="uk-UA"/>
        </w:rPr>
        <w:t>Нормативно-правова база</w:t>
      </w:r>
    </w:p>
    <w:p w:rsidR="00E0523D" w:rsidRPr="00E47A3C" w:rsidRDefault="00E0523D" w:rsidP="00E47A3C">
      <w:pPr>
        <w:pStyle w:val="Default"/>
        <w:ind w:firstLine="567"/>
        <w:jc w:val="both"/>
        <w:rPr>
          <w:lang w:val="uk-UA"/>
        </w:rPr>
      </w:pPr>
      <w:r w:rsidRPr="00E47A3C">
        <w:rPr>
          <w:lang w:val="uk-UA"/>
        </w:rPr>
        <w:t>Закони України:</w:t>
      </w:r>
    </w:p>
    <w:p w:rsidR="00E0523D" w:rsidRPr="0051140B" w:rsidRDefault="00E0523D" w:rsidP="00795343">
      <w:pPr>
        <w:pStyle w:val="Default"/>
        <w:ind w:firstLine="567"/>
        <w:jc w:val="both"/>
        <w:rPr>
          <w:lang w:val="uk-UA"/>
        </w:rPr>
      </w:pPr>
      <w:r w:rsidRPr="00E47A3C">
        <w:rPr>
          <w:lang w:val="uk-UA"/>
        </w:rPr>
        <w:t>«Про освіту»</w:t>
      </w:r>
      <w:r>
        <w:rPr>
          <w:lang w:val="uk-UA"/>
        </w:rPr>
        <w:t xml:space="preserve">, </w:t>
      </w:r>
      <w:r w:rsidRPr="00E47A3C">
        <w:rPr>
          <w:lang w:val="uk-UA"/>
        </w:rPr>
        <w:t xml:space="preserve">«Про </w:t>
      </w:r>
      <w:r>
        <w:rPr>
          <w:lang w:val="uk-UA"/>
        </w:rPr>
        <w:t>позашкільну</w:t>
      </w:r>
      <w:r w:rsidRPr="00E47A3C">
        <w:rPr>
          <w:lang w:val="uk-UA"/>
        </w:rPr>
        <w:t xml:space="preserve"> освіту»</w:t>
      </w:r>
      <w:r>
        <w:rPr>
          <w:lang w:val="uk-UA"/>
        </w:rPr>
        <w:t xml:space="preserve">, </w:t>
      </w:r>
      <w:r w:rsidRPr="00D92EE1">
        <w:rPr>
          <w:lang w:val="uk-UA"/>
        </w:rPr>
        <w:t>«Про національну програму інформатизації»</w:t>
      </w:r>
      <w:r>
        <w:rPr>
          <w:lang w:val="uk-UA"/>
        </w:rPr>
        <w:t xml:space="preserve">, </w:t>
      </w:r>
      <w:r w:rsidRPr="00D92EE1">
        <w:rPr>
          <w:lang w:val="uk-UA"/>
        </w:rPr>
        <w:t>Накази МОН У</w:t>
      </w:r>
      <w:r>
        <w:rPr>
          <w:lang w:val="uk-UA"/>
        </w:rPr>
        <w:t xml:space="preserve">країни, </w:t>
      </w:r>
      <w:r w:rsidRPr="00D92EE1">
        <w:rPr>
          <w:color w:val="auto"/>
          <w:lang w:val="uk-UA"/>
        </w:rPr>
        <w:t>Державн</w:t>
      </w:r>
      <w:r>
        <w:rPr>
          <w:color w:val="auto"/>
          <w:lang w:val="uk-UA"/>
        </w:rPr>
        <w:t xml:space="preserve">і </w:t>
      </w:r>
      <w:r w:rsidRPr="00D92EE1">
        <w:rPr>
          <w:color w:val="auto"/>
          <w:lang w:val="uk-UA"/>
        </w:rPr>
        <w:t>санітарн</w:t>
      </w:r>
      <w:r>
        <w:rPr>
          <w:color w:val="auto"/>
          <w:lang w:val="uk-UA"/>
        </w:rPr>
        <w:t>і</w:t>
      </w:r>
      <w:r w:rsidRPr="00D92EE1">
        <w:rPr>
          <w:color w:val="auto"/>
          <w:lang w:val="uk-UA"/>
        </w:rPr>
        <w:t xml:space="preserve"> правил</w:t>
      </w:r>
      <w:r>
        <w:rPr>
          <w:color w:val="auto"/>
          <w:lang w:val="uk-UA"/>
        </w:rPr>
        <w:t>а</w:t>
      </w:r>
      <w:r w:rsidRPr="00D92EE1">
        <w:rPr>
          <w:color w:val="auto"/>
          <w:lang w:val="uk-UA"/>
        </w:rPr>
        <w:t xml:space="preserve"> і норм</w:t>
      </w:r>
      <w:r>
        <w:rPr>
          <w:color w:val="auto"/>
          <w:lang w:val="uk-UA"/>
        </w:rPr>
        <w:t>и</w:t>
      </w:r>
      <w:r w:rsidRPr="00D92EE1">
        <w:rPr>
          <w:color w:val="auto"/>
          <w:lang w:val="uk-UA"/>
        </w:rPr>
        <w:t xml:space="preserve"> облаштування (далі – </w:t>
      </w:r>
      <w:proofErr w:type="spellStart"/>
      <w:r w:rsidRPr="00D92EE1">
        <w:rPr>
          <w:color w:val="auto"/>
          <w:lang w:val="uk-UA"/>
        </w:rPr>
        <w:t>ДсанПіН</w:t>
      </w:r>
      <w:proofErr w:type="spellEnd"/>
      <w:r w:rsidRPr="00D92EE1">
        <w:rPr>
          <w:color w:val="auto"/>
          <w:lang w:val="uk-UA"/>
        </w:rPr>
        <w:t xml:space="preserve"> 5.5.2.008-01)</w:t>
      </w:r>
      <w:r>
        <w:rPr>
          <w:color w:val="auto"/>
          <w:lang w:val="uk-UA"/>
        </w:rPr>
        <w:t>.</w:t>
      </w:r>
    </w:p>
    <w:p w:rsidR="00E0523D" w:rsidRPr="00D92EE1" w:rsidRDefault="00E0523D" w:rsidP="00E47A3C">
      <w:pPr>
        <w:pStyle w:val="Default"/>
        <w:ind w:firstLine="567"/>
        <w:jc w:val="both"/>
        <w:rPr>
          <w:lang w:val="uk-UA"/>
        </w:rPr>
      </w:pPr>
      <w:r w:rsidRPr="00D92EE1">
        <w:rPr>
          <w:lang w:val="uk-UA"/>
        </w:rPr>
        <w:t xml:space="preserve">В умовах динамічного розвитку суспільства, глобальній взаємозалежності й конкуренції на ринку праці особливого значення набуває інформатизація освітньої галузі. Вона стає не лише феноменом педагогічної реальності, але й професійно-ціннісною орієнтацією, невід’ємною умовою діяльності педагогів і школярів. Нині зміст і якість навчання, його доступність, відповідність потребам конкретної особистості визначають стан інтелектуального потенціалу сучасного суспільства. </w:t>
      </w:r>
    </w:p>
    <w:p w:rsidR="00E0523D" w:rsidRPr="007765B4" w:rsidRDefault="00E0523D" w:rsidP="007765B4">
      <w:pPr>
        <w:pStyle w:val="Default"/>
        <w:ind w:firstLine="567"/>
        <w:jc w:val="both"/>
        <w:rPr>
          <w:lang w:val="uk-UA"/>
        </w:rPr>
      </w:pPr>
      <w:r w:rsidRPr="00AA5B2A">
        <w:rPr>
          <w:lang w:val="uk-UA"/>
        </w:rPr>
        <w:t xml:space="preserve">У світовій освітній практиці інформаційно-комунікаційні технології розглядаються як якісно нові засоби поширення й акумулювання знань. При цьому актуальною є проблема їх раціонального використання в навчально-виховному процесі, управлінській діяльності, підвищенні кваліфікації педагогічних працівників та самоосвіті. </w:t>
      </w:r>
      <w:r>
        <w:rPr>
          <w:lang w:val="uk-UA"/>
        </w:rPr>
        <w:t xml:space="preserve">Неможливе  впровадження </w:t>
      </w:r>
      <w:proofErr w:type="spellStart"/>
      <w:r w:rsidRPr="007765B4">
        <w:t>інформаційно-комунікаційн</w:t>
      </w:r>
      <w:r>
        <w:rPr>
          <w:lang w:val="uk-UA"/>
        </w:rPr>
        <w:t>их</w:t>
      </w:r>
      <w:proofErr w:type="spellEnd"/>
      <w:r w:rsidRPr="007765B4">
        <w:t xml:space="preserve"> </w:t>
      </w:r>
      <w:proofErr w:type="spellStart"/>
      <w:r w:rsidRPr="007765B4">
        <w:t>технологі</w:t>
      </w:r>
      <w:proofErr w:type="spellEnd"/>
      <w:r>
        <w:rPr>
          <w:lang w:val="uk-UA"/>
        </w:rPr>
        <w:t>й в навчально-виховний процес</w:t>
      </w:r>
      <w:r w:rsidRPr="00D92EE1">
        <w:t xml:space="preserve"> </w:t>
      </w:r>
      <w:r>
        <w:rPr>
          <w:lang w:val="uk-UA"/>
        </w:rPr>
        <w:t>без</w:t>
      </w:r>
      <w:r>
        <w:t xml:space="preserve"> </w:t>
      </w:r>
      <w:proofErr w:type="spellStart"/>
      <w:r>
        <w:t>оснащення</w:t>
      </w:r>
      <w:proofErr w:type="spellEnd"/>
      <w:r>
        <w:t xml:space="preserve"> </w:t>
      </w:r>
      <w:proofErr w:type="spellStart"/>
      <w:r>
        <w:t>клубів</w:t>
      </w:r>
      <w:proofErr w:type="spellEnd"/>
      <w:r>
        <w:t xml:space="preserve">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оргтехнікою</w:t>
      </w:r>
      <w:proofErr w:type="spellEnd"/>
      <w:r w:rsidRPr="00D92EE1">
        <w:t>, як</w:t>
      </w:r>
      <w:r>
        <w:t>а</w:t>
      </w:r>
      <w:r w:rsidRPr="00D92EE1">
        <w:t xml:space="preserve"> </w:t>
      </w:r>
      <w:proofErr w:type="spellStart"/>
      <w:r>
        <w:t>необхідна</w:t>
      </w:r>
      <w:proofErr w:type="spellEnd"/>
      <w:r>
        <w:t xml:space="preserve"> для </w:t>
      </w:r>
      <w:proofErr w:type="spellStart"/>
      <w:r>
        <w:t>організації</w:t>
      </w:r>
      <w:proofErr w:type="spellEnd"/>
      <w:r>
        <w:t xml:space="preserve">,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гурткових</w:t>
      </w:r>
      <w:proofErr w:type="spellEnd"/>
      <w:r>
        <w:t xml:space="preserve"> занять</w:t>
      </w:r>
      <w:r>
        <w:rPr>
          <w:lang w:val="uk-UA"/>
        </w:rPr>
        <w:t xml:space="preserve"> та різноманітних заходів</w:t>
      </w:r>
      <w:r>
        <w:t xml:space="preserve">.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поширює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виховного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мережу </w:t>
      </w:r>
      <w:proofErr w:type="spellStart"/>
      <w:r>
        <w:t>Інтернету</w:t>
      </w:r>
      <w:proofErr w:type="spellEnd"/>
      <w:r>
        <w:t>.</w:t>
      </w:r>
      <w:r>
        <w:rPr>
          <w:lang w:val="uk-UA"/>
        </w:rPr>
        <w:t xml:space="preserve"> Нажаль,</w:t>
      </w:r>
      <w:r>
        <w:t xml:space="preserve"> </w:t>
      </w:r>
      <w:r>
        <w:rPr>
          <w:lang w:val="uk-UA"/>
        </w:rPr>
        <w:t>м</w:t>
      </w:r>
      <w:proofErr w:type="spellStart"/>
      <w:r>
        <w:t>ає</w:t>
      </w:r>
      <w:proofErr w:type="spellEnd"/>
      <w:r>
        <w:t xml:space="preserve"> </w:t>
      </w:r>
      <w:proofErr w:type="spellStart"/>
      <w:r>
        <w:t>місто</w:t>
      </w:r>
      <w:proofErr w:type="spellEnd"/>
      <w:r>
        <w:t xml:space="preserve">   </w:t>
      </w:r>
      <w:proofErr w:type="spellStart"/>
      <w:r w:rsidRPr="00D92EE1">
        <w:t>довгостроков</w:t>
      </w:r>
      <w:r>
        <w:t>а</w:t>
      </w:r>
      <w:proofErr w:type="spellEnd"/>
      <w:r w:rsidRPr="00D92EE1">
        <w:t xml:space="preserve"> </w:t>
      </w:r>
      <w:proofErr w:type="spellStart"/>
      <w:r w:rsidRPr="00D92EE1">
        <w:t>експлуатаці</w:t>
      </w:r>
      <w:r>
        <w:t>я</w:t>
      </w:r>
      <w:proofErr w:type="spellEnd"/>
      <w:r w:rsidRPr="00D92EE1">
        <w:t xml:space="preserve"> </w:t>
      </w:r>
      <w:proofErr w:type="spellStart"/>
      <w:r w:rsidRPr="00D92EE1">
        <w:t>комп’ютерної</w:t>
      </w:r>
      <w:proofErr w:type="spellEnd"/>
      <w:r w:rsidRPr="00D92EE1">
        <w:t xml:space="preserve"> </w:t>
      </w:r>
      <w:proofErr w:type="spellStart"/>
      <w:r w:rsidRPr="00D92EE1">
        <w:t>техніки</w:t>
      </w:r>
      <w:proofErr w:type="spellEnd"/>
      <w:r>
        <w:t>,</w:t>
      </w:r>
      <w:r w:rsidRPr="00D92EE1">
        <w:t xml:space="preserve"> </w:t>
      </w:r>
      <w:proofErr w:type="spellStart"/>
      <w:r w:rsidRPr="00D92EE1">
        <w:t>застарілі</w:t>
      </w:r>
      <w:r>
        <w:t>сть</w:t>
      </w:r>
      <w:proofErr w:type="spellEnd"/>
      <w:r>
        <w:t xml:space="preserve"> </w:t>
      </w:r>
      <w:proofErr w:type="spellStart"/>
      <w:r>
        <w:t>навчально-матеріальної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>.</w:t>
      </w:r>
    </w:p>
    <w:p w:rsidR="00E0523D" w:rsidRPr="00D92EE1" w:rsidRDefault="00E0523D" w:rsidP="00795343">
      <w:pPr>
        <w:pStyle w:val="a7"/>
        <w:spacing w:after="0"/>
        <w:jc w:val="both"/>
        <w:rPr>
          <w:lang w:val="uk-UA"/>
        </w:rPr>
      </w:pPr>
    </w:p>
    <w:p w:rsidR="00E0523D" w:rsidRPr="00E47A3C" w:rsidRDefault="00E0523D" w:rsidP="00E47A3C">
      <w:pPr>
        <w:rPr>
          <w:rFonts w:ascii="Times New Roman" w:hAnsi="Times New Roman"/>
          <w:sz w:val="24"/>
          <w:szCs w:val="24"/>
        </w:rPr>
      </w:pPr>
      <w:r w:rsidRPr="00E47A3C">
        <w:rPr>
          <w:rFonts w:ascii="Times New Roman" w:hAnsi="Times New Roman"/>
          <w:sz w:val="24"/>
          <w:szCs w:val="24"/>
        </w:rPr>
        <w:t>ІІ. МЕТА ПІДПРОГРАМИ</w:t>
      </w:r>
    </w:p>
    <w:p w:rsidR="00E0523D" w:rsidRDefault="00E0523D" w:rsidP="005B667F">
      <w:pPr>
        <w:pStyle w:val="a7"/>
        <w:spacing w:after="0"/>
        <w:ind w:firstLine="708"/>
        <w:jc w:val="both"/>
        <w:rPr>
          <w:lang w:val="uk-UA"/>
        </w:rPr>
      </w:pPr>
      <w:r w:rsidRPr="00D92EE1">
        <w:rPr>
          <w:lang w:val="uk-UA"/>
        </w:rPr>
        <w:t xml:space="preserve">Здійснення комплексної інформатизації </w:t>
      </w:r>
      <w:r>
        <w:rPr>
          <w:lang w:val="uk-UA"/>
        </w:rPr>
        <w:t>виховного процесу</w:t>
      </w:r>
      <w:r w:rsidRPr="00D92EE1">
        <w:rPr>
          <w:lang w:val="uk-UA"/>
        </w:rPr>
        <w:t xml:space="preserve"> через створення інформаційно-навчального середовища, запровадження новіт</w:t>
      </w:r>
      <w:r w:rsidRPr="00D92EE1">
        <w:rPr>
          <w:lang w:val="uk-UA"/>
        </w:rPr>
        <w:softHyphen/>
        <w:t>ніх інформаційних</w:t>
      </w:r>
      <w:r>
        <w:rPr>
          <w:lang w:val="uk-UA"/>
        </w:rPr>
        <w:t xml:space="preserve"> технологій. </w:t>
      </w:r>
    </w:p>
    <w:p w:rsidR="00E0523D" w:rsidRPr="00D92EE1" w:rsidRDefault="00E0523D" w:rsidP="005B667F">
      <w:pPr>
        <w:pStyle w:val="a7"/>
        <w:spacing w:after="0"/>
        <w:ind w:firstLine="708"/>
        <w:jc w:val="both"/>
        <w:rPr>
          <w:lang w:val="uk-UA"/>
        </w:rPr>
      </w:pPr>
      <w:r w:rsidRPr="00D92EE1">
        <w:rPr>
          <w:lang w:val="uk-UA"/>
        </w:rPr>
        <w:t xml:space="preserve">Розвиток особистості та адаптація її у світовому інформаційному просторі за умови інтенсифікації навчально-виховного процесу, активізації навчально-пізнавальної діяльності </w:t>
      </w:r>
      <w:r>
        <w:rPr>
          <w:lang w:val="uk-UA"/>
        </w:rPr>
        <w:t>вихованців</w:t>
      </w:r>
      <w:r w:rsidRPr="00D92EE1">
        <w:rPr>
          <w:lang w:val="uk-UA"/>
        </w:rPr>
        <w:t>, подальшої оптимізації управління та використання сучасних інформаційних технологій</w:t>
      </w:r>
      <w:r>
        <w:rPr>
          <w:lang w:val="uk-UA"/>
        </w:rPr>
        <w:t xml:space="preserve"> </w:t>
      </w:r>
      <w:r w:rsidRPr="00D92EE1">
        <w:rPr>
          <w:lang w:val="uk-UA"/>
        </w:rPr>
        <w:t xml:space="preserve"> в управлінській діяльності та навчально-виховному процесі.</w:t>
      </w:r>
    </w:p>
    <w:p w:rsidR="00E0523D" w:rsidRPr="00D92EE1" w:rsidRDefault="00E0523D" w:rsidP="005B667F">
      <w:pPr>
        <w:pStyle w:val="a7"/>
        <w:spacing w:after="0"/>
        <w:ind w:firstLine="708"/>
        <w:jc w:val="both"/>
        <w:rPr>
          <w:lang w:val="uk-UA"/>
        </w:rPr>
      </w:pPr>
    </w:p>
    <w:p w:rsidR="00022DD2" w:rsidRDefault="00022DD2" w:rsidP="00E47A3C">
      <w:pPr>
        <w:rPr>
          <w:rFonts w:ascii="Times New Roman" w:hAnsi="Times New Roman"/>
          <w:sz w:val="24"/>
          <w:szCs w:val="24"/>
        </w:rPr>
      </w:pPr>
    </w:p>
    <w:p w:rsidR="007C3CCE" w:rsidRDefault="007C3CCE" w:rsidP="00E47A3C">
      <w:pPr>
        <w:rPr>
          <w:rFonts w:ascii="Times New Roman" w:hAnsi="Times New Roman"/>
          <w:sz w:val="24"/>
          <w:szCs w:val="24"/>
        </w:rPr>
      </w:pPr>
    </w:p>
    <w:p w:rsidR="00E0523D" w:rsidRDefault="00E0523D" w:rsidP="00E47A3C">
      <w:pPr>
        <w:rPr>
          <w:rFonts w:ascii="Times New Roman" w:hAnsi="Times New Roman"/>
          <w:sz w:val="24"/>
          <w:szCs w:val="24"/>
        </w:rPr>
      </w:pPr>
      <w:r w:rsidRPr="00E47A3C">
        <w:rPr>
          <w:rFonts w:ascii="Times New Roman" w:hAnsi="Times New Roman"/>
          <w:sz w:val="24"/>
          <w:szCs w:val="24"/>
        </w:rPr>
        <w:t xml:space="preserve">ІІІ. НАПРЯМИ ДІЯЛЬНОСТІ, ЗАВДАННЯ ТА ЗАХОДИ ПІДПРОГРАМИ </w:t>
      </w:r>
    </w:p>
    <w:p w:rsidR="00570F67" w:rsidRPr="00E47A3C" w:rsidRDefault="00570F67" w:rsidP="00E47A3C">
      <w:pPr>
        <w:rPr>
          <w:rFonts w:ascii="Times New Roman" w:hAnsi="Times New Roman"/>
          <w:sz w:val="24"/>
          <w:szCs w:val="24"/>
        </w:rPr>
      </w:pPr>
    </w:p>
    <w:tbl>
      <w:tblPr>
        <w:tblW w:w="14357" w:type="dxa"/>
        <w:tblInd w:w="-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1"/>
        <w:gridCol w:w="2018"/>
        <w:gridCol w:w="2456"/>
        <w:gridCol w:w="1602"/>
        <w:gridCol w:w="2076"/>
        <w:gridCol w:w="1420"/>
        <w:gridCol w:w="1564"/>
        <w:gridCol w:w="2380"/>
      </w:tblGrid>
      <w:tr w:rsidR="00E0523D" w:rsidRPr="00E87432" w:rsidTr="00022DD2">
        <w:trPr>
          <w:cantSplit/>
          <w:trHeight w:val="74"/>
          <w:tblHeader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4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95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87432">
              <w:rPr>
                <w:rFonts w:ascii="Times New Roman" w:hAnsi="Times New Roman"/>
                <w:b/>
                <w:iCs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432">
              <w:rPr>
                <w:rFonts w:ascii="Times New Roman" w:hAnsi="Times New Roman"/>
                <w:b/>
                <w:sz w:val="24"/>
                <w:szCs w:val="24"/>
              </w:rPr>
              <w:t>Заходи підпрограми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right="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432">
              <w:rPr>
                <w:rFonts w:ascii="Times New Roman" w:hAnsi="Times New Roman"/>
                <w:b/>
                <w:sz w:val="24"/>
                <w:szCs w:val="24"/>
              </w:rPr>
              <w:t>Терміни виконання підпрограми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432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432">
              <w:rPr>
                <w:rFonts w:ascii="Times New Roman" w:hAnsi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432">
              <w:rPr>
                <w:rFonts w:ascii="Times New Roman" w:hAnsi="Times New Roman"/>
                <w:b/>
                <w:sz w:val="24"/>
                <w:szCs w:val="24"/>
              </w:rPr>
              <w:t xml:space="preserve">Орієнтовні обсяги фінансування (вартість), </w:t>
            </w:r>
            <w:proofErr w:type="spellStart"/>
            <w:r w:rsidRPr="00E87432">
              <w:rPr>
                <w:rFonts w:ascii="Times New Roman" w:hAnsi="Times New Roman"/>
                <w:b/>
                <w:sz w:val="24"/>
                <w:szCs w:val="24"/>
              </w:rPr>
              <w:t>тис.грн</w:t>
            </w:r>
            <w:proofErr w:type="spellEnd"/>
            <w:r w:rsidRPr="00E874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432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E0523D" w:rsidRPr="00741604" w:rsidTr="00022DD2">
        <w:trPr>
          <w:cantSplit/>
          <w:trHeight w:val="4154"/>
          <w:tblHeader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B86574" w:rsidRDefault="00E0523D" w:rsidP="00B8657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87432">
              <w:rPr>
                <w:rFonts w:ascii="Times New Roman" w:hAnsi="Times New Roman"/>
                <w:iCs/>
                <w:sz w:val="24"/>
                <w:szCs w:val="24"/>
              </w:rPr>
              <w:t xml:space="preserve">Формування інформаційної інфраструктури єдиного ресурсно-інформаційного освітнього середовища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1.1 </w:t>
            </w:r>
            <w:r w:rsidRPr="00E87432">
              <w:rPr>
                <w:rFonts w:ascii="Times New Roman" w:hAnsi="Times New Roman"/>
                <w:sz w:val="24"/>
                <w:szCs w:val="24"/>
              </w:rPr>
              <w:t xml:space="preserve">Підтримати  сайт </w:t>
            </w:r>
            <w:r>
              <w:rPr>
                <w:rFonts w:ascii="Times New Roman" w:hAnsi="Times New Roman"/>
                <w:sz w:val="24"/>
                <w:szCs w:val="24"/>
              </w:rPr>
              <w:t>дитячо-юнацького комплексу та клубів за місцем проживання</w:t>
            </w:r>
            <w:r w:rsidRPr="00E874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0523D" w:rsidRPr="00B86574" w:rsidRDefault="00E0523D" w:rsidP="00B86574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B86574">
              <w:rPr>
                <w:rFonts w:ascii="Times New Roman" w:hAnsi="Times New Roman" w:cs="Times New Roman"/>
                <w:sz w:val="24"/>
                <w:szCs w:val="24"/>
              </w:rPr>
              <w:t>оплата послуг за користування швидкісним Інтернетом;</w:t>
            </w:r>
          </w:p>
          <w:p w:rsidR="00E0523D" w:rsidRPr="00E87432" w:rsidRDefault="00E0523D" w:rsidP="00B86574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99"/>
              <w:rPr>
                <w:rFonts w:ascii="Times New Roman" w:hAnsi="Times New Roman"/>
                <w:sz w:val="24"/>
                <w:szCs w:val="24"/>
              </w:rPr>
            </w:pPr>
            <w:r w:rsidRPr="00B86574">
              <w:rPr>
                <w:rFonts w:ascii="Times New Roman" w:hAnsi="Times New Roman" w:cs="Times New Roman"/>
                <w:sz w:val="24"/>
                <w:szCs w:val="24"/>
              </w:rPr>
              <w:t>використання платн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B86574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6574">
              <w:rPr>
                <w:rFonts w:ascii="Times New Roman" w:hAnsi="Times New Roman" w:cs="Times New Roman"/>
                <w:sz w:val="24"/>
                <w:szCs w:val="24"/>
              </w:rPr>
              <w:t xml:space="preserve"> для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02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3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СДЮК «Юність»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E87432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523D" w:rsidRDefault="00E0523D" w:rsidP="00B86574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686D69" w:rsidRDefault="00686D69" w:rsidP="00B86574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E6DE3" w:rsidRDefault="00BE6DE3" w:rsidP="00686D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D69" w:rsidRDefault="00686D69" w:rsidP="00686D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9,60</w:t>
            </w:r>
          </w:p>
          <w:p w:rsidR="00686D69" w:rsidRDefault="00686D69" w:rsidP="00686D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D69" w:rsidRPr="00E87432" w:rsidRDefault="00686D69" w:rsidP="00686D6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E87432">
              <w:rPr>
                <w:rFonts w:ascii="Times New Roman" w:hAnsi="Times New Roman"/>
                <w:sz w:val="24"/>
                <w:szCs w:val="24"/>
              </w:rPr>
              <w:t xml:space="preserve">Підвищення рівня організації роботи </w:t>
            </w:r>
            <w:r>
              <w:rPr>
                <w:rFonts w:ascii="Times New Roman" w:hAnsi="Times New Roman"/>
                <w:sz w:val="24"/>
                <w:szCs w:val="24"/>
              </w:rPr>
              <w:t>клубів за місцем проживання</w:t>
            </w:r>
            <w:r w:rsidRPr="00E87432">
              <w:rPr>
                <w:rFonts w:ascii="Times New Roman" w:hAnsi="Times New Roman"/>
                <w:sz w:val="24"/>
                <w:szCs w:val="24"/>
              </w:rPr>
              <w:t xml:space="preserve">, розв’язання управлінських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завдань, контролю та оцінювання </w:t>
            </w:r>
            <w:r w:rsidRPr="00E87432">
              <w:rPr>
                <w:rFonts w:ascii="Times New Roman" w:hAnsi="Times New Roman"/>
                <w:sz w:val="24"/>
                <w:szCs w:val="24"/>
              </w:rPr>
              <w:t xml:space="preserve">діяльності  </w:t>
            </w:r>
          </w:p>
        </w:tc>
      </w:tr>
      <w:tr w:rsidR="00E0523D" w:rsidRPr="00E87432" w:rsidTr="00022DD2">
        <w:trPr>
          <w:cantSplit/>
          <w:trHeight w:val="1694"/>
          <w:tblHeader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B86574" w:rsidRDefault="00E0523D" w:rsidP="00B86574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iCs/>
                <w:sz w:val="24"/>
                <w:szCs w:val="24"/>
              </w:rPr>
            </w:pPr>
            <w:r w:rsidRPr="00BD0204">
              <w:rPr>
                <w:rFonts w:ascii="Times New Roman" w:hAnsi="Times New Roman"/>
                <w:iCs/>
                <w:sz w:val="24"/>
                <w:szCs w:val="24"/>
              </w:rPr>
              <w:t>Формування технологічної інфраструктури єдиного освітнього середовища міста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2.1 </w:t>
            </w:r>
            <w:r w:rsidRPr="00E87432">
              <w:rPr>
                <w:rFonts w:ascii="Times New Roman" w:hAnsi="Times New Roman"/>
                <w:sz w:val="24"/>
                <w:szCs w:val="24"/>
              </w:rPr>
              <w:t xml:space="preserve">Придбати сучасні персональні комп’ютери для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структурних підрозділів комплексу (2шт.)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022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3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СДЮК «Юність»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05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32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022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23,00</w:t>
            </w:r>
          </w:p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0523D" w:rsidRPr="00E87432" w:rsidRDefault="00E0523D" w:rsidP="0005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E423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32">
              <w:rPr>
                <w:rFonts w:ascii="Times New Roman" w:hAnsi="Times New Roman"/>
                <w:sz w:val="24"/>
                <w:szCs w:val="24"/>
              </w:rPr>
              <w:t>Підвищення якості навча</w:t>
            </w:r>
            <w:r>
              <w:rPr>
                <w:rFonts w:ascii="Times New Roman" w:hAnsi="Times New Roman"/>
                <w:sz w:val="24"/>
                <w:szCs w:val="24"/>
              </w:rPr>
              <w:t>льно-виховного процесу у</w:t>
            </w:r>
            <w:r w:rsidRPr="00E87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клубах за місцем проживання</w:t>
            </w:r>
            <w:r w:rsidRPr="00E87432">
              <w:rPr>
                <w:rFonts w:ascii="Times New Roman" w:hAnsi="Times New Roman"/>
                <w:sz w:val="24"/>
                <w:szCs w:val="24"/>
              </w:rPr>
              <w:t xml:space="preserve"> шляхом організації вільного доступу </w:t>
            </w:r>
            <w:r w:rsidRPr="00E87432">
              <w:rPr>
                <w:rFonts w:ascii="Times New Roman" w:hAnsi="Times New Roman"/>
                <w:sz w:val="24"/>
                <w:szCs w:val="24"/>
              </w:rPr>
              <w:lastRenderedPageBreak/>
              <w:t>педагогічних працівників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сучасних інформаційних джерел. </w:t>
            </w:r>
            <w:r w:rsidRPr="00E87432">
              <w:rPr>
                <w:rFonts w:ascii="Times New Roman" w:hAnsi="Times New Roman"/>
                <w:sz w:val="24"/>
                <w:szCs w:val="24"/>
              </w:rPr>
              <w:t xml:space="preserve">Підтримка організації науково-методичної роботи на сучасному рівні. Забезпечення належних умов роботи працівників </w:t>
            </w:r>
          </w:p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23D" w:rsidRPr="00E87432" w:rsidTr="00022DD2">
        <w:trPr>
          <w:cantSplit/>
          <w:trHeight w:val="2218"/>
          <w:tblHeader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2.2 </w:t>
            </w:r>
            <w:r w:rsidRPr="00E87432">
              <w:rPr>
                <w:rFonts w:ascii="Times New Roman" w:hAnsi="Times New Roman"/>
                <w:sz w:val="24"/>
                <w:szCs w:val="24"/>
              </w:rPr>
              <w:t xml:space="preserve">Придбати мобільні інтерактивні комплекси для </w:t>
            </w:r>
            <w:r>
              <w:rPr>
                <w:rFonts w:ascii="Times New Roman" w:hAnsi="Times New Roman"/>
                <w:sz w:val="24"/>
                <w:szCs w:val="24"/>
              </w:rPr>
              <w:t>проведення занять та різноманітних заходів у структурних підрозділах установи</w:t>
            </w:r>
            <w:r w:rsidRPr="00E87432">
              <w:rPr>
                <w:rFonts w:ascii="Times New Roman" w:hAnsi="Times New Roman"/>
                <w:sz w:val="24"/>
                <w:szCs w:val="24"/>
              </w:rPr>
              <w:t xml:space="preserve"> (ноутбук, мультимедійний проектор, екран -2)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022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3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СДЮК «Юність»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113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32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022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37,00</w:t>
            </w:r>
          </w:p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E0523D" w:rsidRPr="00E87432" w:rsidRDefault="00E0523D" w:rsidP="00052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D" w:rsidRPr="00E87432" w:rsidRDefault="00E0523D" w:rsidP="00B8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0F67" w:rsidRDefault="00570F67" w:rsidP="007F33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0F67" w:rsidRPr="00D92EE1" w:rsidRDefault="00E0523D" w:rsidP="007F3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EE1">
        <w:rPr>
          <w:rFonts w:ascii="Times New Roman" w:hAnsi="Times New Roman"/>
          <w:sz w:val="24"/>
          <w:szCs w:val="24"/>
        </w:rPr>
        <w:t xml:space="preserve"> ОРІЄНТОВНИЙ ОБСЯГ ФІНАНСУВАННЯ</w:t>
      </w:r>
    </w:p>
    <w:tbl>
      <w:tblPr>
        <w:tblW w:w="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8"/>
        <w:gridCol w:w="2147"/>
      </w:tblGrid>
      <w:tr w:rsidR="00022DD2" w:rsidRPr="00E87432" w:rsidTr="00022DD2">
        <w:trPr>
          <w:trHeight w:val="362"/>
        </w:trPr>
        <w:tc>
          <w:tcPr>
            <w:tcW w:w="2958" w:type="dxa"/>
          </w:tcPr>
          <w:p w:rsidR="00022DD2" w:rsidRPr="00E87432" w:rsidRDefault="00022DD2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432">
              <w:rPr>
                <w:rFonts w:ascii="Times New Roman" w:hAnsi="Times New Roman"/>
                <w:i/>
                <w:sz w:val="24"/>
                <w:szCs w:val="24"/>
              </w:rPr>
              <w:t>По роках:</w:t>
            </w:r>
          </w:p>
        </w:tc>
        <w:tc>
          <w:tcPr>
            <w:tcW w:w="2147" w:type="dxa"/>
            <w:vAlign w:val="center"/>
          </w:tcPr>
          <w:p w:rsidR="00022DD2" w:rsidRPr="00E87432" w:rsidRDefault="00022DD2" w:rsidP="00355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87432">
              <w:rPr>
                <w:rFonts w:ascii="Times New Roman" w:hAnsi="Times New Roman"/>
                <w:i/>
                <w:sz w:val="24"/>
                <w:szCs w:val="24"/>
              </w:rPr>
              <w:t>Всього (тис. грн.)</w:t>
            </w:r>
          </w:p>
        </w:tc>
      </w:tr>
      <w:tr w:rsidR="00022DD2" w:rsidRPr="00E87432" w:rsidTr="00022DD2">
        <w:trPr>
          <w:trHeight w:val="70"/>
        </w:trPr>
        <w:tc>
          <w:tcPr>
            <w:tcW w:w="2958" w:type="dxa"/>
          </w:tcPr>
          <w:p w:rsidR="00022DD2" w:rsidRPr="00E87432" w:rsidRDefault="00022DD2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432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2147" w:type="dxa"/>
            <w:vAlign w:val="center"/>
          </w:tcPr>
          <w:p w:rsidR="00022DD2" w:rsidRPr="00E87432" w:rsidRDefault="00022DD2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78,00</w:t>
            </w:r>
          </w:p>
        </w:tc>
      </w:tr>
      <w:tr w:rsidR="00022DD2" w:rsidRPr="00E87432" w:rsidTr="00022DD2">
        <w:trPr>
          <w:trHeight w:val="204"/>
        </w:trPr>
        <w:tc>
          <w:tcPr>
            <w:tcW w:w="2958" w:type="dxa"/>
          </w:tcPr>
          <w:p w:rsidR="00022DD2" w:rsidRPr="00E87432" w:rsidRDefault="00022DD2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432">
              <w:rPr>
                <w:rFonts w:ascii="Times New Roman" w:hAnsi="Times New Roman"/>
                <w:sz w:val="24"/>
                <w:szCs w:val="24"/>
              </w:rPr>
              <w:t>залучені кошти</w:t>
            </w:r>
          </w:p>
        </w:tc>
        <w:tc>
          <w:tcPr>
            <w:tcW w:w="2147" w:type="dxa"/>
            <w:vAlign w:val="center"/>
          </w:tcPr>
          <w:p w:rsidR="00022DD2" w:rsidRPr="00E87432" w:rsidRDefault="00022DD2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2DD2" w:rsidRPr="00E87432" w:rsidTr="00022DD2">
        <w:trPr>
          <w:trHeight w:val="127"/>
        </w:trPr>
        <w:tc>
          <w:tcPr>
            <w:tcW w:w="2958" w:type="dxa"/>
          </w:tcPr>
          <w:p w:rsidR="00022DD2" w:rsidRPr="00442954" w:rsidRDefault="00022DD2" w:rsidP="007F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432">
              <w:rPr>
                <w:rFonts w:ascii="Times New Roman" w:hAnsi="Times New Roman"/>
                <w:sz w:val="24"/>
                <w:szCs w:val="24"/>
              </w:rPr>
              <w:t>РАЗОМ:</w:t>
            </w:r>
          </w:p>
        </w:tc>
        <w:tc>
          <w:tcPr>
            <w:tcW w:w="2147" w:type="dxa"/>
            <w:vAlign w:val="center"/>
          </w:tcPr>
          <w:p w:rsidR="00022DD2" w:rsidRPr="00E87432" w:rsidRDefault="00022DD2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78,00</w:t>
            </w:r>
          </w:p>
        </w:tc>
      </w:tr>
    </w:tbl>
    <w:p w:rsidR="00E0523D" w:rsidRDefault="00E0523D" w:rsidP="007F3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0523D" w:rsidRPr="00BD0204" w:rsidRDefault="00E0523D" w:rsidP="000D36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D0204">
        <w:rPr>
          <w:rFonts w:ascii="Times New Roman" w:hAnsi="Times New Roman"/>
          <w:bCs/>
          <w:sz w:val="24"/>
          <w:szCs w:val="24"/>
        </w:rPr>
        <w:t>І</w:t>
      </w:r>
      <w:r w:rsidRPr="00BD0204">
        <w:rPr>
          <w:rFonts w:ascii="Times New Roman" w:hAnsi="Times New Roman"/>
          <w:bCs/>
          <w:sz w:val="24"/>
          <w:szCs w:val="24"/>
          <w:lang w:val="en-AU"/>
        </w:rPr>
        <w:t>V</w:t>
      </w:r>
      <w:r w:rsidRPr="00BD0204">
        <w:rPr>
          <w:rFonts w:ascii="Times New Roman" w:hAnsi="Times New Roman"/>
          <w:bCs/>
          <w:sz w:val="24"/>
          <w:szCs w:val="24"/>
        </w:rPr>
        <w:t>. ОЧІКУВАНІ РЕЗУЛЬТАТИ ВИКОНАННЯ ПРОГРАМИ, ВИЗНАЧЕННЯ</w:t>
      </w:r>
      <w:r w:rsidR="00DD3BA1" w:rsidRPr="00BD0204">
        <w:rPr>
          <w:rFonts w:ascii="Times New Roman" w:hAnsi="Times New Roman"/>
          <w:bCs/>
          <w:sz w:val="24"/>
          <w:szCs w:val="24"/>
        </w:rPr>
        <w:t xml:space="preserve"> </w:t>
      </w:r>
      <w:r w:rsidRPr="00BD0204">
        <w:rPr>
          <w:rFonts w:ascii="Times New Roman" w:hAnsi="Times New Roman"/>
          <w:bCs/>
          <w:sz w:val="24"/>
          <w:szCs w:val="24"/>
        </w:rPr>
        <w:t xml:space="preserve"> ЇЇ</w:t>
      </w:r>
      <w:r w:rsidR="00DD3BA1" w:rsidRPr="00BD0204">
        <w:rPr>
          <w:rFonts w:ascii="Times New Roman" w:hAnsi="Times New Roman"/>
          <w:bCs/>
          <w:sz w:val="24"/>
          <w:szCs w:val="24"/>
        </w:rPr>
        <w:t xml:space="preserve"> </w:t>
      </w:r>
      <w:r w:rsidRPr="00BD0204">
        <w:rPr>
          <w:rFonts w:ascii="Times New Roman" w:hAnsi="Times New Roman"/>
          <w:bCs/>
          <w:sz w:val="24"/>
          <w:szCs w:val="24"/>
        </w:rPr>
        <w:t xml:space="preserve"> ЕФЕКТИВНОСТІ</w:t>
      </w:r>
    </w:p>
    <w:tbl>
      <w:tblPr>
        <w:tblpPr w:leftFromText="180" w:rightFromText="180" w:vertAnchor="text" w:horzAnchor="margin" w:tblpY="184"/>
        <w:tblW w:w="13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0"/>
        <w:gridCol w:w="6"/>
        <w:gridCol w:w="5404"/>
        <w:gridCol w:w="13"/>
        <w:gridCol w:w="1379"/>
        <w:gridCol w:w="2272"/>
        <w:gridCol w:w="1984"/>
        <w:gridCol w:w="1646"/>
        <w:gridCol w:w="44"/>
        <w:gridCol w:w="8"/>
      </w:tblGrid>
      <w:tr w:rsidR="00BD0204" w:rsidRPr="00CB152C" w:rsidTr="00BD0204">
        <w:trPr>
          <w:gridAfter w:val="1"/>
          <w:wAfter w:w="8" w:type="dxa"/>
        </w:trPr>
        <w:tc>
          <w:tcPr>
            <w:tcW w:w="810" w:type="dxa"/>
            <w:vMerge w:val="restart"/>
            <w:vAlign w:val="center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410" w:type="dxa"/>
            <w:gridSpan w:val="2"/>
            <w:vMerge w:val="restart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показника</w:t>
            </w:r>
          </w:p>
        </w:tc>
        <w:tc>
          <w:tcPr>
            <w:tcW w:w="1392" w:type="dxa"/>
            <w:gridSpan w:val="2"/>
            <w:vMerge w:val="restart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4256" w:type="dxa"/>
            <w:gridSpan w:val="2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Значення показника у тому числі за роками</w:t>
            </w:r>
          </w:p>
        </w:tc>
        <w:tc>
          <w:tcPr>
            <w:tcW w:w="1690" w:type="dxa"/>
            <w:gridSpan w:val="2"/>
            <w:vMerge w:val="restart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bCs/>
                <w:sz w:val="24"/>
                <w:szCs w:val="24"/>
              </w:rPr>
              <w:t>Відхилення 2017р. від 2016р.</w:t>
            </w: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810" w:type="dxa"/>
            <w:vMerge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vMerge/>
          </w:tcPr>
          <w:p w:rsidR="00BD0204" w:rsidRPr="00CB152C" w:rsidRDefault="00BD0204" w:rsidP="00BD020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Merge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984" w:type="dxa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690" w:type="dxa"/>
            <w:gridSpan w:val="2"/>
            <w:vMerge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13558" w:type="dxa"/>
            <w:gridSpan w:val="9"/>
          </w:tcPr>
          <w:p w:rsidR="00BD0204" w:rsidRPr="00CB152C" w:rsidRDefault="00BD0204" w:rsidP="00BD020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sz w:val="24"/>
                <w:szCs w:val="24"/>
              </w:rPr>
              <w:t>Завдання 1. Формування інформаційної інфраструктури єдиного ресурсно-інформаційного освітнього середовища</w:t>
            </w:r>
            <w:r w:rsidRPr="00CB152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810" w:type="dxa"/>
            <w:vMerge w:val="restart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48" w:type="dxa"/>
            <w:gridSpan w:val="8"/>
          </w:tcPr>
          <w:p w:rsidR="00BD0204" w:rsidRPr="00CB152C" w:rsidRDefault="00BD0204" w:rsidP="00BD0204">
            <w:pPr>
              <w:pStyle w:val="HTM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B152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en-US"/>
              </w:rPr>
              <w:t xml:space="preserve">Проказник </w:t>
            </w:r>
            <w:proofErr w:type="spellStart"/>
            <w:r w:rsidRPr="00CB152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en-US"/>
              </w:rPr>
              <w:t>витрат</w:t>
            </w:r>
            <w:proofErr w:type="spellEnd"/>
          </w:p>
        </w:tc>
      </w:tr>
      <w:tr w:rsidR="00BD0204" w:rsidRPr="00CB152C" w:rsidTr="00BD0204">
        <w:trPr>
          <w:trHeight w:val="262"/>
        </w:trPr>
        <w:tc>
          <w:tcPr>
            <w:tcW w:w="810" w:type="dxa"/>
            <w:vMerge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vAlign w:val="bottom"/>
          </w:tcPr>
          <w:p w:rsidR="00BD0204" w:rsidRPr="00CB152C" w:rsidRDefault="00BD0204" w:rsidP="00BD0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52C">
              <w:rPr>
                <w:rFonts w:ascii="Times New Roman" w:hAnsi="Times New Roman"/>
                <w:sz w:val="24"/>
                <w:szCs w:val="24"/>
              </w:rPr>
              <w:t xml:space="preserve">Загальний обсяг витрат </w:t>
            </w:r>
          </w:p>
        </w:tc>
        <w:tc>
          <w:tcPr>
            <w:tcW w:w="1392" w:type="dxa"/>
            <w:gridSpan w:val="2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2272" w:type="dxa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BD0204" w:rsidRPr="00CB152C" w:rsidRDefault="00BD0204" w:rsidP="00BD0204">
            <w:pPr>
              <w:keepNext/>
              <w:tabs>
                <w:tab w:val="left" w:pos="1215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18,00</w:t>
            </w:r>
          </w:p>
        </w:tc>
        <w:tc>
          <w:tcPr>
            <w:tcW w:w="1698" w:type="dxa"/>
            <w:gridSpan w:val="3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BD0204" w:rsidRPr="00CB152C" w:rsidTr="00BD0204">
        <w:trPr>
          <w:gridAfter w:val="2"/>
          <w:wAfter w:w="52" w:type="dxa"/>
        </w:trPr>
        <w:tc>
          <w:tcPr>
            <w:tcW w:w="810" w:type="dxa"/>
            <w:vMerge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04" w:type="dxa"/>
            <w:gridSpan w:val="7"/>
          </w:tcPr>
          <w:p w:rsidR="00BD0204" w:rsidRPr="00CB152C" w:rsidRDefault="00BD0204" w:rsidP="00BD020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i/>
                <w:sz w:val="24"/>
                <w:szCs w:val="24"/>
              </w:rPr>
              <w:t>Показник продукту</w:t>
            </w:r>
          </w:p>
        </w:tc>
      </w:tr>
      <w:tr w:rsidR="00BD0204" w:rsidRPr="00CB152C" w:rsidTr="00BD0204">
        <w:trPr>
          <w:gridAfter w:val="1"/>
          <w:wAfter w:w="8" w:type="dxa"/>
          <w:trHeight w:val="177"/>
        </w:trPr>
        <w:tc>
          <w:tcPr>
            <w:tcW w:w="810" w:type="dxa"/>
            <w:vMerge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</w:tcPr>
          <w:p w:rsidR="00BD0204" w:rsidRPr="00CB152C" w:rsidRDefault="00BD0204" w:rsidP="00BD0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52C">
              <w:rPr>
                <w:rFonts w:ascii="Times New Roman" w:hAnsi="Times New Roman"/>
                <w:sz w:val="24"/>
                <w:szCs w:val="24"/>
              </w:rPr>
              <w:t>Кількість користувачів, для яких створюються умови</w:t>
            </w:r>
          </w:p>
        </w:tc>
        <w:tc>
          <w:tcPr>
            <w:tcW w:w="1392" w:type="dxa"/>
            <w:gridSpan w:val="2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2272" w:type="dxa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2000</w:t>
            </w:r>
          </w:p>
        </w:tc>
        <w:tc>
          <w:tcPr>
            <w:tcW w:w="1984" w:type="dxa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5000</w:t>
            </w:r>
          </w:p>
        </w:tc>
        <w:tc>
          <w:tcPr>
            <w:tcW w:w="1690" w:type="dxa"/>
            <w:gridSpan w:val="2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810" w:type="dxa"/>
            <w:vMerge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48" w:type="dxa"/>
            <w:gridSpan w:val="8"/>
          </w:tcPr>
          <w:p w:rsidR="00BD0204" w:rsidRPr="00CB152C" w:rsidRDefault="00BD0204" w:rsidP="00BD020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i/>
                <w:sz w:val="24"/>
                <w:szCs w:val="24"/>
              </w:rPr>
              <w:t>Показник ефективності</w:t>
            </w: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810" w:type="dxa"/>
            <w:vMerge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</w:tcPr>
          <w:p w:rsidR="00BD0204" w:rsidRPr="00CB152C" w:rsidRDefault="00BD0204" w:rsidP="00BD020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B152C">
              <w:rPr>
                <w:rFonts w:ascii="Times New Roman" w:hAnsi="Times New Roman"/>
                <w:sz w:val="24"/>
                <w:szCs w:val="24"/>
              </w:rPr>
              <w:t>Витрати на 1 користувача</w:t>
            </w:r>
          </w:p>
        </w:tc>
        <w:tc>
          <w:tcPr>
            <w:tcW w:w="1392" w:type="dxa"/>
            <w:gridSpan w:val="2"/>
          </w:tcPr>
          <w:p w:rsidR="00BD0204" w:rsidRPr="00CB152C" w:rsidRDefault="00BD0204" w:rsidP="00BD020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грн.</w:t>
            </w:r>
          </w:p>
        </w:tc>
        <w:tc>
          <w:tcPr>
            <w:tcW w:w="2272" w:type="dxa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3,6</w:t>
            </w:r>
          </w:p>
        </w:tc>
        <w:tc>
          <w:tcPr>
            <w:tcW w:w="1690" w:type="dxa"/>
            <w:gridSpan w:val="2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3,6</w:t>
            </w: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810" w:type="dxa"/>
            <w:vMerge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</w:tcPr>
          <w:p w:rsidR="00BD0204" w:rsidRPr="00CB152C" w:rsidRDefault="00BD0204" w:rsidP="00BD020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B152C">
              <w:rPr>
                <w:rFonts w:ascii="Times New Roman" w:hAnsi="Times New Roman"/>
                <w:sz w:val="24"/>
                <w:szCs w:val="24"/>
              </w:rPr>
              <w:t>Кількість дітей, які отримають інформацію про діяльність установи</w:t>
            </w:r>
          </w:p>
        </w:tc>
        <w:tc>
          <w:tcPr>
            <w:tcW w:w="1392" w:type="dxa"/>
            <w:gridSpan w:val="2"/>
          </w:tcPr>
          <w:p w:rsidR="00BD0204" w:rsidRPr="00CB152C" w:rsidRDefault="00BD0204" w:rsidP="00BD0204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  <w:p w:rsidR="00BD0204" w:rsidRPr="00CB152C" w:rsidRDefault="00BD0204" w:rsidP="00BD020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690" w:type="dxa"/>
            <w:gridSpan w:val="2"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810" w:type="dxa"/>
            <w:vMerge/>
          </w:tcPr>
          <w:p w:rsidR="00BD0204" w:rsidRPr="00CB152C" w:rsidRDefault="00BD0204" w:rsidP="00BD020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48" w:type="dxa"/>
            <w:gridSpan w:val="8"/>
          </w:tcPr>
          <w:p w:rsidR="00BD0204" w:rsidRPr="00CB152C" w:rsidRDefault="00BD0204" w:rsidP="00BD020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i/>
                <w:sz w:val="24"/>
                <w:szCs w:val="24"/>
              </w:rPr>
              <w:t>Показник якості</w:t>
            </w: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810" w:type="dxa"/>
            <w:vMerge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</w:tcPr>
          <w:p w:rsidR="00BD0204" w:rsidRPr="00CB152C" w:rsidRDefault="00BD0204" w:rsidP="004C3F12">
            <w:pPr>
              <w:keepNext/>
              <w:spacing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B152C">
              <w:rPr>
                <w:rFonts w:ascii="Times New Roman" w:hAnsi="Times New Roman"/>
                <w:sz w:val="24"/>
                <w:szCs w:val="24"/>
              </w:rPr>
              <w:t xml:space="preserve">Динаміка </w:t>
            </w:r>
            <w:bookmarkStart w:id="0" w:name="_GoBack"/>
            <w:bookmarkEnd w:id="0"/>
            <w:r w:rsidRPr="00CB152C">
              <w:rPr>
                <w:rFonts w:ascii="Times New Roman" w:hAnsi="Times New Roman"/>
                <w:sz w:val="24"/>
                <w:szCs w:val="24"/>
              </w:rPr>
              <w:t xml:space="preserve">росту </w:t>
            </w:r>
            <w:r w:rsidR="004C3F12" w:rsidRPr="00CB152C">
              <w:rPr>
                <w:rFonts w:ascii="Times New Roman" w:hAnsi="Times New Roman"/>
                <w:sz w:val="24"/>
                <w:szCs w:val="24"/>
              </w:rPr>
              <w:t>дітей, які отримають інформацію про діяльність установи</w:t>
            </w:r>
          </w:p>
        </w:tc>
        <w:tc>
          <w:tcPr>
            <w:tcW w:w="1392" w:type="dxa"/>
            <w:gridSpan w:val="2"/>
          </w:tcPr>
          <w:p w:rsidR="00BD0204" w:rsidRPr="00CB152C" w:rsidRDefault="00BD0204" w:rsidP="00BD020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272" w:type="dxa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690" w:type="dxa"/>
            <w:gridSpan w:val="2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13558" w:type="dxa"/>
            <w:gridSpan w:val="9"/>
          </w:tcPr>
          <w:p w:rsidR="00BD0204" w:rsidRPr="00CB152C" w:rsidRDefault="00BD0204" w:rsidP="00BD0204">
            <w:pPr>
              <w:keepNext/>
              <w:spacing w:after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bCs/>
                <w:sz w:val="24"/>
                <w:szCs w:val="24"/>
              </w:rPr>
              <w:t>Завдання 2.</w:t>
            </w:r>
            <w:r w:rsidRPr="00CB152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Формування технологічної інфраструктури єдиного освітнього середовища міста</w:t>
            </w: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810" w:type="dxa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</w:tcPr>
          <w:p w:rsidR="00BD0204" w:rsidRPr="00CB152C" w:rsidRDefault="00BD0204" w:rsidP="00BD0204">
            <w:pPr>
              <w:pStyle w:val="ab"/>
              <w:spacing w:after="0" w:afterAutospacing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CB152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Показник</w:t>
            </w:r>
            <w:proofErr w:type="spellEnd"/>
            <w:r w:rsidRPr="00CB152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B152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витрат</w:t>
            </w:r>
            <w:proofErr w:type="spellEnd"/>
          </w:p>
        </w:tc>
        <w:tc>
          <w:tcPr>
            <w:tcW w:w="7338" w:type="dxa"/>
            <w:gridSpan w:val="6"/>
          </w:tcPr>
          <w:p w:rsidR="00BD0204" w:rsidRPr="00CB152C" w:rsidRDefault="00BD0204" w:rsidP="00BD0204">
            <w:pPr>
              <w:pStyle w:val="HTM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</w:pPr>
          </w:p>
        </w:tc>
      </w:tr>
      <w:tr w:rsidR="00BD0204" w:rsidRPr="00CB152C" w:rsidTr="004C3F12">
        <w:trPr>
          <w:gridAfter w:val="1"/>
          <w:wAfter w:w="8" w:type="dxa"/>
          <w:trHeight w:val="357"/>
        </w:trPr>
        <w:tc>
          <w:tcPr>
            <w:tcW w:w="810" w:type="dxa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</w:tcPr>
          <w:p w:rsidR="00BD0204" w:rsidRPr="00CB152C" w:rsidRDefault="00BD0204" w:rsidP="00BD0204">
            <w:pPr>
              <w:spacing w:after="0"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CB152C">
              <w:rPr>
                <w:rFonts w:ascii="Times New Roman" w:hAnsi="Times New Roman"/>
                <w:sz w:val="24"/>
                <w:szCs w:val="24"/>
              </w:rPr>
              <w:t>Обсяг витрат для придбання ПК та інтерактивних комплексів</w:t>
            </w:r>
          </w:p>
        </w:tc>
        <w:tc>
          <w:tcPr>
            <w:tcW w:w="1392" w:type="dxa"/>
            <w:gridSpan w:val="2"/>
            <w:vAlign w:val="center"/>
          </w:tcPr>
          <w:p w:rsidR="00BD0204" w:rsidRPr="00CB152C" w:rsidRDefault="00BD0204" w:rsidP="00BD020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грн.</w:t>
            </w:r>
          </w:p>
        </w:tc>
        <w:tc>
          <w:tcPr>
            <w:tcW w:w="2272" w:type="dxa"/>
            <w:vAlign w:val="center"/>
          </w:tcPr>
          <w:p w:rsidR="00BD0204" w:rsidRPr="00CB152C" w:rsidRDefault="00BD0204" w:rsidP="004C3F12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BD0204" w:rsidRPr="00CB152C" w:rsidRDefault="00BD0204" w:rsidP="004C3F12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23,00</w:t>
            </w:r>
          </w:p>
        </w:tc>
        <w:tc>
          <w:tcPr>
            <w:tcW w:w="1690" w:type="dxa"/>
            <w:gridSpan w:val="2"/>
            <w:vAlign w:val="center"/>
          </w:tcPr>
          <w:p w:rsidR="00BD0204" w:rsidRPr="00CB152C" w:rsidRDefault="00BD0204" w:rsidP="004C3F12">
            <w:pPr>
              <w:keepNext/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BD0204" w:rsidRPr="00CB152C" w:rsidTr="004C3F12">
        <w:trPr>
          <w:gridAfter w:val="1"/>
          <w:wAfter w:w="8" w:type="dxa"/>
          <w:trHeight w:val="572"/>
        </w:trPr>
        <w:tc>
          <w:tcPr>
            <w:tcW w:w="810" w:type="dxa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</w:tcPr>
          <w:p w:rsidR="00BD0204" w:rsidRPr="00CB152C" w:rsidRDefault="00BD0204" w:rsidP="00BD0204">
            <w:pPr>
              <w:spacing w:after="0" w:line="255" w:lineRule="exact"/>
              <w:rPr>
                <w:rFonts w:ascii="Times New Roman" w:hAnsi="Times New Roman"/>
                <w:sz w:val="24"/>
                <w:szCs w:val="24"/>
              </w:rPr>
            </w:pPr>
            <w:r w:rsidRPr="00CB152C">
              <w:rPr>
                <w:rFonts w:ascii="Times New Roman" w:hAnsi="Times New Roman"/>
                <w:sz w:val="24"/>
                <w:szCs w:val="24"/>
              </w:rPr>
              <w:t>Обсяг витрат для придбання обладнання та предметів довгострокового користування</w:t>
            </w:r>
          </w:p>
        </w:tc>
        <w:tc>
          <w:tcPr>
            <w:tcW w:w="1392" w:type="dxa"/>
            <w:gridSpan w:val="2"/>
            <w:vAlign w:val="center"/>
          </w:tcPr>
          <w:p w:rsidR="00BD0204" w:rsidRPr="00CB152C" w:rsidRDefault="00BD0204" w:rsidP="00BD020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грн.</w:t>
            </w:r>
          </w:p>
        </w:tc>
        <w:tc>
          <w:tcPr>
            <w:tcW w:w="2272" w:type="dxa"/>
            <w:vAlign w:val="center"/>
          </w:tcPr>
          <w:p w:rsidR="00BD0204" w:rsidRPr="00CB152C" w:rsidRDefault="004C3F12" w:rsidP="004C3F12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BD0204" w:rsidRPr="00CB152C" w:rsidRDefault="00BD0204" w:rsidP="004C3F12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37,00</w:t>
            </w:r>
          </w:p>
        </w:tc>
        <w:tc>
          <w:tcPr>
            <w:tcW w:w="1690" w:type="dxa"/>
            <w:gridSpan w:val="2"/>
            <w:vAlign w:val="center"/>
          </w:tcPr>
          <w:p w:rsidR="00BD0204" w:rsidRPr="00CB152C" w:rsidRDefault="004C3F12" w:rsidP="004C3F12">
            <w:pPr>
              <w:keepNext/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810" w:type="dxa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</w:tcPr>
          <w:p w:rsidR="00BD0204" w:rsidRPr="00CB152C" w:rsidRDefault="00BD0204" w:rsidP="00BD020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i/>
                <w:sz w:val="24"/>
                <w:szCs w:val="24"/>
              </w:rPr>
              <w:t>Показник продукту</w:t>
            </w:r>
          </w:p>
        </w:tc>
        <w:tc>
          <w:tcPr>
            <w:tcW w:w="1392" w:type="dxa"/>
            <w:gridSpan w:val="2"/>
            <w:vAlign w:val="center"/>
          </w:tcPr>
          <w:p w:rsidR="00BD0204" w:rsidRPr="00CB152C" w:rsidRDefault="00BD0204" w:rsidP="00BD020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  <w:vAlign w:val="center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BD0204" w:rsidRPr="00CB152C" w:rsidRDefault="00BD0204" w:rsidP="00BD0204">
            <w:pPr>
              <w:keepNext/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810" w:type="dxa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vAlign w:val="bottom"/>
          </w:tcPr>
          <w:p w:rsidR="00BD0204" w:rsidRPr="00CB152C" w:rsidRDefault="00BD0204" w:rsidP="00BD02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52C">
              <w:rPr>
                <w:rFonts w:ascii="Times New Roman" w:hAnsi="Times New Roman"/>
                <w:sz w:val="24"/>
                <w:szCs w:val="24"/>
              </w:rPr>
              <w:t xml:space="preserve">Кількість придбаних ПК </w:t>
            </w:r>
          </w:p>
        </w:tc>
        <w:tc>
          <w:tcPr>
            <w:tcW w:w="1392" w:type="dxa"/>
            <w:gridSpan w:val="2"/>
            <w:vAlign w:val="center"/>
          </w:tcPr>
          <w:p w:rsidR="00BD0204" w:rsidRPr="00CB152C" w:rsidRDefault="00BD0204" w:rsidP="00BD020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од.</w:t>
            </w:r>
          </w:p>
        </w:tc>
        <w:tc>
          <w:tcPr>
            <w:tcW w:w="2272" w:type="dxa"/>
            <w:vAlign w:val="center"/>
          </w:tcPr>
          <w:p w:rsidR="00BD0204" w:rsidRPr="00CB152C" w:rsidRDefault="004C3F12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90" w:type="dxa"/>
            <w:gridSpan w:val="2"/>
          </w:tcPr>
          <w:p w:rsidR="00BD0204" w:rsidRPr="00CB152C" w:rsidRDefault="004C3F12" w:rsidP="00BD0204">
            <w:pPr>
              <w:keepNext/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810" w:type="dxa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vAlign w:val="bottom"/>
          </w:tcPr>
          <w:p w:rsidR="00BD0204" w:rsidRPr="00CB152C" w:rsidRDefault="00BD0204" w:rsidP="00BD02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52C">
              <w:rPr>
                <w:rFonts w:ascii="Times New Roman" w:hAnsi="Times New Roman"/>
                <w:sz w:val="24"/>
                <w:szCs w:val="24"/>
              </w:rPr>
              <w:t xml:space="preserve"> Кількість предметів довгострокового використання</w:t>
            </w:r>
          </w:p>
        </w:tc>
        <w:tc>
          <w:tcPr>
            <w:tcW w:w="1392" w:type="dxa"/>
            <w:gridSpan w:val="2"/>
            <w:vAlign w:val="center"/>
          </w:tcPr>
          <w:p w:rsidR="00BD0204" w:rsidRPr="00CB152C" w:rsidRDefault="00BD0204" w:rsidP="00BD020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од.</w:t>
            </w:r>
          </w:p>
        </w:tc>
        <w:tc>
          <w:tcPr>
            <w:tcW w:w="2272" w:type="dxa"/>
            <w:vAlign w:val="center"/>
          </w:tcPr>
          <w:p w:rsidR="00BD0204" w:rsidRPr="00CB152C" w:rsidRDefault="004C3F12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90" w:type="dxa"/>
            <w:gridSpan w:val="2"/>
          </w:tcPr>
          <w:p w:rsidR="00BD0204" w:rsidRPr="00CB152C" w:rsidRDefault="004C3F12" w:rsidP="00BD0204">
            <w:pPr>
              <w:keepNext/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BD0204" w:rsidRPr="00CB152C" w:rsidTr="004C3F12">
        <w:trPr>
          <w:gridAfter w:val="1"/>
          <w:wAfter w:w="8" w:type="dxa"/>
          <w:trHeight w:val="355"/>
        </w:trPr>
        <w:tc>
          <w:tcPr>
            <w:tcW w:w="810" w:type="dxa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vAlign w:val="bottom"/>
          </w:tcPr>
          <w:p w:rsidR="00BD0204" w:rsidRPr="00CB152C" w:rsidRDefault="00BD0204" w:rsidP="00BD02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52C">
              <w:rPr>
                <w:rFonts w:ascii="Times New Roman" w:hAnsi="Times New Roman"/>
                <w:sz w:val="24"/>
                <w:szCs w:val="24"/>
              </w:rPr>
              <w:t>Кількість педпрацівників, для яких створюються умови</w:t>
            </w:r>
          </w:p>
        </w:tc>
        <w:tc>
          <w:tcPr>
            <w:tcW w:w="1392" w:type="dxa"/>
            <w:gridSpan w:val="2"/>
            <w:vAlign w:val="center"/>
          </w:tcPr>
          <w:p w:rsidR="00BD0204" w:rsidRPr="00CB152C" w:rsidRDefault="00BD0204" w:rsidP="00BD020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2272" w:type="dxa"/>
            <w:vAlign w:val="center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984" w:type="dxa"/>
            <w:vAlign w:val="center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690" w:type="dxa"/>
            <w:gridSpan w:val="2"/>
            <w:vAlign w:val="center"/>
          </w:tcPr>
          <w:p w:rsidR="00BD0204" w:rsidRPr="00CB152C" w:rsidRDefault="004C3F12" w:rsidP="004C3F12">
            <w:pPr>
              <w:keepNext/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810" w:type="dxa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vAlign w:val="bottom"/>
          </w:tcPr>
          <w:p w:rsidR="00BD0204" w:rsidRPr="00CB152C" w:rsidRDefault="00BD0204" w:rsidP="00BD02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i/>
                <w:sz w:val="24"/>
                <w:szCs w:val="24"/>
              </w:rPr>
              <w:t>Показник ефективності</w:t>
            </w:r>
          </w:p>
        </w:tc>
        <w:tc>
          <w:tcPr>
            <w:tcW w:w="1392" w:type="dxa"/>
            <w:gridSpan w:val="2"/>
            <w:vAlign w:val="center"/>
          </w:tcPr>
          <w:p w:rsidR="00BD0204" w:rsidRPr="00CB152C" w:rsidRDefault="00BD0204" w:rsidP="00BD020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  <w:vAlign w:val="center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BD0204" w:rsidRPr="00CB152C" w:rsidRDefault="00BD0204" w:rsidP="00BD0204">
            <w:pPr>
              <w:keepNext/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204" w:rsidRPr="00CB152C" w:rsidTr="00BD0204">
        <w:trPr>
          <w:gridAfter w:val="1"/>
          <w:wAfter w:w="8" w:type="dxa"/>
        </w:trPr>
        <w:tc>
          <w:tcPr>
            <w:tcW w:w="810" w:type="dxa"/>
          </w:tcPr>
          <w:p w:rsidR="00BD0204" w:rsidRPr="00CB152C" w:rsidRDefault="00BD0204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vAlign w:val="bottom"/>
          </w:tcPr>
          <w:p w:rsidR="00BD0204" w:rsidRPr="00CB152C" w:rsidRDefault="00BD0204" w:rsidP="00BD02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52C">
              <w:rPr>
                <w:rFonts w:ascii="Times New Roman" w:hAnsi="Times New Roman"/>
                <w:sz w:val="24"/>
                <w:szCs w:val="24"/>
              </w:rPr>
              <w:t>Середня кількість ПК на 1 заклад</w:t>
            </w:r>
          </w:p>
        </w:tc>
        <w:tc>
          <w:tcPr>
            <w:tcW w:w="1392" w:type="dxa"/>
            <w:gridSpan w:val="2"/>
            <w:vAlign w:val="center"/>
          </w:tcPr>
          <w:p w:rsidR="00BD0204" w:rsidRPr="00CB152C" w:rsidRDefault="00BD0204" w:rsidP="00BD020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2272" w:type="dxa"/>
            <w:vAlign w:val="center"/>
          </w:tcPr>
          <w:p w:rsidR="00BD0204" w:rsidRPr="00CB152C" w:rsidRDefault="004C3F12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BD0204" w:rsidRPr="00CB152C" w:rsidRDefault="004C3F12" w:rsidP="00BD020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0" w:type="dxa"/>
            <w:gridSpan w:val="2"/>
          </w:tcPr>
          <w:p w:rsidR="00BD0204" w:rsidRPr="00CB152C" w:rsidRDefault="004C3F12" w:rsidP="00BD0204">
            <w:pPr>
              <w:keepNext/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D0204" w:rsidRPr="00CB152C" w:rsidTr="004C3F12">
        <w:tblPrEx>
          <w:tblLook w:val="0000"/>
        </w:tblPrEx>
        <w:trPr>
          <w:gridAfter w:val="1"/>
          <w:wAfter w:w="8" w:type="dxa"/>
          <w:trHeight w:val="424"/>
        </w:trPr>
        <w:tc>
          <w:tcPr>
            <w:tcW w:w="810" w:type="dxa"/>
          </w:tcPr>
          <w:p w:rsidR="00BD0204" w:rsidRPr="00CB152C" w:rsidRDefault="00BD0204" w:rsidP="00BD020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8" w:type="dxa"/>
            <w:gridSpan w:val="8"/>
          </w:tcPr>
          <w:p w:rsidR="00BD0204" w:rsidRPr="00CB152C" w:rsidRDefault="00BD0204" w:rsidP="004C3F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52C">
              <w:rPr>
                <w:rFonts w:ascii="Times New Roman" w:hAnsi="Times New Roman"/>
                <w:b/>
                <w:i/>
                <w:sz w:val="24"/>
                <w:szCs w:val="24"/>
              </w:rPr>
              <w:t>Показник якості</w:t>
            </w:r>
          </w:p>
        </w:tc>
      </w:tr>
      <w:tr w:rsidR="00BD0204" w:rsidRPr="00CB152C" w:rsidTr="004C3F12">
        <w:tblPrEx>
          <w:tblLook w:val="0000"/>
        </w:tblPrEx>
        <w:trPr>
          <w:gridAfter w:val="1"/>
          <w:wAfter w:w="8" w:type="dxa"/>
          <w:trHeight w:val="859"/>
        </w:trPr>
        <w:tc>
          <w:tcPr>
            <w:tcW w:w="816" w:type="dxa"/>
            <w:gridSpan w:val="2"/>
          </w:tcPr>
          <w:p w:rsidR="00BD0204" w:rsidRPr="00CB152C" w:rsidRDefault="00BD0204" w:rsidP="00BD020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  <w:gridSpan w:val="2"/>
          </w:tcPr>
          <w:p w:rsidR="00BD0204" w:rsidRPr="00CB152C" w:rsidRDefault="004C3F12" w:rsidP="00BD020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B152C">
              <w:rPr>
                <w:rFonts w:ascii="Times New Roman" w:hAnsi="Times New Roman"/>
                <w:sz w:val="24"/>
                <w:szCs w:val="24"/>
              </w:rPr>
              <w:t>Динаміка росту дітей, які отримають інформацію про діяльність установи</w:t>
            </w:r>
          </w:p>
        </w:tc>
        <w:tc>
          <w:tcPr>
            <w:tcW w:w="1379" w:type="dxa"/>
          </w:tcPr>
          <w:p w:rsidR="00BD0204" w:rsidRPr="00CB152C" w:rsidRDefault="00BD0204" w:rsidP="00BD020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BD0204" w:rsidRPr="00CB152C" w:rsidRDefault="004C3F12" w:rsidP="00BD020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52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984" w:type="dxa"/>
          </w:tcPr>
          <w:p w:rsidR="00BD0204" w:rsidRPr="00CB152C" w:rsidRDefault="004C3F12" w:rsidP="004C3F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52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250,00</w:t>
            </w:r>
          </w:p>
        </w:tc>
        <w:tc>
          <w:tcPr>
            <w:tcW w:w="1690" w:type="dxa"/>
            <w:gridSpan w:val="2"/>
          </w:tcPr>
          <w:p w:rsidR="00BD0204" w:rsidRPr="00CB152C" w:rsidRDefault="004C3F12" w:rsidP="00BD020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52C">
              <w:rPr>
                <w:rFonts w:ascii="Times New Roman" w:hAnsi="Times New Roman"/>
                <w:sz w:val="24"/>
                <w:szCs w:val="24"/>
                <w:lang w:val="ru-RU"/>
              </w:rPr>
              <w:t>150,00</w:t>
            </w:r>
          </w:p>
        </w:tc>
      </w:tr>
    </w:tbl>
    <w:p w:rsidR="00BD0204" w:rsidRPr="00BD0204" w:rsidRDefault="00BD0204" w:rsidP="000D36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53D5" w:rsidRDefault="00CE53D5" w:rsidP="00EF216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E53D5" w:rsidRDefault="00CE53D5" w:rsidP="00EF216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E53D5" w:rsidRDefault="00CE53D5" w:rsidP="00EF216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5A1741" w:rsidRDefault="005A1741" w:rsidP="00EF216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5A1741" w:rsidRDefault="005A1741" w:rsidP="00EF216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5A1741" w:rsidRPr="00D92EE1" w:rsidRDefault="005A1741" w:rsidP="00EF216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sectPr w:rsidR="005A1741" w:rsidRPr="00D92EE1" w:rsidSect="00E56D2D">
      <w:pgSz w:w="16838" w:h="11906" w:orient="landscape"/>
      <w:pgMar w:top="850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0000301C"/>
    <w:lvl w:ilvl="0" w:tplc="00000BDB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213"/>
    <w:multiLevelType w:val="hybridMultilevel"/>
    <w:tmpl w:val="0000260D"/>
    <w:lvl w:ilvl="0" w:tplc="00006B8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6AE"/>
    <w:multiLevelType w:val="hybridMultilevel"/>
    <w:tmpl w:val="00000732"/>
    <w:lvl w:ilvl="0" w:tplc="0000012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72AE"/>
    <w:multiLevelType w:val="hybridMultilevel"/>
    <w:tmpl w:val="00006952"/>
    <w:lvl w:ilvl="0" w:tplc="00005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7FF5"/>
    <w:multiLevelType w:val="hybridMultilevel"/>
    <w:tmpl w:val="00004E45"/>
    <w:lvl w:ilvl="0" w:tplc="0000323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27026B9"/>
    <w:multiLevelType w:val="hybridMultilevel"/>
    <w:tmpl w:val="E9AABF8E"/>
    <w:lvl w:ilvl="0" w:tplc="FC280F10">
      <w:start w:val="78"/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>
    <w:nsid w:val="081258D1"/>
    <w:multiLevelType w:val="hybridMultilevel"/>
    <w:tmpl w:val="2BEA30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9AC102">
      <w:start w:val="5"/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356BC6"/>
    <w:multiLevelType w:val="hybridMultilevel"/>
    <w:tmpl w:val="A7F280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D86CE4"/>
    <w:multiLevelType w:val="hybridMultilevel"/>
    <w:tmpl w:val="8AE85E34"/>
    <w:lvl w:ilvl="0" w:tplc="FC280F10">
      <w:start w:val="2017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275A4F3B"/>
    <w:multiLevelType w:val="hybridMultilevel"/>
    <w:tmpl w:val="A212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5238CD"/>
    <w:multiLevelType w:val="hybridMultilevel"/>
    <w:tmpl w:val="1A2EA71A"/>
    <w:lvl w:ilvl="0" w:tplc="FC280F10">
      <w:start w:val="2017"/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>
    <w:nsid w:val="4264339C"/>
    <w:multiLevelType w:val="hybridMultilevel"/>
    <w:tmpl w:val="AA283974"/>
    <w:lvl w:ilvl="0" w:tplc="E946A6DA">
      <w:start w:val="2017"/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>
    <w:nsid w:val="46D106C8"/>
    <w:multiLevelType w:val="hybridMultilevel"/>
    <w:tmpl w:val="CBDC46E8"/>
    <w:lvl w:ilvl="0" w:tplc="0C1E30D6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1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3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5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7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9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1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34" w:hanging="180"/>
      </w:pPr>
      <w:rPr>
        <w:rFonts w:cs="Times New Roman"/>
      </w:rPr>
    </w:lvl>
  </w:abstractNum>
  <w:abstractNum w:abstractNumId="14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D6D6BBB"/>
    <w:multiLevelType w:val="hybridMultilevel"/>
    <w:tmpl w:val="5DE46E22"/>
    <w:lvl w:ilvl="0" w:tplc="FC280F10">
      <w:start w:val="2017"/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80F39"/>
    <w:multiLevelType w:val="hybridMultilevel"/>
    <w:tmpl w:val="77D0C46C"/>
    <w:lvl w:ilvl="0" w:tplc="AD7C06E4">
      <w:numFmt w:val="bullet"/>
      <w:lvlText w:val="-"/>
      <w:lvlJc w:val="left"/>
      <w:pPr>
        <w:tabs>
          <w:tab w:val="num" w:pos="720"/>
        </w:tabs>
        <w:ind w:firstLine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16"/>
  </w:num>
  <w:num w:numId="11">
    <w:abstractNumId w:val="7"/>
  </w:num>
  <w:num w:numId="12">
    <w:abstractNumId w:val="11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040"/>
    <w:rsid w:val="000164BE"/>
    <w:rsid w:val="00022691"/>
    <w:rsid w:val="00022DD2"/>
    <w:rsid w:val="00047732"/>
    <w:rsid w:val="00052BF8"/>
    <w:rsid w:val="0005500E"/>
    <w:rsid w:val="00061E8A"/>
    <w:rsid w:val="000656FE"/>
    <w:rsid w:val="000666A5"/>
    <w:rsid w:val="0007315E"/>
    <w:rsid w:val="0007579A"/>
    <w:rsid w:val="0008238D"/>
    <w:rsid w:val="0009099D"/>
    <w:rsid w:val="000912AB"/>
    <w:rsid w:val="00092A8A"/>
    <w:rsid w:val="00093596"/>
    <w:rsid w:val="000A2DD9"/>
    <w:rsid w:val="000A40A7"/>
    <w:rsid w:val="000D3669"/>
    <w:rsid w:val="000E7414"/>
    <w:rsid w:val="001005E5"/>
    <w:rsid w:val="00101298"/>
    <w:rsid w:val="001055AC"/>
    <w:rsid w:val="00113CDA"/>
    <w:rsid w:val="0011676B"/>
    <w:rsid w:val="00122AFA"/>
    <w:rsid w:val="0012586C"/>
    <w:rsid w:val="00130251"/>
    <w:rsid w:val="0013208A"/>
    <w:rsid w:val="001324E8"/>
    <w:rsid w:val="00137DAB"/>
    <w:rsid w:val="00140591"/>
    <w:rsid w:val="00146C95"/>
    <w:rsid w:val="00146D46"/>
    <w:rsid w:val="00160B86"/>
    <w:rsid w:val="00160E34"/>
    <w:rsid w:val="00162288"/>
    <w:rsid w:val="00175ED5"/>
    <w:rsid w:val="00176639"/>
    <w:rsid w:val="00187125"/>
    <w:rsid w:val="001A2116"/>
    <w:rsid w:val="001A39A2"/>
    <w:rsid w:val="001C0468"/>
    <w:rsid w:val="001C4B22"/>
    <w:rsid w:val="001D1A4C"/>
    <w:rsid w:val="001F0701"/>
    <w:rsid w:val="001F2DDD"/>
    <w:rsid w:val="001F4041"/>
    <w:rsid w:val="001F6A26"/>
    <w:rsid w:val="00201AC0"/>
    <w:rsid w:val="00203F1E"/>
    <w:rsid w:val="00212765"/>
    <w:rsid w:val="00223A25"/>
    <w:rsid w:val="00233275"/>
    <w:rsid w:val="00257548"/>
    <w:rsid w:val="00261276"/>
    <w:rsid w:val="00262797"/>
    <w:rsid w:val="00267AC8"/>
    <w:rsid w:val="00271F68"/>
    <w:rsid w:val="00282A25"/>
    <w:rsid w:val="00285752"/>
    <w:rsid w:val="0029015F"/>
    <w:rsid w:val="00293C9A"/>
    <w:rsid w:val="002B4D80"/>
    <w:rsid w:val="002C4531"/>
    <w:rsid w:val="002D1606"/>
    <w:rsid w:val="002F4F57"/>
    <w:rsid w:val="00300ED5"/>
    <w:rsid w:val="0031252C"/>
    <w:rsid w:val="0032396A"/>
    <w:rsid w:val="00333F20"/>
    <w:rsid w:val="00336196"/>
    <w:rsid w:val="00337CEB"/>
    <w:rsid w:val="00344C87"/>
    <w:rsid w:val="003463A2"/>
    <w:rsid w:val="0035598B"/>
    <w:rsid w:val="00355A57"/>
    <w:rsid w:val="00360CC6"/>
    <w:rsid w:val="00364BEC"/>
    <w:rsid w:val="003819C7"/>
    <w:rsid w:val="003B0E9E"/>
    <w:rsid w:val="003C522A"/>
    <w:rsid w:val="003D7D25"/>
    <w:rsid w:val="003F1D5D"/>
    <w:rsid w:val="003F3FF1"/>
    <w:rsid w:val="004040EB"/>
    <w:rsid w:val="00405A87"/>
    <w:rsid w:val="0041146F"/>
    <w:rsid w:val="00423237"/>
    <w:rsid w:val="004269AE"/>
    <w:rsid w:val="004304E9"/>
    <w:rsid w:val="00442954"/>
    <w:rsid w:val="00455B8E"/>
    <w:rsid w:val="00455C53"/>
    <w:rsid w:val="004643FC"/>
    <w:rsid w:val="00465B9D"/>
    <w:rsid w:val="00482967"/>
    <w:rsid w:val="00484E5F"/>
    <w:rsid w:val="004A3DE1"/>
    <w:rsid w:val="004B258B"/>
    <w:rsid w:val="004B4AC4"/>
    <w:rsid w:val="004B51C2"/>
    <w:rsid w:val="004B7670"/>
    <w:rsid w:val="004B7F5D"/>
    <w:rsid w:val="004C0480"/>
    <w:rsid w:val="004C3F12"/>
    <w:rsid w:val="004C566C"/>
    <w:rsid w:val="004C6D91"/>
    <w:rsid w:val="004F1638"/>
    <w:rsid w:val="004F2E63"/>
    <w:rsid w:val="004F5340"/>
    <w:rsid w:val="0051140B"/>
    <w:rsid w:val="00526321"/>
    <w:rsid w:val="00543A1E"/>
    <w:rsid w:val="0054501B"/>
    <w:rsid w:val="00550E88"/>
    <w:rsid w:val="00552BB8"/>
    <w:rsid w:val="005531D9"/>
    <w:rsid w:val="0056265C"/>
    <w:rsid w:val="00562E68"/>
    <w:rsid w:val="005660BC"/>
    <w:rsid w:val="005673BE"/>
    <w:rsid w:val="00570F67"/>
    <w:rsid w:val="00574315"/>
    <w:rsid w:val="00576B6B"/>
    <w:rsid w:val="0058369D"/>
    <w:rsid w:val="005905B0"/>
    <w:rsid w:val="005A1741"/>
    <w:rsid w:val="005B667F"/>
    <w:rsid w:val="005C5423"/>
    <w:rsid w:val="005D4C41"/>
    <w:rsid w:val="005E34B2"/>
    <w:rsid w:val="005F6726"/>
    <w:rsid w:val="00616E64"/>
    <w:rsid w:val="00632E75"/>
    <w:rsid w:val="0066214F"/>
    <w:rsid w:val="00665F12"/>
    <w:rsid w:val="00673DFB"/>
    <w:rsid w:val="00676A31"/>
    <w:rsid w:val="006848D1"/>
    <w:rsid w:val="00686D69"/>
    <w:rsid w:val="006914C0"/>
    <w:rsid w:val="00694441"/>
    <w:rsid w:val="006A0618"/>
    <w:rsid w:val="006A32F3"/>
    <w:rsid w:val="006B75F0"/>
    <w:rsid w:val="006C38E9"/>
    <w:rsid w:val="006C3A1C"/>
    <w:rsid w:val="006E4846"/>
    <w:rsid w:val="006F14EB"/>
    <w:rsid w:val="00711638"/>
    <w:rsid w:val="00717664"/>
    <w:rsid w:val="00723544"/>
    <w:rsid w:val="00731505"/>
    <w:rsid w:val="00734CAC"/>
    <w:rsid w:val="00741604"/>
    <w:rsid w:val="0076547E"/>
    <w:rsid w:val="0077146E"/>
    <w:rsid w:val="00772885"/>
    <w:rsid w:val="007765B4"/>
    <w:rsid w:val="00777345"/>
    <w:rsid w:val="00777A14"/>
    <w:rsid w:val="00783F79"/>
    <w:rsid w:val="0078790C"/>
    <w:rsid w:val="007914B7"/>
    <w:rsid w:val="00795343"/>
    <w:rsid w:val="007A6D61"/>
    <w:rsid w:val="007B29EB"/>
    <w:rsid w:val="007B4FD4"/>
    <w:rsid w:val="007C3CCE"/>
    <w:rsid w:val="007D089F"/>
    <w:rsid w:val="007D26AB"/>
    <w:rsid w:val="007D2808"/>
    <w:rsid w:val="007D5E7A"/>
    <w:rsid w:val="007D727C"/>
    <w:rsid w:val="007F330E"/>
    <w:rsid w:val="007F7169"/>
    <w:rsid w:val="00807F03"/>
    <w:rsid w:val="0081748B"/>
    <w:rsid w:val="00836176"/>
    <w:rsid w:val="00836EE3"/>
    <w:rsid w:val="0084395B"/>
    <w:rsid w:val="00844B7F"/>
    <w:rsid w:val="00844DAE"/>
    <w:rsid w:val="008621A6"/>
    <w:rsid w:val="008C70A1"/>
    <w:rsid w:val="008C7942"/>
    <w:rsid w:val="008D2E25"/>
    <w:rsid w:val="008D45DC"/>
    <w:rsid w:val="008F606F"/>
    <w:rsid w:val="0091272B"/>
    <w:rsid w:val="00924022"/>
    <w:rsid w:val="009422F7"/>
    <w:rsid w:val="00946D09"/>
    <w:rsid w:val="00950A29"/>
    <w:rsid w:val="009525DD"/>
    <w:rsid w:val="00985090"/>
    <w:rsid w:val="00994110"/>
    <w:rsid w:val="009A00C2"/>
    <w:rsid w:val="009B0D4D"/>
    <w:rsid w:val="009B514D"/>
    <w:rsid w:val="009C12F0"/>
    <w:rsid w:val="009C13F6"/>
    <w:rsid w:val="009E127D"/>
    <w:rsid w:val="00A14A50"/>
    <w:rsid w:val="00A15072"/>
    <w:rsid w:val="00A2344D"/>
    <w:rsid w:val="00A420B0"/>
    <w:rsid w:val="00A45124"/>
    <w:rsid w:val="00A47624"/>
    <w:rsid w:val="00A65040"/>
    <w:rsid w:val="00A708F6"/>
    <w:rsid w:val="00A875C0"/>
    <w:rsid w:val="00A91A29"/>
    <w:rsid w:val="00A96002"/>
    <w:rsid w:val="00AA5B2A"/>
    <w:rsid w:val="00AC0E1A"/>
    <w:rsid w:val="00AE38AA"/>
    <w:rsid w:val="00AE70EB"/>
    <w:rsid w:val="00AF473B"/>
    <w:rsid w:val="00B067BB"/>
    <w:rsid w:val="00B451D9"/>
    <w:rsid w:val="00B62362"/>
    <w:rsid w:val="00B71EB0"/>
    <w:rsid w:val="00B7661C"/>
    <w:rsid w:val="00B823CF"/>
    <w:rsid w:val="00B86574"/>
    <w:rsid w:val="00B965A5"/>
    <w:rsid w:val="00B96D94"/>
    <w:rsid w:val="00B97A55"/>
    <w:rsid w:val="00BA057D"/>
    <w:rsid w:val="00BB7B10"/>
    <w:rsid w:val="00BC774D"/>
    <w:rsid w:val="00BD0204"/>
    <w:rsid w:val="00BE4BE7"/>
    <w:rsid w:val="00BE5F07"/>
    <w:rsid w:val="00BE6DE3"/>
    <w:rsid w:val="00BF36C7"/>
    <w:rsid w:val="00BF4337"/>
    <w:rsid w:val="00BF60BD"/>
    <w:rsid w:val="00BF72BD"/>
    <w:rsid w:val="00C07C7E"/>
    <w:rsid w:val="00C103C5"/>
    <w:rsid w:val="00C32754"/>
    <w:rsid w:val="00C32AF1"/>
    <w:rsid w:val="00C40CB1"/>
    <w:rsid w:val="00C61069"/>
    <w:rsid w:val="00C77929"/>
    <w:rsid w:val="00CA7C91"/>
    <w:rsid w:val="00CB152C"/>
    <w:rsid w:val="00CB3BD1"/>
    <w:rsid w:val="00CC06CF"/>
    <w:rsid w:val="00CC0989"/>
    <w:rsid w:val="00CC2119"/>
    <w:rsid w:val="00CD396A"/>
    <w:rsid w:val="00CE53D5"/>
    <w:rsid w:val="00CE7C0C"/>
    <w:rsid w:val="00CF16C6"/>
    <w:rsid w:val="00D0382F"/>
    <w:rsid w:val="00D25C79"/>
    <w:rsid w:val="00D27E75"/>
    <w:rsid w:val="00D32934"/>
    <w:rsid w:val="00D607AB"/>
    <w:rsid w:val="00D6144E"/>
    <w:rsid w:val="00D640F4"/>
    <w:rsid w:val="00D656D6"/>
    <w:rsid w:val="00D7509D"/>
    <w:rsid w:val="00D8179F"/>
    <w:rsid w:val="00D875F1"/>
    <w:rsid w:val="00D92EE1"/>
    <w:rsid w:val="00DC0073"/>
    <w:rsid w:val="00DC12B2"/>
    <w:rsid w:val="00DC5DF0"/>
    <w:rsid w:val="00DD3035"/>
    <w:rsid w:val="00DD36CE"/>
    <w:rsid w:val="00DD3BA1"/>
    <w:rsid w:val="00DE433A"/>
    <w:rsid w:val="00DE47C9"/>
    <w:rsid w:val="00DF1886"/>
    <w:rsid w:val="00DF29DB"/>
    <w:rsid w:val="00E0523D"/>
    <w:rsid w:val="00E2169B"/>
    <w:rsid w:val="00E23D5F"/>
    <w:rsid w:val="00E24384"/>
    <w:rsid w:val="00E2598F"/>
    <w:rsid w:val="00E304F1"/>
    <w:rsid w:val="00E423ED"/>
    <w:rsid w:val="00E47A3C"/>
    <w:rsid w:val="00E56D2D"/>
    <w:rsid w:val="00E676AB"/>
    <w:rsid w:val="00E8064B"/>
    <w:rsid w:val="00E87432"/>
    <w:rsid w:val="00EA57D4"/>
    <w:rsid w:val="00EF216C"/>
    <w:rsid w:val="00F06258"/>
    <w:rsid w:val="00F21DA8"/>
    <w:rsid w:val="00F4047D"/>
    <w:rsid w:val="00F52D24"/>
    <w:rsid w:val="00F53A10"/>
    <w:rsid w:val="00F54EC8"/>
    <w:rsid w:val="00F55512"/>
    <w:rsid w:val="00F705BA"/>
    <w:rsid w:val="00F76DAF"/>
    <w:rsid w:val="00F924DA"/>
    <w:rsid w:val="00F93270"/>
    <w:rsid w:val="00FA1CB4"/>
    <w:rsid w:val="00FB059B"/>
    <w:rsid w:val="00FB0BF8"/>
    <w:rsid w:val="00FC6BF0"/>
    <w:rsid w:val="00FD058D"/>
    <w:rsid w:val="00FD34A7"/>
    <w:rsid w:val="00FE0B87"/>
    <w:rsid w:val="00FF0FFC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0E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65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5040"/>
    <w:rPr>
      <w:rFonts w:ascii="Courier New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99"/>
    <w:qFormat/>
    <w:rsid w:val="009A00C2"/>
    <w:pPr>
      <w:ind w:left="720"/>
    </w:pPr>
    <w:rPr>
      <w:rFonts w:cs="Calibri"/>
    </w:rPr>
  </w:style>
  <w:style w:type="paragraph" w:styleId="a4">
    <w:name w:val="Balloon Text"/>
    <w:basedOn w:val="a"/>
    <w:link w:val="a5"/>
    <w:uiPriority w:val="99"/>
    <w:semiHidden/>
    <w:rsid w:val="009B0D4D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0D4D"/>
    <w:rPr>
      <w:rFonts w:ascii="Tahoma" w:hAnsi="Tahoma" w:cs="Tahoma"/>
      <w:sz w:val="16"/>
      <w:szCs w:val="16"/>
      <w:lang w:val="en-US"/>
    </w:rPr>
  </w:style>
  <w:style w:type="paragraph" w:styleId="a6">
    <w:name w:val="Block Text"/>
    <w:basedOn w:val="a"/>
    <w:uiPriority w:val="99"/>
    <w:rsid w:val="00160B86"/>
    <w:pPr>
      <w:widowControl w:val="0"/>
      <w:shd w:val="clear" w:color="auto" w:fill="FFFFFF"/>
      <w:autoSpaceDE w:val="0"/>
      <w:autoSpaceDN w:val="0"/>
      <w:adjustRightInd w:val="0"/>
      <w:spacing w:before="5" w:after="0" w:line="240" w:lineRule="auto"/>
      <w:ind w:left="149" w:right="24" w:firstLine="283"/>
      <w:jc w:val="both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285752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285752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uiPriority w:val="99"/>
    <w:rsid w:val="0028575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8575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717664"/>
    <w:rPr>
      <w:rFonts w:ascii="Arial" w:hAnsi="Arial" w:cs="Arial"/>
      <w:sz w:val="14"/>
      <w:szCs w:val="14"/>
    </w:rPr>
  </w:style>
  <w:style w:type="paragraph" w:customStyle="1" w:styleId="Default">
    <w:name w:val="Default"/>
    <w:uiPriority w:val="99"/>
    <w:rsid w:val="000823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Normal (Web)"/>
    <w:basedOn w:val="a"/>
    <w:uiPriority w:val="99"/>
    <w:rsid w:val="00233275"/>
    <w:pPr>
      <w:spacing w:before="100" w:beforeAutospacing="1" w:after="100" w:afterAutospacing="1" w:line="240" w:lineRule="auto"/>
    </w:pPr>
    <w:rPr>
      <w:rFonts w:ascii="Tahoma" w:eastAsia="Times New Roman" w:hAnsi="Tahoma" w:cs="Tahoma"/>
      <w:lang w:val="ru-RU" w:eastAsia="ru-RU"/>
    </w:rPr>
  </w:style>
  <w:style w:type="paragraph" w:styleId="ac">
    <w:name w:val="No Spacing"/>
    <w:uiPriority w:val="99"/>
    <w:qFormat/>
    <w:rsid w:val="00FB0BF8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57AF4-B259-48DA-AD18-10501323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pc</cp:lastModifiedBy>
  <cp:revision>60</cp:revision>
  <cp:lastPrinted>2016-04-21T07:21:00Z</cp:lastPrinted>
  <dcterms:created xsi:type="dcterms:W3CDTF">2016-04-18T05:21:00Z</dcterms:created>
  <dcterms:modified xsi:type="dcterms:W3CDTF">2016-11-29T14:03:00Z</dcterms:modified>
</cp:coreProperties>
</file>