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BB" w:rsidRPr="00D208A1" w:rsidRDefault="00BE12BB" w:rsidP="00BE7745">
      <w:pPr>
        <w:rPr>
          <w:lang w:val="uk-UA"/>
        </w:rPr>
      </w:pPr>
    </w:p>
    <w:p w:rsidR="00BE12BB" w:rsidRPr="00D208A1" w:rsidRDefault="00BE12BB" w:rsidP="00BE7745">
      <w:pPr>
        <w:pStyle w:val="111"/>
        <w:keepNext w:val="0"/>
        <w:widowControl/>
        <w:rPr>
          <w:szCs w:val="28"/>
        </w:rPr>
      </w:pPr>
      <w:r w:rsidRPr="00D208A1">
        <w:rPr>
          <w:szCs w:val="28"/>
        </w:rPr>
        <w:t>СЄВЄРОДОНЕЦЬКА  МІСЬКА  РАДА</w:t>
      </w:r>
    </w:p>
    <w:p w:rsidR="00BE12BB" w:rsidRPr="00D208A1" w:rsidRDefault="00555950" w:rsidP="00BE7745">
      <w:pPr>
        <w:pStyle w:val="1"/>
        <w:spacing w:before="0" w:after="0" w:line="240" w:lineRule="auto"/>
        <w:rPr>
          <w:szCs w:val="28"/>
        </w:rPr>
      </w:pPr>
      <w:r w:rsidRPr="00D208A1">
        <w:rPr>
          <w:szCs w:val="28"/>
        </w:rPr>
        <w:t xml:space="preserve">СЬОМОГО </w:t>
      </w:r>
      <w:r w:rsidR="00BE12BB" w:rsidRPr="00D208A1">
        <w:rPr>
          <w:szCs w:val="28"/>
        </w:rPr>
        <w:t>СКЛИКАННЯ</w:t>
      </w:r>
    </w:p>
    <w:p w:rsidR="00BE12BB" w:rsidRPr="00D208A1" w:rsidRDefault="002C59D4" w:rsidP="00BE774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Десята</w:t>
      </w:r>
      <w:r w:rsidR="00BE12BB" w:rsidRPr="00D208A1">
        <w:rPr>
          <w:b/>
          <w:sz w:val="28"/>
          <w:szCs w:val="28"/>
          <w:lang w:val="uk-UA"/>
        </w:rPr>
        <w:t xml:space="preserve"> (чергова) сесія</w:t>
      </w:r>
    </w:p>
    <w:p w:rsidR="00BE12BB" w:rsidRPr="00D208A1" w:rsidRDefault="00BE12BB" w:rsidP="00BE7745">
      <w:pPr>
        <w:jc w:val="both"/>
        <w:rPr>
          <w:b/>
          <w:sz w:val="28"/>
          <w:szCs w:val="28"/>
          <w:highlight w:val="green"/>
          <w:lang w:val="uk-UA"/>
        </w:rPr>
      </w:pPr>
    </w:p>
    <w:p w:rsidR="00BE12BB" w:rsidRPr="00D208A1" w:rsidRDefault="0028347C" w:rsidP="00BE7745">
      <w:pPr>
        <w:pStyle w:val="111"/>
        <w:widowControl/>
        <w:rPr>
          <w:szCs w:val="28"/>
        </w:rPr>
      </w:pPr>
      <w:r w:rsidRPr="00D208A1">
        <w:rPr>
          <w:szCs w:val="28"/>
        </w:rPr>
        <w:t>РІШЕННЯ №</w:t>
      </w:r>
      <w:r w:rsidR="002C59D4">
        <w:rPr>
          <w:szCs w:val="28"/>
        </w:rPr>
        <w:t>223</w:t>
      </w:r>
    </w:p>
    <w:p w:rsidR="00BE12BB" w:rsidRPr="00D208A1" w:rsidRDefault="00BE12BB" w:rsidP="00BE7745">
      <w:pPr>
        <w:jc w:val="both"/>
        <w:rPr>
          <w:sz w:val="28"/>
          <w:lang w:val="uk-UA"/>
        </w:rPr>
      </w:pPr>
    </w:p>
    <w:p w:rsidR="00BE12BB" w:rsidRPr="00D208A1" w:rsidRDefault="002C59D4" w:rsidP="00BE7745">
      <w:pPr>
        <w:jc w:val="both"/>
        <w:rPr>
          <w:b/>
          <w:lang w:val="uk-UA"/>
        </w:rPr>
      </w:pPr>
      <w:r>
        <w:rPr>
          <w:b/>
          <w:lang w:val="uk-UA"/>
        </w:rPr>
        <w:t>«8» квітня</w:t>
      </w:r>
      <w:r w:rsidR="00426734" w:rsidRPr="00D208A1">
        <w:rPr>
          <w:b/>
          <w:lang w:val="uk-UA"/>
        </w:rPr>
        <w:t xml:space="preserve"> </w:t>
      </w:r>
      <w:r w:rsidR="00BE12BB" w:rsidRPr="00D208A1">
        <w:rPr>
          <w:b/>
          <w:lang w:val="uk-UA"/>
        </w:rPr>
        <w:t>201</w:t>
      </w:r>
      <w:r w:rsidR="00D65F75" w:rsidRPr="00D208A1">
        <w:rPr>
          <w:b/>
          <w:lang w:val="uk-UA"/>
        </w:rPr>
        <w:t>6</w:t>
      </w:r>
      <w:r w:rsidR="00BE12BB" w:rsidRPr="00D208A1">
        <w:rPr>
          <w:b/>
          <w:lang w:val="uk-UA"/>
        </w:rPr>
        <w:t>р.</w:t>
      </w:r>
    </w:p>
    <w:p w:rsidR="00BE12BB" w:rsidRPr="00D208A1" w:rsidRDefault="00BE12BB" w:rsidP="00BE7745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915CD4" w:rsidRPr="00D208A1" w:rsidRDefault="00915CD4" w:rsidP="00BE7745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915CD4" w:rsidRPr="00D208A1" w:rsidTr="00802829">
        <w:trPr>
          <w:trHeight w:val="570"/>
        </w:trPr>
        <w:tc>
          <w:tcPr>
            <w:tcW w:w="4248" w:type="dxa"/>
          </w:tcPr>
          <w:p w:rsidR="00915CD4" w:rsidRPr="00D208A1" w:rsidRDefault="00915CD4" w:rsidP="00675E68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 xml:space="preserve">Про затвердження </w:t>
            </w:r>
            <w:r w:rsidR="007C421B" w:rsidRPr="00D208A1">
              <w:rPr>
                <w:lang w:val="uk-UA"/>
              </w:rPr>
              <w:t>«Програми р</w:t>
            </w:r>
            <w:r w:rsidRPr="00D208A1">
              <w:rPr>
                <w:lang w:val="uk-UA"/>
              </w:rPr>
              <w:t>озвитк</w:t>
            </w:r>
            <w:r w:rsidR="007C421B" w:rsidRPr="00D208A1">
              <w:rPr>
                <w:lang w:val="uk-UA"/>
              </w:rPr>
              <w:t>у</w:t>
            </w:r>
            <w:r w:rsidRPr="00D208A1">
              <w:rPr>
                <w:lang w:val="uk-UA"/>
              </w:rPr>
              <w:t xml:space="preserve"> малого і середнього підприємництва в м. Сєвєродонецьку на 201</w:t>
            </w:r>
            <w:r w:rsidR="00D65F75" w:rsidRPr="00D208A1">
              <w:rPr>
                <w:lang w:val="uk-UA"/>
              </w:rPr>
              <w:t>6</w:t>
            </w:r>
            <w:r w:rsidRPr="00D208A1">
              <w:rPr>
                <w:lang w:val="uk-UA"/>
              </w:rPr>
              <w:t>р</w:t>
            </w:r>
            <w:r w:rsidR="00675E68" w:rsidRPr="00D208A1">
              <w:rPr>
                <w:lang w:val="uk-UA"/>
              </w:rPr>
              <w:t>ік»</w:t>
            </w:r>
          </w:p>
        </w:tc>
      </w:tr>
    </w:tbl>
    <w:p w:rsidR="00915CD4" w:rsidRPr="00D208A1" w:rsidRDefault="00915CD4" w:rsidP="00BE7745">
      <w:pPr>
        <w:ind w:right="5137"/>
        <w:jc w:val="both"/>
        <w:rPr>
          <w:lang w:val="uk-UA"/>
        </w:rPr>
      </w:pPr>
    </w:p>
    <w:p w:rsidR="00BE12BB" w:rsidRPr="00D208A1" w:rsidRDefault="00BE12BB" w:rsidP="00BE7745">
      <w:pPr>
        <w:ind w:right="-7" w:firstLine="630"/>
        <w:jc w:val="both"/>
        <w:rPr>
          <w:lang w:val="uk-UA"/>
        </w:rPr>
      </w:pPr>
      <w:r w:rsidRPr="00D208A1">
        <w:rPr>
          <w:lang w:val="uk-UA"/>
        </w:rPr>
        <w:t xml:space="preserve">Керуючись Законом України </w:t>
      </w:r>
      <w:r w:rsidR="00D65F75" w:rsidRPr="00D208A1">
        <w:rPr>
          <w:lang w:val="uk-UA"/>
        </w:rPr>
        <w:t xml:space="preserve">п.22 ст.26 Закону України “Про місцеве самоврядування в Україні”, </w:t>
      </w:r>
      <w:r w:rsidRPr="00D208A1">
        <w:rPr>
          <w:lang w:val="uk-UA"/>
        </w:rPr>
        <w:t xml:space="preserve">«Про розвиток та державну підтримку малого і середнього підприємництва в Україні»,  заслухавши та обговоривши доповідь про </w:t>
      </w:r>
      <w:r w:rsidR="007C421B" w:rsidRPr="00D208A1">
        <w:rPr>
          <w:lang w:val="uk-UA"/>
        </w:rPr>
        <w:t>«Програму р</w:t>
      </w:r>
      <w:r w:rsidRPr="00D208A1">
        <w:rPr>
          <w:lang w:val="uk-UA"/>
        </w:rPr>
        <w:t>озвитк</w:t>
      </w:r>
      <w:r w:rsidR="007C421B" w:rsidRPr="00D208A1">
        <w:rPr>
          <w:lang w:val="uk-UA"/>
        </w:rPr>
        <w:t>у</w:t>
      </w:r>
      <w:r w:rsidRPr="00D208A1">
        <w:rPr>
          <w:lang w:val="uk-UA"/>
        </w:rPr>
        <w:t xml:space="preserve"> малого і середнього підприємництва в м. Сєвєродонецьку на 201</w:t>
      </w:r>
      <w:r w:rsidR="00D65F75" w:rsidRPr="00D208A1">
        <w:rPr>
          <w:lang w:val="uk-UA"/>
        </w:rPr>
        <w:t>6</w:t>
      </w:r>
      <w:r w:rsidRPr="00D208A1">
        <w:rPr>
          <w:lang w:val="uk-UA"/>
        </w:rPr>
        <w:t xml:space="preserve"> р</w:t>
      </w:r>
      <w:r w:rsidR="00FC5618" w:rsidRPr="00D208A1">
        <w:rPr>
          <w:lang w:val="uk-UA"/>
        </w:rPr>
        <w:t>ік</w:t>
      </w:r>
      <w:r w:rsidRPr="00D208A1">
        <w:rPr>
          <w:lang w:val="uk-UA"/>
        </w:rPr>
        <w:t>”, Сєвєродонецька міська рада</w:t>
      </w:r>
    </w:p>
    <w:p w:rsidR="00BE12BB" w:rsidRPr="00D208A1" w:rsidRDefault="00BE12BB" w:rsidP="00BE7745">
      <w:pPr>
        <w:rPr>
          <w:b/>
          <w:lang w:val="uk-UA"/>
        </w:rPr>
      </w:pPr>
    </w:p>
    <w:p w:rsidR="00BE12BB" w:rsidRPr="00D208A1" w:rsidRDefault="00BE12BB" w:rsidP="00BE7745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BE12BB" w:rsidRPr="00D208A1" w:rsidRDefault="00BE12BB" w:rsidP="00BE7745">
      <w:pPr>
        <w:rPr>
          <w:b/>
          <w:lang w:val="uk-UA"/>
        </w:rPr>
      </w:pPr>
    </w:p>
    <w:p w:rsidR="00BE12BB" w:rsidRPr="00D208A1" w:rsidRDefault="002B6D13" w:rsidP="002B6D13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 xml:space="preserve">1. </w:t>
      </w:r>
      <w:r w:rsidR="007C421B" w:rsidRPr="00D208A1">
        <w:rPr>
          <w:lang w:val="uk-UA"/>
        </w:rPr>
        <w:t>Затвердити «П</w:t>
      </w:r>
      <w:r w:rsidR="00BE12BB" w:rsidRPr="00D208A1">
        <w:rPr>
          <w:lang w:val="uk-UA"/>
        </w:rPr>
        <w:t xml:space="preserve">рограму </w:t>
      </w:r>
      <w:r w:rsidR="007C421B" w:rsidRPr="00D208A1">
        <w:rPr>
          <w:lang w:val="uk-UA"/>
        </w:rPr>
        <w:t>р</w:t>
      </w:r>
      <w:r w:rsidR="00BE12BB" w:rsidRPr="00D208A1">
        <w:rPr>
          <w:lang w:val="uk-UA"/>
        </w:rPr>
        <w:t>озвитк</w:t>
      </w:r>
      <w:r w:rsidR="007C421B" w:rsidRPr="00D208A1">
        <w:rPr>
          <w:lang w:val="uk-UA"/>
        </w:rPr>
        <w:t>у</w:t>
      </w:r>
      <w:r w:rsidR="00BE12BB" w:rsidRPr="00D208A1">
        <w:rPr>
          <w:lang w:val="uk-UA"/>
        </w:rPr>
        <w:t xml:space="preserve"> малого і середнього </w:t>
      </w:r>
      <w:r w:rsidR="00915CD4" w:rsidRPr="00D208A1">
        <w:rPr>
          <w:lang w:val="uk-UA"/>
        </w:rPr>
        <w:t>підприємництва вм.</w:t>
      </w:r>
      <w:r w:rsidR="00BE12BB" w:rsidRPr="00D208A1">
        <w:rPr>
          <w:lang w:val="uk-UA"/>
        </w:rPr>
        <w:t>Сєвєродонецьку на 201</w:t>
      </w:r>
      <w:r w:rsidR="00D65F75" w:rsidRPr="00D208A1">
        <w:rPr>
          <w:lang w:val="uk-UA"/>
        </w:rPr>
        <w:t>6</w:t>
      </w:r>
      <w:r w:rsidR="00FC5618" w:rsidRPr="00D208A1">
        <w:rPr>
          <w:lang w:val="uk-UA"/>
        </w:rPr>
        <w:t xml:space="preserve"> рік</w:t>
      </w:r>
      <w:r w:rsidR="00BE12BB" w:rsidRPr="00D208A1">
        <w:rPr>
          <w:lang w:val="uk-UA"/>
        </w:rPr>
        <w:t>” (Додаток).</w:t>
      </w:r>
    </w:p>
    <w:p w:rsidR="00BE12BB" w:rsidRPr="00D208A1" w:rsidRDefault="00915CD4" w:rsidP="002B6D13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 xml:space="preserve">2. </w:t>
      </w:r>
      <w:r w:rsidR="00D65F75" w:rsidRPr="00D208A1">
        <w:rPr>
          <w:lang w:val="uk-UA"/>
        </w:rPr>
        <w:t>Д</w:t>
      </w:r>
      <w:r w:rsidR="00BE12BB" w:rsidRPr="00D208A1">
        <w:rPr>
          <w:lang w:val="uk-UA"/>
        </w:rPr>
        <w:t>ан</w:t>
      </w:r>
      <w:r w:rsidR="00D65F75" w:rsidRPr="00D208A1">
        <w:rPr>
          <w:lang w:val="uk-UA"/>
        </w:rPr>
        <w:t>е</w:t>
      </w:r>
      <w:r w:rsidR="00BE12BB" w:rsidRPr="00D208A1">
        <w:rPr>
          <w:lang w:val="uk-UA"/>
        </w:rPr>
        <w:t xml:space="preserve"> рішення підлягає оприлюдненню.</w:t>
      </w:r>
    </w:p>
    <w:p w:rsidR="00BE12BB" w:rsidRPr="00D208A1" w:rsidRDefault="00915CD4" w:rsidP="002B6D13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</w:t>
      </w:r>
      <w:r w:rsidR="00BE12BB" w:rsidRPr="00D208A1">
        <w:rPr>
          <w:lang w:val="uk-UA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D8289E" w:rsidRPr="00D208A1" w:rsidRDefault="00EA38B5" w:rsidP="00BE7745">
      <w:pPr>
        <w:pStyle w:val="4"/>
        <w:rPr>
          <w:sz w:val="24"/>
          <w:szCs w:val="24"/>
          <w:lang w:val="uk-UA"/>
        </w:rPr>
      </w:pPr>
      <w:r w:rsidRPr="00D208A1">
        <w:rPr>
          <w:sz w:val="24"/>
          <w:szCs w:val="24"/>
          <w:lang w:val="uk-UA"/>
        </w:rPr>
        <w:t>В.о. м</w:t>
      </w:r>
      <w:r w:rsidR="00BE12BB" w:rsidRPr="00D208A1">
        <w:rPr>
          <w:sz w:val="24"/>
          <w:szCs w:val="24"/>
          <w:lang w:val="uk-UA"/>
        </w:rPr>
        <w:t>іськ</w:t>
      </w:r>
      <w:r w:rsidRPr="00D208A1">
        <w:rPr>
          <w:sz w:val="24"/>
          <w:szCs w:val="24"/>
          <w:lang w:val="uk-UA"/>
        </w:rPr>
        <w:t>ого</w:t>
      </w:r>
      <w:r w:rsidR="00BE12BB" w:rsidRPr="00D208A1">
        <w:rPr>
          <w:sz w:val="24"/>
          <w:szCs w:val="24"/>
          <w:lang w:val="uk-UA"/>
        </w:rPr>
        <w:t xml:space="preserve"> голов</w:t>
      </w:r>
      <w:r w:rsidRPr="00D208A1">
        <w:rPr>
          <w:sz w:val="24"/>
          <w:szCs w:val="24"/>
          <w:lang w:val="uk-UA"/>
        </w:rPr>
        <w:t>и</w:t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BE12BB" w:rsidRPr="00D208A1">
        <w:rPr>
          <w:sz w:val="24"/>
          <w:szCs w:val="24"/>
          <w:lang w:val="uk-UA"/>
        </w:rPr>
        <w:tab/>
      </w:r>
      <w:r w:rsidR="004052CF" w:rsidRPr="00D208A1">
        <w:rPr>
          <w:sz w:val="24"/>
          <w:szCs w:val="24"/>
          <w:lang w:val="uk-UA"/>
        </w:rPr>
        <w:t>Г.В. Пригеба</w:t>
      </w:r>
    </w:p>
    <w:p w:rsidR="00BE12BB" w:rsidRPr="004624A2" w:rsidRDefault="00BE12BB" w:rsidP="00BE7745">
      <w:pPr>
        <w:pStyle w:val="4"/>
        <w:rPr>
          <w:color w:val="FFFFFF" w:themeColor="background1"/>
          <w:sz w:val="24"/>
          <w:szCs w:val="24"/>
          <w:lang w:val="uk-UA"/>
        </w:rPr>
      </w:pPr>
      <w:r w:rsidRPr="004624A2">
        <w:rPr>
          <w:color w:val="FFFFFF" w:themeColor="background1"/>
          <w:sz w:val="24"/>
          <w:szCs w:val="24"/>
          <w:lang w:val="uk-UA"/>
        </w:rPr>
        <w:t>Підготував:</w:t>
      </w:r>
    </w:p>
    <w:p w:rsidR="00BE12BB" w:rsidRPr="004624A2" w:rsidRDefault="00BE12BB" w:rsidP="00BE7745">
      <w:pPr>
        <w:ind w:right="62"/>
        <w:rPr>
          <w:color w:val="FFFFFF" w:themeColor="background1"/>
          <w:lang w:val="uk-UA"/>
        </w:rPr>
      </w:pPr>
      <w:r w:rsidRPr="004624A2">
        <w:rPr>
          <w:color w:val="FFFFFF" w:themeColor="background1"/>
          <w:lang w:val="uk-UA"/>
        </w:rPr>
        <w:t xml:space="preserve">Директор департаменту </w:t>
      </w:r>
    </w:p>
    <w:p w:rsidR="00BE12BB" w:rsidRPr="004624A2" w:rsidRDefault="00BE12BB" w:rsidP="00BE7745">
      <w:pPr>
        <w:spacing w:after="120"/>
        <w:ind w:right="62"/>
        <w:rPr>
          <w:color w:val="FFFFFF" w:themeColor="background1"/>
          <w:lang w:val="uk-UA"/>
        </w:rPr>
      </w:pPr>
      <w:r w:rsidRPr="004624A2">
        <w:rPr>
          <w:color w:val="FFFFFF" w:themeColor="background1"/>
          <w:lang w:val="uk-UA"/>
        </w:rPr>
        <w:t>економічного розвитку</w:t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  <w:t>Н.С. Колєснік</w:t>
      </w:r>
    </w:p>
    <w:p w:rsidR="00BE12BB" w:rsidRPr="004624A2" w:rsidRDefault="00BE12BB" w:rsidP="00BE7745">
      <w:pPr>
        <w:ind w:right="63"/>
        <w:rPr>
          <w:b/>
          <w:bCs/>
          <w:color w:val="FFFFFF" w:themeColor="background1"/>
          <w:lang w:val="uk-UA"/>
        </w:rPr>
      </w:pPr>
      <w:r w:rsidRPr="004624A2">
        <w:rPr>
          <w:b/>
          <w:bCs/>
          <w:color w:val="FFFFFF" w:themeColor="background1"/>
          <w:lang w:val="uk-UA"/>
        </w:rPr>
        <w:t>Узгоджено:</w:t>
      </w:r>
      <w:r w:rsidRPr="004624A2">
        <w:rPr>
          <w:b/>
          <w:bCs/>
          <w:color w:val="FFFFFF" w:themeColor="background1"/>
          <w:lang w:val="uk-UA"/>
        </w:rPr>
        <w:tab/>
      </w:r>
    </w:p>
    <w:p w:rsidR="00D8289E" w:rsidRPr="004624A2" w:rsidRDefault="00D8289E" w:rsidP="00D8289E">
      <w:pPr>
        <w:pStyle w:val="a4"/>
        <w:jc w:val="left"/>
        <w:rPr>
          <w:b/>
          <w:color w:val="FFFFFF" w:themeColor="background1"/>
          <w:sz w:val="24"/>
        </w:rPr>
      </w:pPr>
    </w:p>
    <w:p w:rsidR="00D8289E" w:rsidRPr="004624A2" w:rsidRDefault="00D8289E" w:rsidP="00D8289E">
      <w:pPr>
        <w:pStyle w:val="a4"/>
        <w:jc w:val="left"/>
        <w:rPr>
          <w:color w:val="FFFFFF" w:themeColor="background1"/>
          <w:sz w:val="24"/>
        </w:rPr>
      </w:pPr>
      <w:r w:rsidRPr="004624A2">
        <w:rPr>
          <w:color w:val="FFFFFF" w:themeColor="background1"/>
          <w:sz w:val="24"/>
        </w:rPr>
        <w:t xml:space="preserve">Перший заступник </w:t>
      </w:r>
    </w:p>
    <w:p w:rsidR="00D8289E" w:rsidRPr="004624A2" w:rsidRDefault="00D8289E" w:rsidP="00D8289E">
      <w:pPr>
        <w:pStyle w:val="a4"/>
        <w:jc w:val="left"/>
        <w:rPr>
          <w:color w:val="FFFFFF" w:themeColor="background1"/>
          <w:sz w:val="24"/>
        </w:rPr>
      </w:pPr>
      <w:r w:rsidRPr="004624A2">
        <w:rPr>
          <w:color w:val="FFFFFF" w:themeColor="background1"/>
          <w:sz w:val="24"/>
        </w:rPr>
        <w:t>міського голови</w:t>
      </w:r>
      <w:r w:rsidRPr="004624A2">
        <w:rPr>
          <w:color w:val="FFFFFF" w:themeColor="background1"/>
          <w:sz w:val="24"/>
        </w:rPr>
        <w:tab/>
      </w:r>
      <w:r w:rsidRPr="004624A2">
        <w:rPr>
          <w:color w:val="FFFFFF" w:themeColor="background1"/>
          <w:sz w:val="24"/>
        </w:rPr>
        <w:tab/>
      </w:r>
      <w:r w:rsidRPr="004624A2">
        <w:rPr>
          <w:color w:val="FFFFFF" w:themeColor="background1"/>
          <w:sz w:val="24"/>
        </w:rPr>
        <w:tab/>
      </w:r>
      <w:r w:rsidRPr="004624A2">
        <w:rPr>
          <w:color w:val="FFFFFF" w:themeColor="background1"/>
          <w:sz w:val="24"/>
        </w:rPr>
        <w:tab/>
      </w:r>
      <w:r w:rsidRPr="004624A2">
        <w:rPr>
          <w:color w:val="FFFFFF" w:themeColor="background1"/>
          <w:sz w:val="24"/>
        </w:rPr>
        <w:tab/>
      </w:r>
      <w:r w:rsidRPr="004624A2">
        <w:rPr>
          <w:color w:val="FFFFFF" w:themeColor="background1"/>
          <w:sz w:val="24"/>
        </w:rPr>
        <w:tab/>
      </w:r>
      <w:r w:rsidRPr="004624A2">
        <w:rPr>
          <w:color w:val="FFFFFF" w:themeColor="background1"/>
          <w:sz w:val="24"/>
        </w:rPr>
        <w:tab/>
      </w:r>
      <w:r w:rsidRPr="004624A2">
        <w:rPr>
          <w:color w:val="FFFFFF" w:themeColor="background1"/>
          <w:sz w:val="24"/>
        </w:rPr>
        <w:tab/>
        <w:t>А.В.  Коростельов</w:t>
      </w:r>
    </w:p>
    <w:p w:rsidR="00BE12BB" w:rsidRPr="004624A2" w:rsidRDefault="00BE12BB" w:rsidP="00390E6E">
      <w:pPr>
        <w:spacing w:before="120"/>
        <w:ind w:right="-34"/>
        <w:jc w:val="both"/>
        <w:rPr>
          <w:color w:val="FFFFFF" w:themeColor="background1"/>
          <w:lang w:val="uk-UA"/>
        </w:rPr>
      </w:pPr>
      <w:r w:rsidRPr="004624A2">
        <w:rPr>
          <w:color w:val="FFFFFF" w:themeColor="background1"/>
          <w:lang w:val="uk-UA"/>
        </w:rPr>
        <w:t>Секретар ради</w:t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="00D8289E" w:rsidRPr="004624A2">
        <w:rPr>
          <w:color w:val="FFFFFF" w:themeColor="background1"/>
          <w:lang w:val="uk-UA"/>
        </w:rPr>
        <w:t>Г.В. Пригеба</w:t>
      </w:r>
    </w:p>
    <w:p w:rsidR="00BE12BB" w:rsidRPr="004624A2" w:rsidRDefault="00BE12BB" w:rsidP="00390E6E">
      <w:pPr>
        <w:spacing w:before="120"/>
        <w:ind w:right="-34"/>
        <w:jc w:val="both"/>
        <w:rPr>
          <w:color w:val="FFFFFF" w:themeColor="background1"/>
          <w:lang w:val="uk-UA"/>
        </w:rPr>
      </w:pPr>
      <w:r w:rsidRPr="004624A2">
        <w:rPr>
          <w:color w:val="FFFFFF" w:themeColor="background1"/>
          <w:lang w:val="uk-UA"/>
        </w:rPr>
        <w:t xml:space="preserve">Директор департаменту </w:t>
      </w:r>
    </w:p>
    <w:p w:rsidR="00BE12BB" w:rsidRPr="004624A2" w:rsidRDefault="00BE12BB" w:rsidP="00BE7745">
      <w:pPr>
        <w:ind w:right="-35"/>
        <w:jc w:val="both"/>
        <w:rPr>
          <w:color w:val="FFFFFF" w:themeColor="background1"/>
          <w:lang w:val="uk-UA"/>
        </w:rPr>
      </w:pPr>
      <w:r w:rsidRPr="004624A2">
        <w:rPr>
          <w:color w:val="FFFFFF" w:themeColor="background1"/>
          <w:lang w:val="uk-UA"/>
        </w:rPr>
        <w:t xml:space="preserve">з юридичних питань та контролю </w:t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</w:r>
      <w:r w:rsidRPr="004624A2">
        <w:rPr>
          <w:color w:val="FFFFFF" w:themeColor="background1"/>
          <w:lang w:val="uk-UA"/>
        </w:rPr>
        <w:tab/>
        <w:t>О.О. Мураховський</w:t>
      </w:r>
    </w:p>
    <w:p w:rsidR="00BE12BB" w:rsidRPr="004624A2" w:rsidRDefault="00BE12BB" w:rsidP="00BE7745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BE12BB" w:rsidRPr="004624A2" w:rsidRDefault="00BE12BB" w:rsidP="00BE7745">
      <w:pPr>
        <w:ind w:right="-35"/>
        <w:jc w:val="both"/>
        <w:rPr>
          <w:color w:val="FFFFFF" w:themeColor="background1"/>
          <w:lang w:val="uk-UA"/>
        </w:rPr>
      </w:pPr>
      <w:r w:rsidRPr="004624A2">
        <w:rPr>
          <w:bCs/>
          <w:color w:val="FFFFFF" w:themeColor="background1"/>
          <w:lang w:val="uk-UA"/>
        </w:rPr>
        <w:t>Голова п</w:t>
      </w:r>
      <w:r w:rsidRPr="004624A2">
        <w:rPr>
          <w:color w:val="FFFFFF" w:themeColor="background1"/>
          <w:lang w:val="uk-UA"/>
        </w:rPr>
        <w:t xml:space="preserve">остійної комісії з питань </w:t>
      </w:r>
    </w:p>
    <w:p w:rsidR="00DF5892" w:rsidRPr="004624A2" w:rsidRDefault="00DF5892" w:rsidP="00DF5892">
      <w:pPr>
        <w:spacing w:line="360" w:lineRule="auto"/>
        <w:ind w:right="-35"/>
        <w:jc w:val="both"/>
        <w:rPr>
          <w:color w:val="FFFFFF" w:themeColor="background1"/>
          <w:u w:val="single"/>
          <w:lang w:val="uk-UA"/>
        </w:rPr>
      </w:pPr>
      <w:r w:rsidRPr="004624A2">
        <w:rPr>
          <w:color w:val="FFFFFF" w:themeColor="background1"/>
          <w:lang w:val="uk-UA"/>
        </w:rPr>
        <w:t>планування бюджету та фінансів</w:t>
      </w:r>
      <w:r w:rsidRPr="004624A2">
        <w:rPr>
          <w:bCs/>
          <w:color w:val="FFFFFF" w:themeColor="background1"/>
          <w:lang w:val="uk-UA"/>
        </w:rPr>
        <w:tab/>
      </w:r>
      <w:r w:rsidRPr="004624A2">
        <w:rPr>
          <w:bCs/>
          <w:color w:val="FFFFFF" w:themeColor="background1"/>
          <w:lang w:val="uk-UA"/>
        </w:rPr>
        <w:tab/>
      </w:r>
      <w:r w:rsidRPr="004624A2">
        <w:rPr>
          <w:bCs/>
          <w:color w:val="FFFFFF" w:themeColor="background1"/>
          <w:lang w:val="uk-UA"/>
        </w:rPr>
        <w:tab/>
      </w:r>
      <w:r w:rsidRPr="004624A2">
        <w:rPr>
          <w:bCs/>
          <w:color w:val="FFFFFF" w:themeColor="background1"/>
          <w:lang w:val="uk-UA"/>
        </w:rPr>
        <w:tab/>
      </w:r>
      <w:r w:rsidRPr="004624A2">
        <w:rPr>
          <w:bCs/>
          <w:color w:val="FFFFFF" w:themeColor="background1"/>
          <w:lang w:val="uk-UA"/>
        </w:rPr>
        <w:tab/>
      </w:r>
      <w:r w:rsidRPr="004624A2">
        <w:rPr>
          <w:bCs/>
          <w:color w:val="FFFFFF" w:themeColor="background1"/>
          <w:lang w:val="uk-UA"/>
        </w:rPr>
        <w:tab/>
        <w:t>Р.В. Водяник</w:t>
      </w:r>
    </w:p>
    <w:p w:rsidR="00BE12BB" w:rsidRPr="004624A2" w:rsidRDefault="00BE12BB" w:rsidP="00BE7745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D65F75" w:rsidRPr="004624A2" w:rsidRDefault="00D65F75" w:rsidP="00BE7745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D65F75" w:rsidRPr="004624A2" w:rsidRDefault="00D65F75" w:rsidP="00BE7745">
      <w:pPr>
        <w:ind w:right="-35"/>
        <w:jc w:val="both"/>
        <w:rPr>
          <w:color w:val="FFFFFF" w:themeColor="background1"/>
          <w:u w:val="single"/>
          <w:lang w:val="uk-UA"/>
        </w:rPr>
      </w:pPr>
    </w:p>
    <w:p w:rsidR="00E908CB" w:rsidRPr="004624A2" w:rsidRDefault="00BE12BB" w:rsidP="00BE7745">
      <w:pPr>
        <w:ind w:right="-187"/>
        <w:rPr>
          <w:b/>
          <w:color w:val="FFFFFF" w:themeColor="background1"/>
          <w:lang w:val="uk-UA"/>
        </w:rPr>
      </w:pPr>
      <w:r w:rsidRPr="004624A2">
        <w:rPr>
          <w:color w:val="FFFFFF" w:themeColor="background1"/>
          <w:u w:val="single"/>
          <w:lang w:val="uk-UA"/>
        </w:rPr>
        <w:t>Рішення надіслати:</w:t>
      </w:r>
      <w:r w:rsidRPr="004624A2">
        <w:rPr>
          <w:color w:val="FFFFFF" w:themeColor="background1"/>
          <w:lang w:val="uk-UA"/>
        </w:rPr>
        <w:t xml:space="preserve"> до організаційного відділу, </w:t>
      </w:r>
      <w:r w:rsidRPr="004624A2">
        <w:rPr>
          <w:bCs/>
          <w:color w:val="FFFFFF" w:themeColor="background1"/>
          <w:lang w:val="uk-UA"/>
        </w:rPr>
        <w:t>Департаменту економічного розвитку</w:t>
      </w:r>
      <w:r w:rsidRPr="004624A2">
        <w:rPr>
          <w:color w:val="FFFFFF" w:themeColor="background1"/>
          <w:lang w:val="uk-UA"/>
        </w:rPr>
        <w:t xml:space="preserve">, </w:t>
      </w:r>
      <w:r w:rsidR="00D65F75" w:rsidRPr="004624A2">
        <w:rPr>
          <w:rStyle w:val="af1"/>
          <w:b w:val="0"/>
          <w:color w:val="FFFFFF" w:themeColor="background1"/>
          <w:lang w:val="uk-UA"/>
        </w:rPr>
        <w:t>відділу внутрішньої політики та зв’язків з громадськістю</w:t>
      </w:r>
      <w:r w:rsidRPr="004624A2">
        <w:rPr>
          <w:b/>
          <w:color w:val="FFFFFF" w:themeColor="background1"/>
          <w:lang w:val="uk-UA"/>
        </w:rPr>
        <w:t>.</w:t>
      </w:r>
    </w:p>
    <w:p w:rsidR="00BE12BB" w:rsidRPr="00D208A1" w:rsidRDefault="00E908CB" w:rsidP="00BE7745">
      <w:pPr>
        <w:ind w:right="-187"/>
        <w:rPr>
          <w:lang w:val="uk-UA"/>
        </w:rPr>
      </w:pPr>
      <w:r w:rsidRPr="00D208A1">
        <w:rPr>
          <w:lang w:val="uk-UA"/>
        </w:rPr>
        <w:br w:type="page"/>
      </w:r>
    </w:p>
    <w:p w:rsidR="00292545" w:rsidRPr="00D208A1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</w:p>
    <w:p w:rsidR="00292545" w:rsidRPr="00D208A1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до рішення </w:t>
      </w:r>
      <w:r w:rsidR="004624A2">
        <w:rPr>
          <w:rStyle w:val="FontStyle"/>
          <w:rFonts w:ascii="Times New Roman" w:hAnsi="Times New Roman"/>
          <w:sz w:val="24"/>
          <w:szCs w:val="24"/>
          <w:lang w:val="uk-UA"/>
        </w:rPr>
        <w:t>10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-ої сесії міськради</w:t>
      </w:r>
    </w:p>
    <w:p w:rsidR="00292545" w:rsidRPr="00D208A1" w:rsidRDefault="00292545" w:rsidP="00BE7745">
      <w:pPr>
        <w:pStyle w:val="ParagraphStyle"/>
        <w:ind w:left="6120"/>
        <w:rPr>
          <w:rStyle w:val="FontStyle"/>
          <w:rFonts w:ascii="Times New Roman" w:hAnsi="Times New Roman"/>
          <w:sz w:val="24"/>
          <w:szCs w:val="24"/>
          <w:lang w:val="uk-UA"/>
        </w:rPr>
      </w:pP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«</w:t>
      </w:r>
      <w:r w:rsidR="004624A2">
        <w:rPr>
          <w:rStyle w:val="FontStyle"/>
          <w:rFonts w:ascii="Times New Roman" w:hAnsi="Times New Roman"/>
          <w:sz w:val="24"/>
          <w:szCs w:val="24"/>
          <w:lang w:val="uk-UA"/>
        </w:rPr>
        <w:t>8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» </w:t>
      </w:r>
      <w:r w:rsidR="004624A2">
        <w:rPr>
          <w:rStyle w:val="FontStyle"/>
          <w:rFonts w:ascii="Times New Roman" w:hAnsi="Times New Roman"/>
          <w:sz w:val="24"/>
          <w:szCs w:val="24"/>
          <w:lang w:val="uk-UA"/>
        </w:rPr>
        <w:t xml:space="preserve">квітня 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>201</w:t>
      </w:r>
      <w:r w:rsidR="004741B5" w:rsidRPr="00D208A1">
        <w:rPr>
          <w:rStyle w:val="FontStyle"/>
          <w:rFonts w:ascii="Times New Roman" w:hAnsi="Times New Roman"/>
          <w:sz w:val="24"/>
          <w:szCs w:val="24"/>
          <w:lang w:val="uk-UA"/>
        </w:rPr>
        <w:t>6</w:t>
      </w:r>
      <w:r w:rsidRPr="00D208A1">
        <w:rPr>
          <w:rStyle w:val="FontStyle"/>
          <w:rFonts w:ascii="Times New Roman" w:hAnsi="Times New Roman"/>
          <w:sz w:val="24"/>
          <w:szCs w:val="24"/>
          <w:lang w:val="uk-UA"/>
        </w:rPr>
        <w:t xml:space="preserve">р. № </w:t>
      </w:r>
      <w:r w:rsidR="004624A2">
        <w:rPr>
          <w:rStyle w:val="FontStyle"/>
          <w:rFonts w:ascii="Times New Roman" w:hAnsi="Times New Roman"/>
          <w:sz w:val="24"/>
          <w:szCs w:val="24"/>
          <w:lang w:val="uk-UA"/>
        </w:rPr>
        <w:t>223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pacing w:val="20"/>
          <w:sz w:val="24"/>
          <w:szCs w:val="24"/>
          <w:lang w:val="uk-UA"/>
        </w:rPr>
        <w:t>ПРОГРАМА</w:t>
      </w:r>
    </w:p>
    <w:p w:rsidR="007350E2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>РОЗВИТ</w:t>
      </w:r>
      <w:r w:rsidR="006E61C8" w:rsidRPr="00D208A1">
        <w:rPr>
          <w:rFonts w:ascii="Times New Roman" w:hAnsi="Times New Roman"/>
          <w:b/>
          <w:i/>
          <w:sz w:val="24"/>
          <w:szCs w:val="24"/>
          <w:lang w:val="uk-UA"/>
        </w:rPr>
        <w:t>К</w:t>
      </w:r>
      <w:r w:rsidR="00642F07" w:rsidRPr="00D208A1">
        <w:rPr>
          <w:rFonts w:ascii="Times New Roman" w:hAnsi="Times New Roman"/>
          <w:b/>
          <w:i/>
          <w:sz w:val="24"/>
          <w:szCs w:val="24"/>
          <w:lang w:val="uk-UA"/>
        </w:rPr>
        <w:t>У</w:t>
      </w:r>
      <w:r w:rsidR="002F00CC" w:rsidRPr="00D208A1">
        <w:rPr>
          <w:rFonts w:ascii="Times New Roman" w:hAnsi="Times New Roman"/>
          <w:b/>
          <w:i/>
          <w:sz w:val="24"/>
          <w:szCs w:val="24"/>
          <w:lang w:val="uk-UA"/>
        </w:rPr>
        <w:t>МАЛОГО і СЕРЕДНЬОГО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 xml:space="preserve">ПІДПРЄМНИЦТВА 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>в м. СЄВЄРОДОНЕЦЬКУ на 20</w:t>
      </w:r>
      <w:r w:rsidR="007350E2" w:rsidRPr="00D208A1">
        <w:rPr>
          <w:rFonts w:ascii="Times New Roman" w:hAnsi="Times New Roman"/>
          <w:b/>
          <w:i/>
          <w:sz w:val="24"/>
          <w:szCs w:val="24"/>
          <w:lang w:val="uk-UA"/>
        </w:rPr>
        <w:t>1</w:t>
      </w:r>
      <w:r w:rsidR="004741B5" w:rsidRPr="00D208A1">
        <w:rPr>
          <w:rFonts w:ascii="Times New Roman" w:hAnsi="Times New Roman"/>
          <w:b/>
          <w:i/>
          <w:sz w:val="24"/>
          <w:szCs w:val="24"/>
          <w:lang w:val="uk-UA"/>
        </w:rPr>
        <w:t>6</w:t>
      </w:r>
      <w:r w:rsidRPr="00D208A1">
        <w:rPr>
          <w:rFonts w:ascii="Times New Roman" w:hAnsi="Times New Roman"/>
          <w:b/>
          <w:i/>
          <w:sz w:val="24"/>
          <w:szCs w:val="24"/>
          <w:lang w:val="uk-UA"/>
        </w:rPr>
        <w:t xml:space="preserve"> р</w:t>
      </w:r>
      <w:r w:rsidR="00FC5618" w:rsidRPr="00D208A1">
        <w:rPr>
          <w:rFonts w:ascii="Times New Roman" w:hAnsi="Times New Roman"/>
          <w:b/>
          <w:i/>
          <w:sz w:val="24"/>
          <w:szCs w:val="24"/>
          <w:lang w:val="uk-UA"/>
        </w:rPr>
        <w:t>ік</w:t>
      </w: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B126A9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204DF8" w:rsidRPr="00D208A1" w:rsidRDefault="00204DF8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2430C" w:rsidRPr="00D208A1" w:rsidRDefault="0082430C" w:rsidP="00BE7745">
      <w:pPr>
        <w:pStyle w:val="a6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B126A9" w:rsidRPr="00D208A1" w:rsidRDefault="006C6E65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С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>ЕВЕРОДОНЕЦЬК</w:t>
      </w:r>
      <w:r w:rsidR="00B126A9" w:rsidRPr="00D208A1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292545" w:rsidRPr="00D208A1">
        <w:rPr>
          <w:rFonts w:ascii="Times New Roman" w:hAnsi="Times New Roman"/>
          <w:sz w:val="24"/>
          <w:szCs w:val="24"/>
          <w:lang w:val="uk-UA"/>
        </w:rPr>
        <w:t>1</w:t>
      </w:r>
      <w:r w:rsidR="00DF5892" w:rsidRPr="00D208A1">
        <w:rPr>
          <w:rFonts w:ascii="Times New Roman" w:hAnsi="Times New Roman"/>
          <w:sz w:val="24"/>
          <w:szCs w:val="24"/>
          <w:lang w:val="uk-UA"/>
        </w:rPr>
        <w:t>6</w:t>
      </w:r>
      <w:r w:rsidR="00E8137E" w:rsidRPr="00D208A1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F80FBC" w:rsidRPr="00D208A1" w:rsidRDefault="00F80FBC" w:rsidP="00BE7745">
      <w:pPr>
        <w:pStyle w:val="a6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32A97" w:rsidRPr="002B4CC7" w:rsidRDefault="000B35A2" w:rsidP="00932A97">
      <w:pPr>
        <w:widowControl w:val="0"/>
        <w:spacing w:before="120" w:after="120"/>
        <w:jc w:val="center"/>
        <w:rPr>
          <w:b/>
          <w:bCs/>
          <w:spacing w:val="120"/>
          <w:sz w:val="28"/>
          <w:szCs w:val="28"/>
          <w:lang w:val="uk-UA"/>
        </w:rPr>
      </w:pPr>
      <w:r w:rsidRPr="00D208A1">
        <w:rPr>
          <w:b/>
          <w:lang w:val="uk-UA"/>
        </w:rPr>
        <w:br w:type="page"/>
      </w:r>
      <w:r w:rsidR="00932A97" w:rsidRPr="002B4CC7">
        <w:rPr>
          <w:b/>
          <w:bCs/>
          <w:spacing w:val="120"/>
          <w:sz w:val="28"/>
          <w:szCs w:val="28"/>
          <w:lang w:val="uk-UA"/>
        </w:rPr>
        <w:lastRenderedPageBreak/>
        <w:t>ЗМІСТ</w:t>
      </w:r>
    </w:p>
    <w:tbl>
      <w:tblPr>
        <w:tblW w:w="10349" w:type="dxa"/>
        <w:tblInd w:w="-318" w:type="dxa"/>
        <w:tblLayout w:type="fixed"/>
        <w:tblLook w:val="04A0"/>
      </w:tblPr>
      <w:tblGrid>
        <w:gridCol w:w="9640"/>
        <w:gridCol w:w="709"/>
      </w:tblGrid>
      <w:tr w:rsidR="00481411" w:rsidRPr="002B4CC7" w:rsidTr="00C1546A">
        <w:tc>
          <w:tcPr>
            <w:tcW w:w="9640" w:type="dxa"/>
            <w:vAlign w:val="center"/>
          </w:tcPr>
          <w:p w:rsidR="0011537A" w:rsidRPr="002B4CC7" w:rsidRDefault="0011537A" w:rsidP="007D40FE">
            <w:pPr>
              <w:widowControl w:val="0"/>
              <w:spacing w:before="120" w:after="120"/>
              <w:rPr>
                <w:bCs/>
                <w:spacing w:val="120"/>
                <w:lang w:val="uk-UA"/>
              </w:rPr>
            </w:pPr>
            <w:r w:rsidRPr="002B4CC7">
              <w:rPr>
                <w:caps/>
                <w:lang w:val="uk-UA"/>
              </w:rPr>
              <w:t>Вступ</w:t>
            </w:r>
          </w:p>
        </w:tc>
        <w:tc>
          <w:tcPr>
            <w:tcW w:w="709" w:type="dxa"/>
            <w:vAlign w:val="center"/>
          </w:tcPr>
          <w:p w:rsidR="0011537A" w:rsidRPr="002B4CC7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B4CC7">
              <w:rPr>
                <w:bCs/>
                <w:lang w:val="uk-UA"/>
              </w:rPr>
              <w:t>4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7D40FE" w:rsidRPr="002B4CC7" w:rsidRDefault="00C550A6" w:rsidP="007D40FE">
            <w:pPr>
              <w:spacing w:before="120" w:after="120"/>
              <w:ind w:right="-2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 xml:space="preserve">І. </w:t>
            </w:r>
            <w:r w:rsidR="008E466C" w:rsidRPr="002B4CC7">
              <w:rPr>
                <w:bCs/>
                <w:lang w:val="uk-UA"/>
              </w:rPr>
              <w:t xml:space="preserve">Паспорт </w:t>
            </w:r>
            <w:r w:rsidR="008E466C" w:rsidRPr="002B4CC7">
              <w:rPr>
                <w:lang w:val="uk-UA"/>
              </w:rPr>
              <w:t>Програми розвитку малого і середнього підприємництва в м. Сєвєродонецьку на 2016 рі</w:t>
            </w:r>
            <w:r w:rsidR="002B4CC7" w:rsidRPr="002B4CC7">
              <w:rPr>
                <w:lang w:val="uk-UA"/>
              </w:rPr>
              <w:t>к</w:t>
            </w:r>
          </w:p>
        </w:tc>
        <w:tc>
          <w:tcPr>
            <w:tcW w:w="709" w:type="dxa"/>
            <w:vAlign w:val="center"/>
          </w:tcPr>
          <w:p w:rsidR="0011537A" w:rsidRPr="002B4CC7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B4CC7">
              <w:rPr>
                <w:bCs/>
                <w:lang w:val="uk-UA"/>
              </w:rPr>
              <w:t>5</w:t>
            </w:r>
          </w:p>
        </w:tc>
      </w:tr>
      <w:tr w:rsidR="00481411" w:rsidRPr="002B4CC7" w:rsidTr="00C1546A">
        <w:tc>
          <w:tcPr>
            <w:tcW w:w="9640" w:type="dxa"/>
            <w:vAlign w:val="center"/>
          </w:tcPr>
          <w:p w:rsidR="008E466C" w:rsidRPr="002B4CC7" w:rsidRDefault="00AE23BD" w:rsidP="007D40FE">
            <w:pPr>
              <w:pStyle w:val="a8"/>
              <w:tabs>
                <w:tab w:val="left" w:pos="0"/>
              </w:tabs>
              <w:spacing w:before="120"/>
              <w:ind w:left="0" w:right="181"/>
              <w:rPr>
                <w:szCs w:val="28"/>
                <w:lang w:val="uk-UA"/>
              </w:rPr>
            </w:pPr>
            <w:r w:rsidRPr="002B4CC7">
              <w:rPr>
                <w:lang w:val="uk-UA"/>
              </w:rPr>
              <w:t xml:space="preserve">ІІ. </w:t>
            </w:r>
            <w:r w:rsidR="008E466C" w:rsidRPr="002B4CC7">
              <w:rPr>
                <w:szCs w:val="28"/>
                <w:lang w:val="uk-UA"/>
              </w:rPr>
              <w:t>Визначення проблеми, на розв’язання якої спрямовано Програму</w:t>
            </w:r>
          </w:p>
          <w:p w:rsidR="007D40FE" w:rsidRPr="002B4CC7" w:rsidRDefault="00AE23BD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2.1. Стан і аналіз малого і середнього підприємництва в м. Сєвєродонецьку</w:t>
            </w:r>
          </w:p>
        </w:tc>
        <w:tc>
          <w:tcPr>
            <w:tcW w:w="709" w:type="dxa"/>
            <w:vAlign w:val="center"/>
          </w:tcPr>
          <w:p w:rsidR="0011537A" w:rsidRPr="002B4CC7" w:rsidRDefault="00C550A6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 w:rsidRPr="002B4CC7">
              <w:rPr>
                <w:bCs/>
                <w:lang w:val="uk-UA"/>
              </w:rPr>
              <w:t>7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7D40FE" w:rsidRPr="002B4CC7" w:rsidRDefault="00C1546A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>2.2. Аналіз факторів впливу на проблему та ресурсів для реалізації Програми (SWOT-аналіз)</w:t>
            </w:r>
          </w:p>
        </w:tc>
        <w:tc>
          <w:tcPr>
            <w:tcW w:w="709" w:type="dxa"/>
            <w:vAlign w:val="center"/>
          </w:tcPr>
          <w:p w:rsidR="00C1546A" w:rsidRPr="002B4CC7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pStyle w:val="HTM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B4CC7">
              <w:rPr>
                <w:rFonts w:ascii="Times New Roman" w:hAnsi="Times New Roman" w:cs="Times New Roman"/>
                <w:sz w:val="24"/>
                <w:szCs w:val="24"/>
              </w:rPr>
              <w:t>2.3. Основні шляхи вирішення проблеми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pStyle w:val="1"/>
              <w:spacing w:line="240" w:lineRule="auto"/>
              <w:jc w:val="both"/>
              <w:rPr>
                <w:b w:val="0"/>
                <w:sz w:val="24"/>
                <w:szCs w:val="24"/>
              </w:rPr>
            </w:pPr>
            <w:r w:rsidRPr="002B4CC7">
              <w:rPr>
                <w:b w:val="0"/>
                <w:sz w:val="24"/>
                <w:szCs w:val="24"/>
              </w:rPr>
              <w:t>ІІІ. Головна мета, пріоритетні завдання та основні принципи Програми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V. Строки і етапи вирішення проблеми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color w:val="000000"/>
                <w:lang w:val="uk-UA"/>
              </w:rPr>
              <w:t xml:space="preserve">VІ. </w:t>
            </w:r>
            <w:r w:rsidRPr="002B4CC7">
              <w:rPr>
                <w:lang w:val="uk-UA"/>
              </w:rPr>
              <w:t xml:space="preserve">Напрями діяльності (підпрограми) завдання та заходи Програми 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9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tabs>
                <w:tab w:val="left" w:pos="448"/>
                <w:tab w:val="center" w:pos="4960"/>
              </w:tabs>
              <w:spacing w:before="120" w:after="120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VII. Ресурсне забезпечення Програми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10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C1546A" w:rsidRDefault="00C1546A" w:rsidP="007D40FE">
            <w:pPr>
              <w:spacing w:before="120" w:after="120"/>
              <w:jc w:val="both"/>
              <w:rPr>
                <w:color w:val="000000"/>
                <w:lang w:val="uk-UA"/>
              </w:rPr>
            </w:pPr>
            <w:r w:rsidRPr="002B4CC7">
              <w:rPr>
                <w:color w:val="000000"/>
                <w:lang w:val="uk-UA"/>
              </w:rPr>
              <w:t>VІІІ. Організація управління та контролю за ходом виконання Програми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12731">
              <w:rPr>
                <w:bCs/>
                <w:lang w:val="uk-UA"/>
              </w:rPr>
              <w:t>1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pStyle w:val="12"/>
              <w:tabs>
                <w:tab w:val="clear" w:pos="9451"/>
                <w:tab w:val="left" w:pos="9701"/>
              </w:tabs>
              <w:spacing w:before="120" w:after="120" w:line="240" w:lineRule="auto"/>
              <w:ind w:left="-224" w:firstLine="224"/>
              <w:jc w:val="both"/>
              <w:rPr>
                <w:sz w:val="24"/>
                <w:szCs w:val="24"/>
                <w:lang w:val="uk-UA"/>
              </w:rPr>
            </w:pPr>
            <w:r w:rsidRPr="002B4CC7">
              <w:rPr>
                <w:sz w:val="24"/>
                <w:szCs w:val="24"/>
                <w:lang w:val="uk-UA"/>
              </w:rPr>
              <w:t xml:space="preserve">Основні заходи реалізації "Програми розвитку малого і середнього підприємництва </w:t>
            </w:r>
          </w:p>
          <w:p w:rsidR="00C1546A" w:rsidRPr="00C1546A" w:rsidRDefault="00C1546A" w:rsidP="007D40FE">
            <w:pPr>
              <w:pStyle w:val="12"/>
              <w:tabs>
                <w:tab w:val="clear" w:pos="9451"/>
                <w:tab w:val="left" w:pos="9701"/>
              </w:tabs>
              <w:spacing w:before="120" w:after="120" w:line="240" w:lineRule="auto"/>
              <w:ind w:left="-224" w:firstLine="224"/>
              <w:jc w:val="both"/>
              <w:rPr>
                <w:sz w:val="24"/>
                <w:szCs w:val="24"/>
                <w:lang w:val="uk-UA"/>
              </w:rPr>
            </w:pPr>
            <w:r w:rsidRPr="002B4CC7">
              <w:rPr>
                <w:sz w:val="24"/>
                <w:szCs w:val="24"/>
                <w:lang w:val="uk-UA"/>
              </w:rPr>
              <w:t>в м. Сєвєродонецьку на 2016 рік"</w:t>
            </w:r>
          </w:p>
        </w:tc>
        <w:tc>
          <w:tcPr>
            <w:tcW w:w="709" w:type="dxa"/>
            <w:vAlign w:val="center"/>
          </w:tcPr>
          <w:p w:rsidR="00C1546A" w:rsidRDefault="00C1546A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F12731">
              <w:rPr>
                <w:bCs/>
                <w:lang w:val="uk-UA"/>
              </w:rPr>
              <w:t>2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spacing w:before="120" w:after="120"/>
              <w:rPr>
                <w:lang w:val="uk-UA"/>
              </w:rPr>
            </w:pPr>
            <w:r w:rsidRPr="002B4CC7">
              <w:rPr>
                <w:lang w:val="uk-UA"/>
              </w:rPr>
              <w:t xml:space="preserve">Додаток 1: </w:t>
            </w:r>
          </w:p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Підпрограма 1 Впорядкування нормативного регулювання підприємницької діяльності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Підпрограма 2 Фінансово-кредитна та інвестиційна підтримка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Підпрограма 3 Ресурсне та інформаційне забезпечення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</w:t>
            </w:r>
          </w:p>
        </w:tc>
      </w:tr>
      <w:tr w:rsidR="00C1546A" w:rsidRPr="002B4CC7" w:rsidTr="00C1546A">
        <w:tc>
          <w:tcPr>
            <w:tcW w:w="9640" w:type="dxa"/>
            <w:vAlign w:val="center"/>
          </w:tcPr>
          <w:p w:rsidR="00C1546A" w:rsidRPr="002B4CC7" w:rsidRDefault="00C1546A" w:rsidP="007D40FE">
            <w:pPr>
              <w:tabs>
                <w:tab w:val="left" w:pos="1418"/>
                <w:tab w:val="left" w:pos="9180"/>
                <w:tab w:val="left" w:pos="9540"/>
              </w:tabs>
              <w:spacing w:before="120" w:after="120"/>
              <w:ind w:firstLine="34"/>
              <w:jc w:val="both"/>
              <w:rPr>
                <w:lang w:val="uk-UA"/>
              </w:rPr>
            </w:pPr>
            <w:r w:rsidRPr="002B4CC7">
              <w:rPr>
                <w:lang w:val="uk-UA"/>
              </w:rPr>
              <w:t>Підпрограма 4 Профорієнтаційна підготовка та перепідготовка кадрів для сфери підприємництва</w:t>
            </w:r>
          </w:p>
        </w:tc>
        <w:tc>
          <w:tcPr>
            <w:tcW w:w="709" w:type="dxa"/>
            <w:vAlign w:val="center"/>
          </w:tcPr>
          <w:p w:rsidR="00C1546A" w:rsidRDefault="00F12731" w:rsidP="007D40FE">
            <w:pPr>
              <w:widowControl w:val="0"/>
              <w:spacing w:before="120" w:after="120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17</w:t>
            </w:r>
          </w:p>
        </w:tc>
      </w:tr>
    </w:tbl>
    <w:p w:rsidR="003D1049" w:rsidRPr="00D208A1" w:rsidRDefault="002F00CC" w:rsidP="00E17963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  <w:r w:rsidR="003D1049" w:rsidRPr="00D208A1">
        <w:rPr>
          <w:b/>
          <w:lang w:val="uk-UA"/>
        </w:rPr>
        <w:lastRenderedPageBreak/>
        <w:t>ВСТУП</w:t>
      </w:r>
    </w:p>
    <w:p w:rsidR="00481411" w:rsidRPr="00D208A1" w:rsidRDefault="00481411" w:rsidP="00204DF8">
      <w:pPr>
        <w:ind w:firstLine="567"/>
        <w:jc w:val="both"/>
        <w:rPr>
          <w:lang w:val="uk-UA" w:eastAsia="uk-UA"/>
        </w:rPr>
      </w:pP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 Тому в кожній країні питання створення належних умов для відповідального перед державою, соціально - орієнтованого, спрямованого на вирішення як поточних, так і довгострокових задач бізнесу завжди належали до першочергових.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Формування сприятливого підприємницького середовища є одним із головних завдань діяльності Сєвєродонецької міської ради, що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204DF8" w:rsidRPr="00D208A1" w:rsidRDefault="00204DF8" w:rsidP="00204DF8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2016</w:t>
      </w:r>
      <w:r w:rsidR="000273D9" w:rsidRPr="00D208A1">
        <w:rPr>
          <w:lang w:val="uk-UA" w:eastAsia="uk-UA"/>
        </w:rPr>
        <w:t xml:space="preserve"> рік </w:t>
      </w:r>
      <w:r w:rsidRPr="00D208A1">
        <w:rPr>
          <w:lang w:val="uk-UA" w:eastAsia="uk-UA"/>
        </w:rPr>
        <w:t>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3D1049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rStyle w:val="af1"/>
          <w:color w:val="000000"/>
          <w:lang w:val="uk-UA"/>
        </w:rPr>
        <w:t>Програма розвитку малого і середнього підприємництва Сєвєродонецька на 2016</w:t>
      </w:r>
      <w:r w:rsidR="00204DF8" w:rsidRPr="00D208A1">
        <w:rPr>
          <w:rStyle w:val="af1"/>
          <w:color w:val="000000"/>
          <w:lang w:val="uk-UA"/>
        </w:rPr>
        <w:t xml:space="preserve"> р</w:t>
      </w:r>
      <w:r w:rsidR="000273D9" w:rsidRPr="00D208A1">
        <w:rPr>
          <w:rStyle w:val="af1"/>
          <w:color w:val="000000"/>
          <w:lang w:val="uk-UA"/>
        </w:rPr>
        <w:t xml:space="preserve">ік </w:t>
      </w:r>
      <w:r w:rsidRPr="00D208A1">
        <w:rPr>
          <w:lang w:val="uk-UA"/>
        </w:rPr>
        <w:t>розроблена виходячи з важливого значення розвитку малого і середнього підприємництва для економіки міста, відповідно до стратегічних пріоритетів розвиткуміста,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</w:t>
      </w:r>
      <w:r w:rsidR="00426734" w:rsidRPr="00D208A1">
        <w:rPr>
          <w:lang w:val="uk-UA"/>
        </w:rPr>
        <w:t>:</w:t>
      </w:r>
      <w:r w:rsidRPr="00D208A1">
        <w:rPr>
          <w:lang w:val="uk-UA"/>
        </w:rPr>
        <w:t xml:space="preserve">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</w:t>
      </w:r>
      <w:r w:rsidR="00373366" w:rsidRPr="00D208A1">
        <w:rPr>
          <w:lang w:val="uk-UA"/>
        </w:rPr>
        <w:t>сфері господарської діяльності"</w:t>
      </w:r>
      <w:r w:rsidRPr="00D208A1">
        <w:rPr>
          <w:lang w:val="uk-UA"/>
        </w:rPr>
        <w:t xml:space="preserve"> від 06.09.2005 року № 2806-ІV"Про дозвільну систему у сфері господарської діяльності", від 06.09.2012 року </w:t>
      </w:r>
      <w:r w:rsidR="00426734"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</w:t>
      </w:r>
      <w:r w:rsidR="003D1049" w:rsidRPr="00D208A1">
        <w:rPr>
          <w:lang w:val="uk-UA"/>
        </w:rPr>
        <w:t>.</w:t>
      </w:r>
    </w:p>
    <w:p w:rsidR="00E17963" w:rsidRPr="00D208A1" w:rsidRDefault="00E17963" w:rsidP="00204DF8">
      <w:pPr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</w:t>
      </w:r>
      <w:r w:rsidR="00204DF8" w:rsidRPr="00D208A1">
        <w:rPr>
          <w:lang w:val="uk-UA"/>
        </w:rPr>
        <w:t>місті</w:t>
      </w:r>
      <w:r w:rsidRPr="00D208A1">
        <w:rPr>
          <w:lang w:val="uk-UA"/>
        </w:rPr>
        <w:t>.</w:t>
      </w:r>
    </w:p>
    <w:p w:rsidR="00E17963" w:rsidRPr="00D208A1" w:rsidRDefault="00E17963" w:rsidP="00204DF8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управлінь та відділів міськради, суб`єктів господарювання міста, виходячи із 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E17963" w:rsidRPr="00D208A1" w:rsidRDefault="00E17963" w:rsidP="00204DF8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E17963" w:rsidRPr="00D208A1" w:rsidRDefault="00E17963" w:rsidP="00204DF8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Крім того, спрямовує зусилля органів місцевого самоврядування на створення сприятливих умов для ефективного функціонування підприємницького сектору, що є основною передумовою зниження тінізації бізнесу та більш повного використання його потенціалу для розвитку міста.</w:t>
      </w:r>
    </w:p>
    <w:p w:rsidR="00E37247" w:rsidRPr="00D208A1" w:rsidRDefault="00E37247" w:rsidP="00204DF8">
      <w:pPr>
        <w:ind w:right="-2"/>
        <w:jc w:val="center"/>
        <w:rPr>
          <w:b/>
          <w:bCs/>
          <w:lang w:val="uk-UA"/>
        </w:rPr>
      </w:pPr>
      <w:r w:rsidRPr="00D208A1">
        <w:rPr>
          <w:b/>
          <w:lang w:val="uk-UA"/>
        </w:rPr>
        <w:br w:type="page"/>
      </w:r>
      <w:r w:rsidR="000C7A4E" w:rsidRPr="00D208A1">
        <w:rPr>
          <w:b/>
          <w:bCs/>
          <w:lang w:val="uk-UA"/>
        </w:rPr>
        <w:lastRenderedPageBreak/>
        <w:t>I</w:t>
      </w:r>
      <w:r w:rsidRPr="00D208A1">
        <w:rPr>
          <w:b/>
          <w:bCs/>
          <w:lang w:val="uk-UA"/>
        </w:rPr>
        <w:t xml:space="preserve">. </w:t>
      </w:r>
      <w:r w:rsidR="007B4954" w:rsidRPr="00D208A1">
        <w:rPr>
          <w:b/>
          <w:bCs/>
          <w:lang w:val="uk-UA"/>
        </w:rPr>
        <w:t>Паспорт</w:t>
      </w:r>
    </w:p>
    <w:p w:rsidR="00AE23BD" w:rsidRPr="00D208A1" w:rsidRDefault="00E37247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bookmarkStart w:id="0" w:name="_Toc339960329"/>
      <w:bookmarkStart w:id="1" w:name="_Toc339960933"/>
      <w:r w:rsidRPr="00D208A1">
        <w:rPr>
          <w:rFonts w:ascii="Times New Roman" w:hAnsi="Times New Roman"/>
          <w:i w:val="0"/>
          <w:sz w:val="24"/>
          <w:szCs w:val="24"/>
        </w:rPr>
        <w:t xml:space="preserve">Програми розвитку малого і середнього підприємництва </w:t>
      </w:r>
      <w:r w:rsidR="00204DF8" w:rsidRPr="00D208A1">
        <w:rPr>
          <w:rFonts w:ascii="Times New Roman" w:hAnsi="Times New Roman"/>
          <w:i w:val="0"/>
          <w:sz w:val="24"/>
          <w:szCs w:val="24"/>
        </w:rPr>
        <w:t xml:space="preserve">в </w:t>
      </w:r>
    </w:p>
    <w:p w:rsidR="00E37247" w:rsidRPr="00D208A1" w:rsidRDefault="00204DF8" w:rsidP="00204DF8">
      <w:pPr>
        <w:pStyle w:val="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 w:rsidRPr="00D208A1">
        <w:rPr>
          <w:rFonts w:ascii="Times New Roman" w:hAnsi="Times New Roman"/>
          <w:i w:val="0"/>
          <w:sz w:val="24"/>
          <w:szCs w:val="24"/>
        </w:rPr>
        <w:t>м. Сєвєродонецьку</w:t>
      </w:r>
      <w:r w:rsidR="00E37247" w:rsidRPr="00D208A1">
        <w:rPr>
          <w:rFonts w:ascii="Times New Roman" w:hAnsi="Times New Roman"/>
          <w:i w:val="0"/>
          <w:sz w:val="24"/>
          <w:szCs w:val="24"/>
        </w:rPr>
        <w:t>на 201</w:t>
      </w:r>
      <w:r w:rsidRPr="00D208A1">
        <w:rPr>
          <w:rFonts w:ascii="Times New Roman" w:hAnsi="Times New Roman"/>
          <w:i w:val="0"/>
          <w:sz w:val="24"/>
          <w:szCs w:val="24"/>
        </w:rPr>
        <w:t>6</w:t>
      </w:r>
      <w:r w:rsidR="00E37247" w:rsidRPr="00D208A1">
        <w:rPr>
          <w:rFonts w:ascii="Times New Roman" w:hAnsi="Times New Roman"/>
          <w:i w:val="0"/>
          <w:sz w:val="24"/>
          <w:szCs w:val="24"/>
        </w:rPr>
        <w:t xml:space="preserve"> р</w:t>
      </w:r>
      <w:r w:rsidR="0082508D" w:rsidRPr="00D208A1">
        <w:rPr>
          <w:rFonts w:ascii="Times New Roman" w:hAnsi="Times New Roman"/>
          <w:i w:val="0"/>
          <w:sz w:val="24"/>
          <w:szCs w:val="24"/>
        </w:rPr>
        <w:t>ік</w:t>
      </w:r>
      <w:bookmarkEnd w:id="0"/>
      <w:bookmarkEnd w:id="1"/>
    </w:p>
    <w:p w:rsidR="002A7074" w:rsidRPr="00D208A1" w:rsidRDefault="002A7074" w:rsidP="002A7074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681597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681597" w:rsidRPr="00D208A1" w:rsidRDefault="00681597" w:rsidP="00167963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167963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681597" w:rsidRPr="00D208A1" w:rsidRDefault="00681597" w:rsidP="00681597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C41E7" w:rsidRPr="00D208A1" w:rsidRDefault="00345AC8" w:rsidP="009A010D">
            <w:pPr>
              <w:rPr>
                <w:lang w:val="uk-UA"/>
              </w:rPr>
            </w:pPr>
            <w:r w:rsidRPr="00D208A1">
              <w:rPr>
                <w:lang w:val="uk-UA"/>
              </w:rPr>
              <w:t xml:space="preserve">Рішення </w:t>
            </w:r>
            <w:r w:rsidR="009A010D" w:rsidRPr="00D208A1">
              <w:rPr>
                <w:lang w:val="uk-UA"/>
              </w:rPr>
              <w:t xml:space="preserve">виконкому </w:t>
            </w:r>
            <w:r w:rsidRPr="00D208A1">
              <w:rPr>
                <w:lang w:val="uk-UA"/>
              </w:rPr>
              <w:t>сесії міськради від «___» березня 2016р.</w:t>
            </w:r>
            <w:r w:rsidR="005D4C88" w:rsidRPr="00D208A1">
              <w:rPr>
                <w:lang w:val="uk-UA"/>
              </w:rPr>
              <w:t xml:space="preserve"> №____</w:t>
            </w:r>
            <w:r w:rsidR="00681597" w:rsidRPr="00D208A1">
              <w:rPr>
                <w:lang w:val="uk-UA"/>
              </w:rPr>
              <w:t>«</w:t>
            </w:r>
            <w:r w:rsidR="009A010D" w:rsidRPr="00D208A1">
              <w:rPr>
                <w:lang w:val="uk-UA"/>
              </w:rPr>
              <w:t xml:space="preserve">Про затвердження </w:t>
            </w:r>
            <w:r w:rsidR="00681597" w:rsidRPr="00D208A1">
              <w:rPr>
                <w:lang w:val="uk-UA"/>
              </w:rPr>
              <w:t>Програм</w:t>
            </w:r>
            <w:r w:rsidR="009A010D" w:rsidRPr="00D208A1">
              <w:rPr>
                <w:lang w:val="uk-UA"/>
              </w:rPr>
              <w:t>и</w:t>
            </w:r>
            <w:r w:rsidR="00681597" w:rsidRPr="00D208A1">
              <w:rPr>
                <w:lang w:val="uk-UA"/>
              </w:rPr>
              <w:t xml:space="preserve"> розвитку малого і середнього підприємництва в </w:t>
            </w:r>
          </w:p>
          <w:p w:rsidR="00681597" w:rsidRPr="00D208A1" w:rsidRDefault="00681597" w:rsidP="009A010D">
            <w:pPr>
              <w:rPr>
                <w:lang w:val="uk-UA"/>
              </w:rPr>
            </w:pPr>
            <w:r w:rsidRPr="00D208A1">
              <w:rPr>
                <w:lang w:val="uk-UA"/>
              </w:rPr>
              <w:t>м. Сєвєродонецьку на 2016 рік»</w:t>
            </w:r>
          </w:p>
        </w:tc>
      </w:tr>
      <w:tr w:rsidR="00681597" w:rsidRPr="00D208A1" w:rsidTr="00FD206E">
        <w:trPr>
          <w:trHeight w:val="737"/>
        </w:trPr>
        <w:tc>
          <w:tcPr>
            <w:tcW w:w="710" w:type="dxa"/>
            <w:vAlign w:val="center"/>
          </w:tcPr>
          <w:p w:rsidR="00681597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681597" w:rsidRPr="00D208A1" w:rsidRDefault="00345AC8" w:rsidP="002A7074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345AC8" w:rsidP="00345AC8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  <w:p w:rsidR="00681597" w:rsidRPr="00D208A1" w:rsidRDefault="00681597" w:rsidP="006413D8">
            <w:pPr>
              <w:rPr>
                <w:lang w:val="uk-UA"/>
              </w:rPr>
            </w:pPr>
          </w:p>
        </w:tc>
      </w:tr>
      <w:tr w:rsidR="00342B63" w:rsidRPr="00D208A1" w:rsidTr="00FD206E">
        <w:trPr>
          <w:trHeight w:val="254"/>
        </w:trPr>
        <w:tc>
          <w:tcPr>
            <w:tcW w:w="710" w:type="dxa"/>
            <w:vAlign w:val="center"/>
          </w:tcPr>
          <w:p w:rsidR="00342B63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342B63" w:rsidRPr="00D208A1" w:rsidRDefault="00345AC8" w:rsidP="002A7074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342B63" w:rsidRPr="00D208A1" w:rsidRDefault="00345AC8" w:rsidP="002A7074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B80726" w:rsidRPr="002C59D4" w:rsidTr="00FD206E">
        <w:trPr>
          <w:trHeight w:val="693"/>
        </w:trPr>
        <w:tc>
          <w:tcPr>
            <w:tcW w:w="710" w:type="dxa"/>
            <w:vAlign w:val="center"/>
          </w:tcPr>
          <w:p w:rsidR="00B80726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B80726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1A6747" w:rsidRPr="00D208A1" w:rsidRDefault="001A6747" w:rsidP="001A6747">
            <w:pPr>
              <w:pStyle w:val="5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Пенсійний фонд України, Міське управління статистики,Міський центр</w:t>
            </w:r>
          </w:p>
          <w:p w:rsidR="00B80726" w:rsidRPr="00D208A1" w:rsidRDefault="001A6747" w:rsidP="001A6747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 Обласна ВЦА, ТРК СТВ,</w:t>
            </w:r>
            <w:r w:rsidRPr="00D208A1">
              <w:rPr>
                <w:rStyle w:val="hps"/>
                <w:lang w:val="uk-UA"/>
              </w:rPr>
              <w:t xml:space="preserve"> ПроектЕС/ПРООН «МРГ», </w:t>
            </w:r>
            <w:r w:rsidRPr="00D208A1">
              <w:rPr>
                <w:lang w:val="uk-UA"/>
              </w:rPr>
              <w:t xml:space="preserve">Європейський інвестиційний банк, </w:t>
            </w:r>
            <w:r w:rsidRPr="00D208A1">
              <w:rPr>
                <w:rStyle w:val="hps"/>
                <w:lang w:val="uk-UA"/>
              </w:rPr>
              <w:t>Проект «Україна – Хабітат», СПД</w:t>
            </w:r>
            <w:r w:rsidR="00302744" w:rsidRPr="00D208A1">
              <w:rPr>
                <w:lang w:val="uk-UA"/>
              </w:rPr>
              <w:t xml:space="preserve">, </w:t>
            </w:r>
            <w:r w:rsidRPr="00D208A1">
              <w:rPr>
                <w:lang w:val="uk-UA"/>
              </w:rPr>
              <w:t>підрядні організації.</w:t>
            </w:r>
          </w:p>
        </w:tc>
      </w:tr>
      <w:tr w:rsidR="00345AC8" w:rsidRPr="00D208A1" w:rsidTr="00FD206E">
        <w:trPr>
          <w:trHeight w:val="689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345AC8" w:rsidRPr="00D208A1" w:rsidRDefault="00C07556" w:rsidP="00345AC8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345AC8" w:rsidRPr="002C59D4" w:rsidTr="00FD206E">
        <w:trPr>
          <w:trHeight w:val="274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20180A" w:rsidP="00345AC8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Відділи та підрозділи міської ради, </w:t>
            </w:r>
            <w:r w:rsidR="00302744" w:rsidRPr="00D208A1">
              <w:rPr>
                <w:color w:val="000000"/>
                <w:lang w:val="uk-UA"/>
              </w:rPr>
              <w:t>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345AC8" w:rsidRPr="00D208A1" w:rsidTr="00FD206E">
        <w:trPr>
          <w:trHeight w:val="406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345AC8" w:rsidRPr="00D208A1" w:rsidRDefault="00345AC8" w:rsidP="00345AC8">
            <w:pPr>
              <w:ind w:right="59"/>
              <w:rPr>
                <w:color w:val="000000"/>
                <w:lang w:val="uk-UA"/>
              </w:rPr>
            </w:pPr>
          </w:p>
        </w:tc>
      </w:tr>
      <w:tr w:rsidR="00345AC8" w:rsidRPr="00D208A1" w:rsidTr="00FD206E">
        <w:trPr>
          <w:trHeight w:val="695"/>
        </w:trPr>
        <w:tc>
          <w:tcPr>
            <w:tcW w:w="710" w:type="dxa"/>
            <w:vAlign w:val="center"/>
          </w:tcPr>
          <w:p w:rsidR="00345AC8" w:rsidRPr="00D208A1" w:rsidRDefault="00345AC8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345AC8" w:rsidRPr="00D208A1" w:rsidRDefault="00345AC8" w:rsidP="002A7074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345AC8" w:rsidRPr="00D208A1" w:rsidRDefault="00FD206E" w:rsidP="00345AC8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 xml:space="preserve">Місцевий бюджет Кошти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 Інші кошти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ресурсів.</w:t>
            </w:r>
          </w:p>
        </w:tc>
        <w:tc>
          <w:tcPr>
            <w:tcW w:w="5897" w:type="dxa"/>
          </w:tcPr>
          <w:p w:rsidR="00A5552C" w:rsidRPr="00D208A1" w:rsidRDefault="00A5552C" w:rsidP="005D6CE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878,3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</w:p>
        </w:tc>
        <w:tc>
          <w:tcPr>
            <w:tcW w:w="5897" w:type="dxa"/>
          </w:tcPr>
          <w:p w:rsidR="00A5552C" w:rsidRPr="00D208A1" w:rsidRDefault="00A5552C" w:rsidP="00A555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236,3</w:t>
            </w:r>
          </w:p>
        </w:tc>
      </w:tr>
      <w:tr w:rsidR="00A5552C" w:rsidRPr="00D208A1" w:rsidTr="005D6CED">
        <w:trPr>
          <w:trHeight w:val="695"/>
        </w:trPr>
        <w:tc>
          <w:tcPr>
            <w:tcW w:w="710" w:type="dxa"/>
            <w:vAlign w:val="center"/>
          </w:tcPr>
          <w:p w:rsidR="00A5552C" w:rsidRPr="00D208A1" w:rsidRDefault="00A5552C" w:rsidP="002A7074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A5552C" w:rsidRPr="00D208A1" w:rsidRDefault="00A5552C" w:rsidP="00FD206E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</w:p>
        </w:tc>
        <w:tc>
          <w:tcPr>
            <w:tcW w:w="5897" w:type="dxa"/>
          </w:tcPr>
          <w:p w:rsidR="00A5552C" w:rsidRPr="00D208A1" w:rsidRDefault="00A5552C" w:rsidP="00A5552C">
            <w:pPr>
              <w:jc w:val="center"/>
              <w:rPr>
                <w:lang w:val="uk-UA"/>
              </w:rPr>
            </w:pPr>
            <w:r w:rsidRPr="00D208A1">
              <w:rPr>
                <w:lang w:val="uk-UA"/>
              </w:rPr>
              <w:t>6</w:t>
            </w:r>
            <w:r>
              <w:rPr>
                <w:lang w:val="uk-UA"/>
              </w:rPr>
              <w:t>42</w:t>
            </w:r>
            <w:r w:rsidRPr="00D208A1">
              <w:rPr>
                <w:lang w:val="uk-UA"/>
              </w:rPr>
              <w:t>,0</w:t>
            </w:r>
          </w:p>
        </w:tc>
      </w:tr>
      <w:tr w:rsidR="00A5552C" w:rsidRPr="002C59D4" w:rsidTr="005D6CED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552C" w:rsidRPr="00A5552C" w:rsidRDefault="00A5552C" w:rsidP="00A5552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послугами.</w:t>
            </w:r>
          </w:p>
        </w:tc>
      </w:tr>
      <w:tr w:rsidR="00A5552C" w:rsidRPr="00D208A1" w:rsidTr="0020180A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20180A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552C" w:rsidRPr="00D208A1" w:rsidRDefault="00A5552C" w:rsidP="00302744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E17963" w:rsidRPr="00D208A1" w:rsidRDefault="00E17963" w:rsidP="00A15D8F">
      <w:pPr>
        <w:pStyle w:val="12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B6755C" w:rsidRPr="00D208A1" w:rsidRDefault="00B6755C" w:rsidP="00BE44D1">
      <w:pPr>
        <w:ind w:right="-18"/>
        <w:rPr>
          <w:lang w:val="uk-UA"/>
        </w:rPr>
      </w:pPr>
    </w:p>
    <w:p w:rsidR="005F67DC" w:rsidRPr="00D208A1" w:rsidRDefault="008F0F77" w:rsidP="005F67DC">
      <w:pPr>
        <w:pStyle w:val="a8"/>
        <w:tabs>
          <w:tab w:val="left" w:pos="0"/>
        </w:tabs>
        <w:spacing w:after="0"/>
        <w:ind w:left="180" w:right="181" w:firstLine="562"/>
        <w:jc w:val="center"/>
        <w:rPr>
          <w:b/>
          <w:szCs w:val="28"/>
          <w:lang w:val="uk-UA"/>
        </w:rPr>
      </w:pPr>
      <w:r w:rsidRPr="00D208A1">
        <w:rPr>
          <w:lang w:val="uk-UA"/>
        </w:rPr>
        <w:br w:type="page"/>
      </w:r>
      <w:r w:rsidR="005F67DC" w:rsidRPr="00D208A1">
        <w:rPr>
          <w:b/>
          <w:lang w:val="uk-UA"/>
        </w:rPr>
        <w:lastRenderedPageBreak/>
        <w:t>І</w:t>
      </w:r>
      <w:r w:rsidR="005F67DC" w:rsidRPr="00D208A1">
        <w:rPr>
          <w:b/>
          <w:szCs w:val="28"/>
          <w:lang w:val="uk-UA"/>
        </w:rPr>
        <w:t>І. Визначення проблеми, на розв’язання якої спрямовано Програму</w:t>
      </w:r>
    </w:p>
    <w:p w:rsidR="005F67DC" w:rsidRPr="00D208A1" w:rsidRDefault="005F67DC" w:rsidP="005F67DC">
      <w:pPr>
        <w:jc w:val="center"/>
        <w:rPr>
          <w:b/>
          <w:lang w:val="uk-UA"/>
        </w:rPr>
      </w:pPr>
    </w:p>
    <w:p w:rsidR="005F67DC" w:rsidRPr="00D208A1" w:rsidRDefault="005F67DC" w:rsidP="005F67DC">
      <w:pPr>
        <w:jc w:val="center"/>
        <w:rPr>
          <w:b/>
          <w:highlight w:val="yellow"/>
          <w:lang w:val="uk-UA"/>
        </w:rPr>
      </w:pPr>
      <w:r w:rsidRPr="00D208A1">
        <w:rPr>
          <w:b/>
          <w:lang w:val="uk-UA"/>
        </w:rPr>
        <w:t>2.1. Стан і аналіз малого і середнього підприємництва в м. Сєвєродонецьку</w:t>
      </w:r>
    </w:p>
    <w:p w:rsidR="005F67DC" w:rsidRPr="00D208A1" w:rsidRDefault="005F67DC" w:rsidP="005F67DC">
      <w:pPr>
        <w:pStyle w:val="a6"/>
        <w:ind w:right="-185" w:firstLine="540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5F67DC" w:rsidRPr="00D208A1" w:rsidRDefault="005F67DC" w:rsidP="005F67DC">
      <w:pPr>
        <w:tabs>
          <w:tab w:val="left" w:pos="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 оперативними даними станом на 01.01.2016р. малий та середній бізнес міста був представлений 6271 діючим суб’єктом підприємницької діяльності (підприємствами малого і середнього бізнесу далі СПД), з них:</w:t>
      </w:r>
    </w:p>
    <w:p w:rsidR="005F67DC" w:rsidRPr="00D208A1" w:rsidRDefault="005F67DC" w:rsidP="005F67DC">
      <w:pPr>
        <w:numPr>
          <w:ilvl w:val="0"/>
          <w:numId w:val="41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середніх підприємств – 57 од. (у 2014 році було 56 од.);</w:t>
      </w:r>
    </w:p>
    <w:p w:rsidR="005F67DC" w:rsidRPr="00D208A1" w:rsidRDefault="005F67DC" w:rsidP="005F67DC">
      <w:pPr>
        <w:numPr>
          <w:ilvl w:val="0"/>
          <w:numId w:val="41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малих підприємств – 836 од. (у 2014 році було 715 од.); </w:t>
      </w:r>
    </w:p>
    <w:p w:rsidR="005F67DC" w:rsidRPr="00D208A1" w:rsidRDefault="005F67DC" w:rsidP="005F67DC">
      <w:pPr>
        <w:numPr>
          <w:ilvl w:val="0"/>
          <w:numId w:val="2"/>
        </w:numPr>
        <w:tabs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208A1">
        <w:rPr>
          <w:lang w:val="uk-UA"/>
        </w:rPr>
        <w:t>СПД – фізичних осіб (платники податків) – 5378 од. (у 2014 році було 5262 од.).</w:t>
      </w:r>
    </w:p>
    <w:p w:rsidR="005F67DC" w:rsidRPr="00D208A1" w:rsidRDefault="005F67DC" w:rsidP="005F67DC">
      <w:pPr>
        <w:tabs>
          <w:tab w:val="left" w:pos="0"/>
        </w:tabs>
        <w:ind w:firstLine="567"/>
        <w:rPr>
          <w:lang w:val="uk-UA"/>
        </w:rPr>
      </w:pPr>
      <w:r w:rsidRPr="00D208A1">
        <w:rPr>
          <w:lang w:val="uk-UA"/>
        </w:rPr>
        <w:t>У 2016 році прогнозується збільшення кількості діючих суб’єктів малого та середнього підприємництва на 4,5 % та буде складати 6553 одиниці, з них:</w:t>
      </w:r>
    </w:p>
    <w:p w:rsidR="005F67DC" w:rsidRPr="00D208A1" w:rsidRDefault="005F67DC" w:rsidP="005F67DC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середніх підприємств – 58 од.;</w:t>
      </w:r>
    </w:p>
    <w:p w:rsidR="005F67DC" w:rsidRPr="00D208A1" w:rsidRDefault="005F67DC" w:rsidP="005F67DC">
      <w:pPr>
        <w:numPr>
          <w:ilvl w:val="0"/>
          <w:numId w:val="2"/>
        </w:numPr>
        <w:tabs>
          <w:tab w:val="left" w:pos="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малих підприємств – 895 од.; </w:t>
      </w:r>
    </w:p>
    <w:p w:rsidR="005F67DC" w:rsidRPr="00D208A1" w:rsidRDefault="005F67DC" w:rsidP="005F67DC">
      <w:pPr>
        <w:numPr>
          <w:ilvl w:val="0"/>
          <w:numId w:val="2"/>
        </w:numPr>
        <w:spacing w:after="120"/>
        <w:ind w:left="-102" w:firstLine="669"/>
        <w:jc w:val="both"/>
        <w:rPr>
          <w:noProof/>
          <w:lang w:val="uk-UA"/>
        </w:rPr>
      </w:pPr>
      <w:r w:rsidRPr="00D208A1">
        <w:rPr>
          <w:lang w:val="uk-UA"/>
        </w:rPr>
        <w:t>СПД – фізичних осіб (платники податків) – 5600 од.</w:t>
      </w:r>
    </w:p>
    <w:p w:rsidR="005F67DC" w:rsidRPr="00D208A1" w:rsidRDefault="005F67DC" w:rsidP="005F67DC">
      <w:pPr>
        <w:ind w:right="-1" w:firstLine="567"/>
        <w:jc w:val="both"/>
        <w:rPr>
          <w:noProof/>
          <w:lang w:val="uk-UA"/>
        </w:rPr>
      </w:pPr>
      <w:r w:rsidRPr="00D208A1">
        <w:rPr>
          <w:noProof/>
          <w:lang w:val="uk-UA"/>
        </w:rPr>
        <w:t>Відповідно даних реєстраційної служби відділу державної реєстрації юридичних та фізичних осіб - підприємців за 2015 рік зареєстровано 588  юридичних та фізичних осіб, що на 32,7% більш відповідного показника 2014 року. Юридичних осіб зареєстровано 152 одиниці, що на 29% меньш ніж відповідний показник 2014 року, а показник зареєстрованих фізичних осіб – підприємців збільшився на 206 одиниць, або на 90% в порівнянні з показником минулого року та склав 436 одиниць.</w:t>
      </w:r>
    </w:p>
    <w:p w:rsidR="005F67DC" w:rsidRPr="00D208A1" w:rsidRDefault="005F67DC" w:rsidP="005F67DC">
      <w:pPr>
        <w:spacing w:after="120"/>
        <w:ind w:firstLine="567"/>
        <w:jc w:val="both"/>
        <w:rPr>
          <w:noProof/>
          <w:lang w:val="uk-UA"/>
        </w:rPr>
      </w:pPr>
      <w:r w:rsidRPr="00D208A1">
        <w:rPr>
          <w:noProof/>
          <w:lang w:val="uk-UA"/>
        </w:rPr>
        <w:t>За 2015 рік кількість скасованих юридичних та фізичних осіб склала 759 одиниць, цей показник зменшився на 102 одиниці або на 11% в порівнянні з показником 2014 року. Юридичних осіб скасавана 31 одиниця, цей показник на 18 одиниць збільшився або на 38,5% в порівнянні з показником 2014р. Фізичних осіб - підприємців скасовано 595 одиниць, що на 174 одиниці більш ніж показник минулого року або на 41,3%.</w:t>
      </w:r>
    </w:p>
    <w:p w:rsidR="005F67DC" w:rsidRPr="00D208A1" w:rsidRDefault="005F67DC" w:rsidP="005F67DC">
      <w:pPr>
        <w:pStyle w:val="a6"/>
        <w:tabs>
          <w:tab w:val="left" w:pos="0"/>
        </w:tabs>
        <w:spacing w:after="120"/>
        <w:ind w:right="-79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 xml:space="preserve">Суб’єктів малого і середнього підприємництва у розрахунку на 10 тис. наявного населення в 2015 році складало 533 одиниці, </w:t>
      </w:r>
      <w:r w:rsidRPr="00D208A1">
        <w:rPr>
          <w:rFonts w:ascii="Times New Roman" w:hAnsi="Times New Roman"/>
          <w:noProof/>
          <w:sz w:val="24"/>
          <w:szCs w:val="24"/>
          <w:lang w:val="uk-UA"/>
        </w:rPr>
        <w:t>що на 3 од. більш показника 2014 року</w:t>
      </w:r>
      <w:r w:rsidRPr="00D208A1">
        <w:rPr>
          <w:rFonts w:ascii="Times New Roman" w:hAnsi="Times New Roman"/>
          <w:sz w:val="24"/>
          <w:szCs w:val="24"/>
          <w:lang w:val="uk-UA"/>
        </w:rPr>
        <w:t>, а у 2016 році прогнозується збільшення цього показника на 5%.</w:t>
      </w:r>
    </w:p>
    <w:p w:rsidR="005F67DC" w:rsidRPr="00D208A1" w:rsidRDefault="005F67DC" w:rsidP="005F67DC">
      <w:pPr>
        <w:pStyle w:val="a6"/>
        <w:tabs>
          <w:tab w:val="left" w:pos="0"/>
        </w:tabs>
        <w:ind w:right="-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У малому і середньому бізнесі у 2015 році було зайнято 23714 осіб, з них: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D208A1">
        <w:rPr>
          <w:lang w:val="uk-UA"/>
        </w:rPr>
        <w:t>- у середньому бізнесі – 9235 (в 2014 році було зайнято 9071 особа);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rPr>
          <w:lang w:val="uk-UA"/>
        </w:rPr>
      </w:pPr>
      <w:r w:rsidRPr="00D208A1">
        <w:rPr>
          <w:lang w:val="uk-UA"/>
        </w:rPr>
        <w:t>- у малому бізнесі – 4180 (в 2014 році було зайнято 3556 осіб);</w:t>
      </w:r>
    </w:p>
    <w:p w:rsidR="005F67DC" w:rsidRPr="00D208A1" w:rsidRDefault="005F67DC" w:rsidP="005F67DC">
      <w:pPr>
        <w:pStyle w:val="a8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D208A1">
        <w:rPr>
          <w:lang w:val="uk-UA"/>
        </w:rPr>
        <w:t>- СПД фізичних осіб (платники податків ) –5378 (у 2014 році було 5262 особи);</w:t>
      </w:r>
    </w:p>
    <w:p w:rsidR="005F67DC" w:rsidRPr="00D208A1" w:rsidRDefault="005F67DC" w:rsidP="005F67DC">
      <w:pPr>
        <w:tabs>
          <w:tab w:val="left" w:pos="0"/>
        </w:tabs>
        <w:spacing w:after="120"/>
        <w:ind w:firstLine="567"/>
        <w:jc w:val="both"/>
        <w:rPr>
          <w:rStyle w:val="hps"/>
          <w:lang w:val="uk-UA"/>
        </w:rPr>
      </w:pPr>
      <w:r w:rsidRPr="00D208A1">
        <w:rPr>
          <w:lang w:val="uk-UA"/>
        </w:rPr>
        <w:t>- найманих працівників у СПД – фізичних осіб – 4921 (в 2014 році було зайнято 2209 осіб).</w:t>
      </w:r>
    </w:p>
    <w:p w:rsidR="005F67DC" w:rsidRPr="00D208A1" w:rsidRDefault="005F67DC" w:rsidP="005F67DC">
      <w:pPr>
        <w:tabs>
          <w:tab w:val="left" w:pos="0"/>
        </w:tabs>
        <w:ind w:left="-28" w:firstLine="567"/>
        <w:jc w:val="both"/>
        <w:rPr>
          <w:lang w:val="uk-UA"/>
        </w:rPr>
      </w:pPr>
      <w:r w:rsidRPr="00D208A1">
        <w:rPr>
          <w:lang w:val="uk-UA"/>
        </w:rPr>
        <w:t>У 2016 році прогнозується збільшення кількості зайнятих працівників на 4% в порівнянні з показником 2015 року та буде складати 24565 осіб, з них: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D208A1">
        <w:rPr>
          <w:lang w:val="uk-UA"/>
        </w:rPr>
        <w:t>- у середньому бізнесі – 9390;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D208A1">
        <w:rPr>
          <w:lang w:val="uk-UA"/>
        </w:rPr>
        <w:t>- у малому бізнесі – 4475;</w:t>
      </w:r>
    </w:p>
    <w:p w:rsidR="005F67DC" w:rsidRPr="00D208A1" w:rsidRDefault="005F67DC" w:rsidP="005F67DC">
      <w:pPr>
        <w:pStyle w:val="a8"/>
        <w:tabs>
          <w:tab w:val="left" w:pos="0"/>
        </w:tabs>
        <w:spacing w:after="0"/>
        <w:ind w:left="0" w:firstLine="567"/>
        <w:jc w:val="both"/>
        <w:rPr>
          <w:lang w:val="uk-UA"/>
        </w:rPr>
      </w:pPr>
      <w:r w:rsidRPr="00D208A1">
        <w:rPr>
          <w:lang w:val="uk-UA"/>
        </w:rPr>
        <w:t>- СПД фізичних осіб (платники податків ) – 5600;</w:t>
      </w:r>
    </w:p>
    <w:p w:rsidR="005F67DC" w:rsidRPr="00D208A1" w:rsidRDefault="005F67DC" w:rsidP="005F67DC">
      <w:pPr>
        <w:pStyle w:val="a8"/>
        <w:tabs>
          <w:tab w:val="left" w:pos="0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- найманих працівників у СПД – фізичних осіб – 5100.</w:t>
      </w:r>
    </w:p>
    <w:p w:rsidR="00BA24FE" w:rsidRDefault="005F67DC" w:rsidP="002C59D4">
      <w:pPr>
        <w:spacing w:beforeLines="50" w:afterLines="50"/>
        <w:ind w:right="-187" w:firstLine="720"/>
        <w:jc w:val="both"/>
        <w:rPr>
          <w:lang w:val="uk-UA"/>
        </w:rPr>
      </w:pPr>
      <w:r w:rsidRPr="00D208A1">
        <w:rPr>
          <w:lang w:val="uk-UA"/>
        </w:rPr>
        <w:t>У 2015 році було створено 1061 робоче місце, цей показник зменшився на 27% в порівнянні з відповідним показником минулого року. В 2016 році прогнозується збільшення створення робочих місць на 51% та складе 1600.</w:t>
      </w:r>
    </w:p>
    <w:p w:rsidR="00BA24FE" w:rsidRPr="00D208A1" w:rsidRDefault="00BA24FE" w:rsidP="002C59D4">
      <w:pPr>
        <w:spacing w:beforeLines="50" w:afterLines="50"/>
        <w:ind w:right="-187" w:firstLine="720"/>
        <w:jc w:val="both"/>
        <w:rPr>
          <w:lang w:val="uk-UA"/>
        </w:rPr>
      </w:pPr>
      <w:r w:rsidRPr="00D208A1">
        <w:rPr>
          <w:lang w:val="uk-UA"/>
        </w:rPr>
        <w:t xml:space="preserve">Обсяг реалізованої продукції (робіт, послуг) малими підприємствами у 2014 році складав 1413,3 млн.грн., а у 2015 році збільшився на 12,6 % та склав 1591,2 млн.грн. Обсяг реалізованої продукції середніх підприємств у 2014 році складав 2451,9 млн.грн., а у 2015 році збільшився на 1,8% та сума складає 2495,7 млн.грн. </w:t>
      </w:r>
    </w:p>
    <w:p w:rsidR="00BA24FE" w:rsidRDefault="00BA24FE" w:rsidP="002C59D4">
      <w:pPr>
        <w:spacing w:beforeLines="50" w:afterLines="50"/>
        <w:ind w:right="-187" w:firstLine="720"/>
        <w:jc w:val="both"/>
        <w:rPr>
          <w:lang w:val="uk-UA"/>
        </w:rPr>
      </w:pPr>
      <w:r w:rsidRPr="00D208A1">
        <w:rPr>
          <w:lang w:val="uk-UA"/>
        </w:rPr>
        <w:lastRenderedPageBreak/>
        <w:t>У 2016 році прогнозується збільшення обсягу реалізованої продукції (робіт, послуг) малих підприємств на 11,2 % в порівнянні з показником 2015 року та складе 1769,1 млн.грн., а обсяг реалізованої продукції середніх підприємств збільшиться на 1,</w:t>
      </w:r>
      <w:r w:rsidR="005D6CED">
        <w:rPr>
          <w:lang w:val="uk-UA"/>
        </w:rPr>
        <w:t>8</w:t>
      </w:r>
      <w:r w:rsidRPr="00D208A1">
        <w:rPr>
          <w:lang w:val="uk-UA"/>
        </w:rPr>
        <w:t xml:space="preserve"> % та складе 2539,5 млн.грн.</w:t>
      </w:r>
    </w:p>
    <w:p w:rsidR="004D17F5" w:rsidRPr="00D208A1" w:rsidRDefault="004D17F5" w:rsidP="002C59D4">
      <w:pPr>
        <w:spacing w:beforeLines="50" w:afterLines="50"/>
        <w:ind w:right="-187" w:firstLine="720"/>
        <w:jc w:val="both"/>
        <w:rPr>
          <w:lang w:val="uk-UA"/>
        </w:rPr>
      </w:pPr>
      <w:r>
        <w:rPr>
          <w:lang w:val="uk-UA"/>
        </w:rPr>
        <w:t>Щороку зростає рівень середньої заробітної плати на підприємствах що появ</w:t>
      </w:r>
      <w:r w:rsidRPr="004D17F5">
        <w:rPr>
          <w:lang w:val="uk-UA"/>
        </w:rPr>
        <w:t>’</w:t>
      </w:r>
      <w:r w:rsidR="00C301BB">
        <w:rPr>
          <w:lang w:val="uk-UA"/>
        </w:rPr>
        <w:t>я</w:t>
      </w:r>
      <w:r>
        <w:rPr>
          <w:lang w:val="uk-UA"/>
        </w:rPr>
        <w:t>зан</w:t>
      </w:r>
      <w:r w:rsidR="00C301BB">
        <w:rPr>
          <w:lang w:val="uk-UA"/>
        </w:rPr>
        <w:t>е</w:t>
      </w:r>
      <w:r>
        <w:rPr>
          <w:lang w:val="uk-UA"/>
        </w:rPr>
        <w:t xml:space="preserve"> зі збільшенням встановленим законодавством розміром мінімальної заробітної плати</w:t>
      </w:r>
      <w:r w:rsidR="00DA0CCC">
        <w:rPr>
          <w:lang w:val="uk-UA"/>
        </w:rPr>
        <w:t>,</w:t>
      </w:r>
      <w:r w:rsidR="00372004">
        <w:rPr>
          <w:lang w:val="uk-UA"/>
        </w:rPr>
        <w:t xml:space="preserve"> підвищення рівня інфляції та переорієнтації експорту продукції</w:t>
      </w:r>
      <w:r>
        <w:rPr>
          <w:lang w:val="uk-UA"/>
        </w:rPr>
        <w:t>.</w:t>
      </w:r>
    </w:p>
    <w:p w:rsidR="005F67DC" w:rsidRPr="00D208A1" w:rsidRDefault="005F67DC" w:rsidP="005F67DC">
      <w:pPr>
        <w:pStyle w:val="a6"/>
        <w:ind w:right="-143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Фонд оплати праці малих підприємств в 2014 році скла</w:t>
      </w:r>
      <w:r w:rsidR="005D6CED">
        <w:rPr>
          <w:rFonts w:ascii="Times New Roman" w:hAnsi="Times New Roman"/>
          <w:sz w:val="24"/>
          <w:szCs w:val="24"/>
          <w:lang w:val="uk-UA"/>
        </w:rPr>
        <w:t>дав</w:t>
      </w:r>
      <w:r w:rsidRPr="00D208A1">
        <w:rPr>
          <w:rFonts w:ascii="Times New Roman" w:hAnsi="Times New Roman"/>
          <w:sz w:val="24"/>
          <w:szCs w:val="24"/>
          <w:lang w:val="uk-UA"/>
        </w:rPr>
        <w:t xml:space="preserve"> 73,6 млн.грн., а розмір середньої заробітної плати - 1726 грн. В 2015 році розмір фонду оплати праці збільшився на 23,4 % у зрівнянні з показником минулого року та склав 90,8 млн.грн., а заробітна плата зросла на 8,9 % та склала 1880 грн. </w:t>
      </w:r>
    </w:p>
    <w:p w:rsidR="005F67DC" w:rsidRDefault="005F67DC" w:rsidP="005F67DC">
      <w:pPr>
        <w:pStyle w:val="a6"/>
        <w:ind w:right="-13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szCs w:val="24"/>
          <w:lang w:val="uk-UA"/>
        </w:rPr>
        <w:t>На середніх підприємствах розмір фонду о</w:t>
      </w:r>
      <w:r w:rsidR="005D6CED">
        <w:rPr>
          <w:rFonts w:ascii="Times New Roman" w:hAnsi="Times New Roman"/>
          <w:sz w:val="24"/>
          <w:szCs w:val="24"/>
          <w:lang w:val="uk-UA"/>
        </w:rPr>
        <w:t>плати праці в 2014 році складав</w:t>
      </w:r>
      <w:r w:rsidRPr="00D208A1">
        <w:rPr>
          <w:rFonts w:ascii="Times New Roman" w:hAnsi="Times New Roman"/>
          <w:sz w:val="24"/>
          <w:szCs w:val="24"/>
          <w:lang w:val="uk-UA"/>
        </w:rPr>
        <w:t xml:space="preserve"> 369,6 млн.грн., а заробітна плата – 3396 грн. В 2015 році розмір фон</w:t>
      </w:r>
      <w:r w:rsidR="004D17F5">
        <w:rPr>
          <w:rFonts w:ascii="Times New Roman" w:hAnsi="Times New Roman"/>
          <w:sz w:val="24"/>
          <w:szCs w:val="24"/>
          <w:lang w:val="uk-UA"/>
        </w:rPr>
        <w:t>ду оплати праці збільшився на 5</w:t>
      </w:r>
      <w:r w:rsidRPr="00D208A1">
        <w:rPr>
          <w:rFonts w:ascii="Times New Roman" w:hAnsi="Times New Roman"/>
          <w:sz w:val="24"/>
          <w:szCs w:val="24"/>
          <w:lang w:val="uk-UA"/>
        </w:rPr>
        <w:t>% в порівнянні з відповідним показником минулого року та склав 387,9 млн.грн., а заробітна плата зросла на 3 % та склала 3500 грн.</w:t>
      </w:r>
    </w:p>
    <w:p w:rsidR="005F67DC" w:rsidRPr="00D208A1" w:rsidRDefault="00BA24FE" w:rsidP="008B354B">
      <w:pPr>
        <w:ind w:right="-143" w:firstLine="567"/>
        <w:jc w:val="both"/>
        <w:rPr>
          <w:lang w:val="uk-UA"/>
        </w:rPr>
      </w:pPr>
      <w:r>
        <w:rPr>
          <w:lang w:val="uk-UA"/>
        </w:rPr>
        <w:t>Фо</w:t>
      </w:r>
      <w:r w:rsidR="005F67DC" w:rsidRPr="00D208A1">
        <w:rPr>
          <w:lang w:val="uk-UA"/>
        </w:rPr>
        <w:t xml:space="preserve">нд оплати праці малих підприємств </w:t>
      </w:r>
      <w:r w:rsidR="00F5404F">
        <w:rPr>
          <w:lang w:val="uk-UA"/>
        </w:rPr>
        <w:t xml:space="preserve">збільшиться </w:t>
      </w:r>
      <w:r w:rsidR="005F67DC" w:rsidRPr="00D208A1">
        <w:rPr>
          <w:lang w:val="uk-UA"/>
        </w:rPr>
        <w:t>на 18,3 % у порівнянні з показником 2015 року та складе 107,4 млн.грн., а заробітна плата збільшиться на 6,4 % та складе 2000 грн.</w:t>
      </w:r>
    </w:p>
    <w:p w:rsidR="005F67DC" w:rsidRDefault="005F67DC" w:rsidP="005F67DC">
      <w:pPr>
        <w:pStyle w:val="a6"/>
        <w:ind w:right="-136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D208A1">
        <w:rPr>
          <w:rFonts w:ascii="Times New Roman" w:hAnsi="Times New Roman"/>
          <w:sz w:val="24"/>
          <w:lang w:val="uk-UA"/>
        </w:rPr>
        <w:t>Також, прогнозується збільшення</w:t>
      </w:r>
      <w:r w:rsidRPr="00D208A1">
        <w:rPr>
          <w:rFonts w:ascii="Times New Roman" w:hAnsi="Times New Roman"/>
          <w:sz w:val="24"/>
          <w:szCs w:val="24"/>
          <w:lang w:val="uk-UA"/>
        </w:rPr>
        <w:t xml:space="preserve"> розміру фонду оплати праці середніх підприємств на 4,6 % у порівнянні з показником 2015 року та складе 405,6 млн.грн., а заробітна плата </w:t>
      </w:r>
      <w:r w:rsidR="00F5404F">
        <w:rPr>
          <w:rFonts w:ascii="Times New Roman" w:hAnsi="Times New Roman"/>
          <w:sz w:val="24"/>
          <w:szCs w:val="24"/>
          <w:lang w:val="uk-UA"/>
        </w:rPr>
        <w:t xml:space="preserve">- </w:t>
      </w:r>
      <w:r w:rsidRPr="00D208A1">
        <w:rPr>
          <w:rFonts w:ascii="Times New Roman" w:hAnsi="Times New Roman"/>
          <w:sz w:val="24"/>
          <w:szCs w:val="24"/>
          <w:lang w:val="uk-UA"/>
        </w:rPr>
        <w:t>на 2,9% та складе 3600 грн.</w:t>
      </w:r>
    </w:p>
    <w:p w:rsidR="005F67DC" w:rsidRPr="00D208A1" w:rsidRDefault="005F67DC" w:rsidP="00A9218E">
      <w:pPr>
        <w:pStyle w:val="af5"/>
        <w:spacing w:before="120" w:beforeAutospacing="0" w:after="0" w:afterAutospacing="0"/>
        <w:ind w:firstLine="561"/>
        <w:jc w:val="both"/>
        <w:rPr>
          <w:lang w:val="uk-UA"/>
        </w:rPr>
      </w:pPr>
      <w:r w:rsidRPr="00D208A1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Станом на 01.01.2016 рік торгова мережа міста складала з: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магазинів - 426 одиниць ( в т.ч. 5 супермаркетів);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кіосків та павільйонів - 172 одиниці;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D208A1">
        <w:rPr>
          <w:lang w:val="uk-UA"/>
        </w:rPr>
        <w:t>- підприємств оптової торгівлі - 68 одиниць;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підприємств ресторанного господарства - 161 одиниця;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підприємств побутового обслуговування - 147 одиниць;</w:t>
      </w:r>
    </w:p>
    <w:p w:rsidR="005F67DC" w:rsidRPr="00D208A1" w:rsidRDefault="005F67DC" w:rsidP="005F67DC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D208A1">
        <w:rPr>
          <w:lang w:val="uk-UA"/>
        </w:rPr>
        <w:t>- АЗС , АГЗС - 16, в т.ч. АГЗП - 2  (АЗС + АГЗП) - 2.</w:t>
      </w:r>
    </w:p>
    <w:p w:rsidR="005F67DC" w:rsidRPr="00D208A1" w:rsidRDefault="005F67DC" w:rsidP="005F67DC">
      <w:pPr>
        <w:ind w:firstLine="567"/>
        <w:rPr>
          <w:lang w:val="uk-UA"/>
        </w:rPr>
      </w:pPr>
      <w:r w:rsidRPr="00D208A1">
        <w:rPr>
          <w:lang w:val="uk-UA"/>
        </w:rPr>
        <w:t xml:space="preserve">У місті функціонує 5 ринків, з них: 1 - продовольчий,  3 - змішаних. </w:t>
      </w:r>
    </w:p>
    <w:p w:rsidR="005F67DC" w:rsidRPr="00D208A1" w:rsidRDefault="005F67DC" w:rsidP="002E1872">
      <w:pPr>
        <w:spacing w:after="120"/>
        <w:ind w:firstLine="567"/>
        <w:rPr>
          <w:lang w:val="uk-UA"/>
        </w:rPr>
      </w:pPr>
      <w:r w:rsidRPr="00D208A1">
        <w:rPr>
          <w:lang w:val="uk-UA"/>
        </w:rPr>
        <w:t xml:space="preserve">Загальна кількість торговельних місць на ринках - 5333. </w:t>
      </w:r>
    </w:p>
    <w:p w:rsidR="002E1872" w:rsidRPr="00D208A1" w:rsidRDefault="002E1872" w:rsidP="002E1872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2E1872" w:rsidRPr="00D208A1" w:rsidRDefault="002E1872" w:rsidP="002E1872">
      <w:pPr>
        <w:numPr>
          <w:ilvl w:val="0"/>
          <w:numId w:val="2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 w:rsidR="00A9218E">
        <w:rPr>
          <w:lang w:val="uk-UA"/>
        </w:rPr>
        <w:t>ювання, неефективний менеджмент.</w:t>
      </w:r>
    </w:p>
    <w:p w:rsidR="002E1872" w:rsidRPr="00D208A1" w:rsidRDefault="002E1872" w:rsidP="002E1872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2E1872" w:rsidRDefault="002E1872" w:rsidP="005F67DC">
      <w:pPr>
        <w:jc w:val="center"/>
        <w:rPr>
          <w:b/>
          <w:lang w:val="uk-UA"/>
        </w:rPr>
      </w:pPr>
    </w:p>
    <w:p w:rsidR="00A9218E" w:rsidRDefault="00A9218E" w:rsidP="005F67DC">
      <w:pPr>
        <w:jc w:val="center"/>
        <w:rPr>
          <w:b/>
          <w:lang w:val="uk-UA"/>
        </w:rPr>
      </w:pPr>
    </w:p>
    <w:p w:rsidR="00A9218E" w:rsidRPr="00D208A1" w:rsidRDefault="00A9218E" w:rsidP="005F67DC">
      <w:pPr>
        <w:jc w:val="center"/>
        <w:rPr>
          <w:b/>
          <w:lang w:val="uk-UA"/>
        </w:rPr>
      </w:pP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lastRenderedPageBreak/>
        <w:t>2.2. Аналіз факторів впливу на проблему та ресурсів для реалізації</w:t>
      </w:r>
    </w:p>
    <w:p w:rsidR="005F67DC" w:rsidRPr="00D208A1" w:rsidRDefault="005F67DC" w:rsidP="005F67DC">
      <w:pPr>
        <w:jc w:val="center"/>
        <w:rPr>
          <w:b/>
          <w:lang w:val="uk-UA"/>
        </w:rPr>
      </w:pPr>
      <w:r w:rsidRPr="00D208A1">
        <w:rPr>
          <w:b/>
          <w:lang w:val="uk-UA"/>
        </w:rPr>
        <w:t>Програми (SWOT-аналіз)</w:t>
      </w:r>
    </w:p>
    <w:p w:rsidR="005F67DC" w:rsidRPr="00D208A1" w:rsidRDefault="005F67DC" w:rsidP="005F67DC">
      <w:pPr>
        <w:pStyle w:val="a6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2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4962"/>
        <w:gridCol w:w="4678"/>
      </w:tblGrid>
      <w:tr w:rsidR="005F67DC" w:rsidRPr="00D208A1" w:rsidTr="002E1872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4962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5F67DC" w:rsidRPr="00D208A1" w:rsidTr="002E1872">
        <w:tc>
          <w:tcPr>
            <w:tcW w:w="567" w:type="dxa"/>
            <w:vMerge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962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5F67DC" w:rsidRPr="00D208A1" w:rsidRDefault="005F67DC" w:rsidP="007E1B14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5F67DC" w:rsidRPr="002C59D4" w:rsidTr="002E1872">
        <w:tc>
          <w:tcPr>
            <w:tcW w:w="567" w:type="dxa"/>
            <w:vMerge/>
          </w:tcPr>
          <w:p w:rsidR="005F67DC" w:rsidRPr="00D208A1" w:rsidRDefault="005F67DC" w:rsidP="007E1B14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4962" w:type="dxa"/>
          </w:tcPr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вигідне географічне і транспортне положення міста; 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достатньо розвинута фінансова, телекомунікаційна, транспортна інфраструктура; 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наявність вільних кваліфікованих трудових ресурсів, у тому числі ВПО; 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наявність в місті ринків збуту товарів і послуг та постачальників компонентів для невеликих підприємств; 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велика кількість безробітних із вищою освітою;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5F67DC" w:rsidRPr="00F12731" w:rsidRDefault="005F67DC" w:rsidP="007E1B14">
            <w:pPr>
              <w:numPr>
                <w:ilvl w:val="0"/>
                <w:numId w:val="2"/>
              </w:numPr>
              <w:spacing w:line="264" w:lineRule="auto"/>
              <w:ind w:left="-24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економічного розвитку м.Сєвєродонецька.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відтік </w:t>
            </w:r>
            <w:r w:rsidR="003840F8" w:rsidRPr="00F12731">
              <w:rPr>
                <w:sz w:val="22"/>
                <w:szCs w:val="22"/>
                <w:lang w:val="uk-UA"/>
              </w:rPr>
              <w:t xml:space="preserve">кваліфікованої </w:t>
            </w:r>
            <w:r w:rsidRPr="00F12731">
              <w:rPr>
                <w:sz w:val="22"/>
                <w:szCs w:val="22"/>
                <w:lang w:val="uk-UA"/>
              </w:rPr>
              <w:t>робочої сили;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не затверджений новий Генеральний план міста; </w:t>
            </w:r>
          </w:p>
          <w:p w:rsidR="005F67DC" w:rsidRPr="00F12731" w:rsidRDefault="005F67DC" w:rsidP="007E1B14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ind w:left="-13" w:right="175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розірвані інтеграційні взаємозв’язки із Луганськом та містами окупованої території;</w:t>
            </w:r>
          </w:p>
          <w:p w:rsidR="005F67DC" w:rsidRPr="00F12731" w:rsidRDefault="005F67DC" w:rsidP="007E1B14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ind w:left="-13" w:right="175" w:firstLine="63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близькість зони АТО, що стримує розвиток бізнесу;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5F67DC" w:rsidRPr="00F12731" w:rsidRDefault="005F67DC" w:rsidP="007E1B14">
            <w:pPr>
              <w:widowControl w:val="0"/>
              <w:numPr>
                <w:ilvl w:val="0"/>
                <w:numId w:val="40"/>
              </w:numPr>
              <w:tabs>
                <w:tab w:val="left" w:pos="309"/>
              </w:tabs>
              <w:ind w:left="-13" w:right="175" w:firstLine="63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 w:rsidRPr="00F12731">
              <w:rPr>
                <w:sz w:val="22"/>
                <w:szCs w:val="22"/>
                <w:lang w:val="uk-UA"/>
              </w:rPr>
              <w:t>.</w:t>
            </w:r>
          </w:p>
        </w:tc>
      </w:tr>
      <w:tr w:rsidR="005F67DC" w:rsidRPr="00D208A1" w:rsidTr="002E1872">
        <w:tc>
          <w:tcPr>
            <w:tcW w:w="567" w:type="dxa"/>
            <w:vMerge w:val="restart"/>
            <w:textDirection w:val="btLr"/>
          </w:tcPr>
          <w:p w:rsidR="005F67DC" w:rsidRPr="00D208A1" w:rsidRDefault="005F67DC" w:rsidP="007E1B14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4962" w:type="dxa"/>
          </w:tcPr>
          <w:p w:rsidR="005F67DC" w:rsidRPr="00F12731" w:rsidRDefault="005F67DC" w:rsidP="007E1B14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5F67DC" w:rsidRPr="00F12731" w:rsidRDefault="005F67DC" w:rsidP="007E1B14">
            <w:pPr>
              <w:ind w:right="175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5F67DC" w:rsidRPr="00D208A1" w:rsidTr="002E1872">
        <w:tc>
          <w:tcPr>
            <w:tcW w:w="567" w:type="dxa"/>
            <w:vMerge/>
          </w:tcPr>
          <w:p w:rsidR="005F67DC" w:rsidRPr="00D208A1" w:rsidRDefault="005F67DC" w:rsidP="007E1B14">
            <w:pPr>
              <w:jc w:val="both"/>
              <w:rPr>
                <w:lang w:val="uk-UA"/>
              </w:rPr>
            </w:pPr>
          </w:p>
        </w:tc>
        <w:tc>
          <w:tcPr>
            <w:tcW w:w="4962" w:type="dxa"/>
          </w:tcPr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реформа адміністративно – територіального устрою України та розширення меж міста;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доступ до європейських ринків збуту без митниць;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державна підтримка щодо покращення інфраструктури для бізнесу;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системні дії влади спрямовані на підтримку малого та середнього бізнесу;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 xml:space="preserve">надання професійної допомоги бізнесу у залученні інвестицій; 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rPr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документів.</w:t>
            </w:r>
          </w:p>
        </w:tc>
        <w:tc>
          <w:tcPr>
            <w:tcW w:w="4678" w:type="dxa"/>
          </w:tcPr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5F67DC" w:rsidRPr="00F12731" w:rsidRDefault="005F67DC" w:rsidP="007E1B14">
            <w:pPr>
              <w:numPr>
                <w:ilvl w:val="0"/>
                <w:numId w:val="40"/>
              </w:numPr>
              <w:tabs>
                <w:tab w:val="left" w:pos="35"/>
                <w:tab w:val="left" w:pos="318"/>
              </w:tabs>
              <w:ind w:left="35" w:right="175" w:firstLine="0"/>
              <w:rPr>
                <w:bCs/>
                <w:sz w:val="22"/>
                <w:szCs w:val="22"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висока іноземна конкуренція.</w:t>
            </w:r>
          </w:p>
          <w:p w:rsidR="005F67DC" w:rsidRPr="00F12731" w:rsidRDefault="005F67DC" w:rsidP="007E1B14">
            <w:pPr>
              <w:tabs>
                <w:tab w:val="left" w:pos="35"/>
                <w:tab w:val="left" w:pos="318"/>
              </w:tabs>
              <w:ind w:right="175"/>
              <w:rPr>
                <w:bCs/>
                <w:sz w:val="22"/>
                <w:szCs w:val="22"/>
                <w:lang w:val="uk-UA"/>
              </w:rPr>
            </w:pPr>
          </w:p>
          <w:p w:rsidR="005F67DC" w:rsidRPr="00F12731" w:rsidRDefault="005F67DC" w:rsidP="007E1B14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sz w:val="22"/>
                <w:szCs w:val="22"/>
                <w:lang w:val="uk-UA"/>
              </w:rPr>
            </w:pPr>
          </w:p>
        </w:tc>
      </w:tr>
    </w:tbl>
    <w:p w:rsidR="00D57C8F" w:rsidRPr="00D208A1" w:rsidRDefault="00D57C8F" w:rsidP="002E1872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E1872" w:rsidRPr="00D208A1" w:rsidRDefault="002E1872" w:rsidP="00145D57">
      <w:pPr>
        <w:pStyle w:val="HTML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08A1">
        <w:rPr>
          <w:rFonts w:ascii="Times New Roman" w:hAnsi="Times New Roman" w:cs="Times New Roman"/>
          <w:b/>
          <w:sz w:val="24"/>
          <w:szCs w:val="24"/>
        </w:rPr>
        <w:t>2.3. Основні шляхи вирішення проблеми:</w:t>
      </w:r>
    </w:p>
    <w:p w:rsidR="002E1872" w:rsidRPr="00D208A1" w:rsidRDefault="002E1872" w:rsidP="002E1872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2" w:name="o31"/>
      <w:bookmarkStart w:id="3" w:name="o32"/>
      <w:bookmarkEnd w:id="2"/>
      <w:bookmarkEnd w:id="3"/>
      <w:r w:rsidRPr="00D208A1">
        <w:rPr>
          <w:lang w:val="uk-UA" w:eastAsia="uk-UA"/>
        </w:rPr>
        <w:t>забезпечити дотримання принципів державної регуляторної політики у сфері господарської діяльності, залучити громадськ</w:t>
      </w:r>
      <w:r w:rsidR="00B81A24"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 w:rsidR="00B81A24"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здійснити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lastRenderedPageBreak/>
        <w:t>підтримувати ділової активності,</w:t>
      </w:r>
      <w:r w:rsidRPr="00D208A1">
        <w:rPr>
          <w:lang w:val="uk-UA" w:eastAsia="uk-UA"/>
        </w:rPr>
        <w:t xml:space="preserve"> сприяти у залученні інвестицій в сферу розвитку малого і середнього бізнесу;</w:t>
      </w: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активізувати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>сприяти створенню нових робочих  місць для суб'єктів малого підприємництва;</w:t>
      </w:r>
      <w:bookmarkStart w:id="4" w:name="o34"/>
      <w:bookmarkStart w:id="5" w:name="o35"/>
      <w:bookmarkEnd w:id="4"/>
      <w:bookmarkEnd w:id="5"/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/>
        </w:rPr>
        <w:t xml:space="preserve">залучати до підприємницької діяльності жінок, молодь та інших верств населення; </w:t>
      </w:r>
      <w:bookmarkStart w:id="6" w:name="o36"/>
      <w:bookmarkStart w:id="7" w:name="o37"/>
      <w:bookmarkEnd w:id="6"/>
      <w:bookmarkEnd w:id="7"/>
    </w:p>
    <w:p w:rsidR="002E1872" w:rsidRPr="00D208A1" w:rsidRDefault="002E1872" w:rsidP="002E1872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впровадж</w:t>
      </w:r>
      <w:r w:rsidR="00FF5621" w:rsidRPr="00D208A1">
        <w:rPr>
          <w:lang w:val="uk-UA" w:eastAsia="uk-UA"/>
        </w:rPr>
        <w:t xml:space="preserve">увати </w:t>
      </w:r>
      <w:r w:rsidRPr="00D208A1">
        <w:rPr>
          <w:lang w:val="uk-UA" w:eastAsia="uk-UA"/>
        </w:rPr>
        <w:t>сучасн</w:t>
      </w:r>
      <w:r w:rsidR="00FF5621" w:rsidRPr="00D208A1">
        <w:rPr>
          <w:lang w:val="uk-UA" w:eastAsia="uk-UA"/>
        </w:rPr>
        <w:t>і</w:t>
      </w:r>
      <w:r w:rsidRPr="00D208A1">
        <w:rPr>
          <w:lang w:val="uk-UA" w:eastAsia="uk-UA"/>
        </w:rPr>
        <w:t xml:space="preserve"> програм</w:t>
      </w:r>
      <w:r w:rsidR="00FF5621" w:rsidRPr="00D208A1">
        <w:rPr>
          <w:lang w:val="uk-UA" w:eastAsia="uk-UA"/>
        </w:rPr>
        <w:t>и</w:t>
      </w:r>
      <w:r w:rsidRPr="00D208A1">
        <w:rPr>
          <w:lang w:val="uk-UA" w:eastAsia="uk-UA"/>
        </w:rPr>
        <w:t xml:space="preserve"> перепідготовки та підвищення кваліфікації кадрів;</w:t>
      </w:r>
    </w:p>
    <w:p w:rsidR="00D57C8F" w:rsidRPr="00D208A1" w:rsidRDefault="00FF5621" w:rsidP="00D57C8F">
      <w:pPr>
        <w:numPr>
          <w:ilvl w:val="0"/>
          <w:numId w:val="21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розширювати </w:t>
      </w:r>
      <w:r w:rsidR="002E1872" w:rsidRPr="00D208A1">
        <w:rPr>
          <w:lang w:val="uk-UA" w:eastAsia="uk-UA"/>
        </w:rPr>
        <w:t xml:space="preserve"> та вдосконал</w:t>
      </w:r>
      <w:r w:rsidRPr="00D208A1">
        <w:rPr>
          <w:lang w:val="uk-UA" w:eastAsia="uk-UA"/>
        </w:rPr>
        <w:t xml:space="preserve">ювати </w:t>
      </w:r>
      <w:r w:rsidR="002E1872" w:rsidRPr="00D208A1">
        <w:rPr>
          <w:lang w:val="uk-UA" w:eastAsia="uk-UA"/>
        </w:rPr>
        <w:t>існуюч</w:t>
      </w:r>
      <w:r w:rsidRPr="00D208A1">
        <w:rPr>
          <w:lang w:val="uk-UA" w:eastAsia="uk-UA"/>
        </w:rPr>
        <w:t>у</w:t>
      </w:r>
      <w:r w:rsidR="002E1872" w:rsidRPr="00D208A1">
        <w:rPr>
          <w:lang w:val="uk-UA" w:eastAsia="uk-UA"/>
        </w:rPr>
        <w:t xml:space="preserve"> інфраструктур</w:t>
      </w:r>
      <w:r w:rsidRPr="00D208A1">
        <w:rPr>
          <w:lang w:val="uk-UA" w:eastAsia="uk-UA"/>
        </w:rPr>
        <w:t>у</w:t>
      </w:r>
      <w:r w:rsidR="002E1872" w:rsidRPr="00D208A1">
        <w:rPr>
          <w:lang w:val="uk-UA" w:eastAsia="uk-UA"/>
        </w:rPr>
        <w:t xml:space="preserve"> розвитку бізнесу.</w:t>
      </w:r>
    </w:p>
    <w:p w:rsidR="00D57C8F" w:rsidRPr="00D208A1" w:rsidRDefault="00D57C8F" w:rsidP="00D57C8F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2016</w:t>
      </w:r>
      <w:r w:rsidR="00051CFA" w:rsidRPr="00D208A1">
        <w:rPr>
          <w:lang w:val="uk-UA"/>
        </w:rPr>
        <w:t xml:space="preserve"> рік</w:t>
      </w:r>
      <w:r w:rsidRPr="00D208A1">
        <w:rPr>
          <w:lang w:val="uk-UA"/>
        </w:rPr>
        <w:t>.</w:t>
      </w:r>
    </w:p>
    <w:p w:rsidR="00D57C8F" w:rsidRPr="00D208A1" w:rsidRDefault="00D57C8F" w:rsidP="00D57C8F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D57C8F" w:rsidRPr="00D208A1" w:rsidRDefault="00D57C8F" w:rsidP="00D57C8F">
      <w:pPr>
        <w:pStyle w:val="a6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7B4954" w:rsidRPr="00D208A1" w:rsidRDefault="007B4954" w:rsidP="007B4954">
      <w:pPr>
        <w:pStyle w:val="1"/>
        <w:spacing w:before="0" w:after="0" w:line="240" w:lineRule="auto"/>
        <w:ind w:firstLine="709"/>
        <w:jc w:val="left"/>
        <w:rPr>
          <w:sz w:val="24"/>
          <w:szCs w:val="24"/>
        </w:rPr>
      </w:pPr>
      <w:r w:rsidRPr="00D208A1">
        <w:rPr>
          <w:sz w:val="24"/>
          <w:szCs w:val="24"/>
        </w:rPr>
        <w:t>ІІІ. Головна мета, пріоритетні завдання та основні принципи Програми</w:t>
      </w:r>
    </w:p>
    <w:p w:rsidR="007B4954" w:rsidRPr="00D208A1" w:rsidRDefault="007B4954" w:rsidP="007B4954">
      <w:pPr>
        <w:ind w:firstLine="567"/>
        <w:jc w:val="both"/>
        <w:rPr>
          <w:b/>
          <w:bCs/>
          <w:snapToGrid w:val="0"/>
          <w:lang w:val="uk-UA"/>
        </w:rPr>
      </w:pPr>
    </w:p>
    <w:p w:rsidR="0002349F" w:rsidRPr="00D208A1" w:rsidRDefault="007B4954" w:rsidP="002F5BA7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</w:t>
      </w:r>
      <w:r w:rsidR="00DC49A8" w:rsidRPr="00D208A1">
        <w:rPr>
          <w:snapToGrid w:val="0"/>
          <w:lang w:val="uk-UA"/>
        </w:rPr>
        <w:t>ти дії</w:t>
      </w:r>
      <w:r w:rsidRPr="00D208A1">
        <w:rPr>
          <w:snapToGrid w:val="0"/>
          <w:lang w:val="uk-UA"/>
        </w:rPr>
        <w:t xml:space="preserve">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</w:t>
      </w:r>
      <w:r w:rsidR="00DC49A8" w:rsidRPr="00D208A1">
        <w:rPr>
          <w:lang w:val="uk-UA"/>
        </w:rPr>
        <w:t xml:space="preserve">ти </w:t>
      </w:r>
      <w:r w:rsidRPr="00D208A1">
        <w:rPr>
          <w:lang w:val="uk-UA"/>
        </w:rPr>
        <w:t>зусил</w:t>
      </w:r>
      <w:r w:rsidR="00DC49A8" w:rsidRPr="00D208A1">
        <w:rPr>
          <w:lang w:val="uk-UA"/>
        </w:rPr>
        <w:t xml:space="preserve">ля </w:t>
      </w:r>
      <w:r w:rsidRPr="00D208A1">
        <w:rPr>
          <w:lang w:val="uk-UA"/>
        </w:rPr>
        <w:t>влади, громади та бізнесу, активн</w:t>
      </w:r>
      <w:r w:rsidR="00DC49A8" w:rsidRPr="00D208A1">
        <w:rPr>
          <w:lang w:val="uk-UA"/>
        </w:rPr>
        <w:t>е</w:t>
      </w:r>
      <w:r w:rsidRPr="00D208A1">
        <w:rPr>
          <w:lang w:val="uk-UA"/>
        </w:rPr>
        <w:t xml:space="preserve"> залучення інвестицій та ефективне використання ресурсів для вирішення проблем </w:t>
      </w:r>
      <w:r w:rsidR="0002349F" w:rsidRPr="00D208A1">
        <w:rPr>
          <w:lang w:val="uk-UA"/>
        </w:rPr>
        <w:t>соціально-економічного розвитку міста.</w:t>
      </w:r>
    </w:p>
    <w:p w:rsidR="009D4725" w:rsidRPr="00D208A1" w:rsidRDefault="009D4725" w:rsidP="002F5BA7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EA1928" w:rsidRPr="00D208A1" w:rsidRDefault="009D4725" w:rsidP="002F5BA7">
      <w:pPr>
        <w:pStyle w:val="af0"/>
        <w:numPr>
          <w:ilvl w:val="0"/>
          <w:numId w:val="32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оптимізувати</w:t>
      </w:r>
      <w:r w:rsidR="00EA1928" w:rsidRPr="00D208A1">
        <w:rPr>
          <w:color w:val="000000"/>
          <w:lang w:val="uk-UA"/>
        </w:rPr>
        <w:t xml:space="preserve"> правов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регулювання та усун</w:t>
      </w:r>
      <w:r w:rsidRPr="00D208A1">
        <w:rPr>
          <w:color w:val="000000"/>
          <w:lang w:val="uk-UA"/>
        </w:rPr>
        <w:t xml:space="preserve">ути </w:t>
      </w:r>
      <w:r w:rsidR="00EA1928" w:rsidRPr="00D208A1">
        <w:rPr>
          <w:color w:val="000000"/>
          <w:lang w:val="uk-UA"/>
        </w:rPr>
        <w:t>перешкод</w:t>
      </w:r>
      <w:r w:rsidRPr="00D208A1">
        <w:rPr>
          <w:color w:val="000000"/>
          <w:lang w:val="uk-UA"/>
        </w:rPr>
        <w:t>и</w:t>
      </w:r>
      <w:r w:rsidR="00EA1928" w:rsidRPr="00D208A1">
        <w:rPr>
          <w:color w:val="000000"/>
          <w:lang w:val="uk-UA"/>
        </w:rPr>
        <w:t xml:space="preserve"> для розвитку підприємницької діяльності; </w:t>
      </w:r>
    </w:p>
    <w:p w:rsidR="00EA1928" w:rsidRPr="00D208A1" w:rsidRDefault="009D4725" w:rsidP="002F5BA7">
      <w:pPr>
        <w:pStyle w:val="af0"/>
        <w:numPr>
          <w:ilvl w:val="0"/>
          <w:numId w:val="32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</w:t>
      </w:r>
      <w:r w:rsidR="00EA1928" w:rsidRPr="00D208A1">
        <w:rPr>
          <w:color w:val="000000"/>
          <w:lang w:val="uk-UA"/>
        </w:rPr>
        <w:t>прия</w:t>
      </w:r>
      <w:r w:rsidRPr="00D208A1">
        <w:rPr>
          <w:color w:val="000000"/>
          <w:lang w:val="uk-UA"/>
        </w:rPr>
        <w:t xml:space="preserve">ти </w:t>
      </w:r>
      <w:r w:rsidR="00EA1928" w:rsidRPr="00D208A1">
        <w:rPr>
          <w:color w:val="000000"/>
          <w:lang w:val="uk-UA"/>
        </w:rPr>
        <w:t>доступу підприємств до кредитних та інвестиційних ресурсів;</w:t>
      </w:r>
    </w:p>
    <w:p w:rsidR="009D4725" w:rsidRPr="00D208A1" w:rsidRDefault="009D4725" w:rsidP="002F5BA7">
      <w:pPr>
        <w:pStyle w:val="af0"/>
        <w:numPr>
          <w:ilvl w:val="0"/>
          <w:numId w:val="32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</w:t>
      </w:r>
      <w:r w:rsidR="00EA1928" w:rsidRPr="00D208A1">
        <w:rPr>
          <w:color w:val="000000"/>
          <w:lang w:val="uk-UA"/>
        </w:rPr>
        <w:t>досконал</w:t>
      </w:r>
      <w:r w:rsidRPr="00D208A1">
        <w:rPr>
          <w:color w:val="000000"/>
          <w:lang w:val="uk-UA"/>
        </w:rPr>
        <w:t xml:space="preserve">ити </w:t>
      </w:r>
      <w:r w:rsidR="00EA1928" w:rsidRPr="00D208A1">
        <w:rPr>
          <w:color w:val="000000"/>
          <w:lang w:val="uk-UA"/>
        </w:rPr>
        <w:t>інформаційн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та консультативно-методичн</w:t>
      </w:r>
      <w:r w:rsidRPr="00D208A1">
        <w:rPr>
          <w:color w:val="000000"/>
          <w:lang w:val="uk-UA"/>
        </w:rPr>
        <w:t>е</w:t>
      </w:r>
      <w:r w:rsidR="00EA1928" w:rsidRPr="00D208A1">
        <w:rPr>
          <w:color w:val="000000"/>
          <w:lang w:val="uk-UA"/>
        </w:rPr>
        <w:t xml:space="preserve"> забезпечення суб’єктів підприємницької діяльності;</w:t>
      </w:r>
    </w:p>
    <w:p w:rsidR="00EA1928" w:rsidRPr="00D208A1" w:rsidRDefault="009D4725" w:rsidP="002F5BA7">
      <w:pPr>
        <w:pStyle w:val="af0"/>
        <w:numPr>
          <w:ilvl w:val="0"/>
          <w:numId w:val="32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szCs w:val="28"/>
          <w:lang w:val="uk-UA"/>
        </w:rPr>
        <w:t>покращити якість надання адміністративних послуг суб’єктам підприємницької діяльності</w:t>
      </w:r>
      <w:r w:rsidR="00497966" w:rsidRPr="00D208A1">
        <w:rPr>
          <w:szCs w:val="28"/>
          <w:lang w:val="uk-UA"/>
        </w:rPr>
        <w:t>;</w:t>
      </w:r>
    </w:p>
    <w:p w:rsidR="00497966" w:rsidRPr="00D208A1" w:rsidRDefault="009D4725" w:rsidP="002F5BA7">
      <w:pPr>
        <w:pStyle w:val="af0"/>
        <w:numPr>
          <w:ilvl w:val="0"/>
          <w:numId w:val="32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у</w:t>
      </w:r>
      <w:r w:rsidR="00EA1928" w:rsidRPr="00D208A1">
        <w:rPr>
          <w:color w:val="000000"/>
          <w:lang w:val="uk-UA"/>
        </w:rPr>
        <w:t>досконал</w:t>
      </w:r>
      <w:r w:rsidRPr="00D208A1">
        <w:rPr>
          <w:color w:val="000000"/>
          <w:lang w:val="uk-UA"/>
        </w:rPr>
        <w:t xml:space="preserve">ити </w:t>
      </w:r>
      <w:r w:rsidR="00EA1928" w:rsidRPr="00D208A1">
        <w:rPr>
          <w:color w:val="000000"/>
          <w:lang w:val="uk-UA"/>
        </w:rPr>
        <w:t>робот</w:t>
      </w:r>
      <w:r w:rsidRPr="00D208A1">
        <w:rPr>
          <w:color w:val="000000"/>
          <w:lang w:val="uk-UA"/>
        </w:rPr>
        <w:t>у</w:t>
      </w:r>
      <w:r w:rsidR="00EA1928" w:rsidRPr="00D208A1">
        <w:rPr>
          <w:color w:val="000000"/>
          <w:lang w:val="uk-UA"/>
        </w:rPr>
        <w:t xml:space="preserve"> Центру надання адміністративних послуг Сєвєродонецької міської ради;</w:t>
      </w:r>
    </w:p>
    <w:p w:rsidR="009D4725" w:rsidRPr="00D208A1" w:rsidRDefault="00497966" w:rsidP="002F5BA7">
      <w:pPr>
        <w:pStyle w:val="af0"/>
        <w:numPr>
          <w:ilvl w:val="0"/>
          <w:numId w:val="32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 xml:space="preserve">розширяти </w:t>
      </w:r>
      <w:r w:rsidR="009D4725" w:rsidRPr="00D208A1">
        <w:rPr>
          <w:rFonts w:eastAsia="TimesNewRomanPSMT"/>
          <w:szCs w:val="28"/>
          <w:lang w:val="uk-UA"/>
        </w:rPr>
        <w:t>мереж</w:t>
      </w:r>
      <w:r w:rsidRPr="00D208A1">
        <w:rPr>
          <w:rFonts w:eastAsia="TimesNewRomanPSMT"/>
          <w:szCs w:val="28"/>
          <w:lang w:val="uk-UA"/>
        </w:rPr>
        <w:t>у</w:t>
      </w:r>
      <w:r w:rsidR="009D4725" w:rsidRPr="00D208A1">
        <w:rPr>
          <w:rFonts w:eastAsia="TimesNewRomanPSMT"/>
          <w:szCs w:val="28"/>
          <w:lang w:val="uk-UA"/>
        </w:rPr>
        <w:t xml:space="preserve"> та сприяння розвитку існуючої інфраструктури підтримки підприємництва.</w:t>
      </w:r>
    </w:p>
    <w:p w:rsidR="007B4954" w:rsidRPr="00D208A1" w:rsidRDefault="00497966" w:rsidP="002F5BA7">
      <w:pPr>
        <w:pStyle w:val="af0"/>
        <w:numPr>
          <w:ilvl w:val="0"/>
          <w:numId w:val="32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сприяти </w:t>
      </w:r>
      <w:r w:rsidR="00EA1928" w:rsidRPr="00D208A1">
        <w:rPr>
          <w:color w:val="000000"/>
          <w:lang w:val="uk-UA"/>
        </w:rPr>
        <w:t xml:space="preserve">створення </w:t>
      </w:r>
      <w:r w:rsidRPr="00D208A1">
        <w:rPr>
          <w:color w:val="000000"/>
          <w:lang w:val="uk-UA"/>
        </w:rPr>
        <w:t>нових робочих місць та забезпечувати</w:t>
      </w:r>
      <w:r w:rsidR="00EA1928" w:rsidRPr="00D208A1">
        <w:rPr>
          <w:color w:val="000000"/>
          <w:lang w:val="uk-UA"/>
        </w:rPr>
        <w:t>самозайнят</w:t>
      </w:r>
      <w:r w:rsidRPr="00D208A1">
        <w:rPr>
          <w:color w:val="000000"/>
          <w:lang w:val="uk-UA"/>
        </w:rPr>
        <w:t>і</w:t>
      </w:r>
      <w:r w:rsidR="00EA1928" w:rsidRPr="00D208A1">
        <w:rPr>
          <w:color w:val="000000"/>
          <w:lang w:val="uk-UA"/>
        </w:rPr>
        <w:t>ст</w:t>
      </w:r>
      <w:r w:rsidRPr="00D208A1">
        <w:rPr>
          <w:color w:val="000000"/>
          <w:lang w:val="uk-UA"/>
        </w:rPr>
        <w:t>ь</w:t>
      </w:r>
      <w:r w:rsidR="00EA1928" w:rsidRPr="00D208A1">
        <w:rPr>
          <w:color w:val="000000"/>
          <w:lang w:val="uk-UA"/>
        </w:rPr>
        <w:t xml:space="preserve"> громадян.</w:t>
      </w:r>
    </w:p>
    <w:p w:rsidR="009D4725" w:rsidRPr="00D208A1" w:rsidRDefault="009D4725" w:rsidP="002F5BA7">
      <w:pPr>
        <w:ind w:firstLine="567"/>
        <w:jc w:val="center"/>
        <w:rPr>
          <w:b/>
          <w:lang w:val="uk-UA"/>
        </w:rPr>
      </w:pPr>
    </w:p>
    <w:p w:rsidR="007B4954" w:rsidRPr="00D208A1" w:rsidRDefault="007B4954" w:rsidP="001378BE">
      <w:pPr>
        <w:jc w:val="center"/>
        <w:rPr>
          <w:b/>
          <w:lang w:val="uk-UA"/>
        </w:rPr>
      </w:pPr>
      <w:r w:rsidRPr="00D208A1">
        <w:rPr>
          <w:b/>
          <w:lang w:val="uk-UA"/>
        </w:rPr>
        <w:t>V. Строки і етапи вирішення проблеми</w:t>
      </w:r>
    </w:p>
    <w:p w:rsidR="005B3E02" w:rsidRPr="00D208A1" w:rsidRDefault="005B3E02" w:rsidP="002F5BA7">
      <w:pPr>
        <w:ind w:firstLine="567"/>
        <w:jc w:val="both"/>
        <w:rPr>
          <w:lang w:val="uk-UA"/>
        </w:rPr>
      </w:pPr>
    </w:p>
    <w:p w:rsidR="007B4954" w:rsidRPr="00D208A1" w:rsidRDefault="00040DCE" w:rsidP="002F5BA7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</w:t>
      </w:r>
      <w:r w:rsidR="005B3E02" w:rsidRPr="00D208A1">
        <w:rPr>
          <w:lang w:val="uk-UA"/>
        </w:rPr>
        <w:t xml:space="preserve"> -</w:t>
      </w:r>
      <w:r w:rsidRPr="00D208A1">
        <w:rPr>
          <w:lang w:val="uk-UA"/>
        </w:rPr>
        <w:t xml:space="preserve"> 2016 рік</w:t>
      </w:r>
      <w:r w:rsidR="005B3E02" w:rsidRPr="00D208A1">
        <w:rPr>
          <w:lang w:val="uk-UA"/>
        </w:rPr>
        <w:t>.</w:t>
      </w:r>
    </w:p>
    <w:p w:rsidR="00040DCE" w:rsidRPr="00D208A1" w:rsidRDefault="00040DCE" w:rsidP="002F5BA7">
      <w:pPr>
        <w:ind w:firstLine="567"/>
        <w:jc w:val="center"/>
        <w:rPr>
          <w:b/>
          <w:lang w:val="uk-UA"/>
        </w:rPr>
      </w:pP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VІ. </w:t>
      </w:r>
      <w:r w:rsidRPr="00D208A1">
        <w:rPr>
          <w:b/>
          <w:lang w:val="uk-UA"/>
        </w:rPr>
        <w:t xml:space="preserve">Напрями діяльності (підпрограм) завдання та заходи Програми </w:t>
      </w:r>
    </w:p>
    <w:p w:rsidR="00A103A9" w:rsidRPr="00D208A1" w:rsidRDefault="00A103A9" w:rsidP="002F5BA7">
      <w:pPr>
        <w:tabs>
          <w:tab w:val="left" w:pos="1418"/>
          <w:tab w:val="left" w:pos="9180"/>
          <w:tab w:val="left" w:pos="9540"/>
        </w:tabs>
        <w:ind w:firstLine="567"/>
        <w:jc w:val="center"/>
        <w:rPr>
          <w:b/>
          <w:lang w:val="uk-UA"/>
        </w:rPr>
      </w:pPr>
    </w:p>
    <w:p w:rsidR="00B81A24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A103A9" w:rsidRPr="00D208A1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вирішальну роль у вирішенні проблем зайнятості населення за рахунок створення економічно доцільних нових робочих місць. </w:t>
      </w:r>
    </w:p>
    <w:p w:rsidR="00A103A9" w:rsidRPr="00D208A1" w:rsidRDefault="00A103A9" w:rsidP="002F5BA7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A103A9" w:rsidRPr="00D208A1" w:rsidRDefault="00A103A9" w:rsidP="00A103A9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A103A9" w:rsidRPr="00D208A1" w:rsidRDefault="00A103A9" w:rsidP="002F5BA7">
      <w:pPr>
        <w:pStyle w:val="a4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lastRenderedPageBreak/>
        <w:t>Запровадження діалогу між місцевою владою та представниками бізнесу, встановлення системи зворотного зв’язку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  <w:lang w:eastAsia="uk-UA"/>
        </w:rPr>
        <w:t>Дерегуляція підприємницької діяльності</w:t>
      </w:r>
      <w:r w:rsidR="001A4725" w:rsidRPr="00D208A1">
        <w:rPr>
          <w:sz w:val="24"/>
          <w:szCs w:val="24"/>
          <w:lang w:eastAsia="uk-UA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Залучення суб’єктів підприємницької діяльності до виконання робіт, послуг</w:t>
      </w:r>
      <w:r w:rsidR="001A4725" w:rsidRPr="00D208A1">
        <w:rPr>
          <w:sz w:val="24"/>
          <w:szCs w:val="24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D208A1">
        <w:rPr>
          <w:bCs/>
          <w:sz w:val="24"/>
          <w:szCs w:val="24"/>
        </w:rPr>
        <w:t>безробітних громадян</w:t>
      </w:r>
      <w:r w:rsidR="001A4725" w:rsidRPr="00D208A1">
        <w:rPr>
          <w:bCs/>
          <w:sz w:val="24"/>
          <w:szCs w:val="24"/>
        </w:rPr>
        <w:t>.</w:t>
      </w:r>
    </w:p>
    <w:p w:rsidR="002D2CA4" w:rsidRPr="00D208A1" w:rsidRDefault="002D2CA4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Сприяння просуванню вироблених товарів (робіт, послуг), результатів інтелектуальної діяльності на внутрішні і зовнішні ринки.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  <w:lang w:eastAsia="ru-RU"/>
        </w:rPr>
        <w:t>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</w:r>
      <w:r w:rsidR="001A4725" w:rsidRPr="00D208A1">
        <w:rPr>
          <w:sz w:val="24"/>
          <w:szCs w:val="24"/>
          <w:lang w:eastAsia="ru-RU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</w:t>
      </w:r>
      <w:r w:rsidR="001A4725" w:rsidRPr="00D208A1">
        <w:rPr>
          <w:bCs/>
          <w:sz w:val="24"/>
          <w:szCs w:val="24"/>
        </w:rPr>
        <w:t>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1A4725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A103A9" w:rsidRPr="00D208A1" w:rsidRDefault="00A103A9" w:rsidP="001A4725">
      <w:pPr>
        <w:pStyle w:val="220"/>
        <w:numPr>
          <w:ilvl w:val="0"/>
          <w:numId w:val="49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</w:t>
      </w:r>
      <w:r w:rsidR="001A4725" w:rsidRPr="00D208A1">
        <w:rPr>
          <w:bCs/>
          <w:sz w:val="24"/>
          <w:szCs w:val="24"/>
        </w:rPr>
        <w:t>.</w:t>
      </w:r>
    </w:p>
    <w:p w:rsidR="00A103A9" w:rsidRPr="00D208A1" w:rsidRDefault="00A103A9" w:rsidP="001A4725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b/>
          <w:color w:val="000000"/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="00183D54" w:rsidRPr="00145D57">
        <w:rPr>
          <w:i/>
          <w:color w:val="000000"/>
          <w:lang w:val="uk-UA"/>
        </w:rPr>
        <w:t>Д</w:t>
      </w:r>
      <w:r w:rsidRPr="00145D57">
        <w:rPr>
          <w:i/>
          <w:color w:val="000000"/>
          <w:lang w:val="uk-UA"/>
        </w:rPr>
        <w:t>одатку 1</w:t>
      </w:r>
      <w:r w:rsidRPr="00D208A1">
        <w:rPr>
          <w:color w:val="000000"/>
          <w:lang w:val="uk-UA"/>
        </w:rPr>
        <w:t xml:space="preserve"> до Програми.</w:t>
      </w:r>
    </w:p>
    <w:p w:rsidR="00A103A9" w:rsidRPr="00D208A1" w:rsidRDefault="00A103A9" w:rsidP="001A4725">
      <w:pPr>
        <w:tabs>
          <w:tab w:val="left" w:pos="142"/>
          <w:tab w:val="left" w:pos="851"/>
        </w:tabs>
        <w:ind w:firstLine="426"/>
        <w:rPr>
          <w:lang w:val="uk-UA"/>
        </w:rPr>
      </w:pPr>
    </w:p>
    <w:p w:rsidR="00A103A9" w:rsidRPr="00D208A1" w:rsidRDefault="009F4C97" w:rsidP="00A103A9">
      <w:pPr>
        <w:rPr>
          <w:lang w:val="uk-UA"/>
        </w:rPr>
      </w:pPr>
      <w:r w:rsidRPr="009F4C97">
        <w:rPr>
          <w:noProof/>
        </w:rPr>
        <w:pict>
          <v:rect id="Rectangle 2" o:spid="_x0000_s1026" style="position:absolute;margin-left:1in;margin-top:4.5pt;width:289.2pt;height:39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>
              <w:txbxContent>
                <w:p w:rsidR="00F17250" w:rsidRPr="00597A90" w:rsidRDefault="00F17250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F17250" w:rsidRPr="00597A90" w:rsidRDefault="00F17250" w:rsidP="00A103A9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2016 рік»</w:t>
                  </w:r>
                </w:p>
              </w:txbxContent>
            </v:textbox>
          </v:rect>
        </w:pict>
      </w:r>
    </w:p>
    <w:p w:rsidR="00A103A9" w:rsidRPr="00D208A1" w:rsidRDefault="00A103A9" w:rsidP="00A103A9">
      <w:pPr>
        <w:rPr>
          <w:lang w:val="uk-UA"/>
        </w:rPr>
      </w:pPr>
    </w:p>
    <w:p w:rsidR="00A103A9" w:rsidRPr="00D208A1" w:rsidRDefault="009F4C97" w:rsidP="00A103A9">
      <w:pPr>
        <w:rPr>
          <w:lang w:val="uk-UA"/>
        </w:rPr>
      </w:pPr>
      <w:r w:rsidRPr="009F4C9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6" type="#_x0000_t32" style="position:absolute;margin-left:9pt;margin-top:42.2pt;width:0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A103A9" w:rsidRPr="00D208A1" w:rsidRDefault="009F4C97" w:rsidP="00A103A9">
      <w:pPr>
        <w:rPr>
          <w:lang w:val="uk-UA"/>
        </w:rPr>
      </w:pPr>
      <w:r w:rsidRPr="009F4C97">
        <w:rPr>
          <w:noProof/>
        </w:rPr>
        <w:pict>
          <v:shape id="AutoShape 11" o:spid="_x0000_s1035" type="#_x0000_t32" style="position:absolute;margin-left:211.35pt;margin-top:2.1pt;width:0;height:27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7B4954" w:rsidRPr="00D208A1" w:rsidRDefault="007B4954" w:rsidP="001378BE">
      <w:pPr>
        <w:jc w:val="center"/>
        <w:rPr>
          <w:b/>
          <w:lang w:val="uk-UA"/>
        </w:rPr>
      </w:pPr>
    </w:p>
    <w:p w:rsidR="006D28CC" w:rsidRPr="00D208A1" w:rsidRDefault="009F4C97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9F4C97">
        <w:rPr>
          <w:noProof/>
        </w:rPr>
        <w:pict>
          <v:shape id="AutoShape 10" o:spid="_x0000_s1034" type="#_x0000_t32" style="position:absolute;left:0;text-align:left;margin-left:128.55pt;margin-top:.1pt;width:.6pt;height:27.7pt;flip:x y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9F4C97">
        <w:rPr>
          <w:noProof/>
        </w:rPr>
        <w:pict>
          <v:shape id="AutoShape 14" o:spid="_x0000_s1033" type="#_x0000_t32" style="position:absolute;left:0;text-align:left;margin-left:284.55pt;margin-top:.8pt;width:0;height:30.7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9F4C97">
        <w:rPr>
          <w:noProof/>
        </w:rPr>
        <w:pict>
          <v:shape id="AutoShape 8" o:spid="_x0000_s1032" type="#_x0000_t32" style="position:absolute;left:0;text-align:left;margin-left:9pt;margin-top:.9pt;width:411.6pt;height:.6pt;flip:y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9F4C97">
        <w:rPr>
          <w:noProof/>
        </w:rPr>
        <w:pict>
          <v:shape id="AutoShape 12" o:spid="_x0000_s1031" type="#_x0000_t32" style="position:absolute;left:0;text-align:left;margin-left:420.6pt;margin-top:1.5pt;width:.05pt;height:2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6D28CC" w:rsidRPr="00D208A1" w:rsidRDefault="009F4C97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9F4C97">
        <w:rPr>
          <w:noProof/>
        </w:rPr>
        <w:pict>
          <v:rect id="Rectangle 6" o:spid="_x0000_s1027" style="position:absolute;left:0;text-align:left;margin-left:231.6pt;margin-top:15.4pt;width:100.2pt;height:95.3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>
              <w:txbxContent>
                <w:p w:rsidR="00F17250" w:rsidRPr="0043639D" w:rsidRDefault="00F17250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17250" w:rsidRPr="0043639D" w:rsidRDefault="00F17250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17250" w:rsidRPr="0043639D" w:rsidRDefault="00F17250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F17250" w:rsidRPr="0043639D" w:rsidRDefault="00F17250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F17250" w:rsidRPr="0043639D" w:rsidRDefault="00F17250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9F4C97">
        <w:rPr>
          <w:noProof/>
        </w:rPr>
        <w:pict>
          <v:rect id="Rectangle 5" o:spid="_x0000_s1028" style="position:absolute;left:0;text-align:left;margin-left:82.2pt;margin-top:11.7pt;width:97.15pt;height:9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>
              <w:txbxContent>
                <w:p w:rsidR="00F17250" w:rsidRDefault="00F17250" w:rsidP="00A103A9">
                  <w:pPr>
                    <w:spacing w:after="120"/>
                    <w:ind w:left="-142" w:right="-119"/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17250" w:rsidRPr="0043639D" w:rsidRDefault="00F17250" w:rsidP="00A103A9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F17250" w:rsidRPr="00597A90" w:rsidRDefault="00F17250" w:rsidP="00A103A9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9F4C97">
        <w:rPr>
          <w:noProof/>
        </w:rPr>
        <w:pict>
          <v:rect id="Rectangle 4" o:spid="_x0000_s1029" style="position:absolute;left:0;text-align:left;margin-left:368.95pt;margin-top:12.4pt;width:110.4pt;height:102.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>
              <w:txbxContent>
                <w:p w:rsidR="00F17250" w:rsidRPr="0043639D" w:rsidRDefault="00F17250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F17250" w:rsidRPr="0043639D" w:rsidRDefault="00F17250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F17250" w:rsidRPr="0043639D" w:rsidRDefault="00F17250" w:rsidP="00A103A9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9F4C97">
        <w:rPr>
          <w:noProof/>
        </w:rPr>
        <w:pict>
          <v:rect id="Rectangle 3" o:spid="_x0000_s1030" style="position:absolute;left:0;text-align:left;margin-left:-36pt;margin-top:11.7pt;width:95.4pt;height:99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>
              <w:txbxContent>
                <w:p w:rsidR="00F17250" w:rsidRPr="0043639D" w:rsidRDefault="00F17250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F17250" w:rsidRPr="0043639D" w:rsidRDefault="00F17250" w:rsidP="00A103A9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F17250" w:rsidRPr="00597A90" w:rsidRDefault="00F17250" w:rsidP="00A103A9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6D28CC" w:rsidRPr="00D208A1" w:rsidRDefault="006D28CC" w:rsidP="007B4954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7B4954" w:rsidRPr="00D208A1" w:rsidRDefault="007B4954" w:rsidP="007B4954">
      <w:pPr>
        <w:tabs>
          <w:tab w:val="left" w:pos="448"/>
          <w:tab w:val="center" w:pos="4960"/>
        </w:tabs>
        <w:jc w:val="center"/>
        <w:rPr>
          <w:b/>
          <w:lang w:val="uk-UA"/>
        </w:rPr>
      </w:pPr>
      <w:r w:rsidRPr="00D208A1">
        <w:rPr>
          <w:b/>
          <w:lang w:val="uk-UA"/>
        </w:rPr>
        <w:t>VII. Ресурсне забезпечення Програми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D208A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7B4954" w:rsidRPr="00D208A1" w:rsidRDefault="007B4954" w:rsidP="007B4954">
      <w:pPr>
        <w:pStyle w:val="a4"/>
        <w:ind w:firstLine="851"/>
        <w:jc w:val="both"/>
        <w:rPr>
          <w:sz w:val="24"/>
          <w:szCs w:val="24"/>
        </w:rPr>
      </w:pPr>
      <w:r w:rsidRPr="00D208A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="001B5DBC">
        <w:rPr>
          <w:sz w:val="24"/>
          <w:szCs w:val="24"/>
        </w:rPr>
        <w:t>878,3</w:t>
      </w:r>
      <w:r w:rsidRPr="00D208A1">
        <w:rPr>
          <w:sz w:val="24"/>
          <w:szCs w:val="24"/>
        </w:rPr>
        <w:t xml:space="preserve"> тис. грн., у тому числі </w:t>
      </w:r>
      <w:r w:rsidR="001B5DBC">
        <w:rPr>
          <w:sz w:val="24"/>
          <w:szCs w:val="24"/>
        </w:rPr>
        <w:t>236,3</w:t>
      </w:r>
      <w:r w:rsidRPr="00D208A1">
        <w:rPr>
          <w:sz w:val="24"/>
          <w:szCs w:val="24"/>
        </w:rPr>
        <w:t xml:space="preserve"> тис. грн. бюджетних коштів.</w:t>
      </w:r>
    </w:p>
    <w:p w:rsidR="007B4954" w:rsidRPr="00D208A1" w:rsidRDefault="007B4954" w:rsidP="007B4954">
      <w:pPr>
        <w:pStyle w:val="10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  <w:highlight w:val="yellow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lang w:val="uk-UA"/>
        </w:rPr>
        <w:t>Загальна вартість Програми по роках</w:t>
      </w:r>
    </w:p>
    <w:p w:rsidR="007B4954" w:rsidRPr="00D208A1" w:rsidRDefault="007B4954" w:rsidP="007B4954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7B4954" w:rsidRPr="00B81A24" w:rsidTr="00B81A24">
        <w:trPr>
          <w:trHeight w:val="483"/>
        </w:trPr>
        <w:tc>
          <w:tcPr>
            <w:tcW w:w="445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7B4954" w:rsidRPr="00B81A24" w:rsidRDefault="007B4954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7B4954" w:rsidRPr="00B81A24" w:rsidRDefault="007B4954" w:rsidP="00B81A24">
            <w:pPr>
              <w:ind w:left="-468" w:firstLine="468"/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Загальна вартість програми</w:t>
            </w:r>
            <w:r w:rsidR="0055118E" w:rsidRPr="00B81A24">
              <w:rPr>
                <w:b/>
                <w:sz w:val="22"/>
                <w:szCs w:val="22"/>
                <w:lang w:val="uk-UA"/>
              </w:rPr>
              <w:t>, тис, грн.</w:t>
            </w:r>
          </w:p>
        </w:tc>
      </w:tr>
      <w:tr w:rsidR="0055118E" w:rsidRPr="00B81A24" w:rsidTr="00B81A24">
        <w:tc>
          <w:tcPr>
            <w:tcW w:w="445" w:type="dxa"/>
            <w:vMerge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658" w:type="dxa"/>
            <w:vMerge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63" w:type="dxa"/>
          </w:tcPr>
          <w:p w:rsidR="0055118E" w:rsidRPr="00B81A24" w:rsidRDefault="0055118E" w:rsidP="00342B6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2016р.</w:t>
            </w:r>
          </w:p>
        </w:tc>
      </w:tr>
      <w:tr w:rsidR="0055118E" w:rsidRPr="00B81A24" w:rsidTr="00B81A24">
        <w:tc>
          <w:tcPr>
            <w:tcW w:w="445" w:type="dxa"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</w:tcPr>
          <w:p w:rsidR="0055118E" w:rsidRPr="00B81A24" w:rsidRDefault="0055118E" w:rsidP="00342B63">
            <w:pPr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</w:tcPr>
          <w:p w:rsidR="0055118E" w:rsidRPr="00B81A24" w:rsidRDefault="001A4A56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236,3</w:t>
            </w:r>
          </w:p>
        </w:tc>
      </w:tr>
      <w:tr w:rsidR="0055118E" w:rsidRPr="00B81A24" w:rsidTr="00B81A24">
        <w:tc>
          <w:tcPr>
            <w:tcW w:w="445" w:type="dxa"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658" w:type="dxa"/>
          </w:tcPr>
          <w:p w:rsidR="0055118E" w:rsidRPr="00B81A24" w:rsidRDefault="0055118E" w:rsidP="00342B63">
            <w:pPr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4763" w:type="dxa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30,0</w:t>
            </w:r>
          </w:p>
        </w:tc>
      </w:tr>
      <w:tr w:rsidR="0055118E" w:rsidRPr="00B81A24" w:rsidTr="00B81A24">
        <w:tc>
          <w:tcPr>
            <w:tcW w:w="445" w:type="dxa"/>
            <w:vAlign w:val="center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658" w:type="dxa"/>
          </w:tcPr>
          <w:p w:rsidR="0055118E" w:rsidRPr="00B81A24" w:rsidRDefault="0055118E" w:rsidP="00342B63">
            <w:pPr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</w:tcPr>
          <w:p w:rsidR="0055118E" w:rsidRPr="00B81A24" w:rsidRDefault="0055118E" w:rsidP="00342B63">
            <w:pPr>
              <w:jc w:val="center"/>
              <w:rPr>
                <w:sz w:val="22"/>
                <w:szCs w:val="22"/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612,0</w:t>
            </w:r>
          </w:p>
        </w:tc>
      </w:tr>
      <w:tr w:rsidR="0055118E" w:rsidRPr="00B81A24" w:rsidTr="00B81A24">
        <w:tc>
          <w:tcPr>
            <w:tcW w:w="5103" w:type="dxa"/>
            <w:gridSpan w:val="2"/>
            <w:vAlign w:val="center"/>
          </w:tcPr>
          <w:p w:rsidR="0055118E" w:rsidRPr="00B81A24" w:rsidRDefault="0055118E" w:rsidP="00342B63">
            <w:pPr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</w:tcPr>
          <w:p w:rsidR="0055118E" w:rsidRPr="00B81A24" w:rsidRDefault="000D1A8B" w:rsidP="00342B6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878,3</w:t>
            </w:r>
          </w:p>
        </w:tc>
      </w:tr>
    </w:tbl>
    <w:p w:rsidR="00F17250" w:rsidRDefault="00F17250" w:rsidP="007B4954">
      <w:pPr>
        <w:jc w:val="center"/>
        <w:rPr>
          <w:b/>
          <w:color w:val="000000"/>
          <w:lang w:val="uk-UA"/>
        </w:rPr>
      </w:pPr>
    </w:p>
    <w:p w:rsidR="00F17250" w:rsidRDefault="00F17250" w:rsidP="007B4954">
      <w:pPr>
        <w:jc w:val="center"/>
        <w:rPr>
          <w:b/>
          <w:color w:val="000000"/>
          <w:lang w:val="uk-UA"/>
        </w:rPr>
      </w:pPr>
    </w:p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  <w:r w:rsidRPr="00D208A1">
        <w:rPr>
          <w:b/>
          <w:color w:val="000000"/>
          <w:lang w:val="uk-UA"/>
        </w:rPr>
        <w:lastRenderedPageBreak/>
        <w:t>VІІІ. Організація управління та контролю за ходом виконання Програми</w:t>
      </w:r>
    </w:p>
    <w:p w:rsidR="007B4954" w:rsidRPr="00D208A1" w:rsidRDefault="007B4954" w:rsidP="007B4954">
      <w:pPr>
        <w:jc w:val="center"/>
        <w:rPr>
          <w:b/>
          <w:color w:val="000000"/>
          <w:lang w:val="uk-UA"/>
        </w:rPr>
      </w:pPr>
    </w:p>
    <w:p w:rsidR="007B4954" w:rsidRPr="00D208A1" w:rsidRDefault="007B4954" w:rsidP="001A6747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 xml:space="preserve"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</w:t>
      </w:r>
      <w:r w:rsidR="001A6747" w:rsidRPr="00D208A1">
        <w:rPr>
          <w:color w:val="000000"/>
          <w:lang w:val="uk-UA"/>
        </w:rPr>
        <w:t>протягом року</w:t>
      </w:r>
      <w:r w:rsidRPr="00D208A1">
        <w:rPr>
          <w:color w:val="000000"/>
          <w:lang w:val="uk-UA"/>
        </w:rPr>
        <w:t xml:space="preserve"> коригуватися.</w:t>
      </w:r>
    </w:p>
    <w:p w:rsidR="001A6747" w:rsidRPr="00D208A1" w:rsidRDefault="001A6747" w:rsidP="001A6747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3D2A24" w:rsidRPr="00D208A1" w:rsidRDefault="003D2A24" w:rsidP="003D2A24">
      <w:pPr>
        <w:ind w:firstLine="540"/>
        <w:jc w:val="both"/>
        <w:rPr>
          <w:lang w:val="uk-UA"/>
        </w:rPr>
      </w:pPr>
      <w:r w:rsidRPr="00D208A1">
        <w:rPr>
          <w:lang w:val="uk-UA"/>
        </w:rPr>
        <w:t>Щоквартально до 0</w:t>
      </w:r>
      <w:r w:rsidR="00B81A24">
        <w:rPr>
          <w:lang w:val="uk-UA"/>
        </w:rPr>
        <w:t>5</w:t>
      </w:r>
      <w:r w:rsidRPr="00D208A1">
        <w:rPr>
          <w:lang w:val="uk-UA"/>
        </w:rPr>
        <w:t xml:space="preserve"> числа місяця, наступного за звітним кварталом, </w:t>
      </w:r>
      <w:r w:rsidRPr="00D208A1">
        <w:rPr>
          <w:spacing w:val="2"/>
          <w:lang w:val="uk-UA"/>
        </w:rPr>
        <w:t>узагальнену інформацію про стан виконання</w:t>
      </w:r>
      <w:r w:rsidRPr="00D208A1">
        <w:rPr>
          <w:lang w:val="uk-UA"/>
        </w:rPr>
        <w:t xml:space="preserve"> програми відповідальний виконавець передає засобами електронного зв’язку у формі звітності координатору програми (департаменту економічного розвитку), який збирає, зберігає форми звітності, передає їх відповідальним посадовим особам міської ради.</w:t>
      </w:r>
    </w:p>
    <w:p w:rsidR="001A6747" w:rsidRPr="00D208A1" w:rsidRDefault="001A6747" w:rsidP="001A6747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7B4954" w:rsidRPr="00D208A1" w:rsidRDefault="007B4954" w:rsidP="001A6747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через міську суспільно-політичну газету «Сєвєродонецькі вісті» та офіційний сайт міської ради. </w:t>
      </w:r>
    </w:p>
    <w:p w:rsidR="007B4954" w:rsidRPr="00D208A1" w:rsidRDefault="007B4954" w:rsidP="007B4954">
      <w:pPr>
        <w:rPr>
          <w:lang w:val="uk-UA"/>
        </w:rPr>
      </w:pPr>
    </w:p>
    <w:p w:rsidR="007B4954" w:rsidRPr="00D208A1" w:rsidRDefault="007B4954" w:rsidP="007B4954">
      <w:pPr>
        <w:jc w:val="center"/>
        <w:rPr>
          <w:b/>
          <w:lang w:val="uk-UA"/>
        </w:rPr>
      </w:pPr>
      <w:r w:rsidRPr="00D208A1">
        <w:rPr>
          <w:b/>
          <w:color w:val="000000"/>
          <w:lang w:val="uk-UA"/>
        </w:rPr>
        <w:t xml:space="preserve">ІX. </w:t>
      </w:r>
      <w:r w:rsidRPr="00D208A1">
        <w:rPr>
          <w:b/>
          <w:lang w:val="uk-UA"/>
        </w:rPr>
        <w:t>Очікувані результати від реалізації Програми</w:t>
      </w:r>
    </w:p>
    <w:p w:rsidR="007B4954" w:rsidRPr="00D208A1" w:rsidRDefault="007B4954" w:rsidP="007B4954">
      <w:pPr>
        <w:jc w:val="both"/>
        <w:rPr>
          <w:b/>
          <w:lang w:val="uk-UA"/>
        </w:rPr>
      </w:pPr>
    </w:p>
    <w:p w:rsidR="007B4954" w:rsidRPr="00D208A1" w:rsidRDefault="007B4954" w:rsidP="007B4954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вітчизняного ринку товарами та послугами.</w:t>
      </w:r>
    </w:p>
    <w:p w:rsidR="0055118E" w:rsidRPr="00D208A1" w:rsidRDefault="0055118E" w:rsidP="0055118E">
      <w:pPr>
        <w:ind w:firstLine="720"/>
        <w:jc w:val="both"/>
        <w:rPr>
          <w:lang w:val="uk-UA"/>
        </w:rPr>
      </w:pPr>
      <w:r w:rsidRPr="001A4A56">
        <w:rPr>
          <w:lang w:val="uk-UA"/>
        </w:rPr>
        <w:t>Якісними показниками результативності</w:t>
      </w:r>
      <w:r w:rsidRPr="00D208A1">
        <w:rPr>
          <w:lang w:val="uk-UA"/>
        </w:rPr>
        <w:t xml:space="preserve"> виконання заходів Програми можна визначити: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зменшення часу на отримання адміністративних послуг;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зменшення або відсутність скарг суб’єктів підприємницької діяльності на дії або прийняті рішення посадових осіб органів виконавчої влади в області;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вихід на зовнішній ринок через реалізацію готової продукції;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насичення ринку області товарами та послугами власного виробництва;</w:t>
      </w:r>
    </w:p>
    <w:p w:rsidR="0055118E" w:rsidRPr="00D208A1" w:rsidRDefault="0055118E" w:rsidP="0055118E">
      <w:pPr>
        <w:pStyle w:val="af0"/>
        <w:numPr>
          <w:ilvl w:val="0"/>
          <w:numId w:val="50"/>
        </w:numPr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підвищення рівня обізнаності та кваліфікаційної підготовки підприємців.</w:t>
      </w:r>
    </w:p>
    <w:p w:rsidR="00183D54" w:rsidRPr="00D208A1" w:rsidRDefault="001C6FFA" w:rsidP="0055118E">
      <w:pPr>
        <w:pStyle w:val="af0"/>
        <w:numPr>
          <w:ilvl w:val="0"/>
          <w:numId w:val="50"/>
        </w:numPr>
        <w:suppressAutoHyphens/>
        <w:ind w:left="0" w:firstLine="680"/>
        <w:jc w:val="both"/>
        <w:rPr>
          <w:lang w:val="uk-UA"/>
        </w:rPr>
      </w:pPr>
      <w:r w:rsidRPr="00D208A1">
        <w:rPr>
          <w:lang w:val="uk-UA"/>
        </w:rPr>
        <w:t>планується відкриття</w:t>
      </w:r>
      <w:r w:rsidR="00183D54" w:rsidRPr="00D208A1">
        <w:rPr>
          <w:lang w:val="uk-UA"/>
        </w:rPr>
        <w:t xml:space="preserve"> 5 підприємств роздрібної торгівлі, 3 підприємства ресторанного господарства, 2 підприємства побутового обслуговування.</w:t>
      </w:r>
    </w:p>
    <w:p w:rsidR="0055118E" w:rsidRPr="00D208A1" w:rsidRDefault="0055118E" w:rsidP="00183D54">
      <w:pPr>
        <w:pStyle w:val="af0"/>
        <w:suppressAutoHyphens/>
        <w:ind w:left="0" w:firstLine="709"/>
        <w:jc w:val="both"/>
        <w:rPr>
          <w:lang w:val="uk-UA"/>
        </w:rPr>
      </w:pPr>
      <w:r w:rsidRPr="00D208A1">
        <w:rPr>
          <w:lang w:val="uk-UA"/>
        </w:rPr>
        <w:t>Отже, реалізація Програми сприятиме створенню оптимальних соціально-економічних умов для повноцінного і самодостатнього функціонування суб’єктів малого та середнього підприємництва</w:t>
      </w:r>
      <w:r w:rsidR="00183D54" w:rsidRPr="00D208A1">
        <w:rPr>
          <w:lang w:val="uk-UA"/>
        </w:rPr>
        <w:t xml:space="preserve"> міста</w:t>
      </w:r>
      <w:r w:rsidRPr="00D208A1">
        <w:rPr>
          <w:lang w:val="uk-UA"/>
        </w:rPr>
        <w:t xml:space="preserve">. </w:t>
      </w:r>
    </w:p>
    <w:p w:rsidR="0055118E" w:rsidRPr="00D208A1" w:rsidRDefault="0055118E" w:rsidP="0055118E">
      <w:pPr>
        <w:pStyle w:val="af0"/>
        <w:ind w:left="0" w:firstLine="709"/>
        <w:jc w:val="both"/>
        <w:rPr>
          <w:lang w:val="uk-UA"/>
        </w:rPr>
      </w:pPr>
      <w:r w:rsidRPr="00D208A1">
        <w:rPr>
          <w:lang w:val="uk-UA"/>
        </w:rPr>
        <w:t>Крім того, реалізація заходів Програми дозволить залучити до підприємницької діяльності молодь, малозабезпечені верстви населення, сприятиме скороченню рівня безробіття, надасть можливість підвищити соціальну захищеність найманих працівників.</w:t>
      </w:r>
    </w:p>
    <w:p w:rsidR="00183D54" w:rsidRPr="00D208A1" w:rsidRDefault="00183D54" w:rsidP="00183D54">
      <w:pPr>
        <w:pStyle w:val="a4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7B4954" w:rsidRPr="00D208A1" w:rsidRDefault="007B4954" w:rsidP="007B4954">
      <w:pPr>
        <w:ind w:firstLine="720"/>
        <w:jc w:val="both"/>
        <w:rPr>
          <w:lang w:val="uk-UA"/>
        </w:rPr>
      </w:pPr>
    </w:p>
    <w:p w:rsidR="00183D54" w:rsidRPr="00D208A1" w:rsidRDefault="00183D54" w:rsidP="00183D54">
      <w:pPr>
        <w:pStyle w:val="a4"/>
        <w:ind w:firstLine="680"/>
        <w:jc w:val="right"/>
        <w:rPr>
          <w:i/>
          <w:sz w:val="24"/>
          <w:szCs w:val="24"/>
        </w:rPr>
      </w:pPr>
      <w:r w:rsidRPr="00D208A1">
        <w:rPr>
          <w:i/>
          <w:sz w:val="24"/>
          <w:szCs w:val="24"/>
        </w:rPr>
        <w:t>Таблиця</w:t>
      </w:r>
    </w:p>
    <w:p w:rsidR="007B4954" w:rsidRPr="00D208A1" w:rsidRDefault="007B4954" w:rsidP="007B4954">
      <w:pPr>
        <w:pStyle w:val="a4"/>
        <w:ind w:firstLine="680"/>
        <w:rPr>
          <w:sz w:val="24"/>
          <w:szCs w:val="24"/>
        </w:rPr>
      </w:pPr>
      <w:r w:rsidRPr="00D208A1">
        <w:rPr>
          <w:b/>
          <w:sz w:val="24"/>
          <w:szCs w:val="24"/>
        </w:rPr>
        <w:t>Показники виконання заходів Програми</w:t>
      </w:r>
    </w:p>
    <w:p w:rsidR="007B4954" w:rsidRPr="00D208A1" w:rsidRDefault="007B4954" w:rsidP="007B4954">
      <w:pPr>
        <w:ind w:right="-426"/>
        <w:jc w:val="right"/>
        <w:rPr>
          <w:lang w:val="uk-UA"/>
        </w:rPr>
      </w:pPr>
    </w:p>
    <w:tbl>
      <w:tblPr>
        <w:tblW w:w="1021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78"/>
        <w:gridCol w:w="5529"/>
        <w:gridCol w:w="2268"/>
        <w:gridCol w:w="1843"/>
      </w:tblGrid>
      <w:tr w:rsidR="00CC7209" w:rsidRPr="00D208A1" w:rsidTr="00E053EB">
        <w:trPr>
          <w:trHeight w:val="547"/>
        </w:trPr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right="-109"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72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Cs/>
                <w:color w:val="000000"/>
                <w:sz w:val="20"/>
                <w:szCs w:val="20"/>
                <w:lang w:val="uk-UA"/>
              </w:rPr>
              <w:t>Показник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183D54">
            <w:pPr>
              <w:ind w:firstLine="7"/>
              <w:jc w:val="center"/>
              <w:rPr>
                <w:b/>
                <w:sz w:val="20"/>
                <w:szCs w:val="20"/>
                <w:lang w:val="uk-UA"/>
              </w:rPr>
            </w:pPr>
            <w:r w:rsidRPr="00D208A1">
              <w:rPr>
                <w:b/>
                <w:sz w:val="20"/>
                <w:szCs w:val="20"/>
                <w:lang w:val="uk-UA"/>
              </w:rPr>
              <w:t>Показники станом на початок дії Програми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3A72D3">
            <w:pPr>
              <w:ind w:firstLine="7"/>
              <w:jc w:val="center"/>
              <w:rPr>
                <w:sz w:val="20"/>
                <w:szCs w:val="20"/>
                <w:lang w:val="uk-UA"/>
              </w:rPr>
            </w:pPr>
            <w:r w:rsidRPr="00D208A1">
              <w:rPr>
                <w:b/>
                <w:sz w:val="20"/>
                <w:szCs w:val="20"/>
                <w:lang w:val="uk-UA"/>
              </w:rPr>
              <w:t>Очікувані показники на кінець дії Програми</w:t>
            </w:r>
          </w:p>
        </w:tc>
      </w:tr>
      <w:tr w:rsidR="00CC7209" w:rsidRPr="00D208A1" w:rsidTr="00E053EB">
        <w:tc>
          <w:tcPr>
            <w:tcW w:w="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Кількість діючих суб'єктів МСП (одиниць), у т.ч.: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/>
                <w:color w:val="000000"/>
                <w:sz w:val="20"/>
                <w:szCs w:val="20"/>
                <w:lang w:val="uk-UA"/>
              </w:rPr>
              <w:t>6271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5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/>
                <w:color w:val="000000"/>
                <w:sz w:val="20"/>
                <w:szCs w:val="20"/>
                <w:lang w:val="uk-UA"/>
              </w:rPr>
              <w:t>6553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середні підприємства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57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58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малі підприємства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836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895</w:t>
            </w:r>
          </w:p>
        </w:tc>
      </w:tr>
      <w:tr w:rsidR="00CC7209" w:rsidRPr="00D208A1" w:rsidTr="00E053EB">
        <w:trPr>
          <w:trHeight w:val="305"/>
        </w:trPr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фізичних осіб-підприємців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5378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5600</w:t>
            </w:r>
          </w:p>
        </w:tc>
      </w:tr>
      <w:tr w:rsidR="00CC7209" w:rsidRPr="00D208A1" w:rsidTr="00E053EB">
        <w:trPr>
          <w:trHeight w:val="157"/>
        </w:trPr>
        <w:tc>
          <w:tcPr>
            <w:tcW w:w="57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lastRenderedPageBreak/>
              <w:t>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Чисельність зайнятих у МСП (осіб), у т.ч.: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/>
                <w:color w:val="000000"/>
                <w:sz w:val="20"/>
                <w:szCs w:val="20"/>
                <w:lang w:val="uk-UA"/>
              </w:rPr>
              <w:t>23714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b/>
                <w:color w:val="000000"/>
                <w:sz w:val="20"/>
                <w:szCs w:val="20"/>
                <w:lang w:val="uk-UA"/>
              </w:rPr>
              <w:t>24565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на середніх підприємствах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9235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9390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на малих підприємствах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4180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4475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фізичні особи-підприємці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5378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5600</w:t>
            </w:r>
          </w:p>
        </w:tc>
      </w:tr>
      <w:tr w:rsidR="00CC7209" w:rsidRPr="00D208A1" w:rsidTr="00E053EB">
        <w:tc>
          <w:tcPr>
            <w:tcW w:w="578" w:type="dxa"/>
            <w:vMerge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найнятих фізичними особами-підприємцями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4921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5100</w:t>
            </w:r>
          </w:p>
        </w:tc>
      </w:tr>
      <w:tr w:rsidR="00CC7209" w:rsidRPr="00D208A1" w:rsidTr="00E053EB">
        <w:tc>
          <w:tcPr>
            <w:tcW w:w="578" w:type="dxa"/>
            <w:vAlign w:val="center"/>
          </w:tcPr>
          <w:p w:rsidR="00CC7209" w:rsidRPr="00D208A1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D208A1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Розмір середньої заробітної плати на малих підприємствах (грн.)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D208A1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1880</w:t>
            </w:r>
          </w:p>
        </w:tc>
        <w:tc>
          <w:tcPr>
            <w:tcW w:w="1843" w:type="dxa"/>
            <w:vAlign w:val="center"/>
          </w:tcPr>
          <w:p w:rsidR="00CC7209" w:rsidRPr="00D208A1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D208A1">
              <w:rPr>
                <w:color w:val="000000"/>
                <w:sz w:val="20"/>
                <w:szCs w:val="20"/>
                <w:lang w:val="uk-UA"/>
              </w:rPr>
              <w:t>2000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CC7209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4.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342B63">
            <w:pPr>
              <w:jc w:val="both"/>
              <w:rPr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Розмір середньої заробітної плати на середніх підприємствах (грн.)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F62B57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3500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3700</w:t>
            </w:r>
          </w:p>
        </w:tc>
      </w:tr>
      <w:tr w:rsidR="00CC7209" w:rsidRPr="00F62B57" w:rsidTr="00E053EB">
        <w:tc>
          <w:tcPr>
            <w:tcW w:w="5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F62B57" w:rsidRDefault="00174BC7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5</w:t>
            </w:r>
            <w:r w:rsidR="00CC7209" w:rsidRPr="00F62B57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Залучення суб’єктів МСП до виконання робіт/послуг за державні кошти – кількість (одиниць) / обсяги (тис. грн.)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F62B57" w:rsidRDefault="00CC7209" w:rsidP="00342B63">
            <w:pPr>
              <w:ind w:right="-59" w:hanging="66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73280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76944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174BC7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6</w:t>
            </w:r>
            <w:r w:rsidR="00CC7209" w:rsidRPr="00F62B57">
              <w:rPr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342B63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Кількість робочих місць за рахунок підприємництва (одиниць)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F62B57" w:rsidRDefault="00CC7209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1061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5E1022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1600</w:t>
            </w:r>
          </w:p>
        </w:tc>
      </w:tr>
      <w:tr w:rsidR="00FE5405" w:rsidRPr="00F62B57" w:rsidTr="00E053EB">
        <w:tc>
          <w:tcPr>
            <w:tcW w:w="578" w:type="dxa"/>
            <w:vAlign w:val="center"/>
          </w:tcPr>
          <w:p w:rsidR="00FE5405" w:rsidRPr="00F62B57" w:rsidRDefault="00FE5405" w:rsidP="00996B9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5405" w:rsidRPr="00F62B57" w:rsidRDefault="00FE5405" w:rsidP="00645BA0">
            <w:pPr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Кількість об'єктів інфраструктури підтримки малого і середнього підприємництва на території міста (одиниць)</w:t>
            </w:r>
            <w:r w:rsidR="00645BA0" w:rsidRPr="00F62B57">
              <w:rPr>
                <w:sz w:val="20"/>
                <w:szCs w:val="20"/>
                <w:lang w:val="uk-UA"/>
              </w:rPr>
              <w:t>, які надають послуги: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5405" w:rsidRPr="00F62B57" w:rsidRDefault="00645BA0" w:rsidP="00342B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50</w:t>
            </w:r>
          </w:p>
        </w:tc>
        <w:tc>
          <w:tcPr>
            <w:tcW w:w="1843" w:type="dxa"/>
            <w:vAlign w:val="center"/>
          </w:tcPr>
          <w:p w:rsidR="00FE5405" w:rsidRPr="00F62B57" w:rsidRDefault="00645BA0" w:rsidP="005E1022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56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F62B57">
              <w:rPr>
                <w:color w:val="000000"/>
                <w:sz w:val="20"/>
                <w:szCs w:val="20"/>
                <w:lang w:val="uk-UA"/>
              </w:rPr>
              <w:t>.1.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бізнес-центри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10"/>
              <w:jc w:val="center"/>
              <w:rPr>
                <w:lang w:val="uk-UA"/>
              </w:rPr>
            </w:pPr>
            <w:r w:rsidRPr="00F62B57">
              <w:rPr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F62B57">
              <w:rPr>
                <w:color w:val="000000"/>
                <w:sz w:val="20"/>
                <w:szCs w:val="20"/>
                <w:lang w:val="uk-UA"/>
              </w:rPr>
              <w:t>.2.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фонди підтримки підприємництва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10"/>
              <w:jc w:val="center"/>
              <w:rPr>
                <w:lang w:val="uk-UA"/>
              </w:rPr>
            </w:pPr>
            <w:r w:rsidRPr="00F62B57">
              <w:rPr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FE5405" w:rsidP="00FE5405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F62B57">
              <w:rPr>
                <w:color w:val="000000"/>
                <w:sz w:val="20"/>
                <w:szCs w:val="20"/>
                <w:lang w:val="uk-UA"/>
              </w:rPr>
              <w:t>.3.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біржі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10"/>
              <w:jc w:val="center"/>
              <w:rPr>
                <w:lang w:val="uk-UA"/>
              </w:rPr>
            </w:pPr>
            <w:r w:rsidRPr="00F62B57">
              <w:rPr>
                <w:lang w:val="uk-UA"/>
              </w:rPr>
              <w:t>1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1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F62B57">
              <w:rPr>
                <w:color w:val="000000"/>
                <w:sz w:val="20"/>
                <w:szCs w:val="20"/>
                <w:lang w:val="uk-UA"/>
              </w:rPr>
              <w:t>.4.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аудиторські фірми та приватних аудиторів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10"/>
              <w:jc w:val="center"/>
              <w:rPr>
                <w:lang w:val="uk-UA"/>
              </w:rPr>
            </w:pPr>
            <w:r w:rsidRPr="00F62B57">
              <w:rPr>
                <w:lang w:val="uk-UA"/>
              </w:rPr>
              <w:t>4</w:t>
            </w:r>
          </w:p>
        </w:tc>
        <w:tc>
          <w:tcPr>
            <w:tcW w:w="1843" w:type="dxa"/>
            <w:vAlign w:val="center"/>
          </w:tcPr>
          <w:p w:rsidR="00CC7209" w:rsidRPr="00F62B57" w:rsidRDefault="00645BA0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5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F62B57">
              <w:rPr>
                <w:color w:val="000000"/>
                <w:sz w:val="20"/>
                <w:szCs w:val="20"/>
                <w:lang w:val="uk-UA"/>
              </w:rPr>
              <w:t>.5.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кредитні спілки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10"/>
              <w:jc w:val="center"/>
              <w:rPr>
                <w:lang w:val="uk-UA"/>
              </w:rPr>
            </w:pPr>
            <w:r w:rsidRPr="00F62B57">
              <w:rPr>
                <w:lang w:val="uk-UA"/>
              </w:rPr>
              <w:t>7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9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F62B57">
              <w:rPr>
                <w:color w:val="000000"/>
                <w:sz w:val="20"/>
                <w:szCs w:val="20"/>
                <w:lang w:val="uk-UA"/>
              </w:rPr>
              <w:t>.6.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80" w:firstLine="356"/>
              <w:jc w:val="both"/>
              <w:rPr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інформаційно-консультаційні установи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110"/>
              <w:jc w:val="center"/>
              <w:rPr>
                <w:lang w:val="uk-UA"/>
              </w:rPr>
            </w:pPr>
            <w:r w:rsidRPr="00F62B57">
              <w:rPr>
                <w:lang w:val="uk-UA"/>
              </w:rPr>
              <w:t>6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F62B57">
              <w:rPr>
                <w:color w:val="000000"/>
                <w:sz w:val="20"/>
                <w:szCs w:val="20"/>
                <w:lang w:val="uk-UA"/>
              </w:rPr>
              <w:t>.7.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pStyle w:val="af5"/>
              <w:spacing w:before="0"/>
              <w:ind w:right="72" w:firstLine="356"/>
              <w:jc w:val="both"/>
              <w:rPr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інвестиційні та інноваційні компанії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F62B57" w:rsidRDefault="00CC7209" w:rsidP="00167963">
            <w:pPr>
              <w:ind w:right="110"/>
              <w:jc w:val="center"/>
              <w:rPr>
                <w:lang w:val="uk-UA"/>
              </w:rPr>
            </w:pPr>
            <w:r w:rsidRPr="00F62B57">
              <w:rPr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2</w:t>
            </w:r>
          </w:p>
        </w:tc>
      </w:tr>
      <w:tr w:rsidR="00CC7209" w:rsidRPr="00F62B57" w:rsidTr="00E053EB">
        <w:tc>
          <w:tcPr>
            <w:tcW w:w="578" w:type="dxa"/>
            <w:vAlign w:val="center"/>
          </w:tcPr>
          <w:p w:rsidR="00CC7209" w:rsidRPr="00F62B57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F62B57">
              <w:rPr>
                <w:color w:val="000000"/>
                <w:sz w:val="20"/>
                <w:szCs w:val="20"/>
                <w:lang w:val="uk-UA"/>
              </w:rPr>
              <w:t>.8.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ind w:right="72" w:firstLine="356"/>
              <w:jc w:val="both"/>
              <w:rPr>
                <w:sz w:val="20"/>
                <w:szCs w:val="20"/>
                <w:lang w:val="uk-UA"/>
              </w:rPr>
            </w:pPr>
            <w:r w:rsidRPr="00F62B57">
              <w:rPr>
                <w:sz w:val="20"/>
                <w:szCs w:val="20"/>
                <w:lang w:val="uk-UA"/>
              </w:rPr>
              <w:t>страхові компанії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F62B57" w:rsidRDefault="00CC7209" w:rsidP="00167963">
            <w:pPr>
              <w:ind w:right="110"/>
              <w:jc w:val="center"/>
              <w:rPr>
                <w:lang w:val="uk-UA"/>
              </w:rPr>
            </w:pPr>
            <w:r w:rsidRPr="00F62B57">
              <w:rPr>
                <w:lang w:val="uk-UA"/>
              </w:rPr>
              <w:t>20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21</w:t>
            </w:r>
          </w:p>
        </w:tc>
      </w:tr>
      <w:tr w:rsidR="00CC7209" w:rsidRPr="00D326DF" w:rsidTr="00E053EB">
        <w:tc>
          <w:tcPr>
            <w:tcW w:w="578" w:type="dxa"/>
            <w:vAlign w:val="center"/>
          </w:tcPr>
          <w:p w:rsidR="00CC7209" w:rsidRPr="00F62B57" w:rsidRDefault="00FE5405" w:rsidP="00342B63">
            <w:pPr>
              <w:ind w:hanging="2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7</w:t>
            </w:r>
            <w:r w:rsidR="00174BC7" w:rsidRPr="00F62B57">
              <w:rPr>
                <w:color w:val="000000"/>
                <w:sz w:val="20"/>
                <w:szCs w:val="20"/>
                <w:lang w:val="uk-UA"/>
              </w:rPr>
              <w:t>.9.</w:t>
            </w:r>
          </w:p>
        </w:tc>
        <w:tc>
          <w:tcPr>
            <w:tcW w:w="55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209" w:rsidRPr="00F62B57" w:rsidRDefault="00CC7209" w:rsidP="00167963">
            <w:pPr>
              <w:pStyle w:val="a6"/>
              <w:spacing w:after="40"/>
              <w:ind w:firstLine="314"/>
              <w:jc w:val="both"/>
              <w:rPr>
                <w:rFonts w:ascii="Times New Roman" w:hAnsi="Times New Roman"/>
                <w:lang w:val="uk-UA"/>
              </w:rPr>
            </w:pPr>
            <w:r w:rsidRPr="00F62B57">
              <w:rPr>
                <w:rFonts w:ascii="Times New Roman" w:hAnsi="Times New Roman"/>
                <w:lang w:val="uk-UA"/>
              </w:rPr>
              <w:t xml:space="preserve">фінансові компанії </w:t>
            </w:r>
            <w:bookmarkStart w:id="8" w:name="_GoBack"/>
            <w:bookmarkEnd w:id="8"/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C7209" w:rsidRPr="00F62B57" w:rsidRDefault="00CC7209" w:rsidP="00167963">
            <w:pPr>
              <w:ind w:right="110"/>
              <w:jc w:val="center"/>
              <w:rPr>
                <w:lang w:val="uk-UA"/>
              </w:rPr>
            </w:pPr>
            <w:r w:rsidRPr="00F62B57"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:rsidR="00CC7209" w:rsidRPr="00F62B57" w:rsidRDefault="00CC7209" w:rsidP="00167963">
            <w:pPr>
              <w:ind w:firstLine="34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F62B57">
              <w:rPr>
                <w:color w:val="000000"/>
                <w:sz w:val="20"/>
                <w:szCs w:val="20"/>
                <w:lang w:val="uk-UA"/>
              </w:rPr>
              <w:t>3</w:t>
            </w:r>
          </w:p>
        </w:tc>
      </w:tr>
    </w:tbl>
    <w:p w:rsidR="007B4954" w:rsidRPr="00D208A1" w:rsidRDefault="007B4954" w:rsidP="001378BE">
      <w:pPr>
        <w:jc w:val="center"/>
        <w:rPr>
          <w:b/>
          <w:lang w:val="uk-UA"/>
        </w:rPr>
      </w:pPr>
    </w:p>
    <w:p w:rsidR="00CD2313" w:rsidRPr="00D208A1" w:rsidRDefault="00CD2313" w:rsidP="00BE7745">
      <w:pPr>
        <w:pStyle w:val="a5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9" w:name="o38"/>
      <w:bookmarkEnd w:id="9"/>
    </w:p>
    <w:p w:rsidR="00F5790C" w:rsidRPr="00D208A1" w:rsidRDefault="00F5790C" w:rsidP="009E3025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F5790C" w:rsidRPr="00D208A1" w:rsidSect="000536A1">
          <w:footerReference w:type="even" r:id="rId8"/>
          <w:footerReference w:type="default" r:id="rId9"/>
          <w:footerReference w:type="first" r:id="rId10"/>
          <w:pgSz w:w="11906" w:h="16838"/>
          <w:pgMar w:top="851" w:right="567" w:bottom="567" w:left="1701" w:header="709" w:footer="709" w:gutter="0"/>
          <w:cols w:space="708"/>
          <w:titlePg/>
          <w:docGrid w:linePitch="360"/>
        </w:sectPr>
      </w:pPr>
    </w:p>
    <w:p w:rsidR="004D43FD" w:rsidRPr="00D208A1" w:rsidRDefault="004D43FD" w:rsidP="004D43FD">
      <w:pPr>
        <w:pStyle w:val="12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3F39A3" w:rsidRPr="00D208A1" w:rsidRDefault="00D0329D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D208A1">
        <w:rPr>
          <w:b/>
          <w:sz w:val="24"/>
          <w:szCs w:val="24"/>
          <w:lang w:val="uk-UA"/>
        </w:rPr>
        <w:t xml:space="preserve">Основні заходи реалізації </w:t>
      </w:r>
      <w:r w:rsidR="003F39A3" w:rsidRPr="00D208A1">
        <w:rPr>
          <w:b/>
          <w:sz w:val="24"/>
          <w:szCs w:val="24"/>
          <w:lang w:val="uk-UA"/>
        </w:rPr>
        <w:t xml:space="preserve">"Програми розвитку малого і середнього підприємництва </w:t>
      </w:r>
    </w:p>
    <w:p w:rsidR="00D0329D" w:rsidRPr="00D208A1" w:rsidRDefault="003F39A3" w:rsidP="003F39A3">
      <w:pPr>
        <w:pStyle w:val="12"/>
        <w:tabs>
          <w:tab w:val="clear" w:pos="9451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  <w:r w:rsidRPr="00D208A1">
        <w:rPr>
          <w:b/>
          <w:sz w:val="24"/>
          <w:szCs w:val="24"/>
          <w:lang w:val="uk-UA"/>
        </w:rPr>
        <w:t>в м. Сєвєродонецьку на 201</w:t>
      </w:r>
      <w:r w:rsidR="00AD7E3B" w:rsidRPr="00D208A1">
        <w:rPr>
          <w:b/>
          <w:sz w:val="24"/>
          <w:szCs w:val="24"/>
          <w:lang w:val="uk-UA"/>
        </w:rPr>
        <w:t>6</w:t>
      </w:r>
      <w:r w:rsidRPr="00D208A1">
        <w:rPr>
          <w:b/>
          <w:sz w:val="24"/>
          <w:szCs w:val="24"/>
          <w:lang w:val="uk-UA"/>
        </w:rPr>
        <w:t xml:space="preserve"> р</w:t>
      </w:r>
      <w:r w:rsidR="00486566" w:rsidRPr="00D208A1">
        <w:rPr>
          <w:b/>
          <w:sz w:val="24"/>
          <w:szCs w:val="24"/>
          <w:lang w:val="uk-UA"/>
        </w:rPr>
        <w:t>і</w:t>
      </w:r>
      <w:r w:rsidRPr="00D208A1">
        <w:rPr>
          <w:b/>
          <w:sz w:val="24"/>
          <w:szCs w:val="24"/>
          <w:lang w:val="uk-UA"/>
        </w:rPr>
        <w:t>к"</w:t>
      </w:r>
    </w:p>
    <w:p w:rsidR="00441C50" w:rsidRPr="00D208A1" w:rsidRDefault="00441C50" w:rsidP="00441C50">
      <w:pPr>
        <w:rPr>
          <w:lang w:val="uk-UA"/>
        </w:rPr>
      </w:pPr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2"/>
        <w:gridCol w:w="7"/>
        <w:gridCol w:w="3964"/>
        <w:gridCol w:w="1568"/>
        <w:gridCol w:w="2551"/>
        <w:gridCol w:w="1263"/>
        <w:gridCol w:w="15"/>
        <w:gridCol w:w="1276"/>
        <w:gridCol w:w="2074"/>
      </w:tblGrid>
      <w:tr w:rsidR="009D2E86" w:rsidRPr="00D208A1" w:rsidTr="00D660AD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Пріоритетні завдання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Зміст заходу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Термін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Виконавці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фін-ня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Вартість, тис.грн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9D2E86" w:rsidRPr="00D208A1" w:rsidTr="00D660AD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gridSpan w:val="2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9D2E86" w:rsidRPr="00D208A1" w:rsidTr="00D660AD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9D2E86" w:rsidRPr="00D208A1" w:rsidRDefault="009D2E86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9"/>
            <w:shd w:val="clear" w:color="auto" w:fill="auto"/>
            <w:vAlign w:val="center"/>
          </w:tcPr>
          <w:p w:rsidR="009D2E86" w:rsidRPr="00D208A1" w:rsidRDefault="00A82FAE" w:rsidP="00A82FA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ПІДПРОГРАМА </w:t>
            </w:r>
            <w:r w:rsidR="00285124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="009D2E86" w:rsidRPr="00D208A1">
              <w:rPr>
                <w:rFonts w:ascii="Times New Roman" w:hAnsi="Times New Roman" w:cs="Times New Roman"/>
                <w:lang w:val="uk-UA"/>
              </w:rPr>
              <w:t>. ВПОРЯДКУВАННЯ НОРМАТИВНОГО РЕГУЛЮВАННЯ ПІДПРИЄМНИЦЬКОЇ ДІЯЛЬНОСТІ</w:t>
            </w:r>
          </w:p>
        </w:tc>
      </w:tr>
      <w:tr w:rsidR="00853E90" w:rsidRPr="00D208A1" w:rsidTr="00D660AD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853E90" w:rsidRPr="00D208A1" w:rsidRDefault="00E774F7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</w:t>
            </w:r>
            <w:r w:rsidR="007C4232" w:rsidRPr="00D208A1">
              <w:rPr>
                <w:rFonts w:ascii="Times New Roman" w:hAnsi="Times New Roman" w:cs="Times New Roman"/>
                <w:lang w:val="uk-UA"/>
              </w:rPr>
              <w:t>діяльності ”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853E90" w:rsidRPr="00D208A1" w:rsidRDefault="00853E90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53E90" w:rsidRPr="00D208A1" w:rsidRDefault="00853E90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853E90" w:rsidRPr="00D208A1" w:rsidTr="00D660AD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2C59D4" w:rsidTr="00D660AD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D208A1" w:rsidRDefault="00853E90" w:rsidP="003354D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відділ внутрішньої політики та зв’язку з громадськістю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853E90" w:rsidRPr="00D208A1" w:rsidTr="00D660AD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853E90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53E90" w:rsidRPr="00D208A1" w:rsidRDefault="00853E90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853E90" w:rsidRPr="00D208A1" w:rsidRDefault="00853E90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7956C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Запровадження діалогу між місцевою владою та представниками бізнесу, встановлення системи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1.2.1. Проведення засідань Координаційної ради з питань підприємництва та регуляторної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підприємництва та громадськості до співпраці з органами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влади</w:t>
            </w: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7956CE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1.2.2. Створення Ради директорів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7956CE">
            <w:pPr>
              <w:pStyle w:val="50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ІІ квартал 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1.2.3.Проведення засідань ради директорів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7956C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підприємства міста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956CE" w:rsidRPr="00D208A1" w:rsidRDefault="007956C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20744E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7956CE" w:rsidRPr="00D208A1" w:rsidRDefault="007956CE" w:rsidP="0020744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населення, департамент економічного 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7956CE" w:rsidRPr="00D208A1" w:rsidRDefault="007956CE" w:rsidP="00E774F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7956CE" w:rsidRPr="00D208A1" w:rsidTr="00D660AD">
        <w:trPr>
          <w:cantSplit/>
          <w:trHeight w:val="496"/>
        </w:trPr>
        <w:tc>
          <w:tcPr>
            <w:tcW w:w="61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gridSpan w:val="2"/>
            <w:shd w:val="clear" w:color="auto" w:fill="auto"/>
            <w:vAlign w:val="center"/>
          </w:tcPr>
          <w:p w:rsidR="007956CE" w:rsidRPr="00D208A1" w:rsidRDefault="007956CE" w:rsidP="000C7F8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466B7D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AB584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контролюючі органи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7956CE" w:rsidRPr="00D208A1" w:rsidTr="000536A1">
        <w:trPr>
          <w:cantSplit/>
          <w:trHeight w:val="229"/>
        </w:trPr>
        <w:tc>
          <w:tcPr>
            <w:tcW w:w="15721" w:type="dxa"/>
            <w:gridSpan w:val="10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</w:tc>
      </w:tr>
      <w:tr w:rsidR="00D31B18" w:rsidRPr="00D208A1" w:rsidTr="00D660AD">
        <w:trPr>
          <w:cantSplit/>
          <w:trHeight w:val="7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D31B18" w:rsidRPr="00D208A1" w:rsidRDefault="00D31B18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D31B18" w:rsidRPr="00D208A1" w:rsidRDefault="00D31B18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підприємницької діяльності до виконання робіт, послуг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D31B18" w:rsidRPr="00D208A1" w:rsidRDefault="00D31B18" w:rsidP="009F6B62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2.1.1. Участь СПД в тендерних торгах на проведення робіт міськради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31B18" w:rsidRPr="00D208A1" w:rsidRDefault="00D31B18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B18" w:rsidRPr="00D208A1" w:rsidRDefault="00D31B18" w:rsidP="001D4EC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31B18" w:rsidRPr="00D208A1" w:rsidRDefault="00D31B18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B18" w:rsidRPr="00D208A1" w:rsidRDefault="00D31B18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76,,944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31B18" w:rsidRPr="00D208A1" w:rsidRDefault="00D31B18" w:rsidP="001A324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D31B18" w:rsidRPr="00D208A1" w:rsidTr="00D660AD">
        <w:trPr>
          <w:cantSplit/>
          <w:trHeight w:val="746"/>
        </w:trPr>
        <w:tc>
          <w:tcPr>
            <w:tcW w:w="611" w:type="dxa"/>
            <w:vMerge/>
            <w:shd w:val="clear" w:color="auto" w:fill="auto"/>
            <w:vAlign w:val="center"/>
          </w:tcPr>
          <w:p w:rsidR="00D31B18" w:rsidRPr="00D208A1" w:rsidRDefault="00D31B18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D31B18" w:rsidRPr="00D208A1" w:rsidRDefault="00D31B18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208A1" w:rsidRPr="00D208A1" w:rsidRDefault="00D208A1" w:rsidP="00D208A1">
            <w:pPr>
              <w:pStyle w:val="50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2.1.2.  </w:t>
            </w:r>
            <w:r w:rsidR="00D31B18"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Впровадження та реалізація пілотного проекту щодо впровадження процедури електронних закупівель товарів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(програма </w:t>
            </w:r>
            <w:r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).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31B18" w:rsidRPr="00D208A1" w:rsidRDefault="00D31B18" w:rsidP="004B492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31B18" w:rsidRPr="00D208A1" w:rsidRDefault="00D31B18" w:rsidP="00D31B1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D31B18" w:rsidRPr="00D208A1" w:rsidRDefault="00D31B18" w:rsidP="00D31B1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D31B18" w:rsidRPr="00D208A1" w:rsidRDefault="00D31B18" w:rsidP="00D31B1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Департамент з юридичних та правових питань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31B18" w:rsidRPr="00D208A1" w:rsidRDefault="00D31B18" w:rsidP="00471F05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1B18" w:rsidRPr="00D208A1" w:rsidRDefault="00D31B18" w:rsidP="004B492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31B18" w:rsidRPr="00D208A1" w:rsidRDefault="00D31B18" w:rsidP="001A324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1607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5D6CED" w:rsidRDefault="007956CE" w:rsidP="00B80AEB">
            <w:pPr>
              <w:pStyle w:val="50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D8368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ПроектЕС/ПРООН «МРГ», суб’єкти підприємницької діяльності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80AE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B80AEB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 w:eastAsia="uk-UA"/>
              </w:rPr>
              <w:t xml:space="preserve">Участь СПД </w:t>
            </w:r>
          </w:p>
          <w:p w:rsidR="007956CE" w:rsidRPr="00D208A1" w:rsidRDefault="007956CE" w:rsidP="00B80AEB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 виконанні робіт </w:t>
            </w:r>
          </w:p>
          <w:p w:rsidR="007956CE" w:rsidRPr="00D208A1" w:rsidRDefault="007956CE" w:rsidP="009906A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згідно з мікропроектами Партнерів Проекту</w:t>
            </w:r>
          </w:p>
        </w:tc>
      </w:tr>
      <w:tr w:rsidR="007956CE" w:rsidRPr="00D208A1" w:rsidTr="00D660AD">
        <w:trPr>
          <w:cantSplit/>
          <w:trHeight w:val="1686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2501AC" w:rsidRDefault="007956CE" w:rsidP="001129BC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 xml:space="preserve"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Європейський інвестиційний банк, підприємці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банку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167963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 w:rsidRPr="00D208A1">
              <w:rPr>
                <w:sz w:val="20"/>
                <w:szCs w:val="20"/>
                <w:lang w:val="uk-UA" w:eastAsia="uk-UA"/>
              </w:rPr>
              <w:t>щодо переліку проектів затверджених розпорядженням міського голови від 23.12.15р..№502/1</w:t>
            </w:r>
          </w:p>
        </w:tc>
      </w:tr>
      <w:tr w:rsidR="002501AC" w:rsidRPr="00D208A1" w:rsidTr="002501AC">
        <w:trPr>
          <w:cantSplit/>
          <w:trHeight w:val="1540"/>
        </w:trPr>
        <w:tc>
          <w:tcPr>
            <w:tcW w:w="611" w:type="dxa"/>
            <w:vMerge/>
            <w:shd w:val="clear" w:color="auto" w:fill="auto"/>
            <w:vAlign w:val="center"/>
          </w:tcPr>
          <w:p w:rsidR="002501AC" w:rsidRPr="00D208A1" w:rsidRDefault="002501AC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2501AC" w:rsidRPr="00D208A1" w:rsidRDefault="002501AC" w:rsidP="00714D5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2501AC" w:rsidRPr="002501AC" w:rsidRDefault="002501AC" w:rsidP="002501AC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2.1.4. Участь у державній програмі енергомодернізації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2501AC" w:rsidRPr="00D208A1" w:rsidRDefault="002501AC" w:rsidP="00167963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01AC" w:rsidRPr="002501AC" w:rsidRDefault="002501AC" w:rsidP="002501A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2501AC" w:rsidRPr="002501AC" w:rsidRDefault="002501AC" w:rsidP="002501A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2501AC" w:rsidRPr="00D208A1" w:rsidRDefault="002501AC" w:rsidP="002501AC">
            <w:pPr>
              <w:jc w:val="center"/>
              <w:rPr>
                <w:lang w:val="uk-UA" w:eastAsia="uk-UA"/>
              </w:rPr>
            </w:pPr>
            <w:r w:rsidRPr="002501AC">
              <w:rPr>
                <w:sz w:val="20"/>
                <w:szCs w:val="20"/>
                <w:lang w:val="uk-UA"/>
              </w:rPr>
              <w:t>розвитку</w:t>
            </w:r>
            <w:r w:rsidRPr="002501AC">
              <w:rPr>
                <w:sz w:val="20"/>
                <w:szCs w:val="20"/>
                <w:lang w:val="uk-UA" w:eastAsia="uk-UA"/>
              </w:rPr>
              <w:t xml:space="preserve"> ПАТ «Державний Ощадбанк України»</w:t>
            </w:r>
            <w:r>
              <w:rPr>
                <w:sz w:val="20"/>
                <w:szCs w:val="20"/>
                <w:lang w:val="uk-UA" w:eastAsia="uk-UA"/>
              </w:rPr>
              <w:t>, підприємці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2501AC" w:rsidRPr="00D208A1" w:rsidRDefault="002501AC" w:rsidP="002501AC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2501AC" w:rsidRPr="00D208A1" w:rsidRDefault="002501AC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 w:eastAsia="uk-UA"/>
              </w:rPr>
              <w:t>ПАТ «Державний Ощадбанк України»</w:t>
            </w:r>
            <w:r>
              <w:rPr>
                <w:rFonts w:ascii="Times New Roman" w:hAnsi="Times New Roman" w:cs="Times New Roman"/>
                <w:lang w:val="uk-UA" w:eastAsia="uk-UA"/>
              </w:rPr>
              <w:t>, учасників програми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01AC" w:rsidRPr="00D208A1" w:rsidRDefault="002501AC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2501AC" w:rsidRPr="002501AC" w:rsidRDefault="002501AC" w:rsidP="002501AC">
            <w:pPr>
              <w:rPr>
                <w:sz w:val="20"/>
                <w:szCs w:val="20"/>
                <w:lang w:val="uk-UA" w:eastAsia="uk-UA"/>
              </w:rPr>
            </w:pPr>
            <w:r w:rsidRPr="002501AC">
              <w:rPr>
                <w:sz w:val="20"/>
                <w:szCs w:val="20"/>
                <w:lang w:val="uk-UA" w:eastAsia="uk-UA"/>
              </w:rPr>
              <w:t xml:space="preserve">Участь СПД </w:t>
            </w:r>
          </w:p>
          <w:p w:rsidR="002501AC" w:rsidRPr="002501AC" w:rsidRDefault="002501AC" w:rsidP="002501AC">
            <w:pPr>
              <w:rPr>
                <w:sz w:val="20"/>
                <w:szCs w:val="20"/>
                <w:lang w:val="uk-UA" w:eastAsia="uk-UA"/>
              </w:rPr>
            </w:pPr>
            <w:r w:rsidRPr="002501AC">
              <w:rPr>
                <w:sz w:val="20"/>
                <w:szCs w:val="20"/>
                <w:lang w:val="uk-UA"/>
              </w:rPr>
              <w:t xml:space="preserve">у виконанні робіт </w:t>
            </w:r>
          </w:p>
          <w:p w:rsidR="002501AC" w:rsidRPr="00D208A1" w:rsidRDefault="002501AC" w:rsidP="002501AC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 w:eastAsia="uk-UA"/>
              </w:rPr>
              <w:t>згідно з програмою</w:t>
            </w:r>
          </w:p>
        </w:tc>
      </w:tr>
      <w:tr w:rsidR="007956CE" w:rsidRPr="00D208A1" w:rsidTr="003B0428">
        <w:trPr>
          <w:cantSplit/>
          <w:trHeight w:val="230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bottom w:val="nil"/>
            </w:tcBorders>
            <w:shd w:val="clear" w:color="auto" w:fill="auto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:rsidR="007956CE" w:rsidRPr="00D208A1" w:rsidRDefault="002501AC" w:rsidP="002501AC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="007956CE"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 w:rsidR="007956CE"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7956CE" w:rsidRPr="00D208A1" w:rsidRDefault="007956CE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DB7BA9">
            <w:pPr>
              <w:pStyle w:val="50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7956CE" w:rsidRPr="00D208A1" w:rsidRDefault="007956CE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Отриманнядешевихінвестиційнихкоштів для  розвитку бізнесу ВПО - підприємців.</w:t>
            </w:r>
          </w:p>
          <w:p w:rsidR="007956CE" w:rsidRPr="00D208A1" w:rsidRDefault="007956CE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</w:t>
            </w:r>
          </w:p>
        </w:tc>
      </w:tr>
      <w:tr w:rsidR="007956CE" w:rsidRPr="00D208A1" w:rsidTr="003B0428">
        <w:trPr>
          <w:cantSplit/>
          <w:trHeight w:val="1816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CE" w:rsidRPr="00D208A1" w:rsidRDefault="00CB7669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6F06F6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6E7FEF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DB7BA9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7956CE" w:rsidRPr="00D208A1" w:rsidTr="003B0428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16796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7956CE" w:rsidRPr="00D208A1" w:rsidRDefault="007956CE" w:rsidP="009539EC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D208A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 Участь у міжнародних програмах.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 xml:space="preserve"> С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півробітництвоіз закордонними містами-лідерами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 w:rsidR="00D2609F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="00D208A1"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F64694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21335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Міська рада, Донорські </w:t>
            </w:r>
            <w:r w:rsidR="008505FB" w:rsidRPr="00D208A1">
              <w:rPr>
                <w:rFonts w:ascii="Times New Roman" w:hAnsi="Times New Roman" w:cs="Times New Roman"/>
                <w:lang w:val="uk-UA"/>
              </w:rPr>
              <w:t>організації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1C3CD3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AB3F3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722640">
            <w:pPr>
              <w:pStyle w:val="50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7956CE" w:rsidRPr="00D208A1" w:rsidTr="00D660AD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D208A1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  <w:r w:rsidR="00D208A1" w:rsidRPr="00D208A1"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 Надання одноразової допомоги по безробіттю для започаткування власної справи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A4A56" w:rsidRPr="00D208A1" w:rsidRDefault="007956CE" w:rsidP="007D40FE">
            <w:pPr>
              <w:pStyle w:val="50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539EC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7956CE" w:rsidRPr="00D208A1" w:rsidTr="000536A1">
        <w:trPr>
          <w:cantSplit/>
          <w:trHeight w:val="179"/>
        </w:trPr>
        <w:tc>
          <w:tcPr>
            <w:tcW w:w="15721" w:type="dxa"/>
            <w:gridSpan w:val="10"/>
            <w:shd w:val="clear" w:color="auto" w:fill="auto"/>
            <w:vAlign w:val="center"/>
          </w:tcPr>
          <w:p w:rsidR="007956CE" w:rsidRPr="00D208A1" w:rsidRDefault="007956CE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</w:tc>
      </w:tr>
      <w:tr w:rsidR="007956CE" w:rsidRPr="00D208A1" w:rsidTr="00D660AD">
        <w:trPr>
          <w:cantSplit/>
          <w:trHeight w:val="969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97763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3.1.1. Проведення ремонту двох приміщень для зберігання архівних документів щодо реєстрації фізичних та юридичних осіб-підприємців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надання адміністративних послуг міської ради, відділ бухгалтерського обліку міськради, підрядні організації.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63F1E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153,4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Покращення матеріально-технічного стану  центру надання адміністративних послуг. Залучення суб’єктів підприємництва до виконання робіт</w:t>
            </w:r>
          </w:p>
        </w:tc>
      </w:tr>
      <w:tr w:rsidR="007956CE" w:rsidRPr="00D208A1" w:rsidTr="00D660AD">
        <w:trPr>
          <w:cantSplit/>
          <w:trHeight w:val="969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3.1.2. Організація роботи над затвердженням інформаційних та технологічних карток на адміністративні послуги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7956CE" w:rsidRPr="00D208A1" w:rsidTr="00D660AD">
        <w:trPr>
          <w:cantSplit/>
          <w:trHeight w:val="483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3.1.3. Здійснення моніторингу діяльності адміністративного  центру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rPr>
                <w:rFonts w:ascii="Times New Roman" w:hAnsi="Times New Roman" w:cs="Times New Roman"/>
                <w:highlight w:val="yellow"/>
                <w:lang w:val="uk-UA"/>
              </w:rPr>
            </w:pPr>
          </w:p>
        </w:tc>
      </w:tr>
      <w:tr w:rsidR="007956CE" w:rsidRPr="00D208A1" w:rsidTr="00D660AD">
        <w:trPr>
          <w:cantSplit/>
          <w:trHeight w:val="702"/>
        </w:trPr>
        <w:tc>
          <w:tcPr>
            <w:tcW w:w="611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3.1.4. Видання довідково-інформаційних матеріалів про адміністративні послуги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 мірі необхідності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5B05E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3.1.5. Висвітлення в ЗМІ, на сайті міськради питань надання адміністративних послуг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2A390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B016B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Матеріально-технічна</w:t>
            </w:r>
          </w:p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 xml:space="preserve">3.2.2.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Утримання інформаційного стенду для підприємців ( І поверх міськради к.19)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7956CE" w:rsidP="007E4E1A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3.2.3.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земельних відносин,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відділ містобудування та архітектури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278" w:type="dxa"/>
            <w:gridSpan w:val="2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956CE" w:rsidRPr="00D208A1" w:rsidTr="00D660AD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3.2.4.Розміщення на сайті міської ради реєстру вільних земельних ділянок та приміщень для ведення бізнесу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2016р.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gridSpan w:val="2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7956CE" w:rsidRPr="00D208A1" w:rsidRDefault="007956CE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660AD" w:rsidRPr="00D208A1" w:rsidTr="00D660AD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3.2.5.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2A390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відділ внутрішньої політики та зв’язку з громадськістю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D660AD" w:rsidRPr="00D208A1" w:rsidTr="00444D2A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D660AD" w:rsidRPr="00D208A1" w:rsidRDefault="00D660AD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3.2.6.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підприємства міста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D660AD" w:rsidRPr="00D208A1" w:rsidRDefault="00D660AD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444D2A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12784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3.2.7.Створення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A27B0C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121666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B16E37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3.2.8.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</w:t>
            </w:r>
            <w:r w:rsidR="00B16E37" w:rsidRPr="00D208A1">
              <w:rPr>
                <w:sz w:val="20"/>
                <w:szCs w:val="20"/>
                <w:lang w:val="uk-UA" w:eastAsia="uk-UA"/>
              </w:rPr>
              <w:t xml:space="preserve">оприлюднення 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5D6CED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444D2A" w:rsidRPr="00D208A1" w:rsidRDefault="00444D2A" w:rsidP="00EA5EB0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Створення сприятливих умов для започаткування та ведення бізнесу. Підтримка підприємництва (консультування, ведення звітності тощо) </w:t>
            </w:r>
          </w:p>
        </w:tc>
      </w:tr>
      <w:tr w:rsidR="00444D2A" w:rsidRPr="00D208A1" w:rsidTr="00444D2A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</w:t>
            </w:r>
          </w:p>
        </w:tc>
        <w:tc>
          <w:tcPr>
            <w:tcW w:w="239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3.3.1. Інформування суб’єктів 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2A3901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444D2A" w:rsidRPr="00D208A1" w:rsidRDefault="00444D2A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444D2A" w:rsidRPr="00D208A1" w:rsidTr="00D660AD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2D7CB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3.3.2. Утримання офіційного сайту міської ради та поповнення сторінок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та зв’язку з громадськістю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2A390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3.3.3. Створення телепередач на </w:t>
            </w:r>
          </w:p>
          <w:p w:rsidR="00444D2A" w:rsidRPr="00D208A1" w:rsidRDefault="00444D2A" w:rsidP="008505FB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5F0FC2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ТРК СТВ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2D7CBA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3.3.4. Проведення заходів присвячених до святкування «Дня підприємця»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cуб'єктів</w:t>
            </w:r>
          </w:p>
          <w:p w:rsidR="00444D2A" w:rsidRPr="00D208A1" w:rsidRDefault="00444D2A" w:rsidP="00EC7EA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підприємн.</w:t>
            </w:r>
          </w:p>
          <w:p w:rsidR="00444D2A" w:rsidRPr="00D208A1" w:rsidRDefault="00444D2A" w:rsidP="00F34E91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0536A1">
        <w:trPr>
          <w:cantSplit/>
          <w:trHeight w:val="320"/>
        </w:trPr>
        <w:tc>
          <w:tcPr>
            <w:tcW w:w="15721" w:type="dxa"/>
            <w:gridSpan w:val="10"/>
            <w:shd w:val="clear" w:color="auto" w:fill="auto"/>
            <w:vAlign w:val="center"/>
          </w:tcPr>
          <w:p w:rsidR="00444D2A" w:rsidRPr="00D208A1" w:rsidRDefault="00444D2A" w:rsidP="00285124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</w:tc>
      </w:tr>
      <w:tr w:rsidR="00444D2A" w:rsidRPr="00D208A1" w:rsidTr="00F1273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gridSpan w:val="2"/>
            <w:vMerge w:val="restart"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</w:p>
          <w:p w:rsidR="00444D2A" w:rsidRPr="00D208A1" w:rsidRDefault="00444D2A" w:rsidP="000954B5">
            <w:pPr>
              <w:pStyle w:val="50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2124E8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</w:tc>
      </w:tr>
      <w:tr w:rsidR="00444D2A" w:rsidRPr="00D208A1" w:rsidTr="00F1273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C42009">
            <w:pPr>
              <w:pStyle w:val="50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896765">
            <w:pPr>
              <w:pStyle w:val="50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444D2A" w:rsidRPr="00D208A1" w:rsidRDefault="00444D2A" w:rsidP="009E3025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6619A3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251A7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444D2A" w:rsidRPr="00D208A1" w:rsidRDefault="00444D2A" w:rsidP="00251A7B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2124E8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 міськради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DD19A6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F12731">
        <w:trPr>
          <w:cantSplit/>
          <w:trHeight w:val="106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gridSpan w:val="2"/>
            <w:vMerge/>
            <w:shd w:val="clear" w:color="auto" w:fill="auto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444D2A" w:rsidRPr="00D208A1" w:rsidRDefault="00444D2A" w:rsidP="0002008F">
            <w:pPr>
              <w:pStyle w:val="50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«Підприємець-Початківець» - 30 осіб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0871FB">
            <w:pPr>
              <w:pStyle w:val="50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0954B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444D2A" w:rsidRPr="00D208A1" w:rsidRDefault="00444D2A" w:rsidP="006176BC">
            <w:pPr>
              <w:pStyle w:val="50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444D2A" w:rsidRPr="00D208A1" w:rsidRDefault="00444D2A" w:rsidP="009E3025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44D2A" w:rsidRPr="00D208A1" w:rsidTr="00D660AD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2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71" w:type="dxa"/>
            <w:gridSpan w:val="2"/>
            <w:shd w:val="clear" w:color="auto" w:fill="auto"/>
          </w:tcPr>
          <w:p w:rsidR="00444D2A" w:rsidRPr="00D208A1" w:rsidRDefault="00444D2A" w:rsidP="00B10F3B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5.1.2.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 та постійне оновлення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2016р..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91" w:type="dxa"/>
            <w:gridSpan w:val="2"/>
            <w:shd w:val="clear" w:color="auto" w:fill="auto"/>
            <w:vAlign w:val="center"/>
          </w:tcPr>
          <w:p w:rsidR="00444D2A" w:rsidRPr="00D208A1" w:rsidRDefault="00444D2A" w:rsidP="009E1997">
            <w:pPr>
              <w:pStyle w:val="5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444D2A" w:rsidRPr="00D208A1" w:rsidRDefault="00444D2A" w:rsidP="009E1997">
            <w:pPr>
              <w:pStyle w:val="50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2C6C63" w:rsidRPr="00353DEE" w:rsidRDefault="002C6C63" w:rsidP="00353DEE">
      <w:pPr>
        <w:spacing w:before="120"/>
        <w:ind w:right="-34" w:firstLine="708"/>
        <w:rPr>
          <w:b/>
          <w:lang w:val="uk-UA"/>
        </w:rPr>
        <w:sectPr w:rsidR="002C6C63" w:rsidRPr="00353DEE" w:rsidSect="000536A1">
          <w:pgSz w:w="16838" w:h="11906" w:orient="landscape"/>
          <w:pgMar w:top="1418" w:right="851" w:bottom="66" w:left="686" w:header="709" w:footer="709" w:gutter="0"/>
          <w:pgNumType w:start="12"/>
          <w:cols w:space="708"/>
          <w:docGrid w:linePitch="360"/>
        </w:sectPr>
      </w:pPr>
      <w:r w:rsidRPr="00D208A1">
        <w:rPr>
          <w:b/>
          <w:lang w:val="uk-UA"/>
        </w:rPr>
        <w:t>Секрета</w:t>
      </w:r>
      <w:r w:rsidR="00DF777F">
        <w:rPr>
          <w:b/>
          <w:lang w:val="uk-UA"/>
        </w:rPr>
        <w:t>р ради</w:t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</w:r>
      <w:r w:rsidR="00DF777F">
        <w:rPr>
          <w:b/>
          <w:lang w:val="uk-UA"/>
        </w:rPr>
        <w:tab/>
        <w:t>Г.В. Пригеб</w:t>
      </w:r>
    </w:p>
    <w:p w:rsidR="00B50666" w:rsidRPr="00D208A1" w:rsidRDefault="00B50666" w:rsidP="00DF777F">
      <w:pPr>
        <w:rPr>
          <w:b/>
          <w:lang w:val="uk-UA"/>
        </w:rPr>
      </w:pPr>
    </w:p>
    <w:sectPr w:rsidR="00B50666" w:rsidRPr="00D208A1" w:rsidSect="000536A1">
      <w:pgSz w:w="11906" w:h="16838"/>
      <w:pgMar w:top="851" w:right="567" w:bottom="686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AA9" w:rsidRDefault="00744AA9">
      <w:r>
        <w:separator/>
      </w:r>
    </w:p>
  </w:endnote>
  <w:endnote w:type="continuationSeparator" w:id="1">
    <w:p w:rsidR="00744AA9" w:rsidRDefault="00744A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50" w:rsidRDefault="009F4C97" w:rsidP="007E013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F17250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17250" w:rsidRDefault="00F17250" w:rsidP="00D51365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50" w:rsidRDefault="009F4C97">
    <w:pPr>
      <w:pStyle w:val="ac"/>
      <w:jc w:val="right"/>
    </w:pPr>
    <w:fldSimple w:instr=" PAGE   \* MERGEFORMAT ">
      <w:r w:rsidR="00DF777F">
        <w:rPr>
          <w:noProof/>
        </w:rPr>
        <w:t>19</w:t>
      </w:r>
    </w:fldSimple>
  </w:p>
  <w:p w:rsidR="00F17250" w:rsidRDefault="00F1725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250" w:rsidRPr="006A627B" w:rsidRDefault="009F4C97">
    <w:pPr>
      <w:pStyle w:val="ac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="00F17250"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 w:rsidR="00DF777F"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F17250" w:rsidRDefault="00F1725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AA9" w:rsidRDefault="00744AA9">
      <w:r>
        <w:separator/>
      </w:r>
    </w:p>
  </w:footnote>
  <w:footnote w:type="continuationSeparator" w:id="1">
    <w:p w:rsidR="00744AA9" w:rsidRDefault="00744A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BA28AD8"/>
    <w:lvl w:ilvl="0">
      <w:numFmt w:val="bullet"/>
      <w:lvlText w:val="*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2">
    <w:nsid w:val="021759C5"/>
    <w:multiLevelType w:val="hybridMultilevel"/>
    <w:tmpl w:val="32B24E12"/>
    <w:lvl w:ilvl="0" w:tplc="85F2F4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DC2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E239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587F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D630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C66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10A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EA0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6E2E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2B2171D"/>
    <w:multiLevelType w:val="hybridMultilevel"/>
    <w:tmpl w:val="F14A4154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96F6062C">
      <w:start w:val="1"/>
      <w:numFmt w:val="bullet"/>
      <w:lvlText w:val=""/>
      <w:lvlJc w:val="left"/>
      <w:pPr>
        <w:tabs>
          <w:tab w:val="num" w:pos="1077"/>
        </w:tabs>
        <w:ind w:left="964" w:hanging="113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59F45B5"/>
    <w:multiLevelType w:val="hybridMultilevel"/>
    <w:tmpl w:val="EE5E22D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5B642F0"/>
    <w:multiLevelType w:val="hybridMultilevel"/>
    <w:tmpl w:val="57EA2FF0"/>
    <w:lvl w:ilvl="0" w:tplc="CE342AB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07422923"/>
    <w:multiLevelType w:val="hybridMultilevel"/>
    <w:tmpl w:val="9F46E376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07C9654F"/>
    <w:multiLevelType w:val="multilevel"/>
    <w:tmpl w:val="B10A4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9436A3"/>
    <w:multiLevelType w:val="hybridMultilevel"/>
    <w:tmpl w:val="7B3C48DE"/>
    <w:lvl w:ilvl="0" w:tplc="F20ECB4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0">
    <w:nsid w:val="0D622A1B"/>
    <w:multiLevelType w:val="hybridMultilevel"/>
    <w:tmpl w:val="1FFAFBC4"/>
    <w:lvl w:ilvl="0" w:tplc="0419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1">
    <w:nsid w:val="0E26762E"/>
    <w:multiLevelType w:val="hybridMultilevel"/>
    <w:tmpl w:val="2FC61B4E"/>
    <w:lvl w:ilvl="0" w:tplc="F20ECB4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F09726B"/>
    <w:multiLevelType w:val="hybridMultilevel"/>
    <w:tmpl w:val="68A4D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1784D2B"/>
    <w:multiLevelType w:val="multilevel"/>
    <w:tmpl w:val="3EBE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F6180D"/>
    <w:multiLevelType w:val="hybridMultilevel"/>
    <w:tmpl w:val="A9A81000"/>
    <w:lvl w:ilvl="0" w:tplc="6840CFA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1E53156C"/>
    <w:multiLevelType w:val="hybridMultilevel"/>
    <w:tmpl w:val="2354B9E4"/>
    <w:lvl w:ilvl="0" w:tplc="71F07102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BFDA9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FA246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9870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BC21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DAD9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5A1B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265D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C069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2514341"/>
    <w:multiLevelType w:val="hybridMultilevel"/>
    <w:tmpl w:val="084A4166"/>
    <w:lvl w:ilvl="0" w:tplc="F20ECB4C">
      <w:start w:val="6"/>
      <w:numFmt w:val="bullet"/>
      <w:lvlText w:val="-"/>
      <w:lvlJc w:val="left"/>
      <w:pPr>
        <w:tabs>
          <w:tab w:val="num" w:pos="-132"/>
        </w:tabs>
        <w:ind w:left="-132" w:firstLine="312"/>
      </w:pPr>
      <w:rPr>
        <w:rFonts w:hint="default"/>
      </w:rPr>
    </w:lvl>
    <w:lvl w:ilvl="1" w:tplc="04190003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7">
    <w:nsid w:val="232E6531"/>
    <w:multiLevelType w:val="hybridMultilevel"/>
    <w:tmpl w:val="A698B878"/>
    <w:lvl w:ilvl="0" w:tplc="91284CC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70B8A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3768B4"/>
    <w:multiLevelType w:val="hybridMultilevel"/>
    <w:tmpl w:val="22FC63D2"/>
    <w:lvl w:ilvl="0" w:tplc="F20ECB4C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4"/>
        </w:tabs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4"/>
        </w:tabs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4"/>
        </w:tabs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4"/>
        </w:tabs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4"/>
        </w:tabs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4"/>
        </w:tabs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4"/>
        </w:tabs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4"/>
        </w:tabs>
        <w:ind w:left="6414" w:hanging="360"/>
      </w:pPr>
      <w:rPr>
        <w:rFonts w:ascii="Wingdings" w:hAnsi="Wingdings" w:hint="default"/>
      </w:rPr>
    </w:lvl>
  </w:abstractNum>
  <w:abstractNum w:abstractNumId="19">
    <w:nsid w:val="26DC089E"/>
    <w:multiLevelType w:val="hybridMultilevel"/>
    <w:tmpl w:val="8F762000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0">
    <w:nsid w:val="271174CB"/>
    <w:multiLevelType w:val="hybridMultilevel"/>
    <w:tmpl w:val="AF8E4ABA"/>
    <w:lvl w:ilvl="0" w:tplc="0419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7550F94"/>
    <w:multiLevelType w:val="hybridMultilevel"/>
    <w:tmpl w:val="B874B3E2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2">
    <w:nsid w:val="29AC66E0"/>
    <w:multiLevelType w:val="hybridMultilevel"/>
    <w:tmpl w:val="CF045E2C"/>
    <w:lvl w:ilvl="0" w:tplc="EDEAAA4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9AF5760"/>
    <w:multiLevelType w:val="hybridMultilevel"/>
    <w:tmpl w:val="668A2B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2D542293"/>
    <w:multiLevelType w:val="hybridMultilevel"/>
    <w:tmpl w:val="3D205002"/>
    <w:lvl w:ilvl="0" w:tplc="04190011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E6C18E6"/>
    <w:multiLevelType w:val="hybridMultilevel"/>
    <w:tmpl w:val="E53010C4"/>
    <w:lvl w:ilvl="0" w:tplc="F20ECB4C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2EF40BD9"/>
    <w:multiLevelType w:val="multilevel"/>
    <w:tmpl w:val="F31AC2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359425EA"/>
    <w:multiLevelType w:val="hybridMultilevel"/>
    <w:tmpl w:val="86D2C2D6"/>
    <w:lvl w:ilvl="0" w:tplc="06E2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CD16E3"/>
    <w:multiLevelType w:val="hybridMultilevel"/>
    <w:tmpl w:val="74ECEA4A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0">
    <w:nsid w:val="3C5711BC"/>
    <w:multiLevelType w:val="hybridMultilevel"/>
    <w:tmpl w:val="D5D83F68"/>
    <w:lvl w:ilvl="0" w:tplc="8BB086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2A338E2"/>
    <w:multiLevelType w:val="multilevel"/>
    <w:tmpl w:val="E5BE6E5E"/>
    <w:lvl w:ilvl="0">
      <w:start w:val="1"/>
      <w:numFmt w:val="decimal"/>
      <w:lvlText w:val="%1."/>
      <w:lvlJc w:val="left"/>
      <w:pPr>
        <w:ind w:left="672" w:hanging="672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  <w:i/>
      </w:rPr>
    </w:lvl>
  </w:abstractNum>
  <w:abstractNum w:abstractNumId="32">
    <w:nsid w:val="450336C8"/>
    <w:multiLevelType w:val="hybridMultilevel"/>
    <w:tmpl w:val="AEA09BB6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3">
    <w:nsid w:val="4E65461E"/>
    <w:multiLevelType w:val="hybridMultilevel"/>
    <w:tmpl w:val="776A80EC"/>
    <w:lvl w:ilvl="0" w:tplc="0419000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0284DC8"/>
    <w:multiLevelType w:val="hybridMultilevel"/>
    <w:tmpl w:val="6950AFC2"/>
    <w:lvl w:ilvl="0" w:tplc="04190003">
      <w:start w:val="3"/>
      <w:numFmt w:val="bullet"/>
      <w:lvlText w:val="-"/>
      <w:lvlJc w:val="left"/>
      <w:pPr>
        <w:tabs>
          <w:tab w:val="num" w:pos="2505"/>
        </w:tabs>
        <w:ind w:left="2505" w:hanging="13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BF8A87"/>
    <w:multiLevelType w:val="hybridMultilevel"/>
    <w:tmpl w:val="83069C65"/>
    <w:lvl w:ilvl="0" w:tplc="F20ECB4C">
      <w:start w:val="1"/>
      <w:numFmt w:val="decimal"/>
      <w:lvlText w:val=""/>
      <w:lvlJc w:val="left"/>
    </w:lvl>
    <w:lvl w:ilvl="1" w:tplc="04190003">
      <w:numFmt w:val="decimal"/>
      <w:lvlText w:val=""/>
      <w:lvlJc w:val="left"/>
    </w:lvl>
    <w:lvl w:ilvl="2" w:tplc="04190005">
      <w:numFmt w:val="decimal"/>
      <w:lvlText w:val=""/>
      <w:lvlJc w:val="left"/>
    </w:lvl>
    <w:lvl w:ilvl="3" w:tplc="04190001">
      <w:numFmt w:val="decimal"/>
      <w:lvlText w:val=""/>
      <w:lvlJc w:val="left"/>
    </w:lvl>
    <w:lvl w:ilvl="4" w:tplc="04190003">
      <w:numFmt w:val="decimal"/>
      <w:lvlText w:val=""/>
      <w:lvlJc w:val="left"/>
    </w:lvl>
    <w:lvl w:ilvl="5" w:tplc="04190005">
      <w:numFmt w:val="decimal"/>
      <w:lvlText w:val=""/>
      <w:lvlJc w:val="left"/>
    </w:lvl>
    <w:lvl w:ilvl="6" w:tplc="04190001">
      <w:numFmt w:val="decimal"/>
      <w:lvlText w:val=""/>
      <w:lvlJc w:val="left"/>
    </w:lvl>
    <w:lvl w:ilvl="7" w:tplc="04190003">
      <w:numFmt w:val="decimal"/>
      <w:lvlText w:val=""/>
      <w:lvlJc w:val="left"/>
    </w:lvl>
    <w:lvl w:ilvl="8" w:tplc="04190005">
      <w:numFmt w:val="decimal"/>
      <w:lvlText w:val=""/>
      <w:lvlJc w:val="left"/>
    </w:lvl>
  </w:abstractNum>
  <w:abstractNum w:abstractNumId="36">
    <w:nsid w:val="526D6572"/>
    <w:multiLevelType w:val="hybridMultilevel"/>
    <w:tmpl w:val="3844091C"/>
    <w:lvl w:ilvl="0" w:tplc="EDEAA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680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8BC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A00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564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3470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BCA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3A6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C48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56A1399C"/>
    <w:multiLevelType w:val="hybridMultilevel"/>
    <w:tmpl w:val="D1A2C3C4"/>
    <w:lvl w:ilvl="0" w:tplc="D4EC086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8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9">
    <w:nsid w:val="61A83930"/>
    <w:multiLevelType w:val="hybridMultilevel"/>
    <w:tmpl w:val="3B4EA58A"/>
    <w:lvl w:ilvl="0" w:tplc="FFFFFFFF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0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70D251A"/>
    <w:multiLevelType w:val="singleLevel"/>
    <w:tmpl w:val="3050D9BA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42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3">
    <w:nsid w:val="67BE200A"/>
    <w:multiLevelType w:val="hybridMultilevel"/>
    <w:tmpl w:val="DB6A1AB0"/>
    <w:lvl w:ilvl="0" w:tplc="325A2700">
      <w:start w:val="10"/>
      <w:numFmt w:val="bullet"/>
      <w:lvlText w:val="-"/>
      <w:lvlJc w:val="left"/>
      <w:pPr>
        <w:tabs>
          <w:tab w:val="num" w:pos="1230"/>
        </w:tabs>
        <w:ind w:left="720" w:firstLine="340"/>
      </w:pPr>
      <w:rPr>
        <w:rFonts w:ascii="Times New Roman" w:eastAsia="Times New Roman" w:hAnsi="Times New Roman" w:cs="Times New Roman" w:hint="default"/>
      </w:rPr>
    </w:lvl>
    <w:lvl w:ilvl="1" w:tplc="87949E54">
      <w:start w:val="1"/>
      <w:numFmt w:val="upperRoman"/>
      <w:lvlText w:val="%2."/>
      <w:lvlJc w:val="right"/>
      <w:pPr>
        <w:tabs>
          <w:tab w:val="num" w:pos="300"/>
        </w:tabs>
        <w:ind w:left="300" w:hanging="180"/>
      </w:pPr>
      <w:rPr>
        <w:rFonts w:hint="default"/>
      </w:rPr>
    </w:lvl>
    <w:lvl w:ilvl="2" w:tplc="A7166282">
      <w:start w:val="10"/>
      <w:numFmt w:val="bullet"/>
      <w:lvlText w:val="-"/>
      <w:lvlJc w:val="left"/>
      <w:pPr>
        <w:tabs>
          <w:tab w:val="num" w:pos="2690"/>
        </w:tabs>
        <w:ind w:left="2180" w:firstLine="340"/>
      </w:pPr>
      <w:rPr>
        <w:rFonts w:ascii="Times New Roman" w:eastAsia="Times New Roman" w:hAnsi="Times New Roman" w:cs="Times New Roman" w:hint="default"/>
      </w:rPr>
    </w:lvl>
    <w:lvl w:ilvl="3" w:tplc="7374A8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624F34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6186B3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7CA2A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6D20FAC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DB107E7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6B4807E3"/>
    <w:multiLevelType w:val="hybridMultilevel"/>
    <w:tmpl w:val="76AAE508"/>
    <w:lvl w:ilvl="0" w:tplc="8BB0861E">
      <w:start w:val="3"/>
      <w:numFmt w:val="bullet"/>
      <w:lvlText w:val="-"/>
      <w:lvlJc w:val="left"/>
      <w:pPr>
        <w:tabs>
          <w:tab w:val="num" w:pos="2070"/>
        </w:tabs>
        <w:ind w:left="2070" w:hanging="1350"/>
      </w:pPr>
      <w:rPr>
        <w:rFonts w:ascii="Times New Roman" w:eastAsia="Times New Roman" w:hAnsi="Times New Roman" w:cs="Times New Roman" w:hint="default"/>
      </w:rPr>
    </w:lvl>
    <w:lvl w:ilvl="1" w:tplc="D348ED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B086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6EA1766E"/>
    <w:multiLevelType w:val="hybridMultilevel"/>
    <w:tmpl w:val="7100B04A"/>
    <w:lvl w:ilvl="0" w:tplc="377615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7">
    <w:nsid w:val="703E48C1"/>
    <w:multiLevelType w:val="hybridMultilevel"/>
    <w:tmpl w:val="B60ED882"/>
    <w:lvl w:ilvl="0" w:tplc="F20ECB4C">
      <w:numFmt w:val="bullet"/>
      <w:lvlText w:val="-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7570F52"/>
    <w:multiLevelType w:val="hybridMultilevel"/>
    <w:tmpl w:val="D292DC80"/>
    <w:lvl w:ilvl="0" w:tplc="3050D9B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43"/>
  </w:num>
  <w:num w:numId="4">
    <w:abstractNumId w:val="41"/>
  </w:num>
  <w:num w:numId="5">
    <w:abstractNumId w:val="30"/>
  </w:num>
  <w:num w:numId="6">
    <w:abstractNumId w:val="18"/>
  </w:num>
  <w:num w:numId="7">
    <w:abstractNumId w:val="4"/>
  </w:num>
  <w:num w:numId="8">
    <w:abstractNumId w:val="16"/>
  </w:num>
  <w:num w:numId="9">
    <w:abstractNumId w:val="15"/>
  </w:num>
  <w:num w:numId="10">
    <w:abstractNumId w:val="12"/>
  </w:num>
  <w:num w:numId="11">
    <w:abstractNumId w:val="11"/>
  </w:num>
  <w:num w:numId="12">
    <w:abstractNumId w:val="8"/>
  </w:num>
  <w:num w:numId="13">
    <w:abstractNumId w:val="17"/>
  </w:num>
  <w:num w:numId="14">
    <w:abstractNumId w:val="24"/>
  </w:num>
  <w:num w:numId="15">
    <w:abstractNumId w:val="44"/>
  </w:num>
  <w:num w:numId="16">
    <w:abstractNumId w:val="25"/>
  </w:num>
  <w:num w:numId="17">
    <w:abstractNumId w:val="34"/>
  </w:num>
  <w:num w:numId="18">
    <w:abstractNumId w:val="16"/>
  </w:num>
  <w:num w:numId="19">
    <w:abstractNumId w:val="39"/>
  </w:num>
  <w:num w:numId="20">
    <w:abstractNumId w:val="33"/>
  </w:num>
  <w:num w:numId="21">
    <w:abstractNumId w:val="40"/>
  </w:num>
  <w:num w:numId="22">
    <w:abstractNumId w:val="20"/>
  </w:num>
  <w:num w:numId="23">
    <w:abstractNumId w:val="23"/>
  </w:num>
  <w:num w:numId="24">
    <w:abstractNumId w:val="10"/>
  </w:num>
  <w:num w:numId="25">
    <w:abstractNumId w:val="47"/>
  </w:num>
  <w:num w:numId="26">
    <w:abstractNumId w:val="48"/>
  </w:num>
  <w:num w:numId="27">
    <w:abstractNumId w:val="14"/>
  </w:num>
  <w:num w:numId="28">
    <w:abstractNumId w:val="5"/>
  </w:num>
  <w:num w:numId="29">
    <w:abstractNumId w:val="3"/>
  </w:num>
  <w:num w:numId="30">
    <w:abstractNumId w:val="26"/>
  </w:num>
  <w:num w:numId="31">
    <w:abstractNumId w:val="0"/>
    <w:lvlOverride w:ilvl="0">
      <w:lvl w:ilvl="0">
        <w:start w:val="1"/>
        <w:numFmt w:val="bullet"/>
        <w:lvlText w:val="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  <w:sz w:val="20"/>
          <w:szCs w:val="20"/>
        </w:rPr>
      </w:lvl>
    </w:lvlOverride>
  </w:num>
  <w:num w:numId="32">
    <w:abstractNumId w:val="45"/>
  </w:num>
  <w:num w:numId="33">
    <w:abstractNumId w:val="37"/>
  </w:num>
  <w:num w:numId="34">
    <w:abstractNumId w:val="19"/>
  </w:num>
  <w:num w:numId="35">
    <w:abstractNumId w:val="32"/>
  </w:num>
  <w:num w:numId="36">
    <w:abstractNumId w:val="6"/>
  </w:num>
  <w:num w:numId="37">
    <w:abstractNumId w:val="21"/>
  </w:num>
  <w:num w:numId="38">
    <w:abstractNumId w:val="46"/>
  </w:num>
  <w:num w:numId="39">
    <w:abstractNumId w:val="29"/>
  </w:num>
  <w:num w:numId="40">
    <w:abstractNumId w:val="38"/>
  </w:num>
  <w:num w:numId="41">
    <w:abstractNumId w:val="9"/>
  </w:num>
  <w:num w:numId="42">
    <w:abstractNumId w:val="7"/>
  </w:num>
  <w:num w:numId="43">
    <w:abstractNumId w:val="13"/>
  </w:num>
  <w:num w:numId="44">
    <w:abstractNumId w:val="31"/>
  </w:num>
  <w:num w:numId="45">
    <w:abstractNumId w:val="22"/>
  </w:num>
  <w:num w:numId="46">
    <w:abstractNumId w:val="36"/>
  </w:num>
  <w:num w:numId="47">
    <w:abstractNumId w:val="28"/>
  </w:num>
  <w:num w:numId="48">
    <w:abstractNumId w:val="2"/>
  </w:num>
  <w:num w:numId="49">
    <w:abstractNumId w:val="42"/>
  </w:num>
  <w:num w:numId="5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357"/>
  <w:doNotHyphenateCaps/>
  <w:noPunctuationKerning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53093"/>
    <w:rsid w:val="00005E5D"/>
    <w:rsid w:val="00016BFE"/>
    <w:rsid w:val="00017622"/>
    <w:rsid w:val="0002008F"/>
    <w:rsid w:val="0002349F"/>
    <w:rsid w:val="0002372B"/>
    <w:rsid w:val="00023C81"/>
    <w:rsid w:val="0002460B"/>
    <w:rsid w:val="00026502"/>
    <w:rsid w:val="000273D9"/>
    <w:rsid w:val="00031014"/>
    <w:rsid w:val="000324D2"/>
    <w:rsid w:val="00040976"/>
    <w:rsid w:val="00040DCE"/>
    <w:rsid w:val="00042FE0"/>
    <w:rsid w:val="00045583"/>
    <w:rsid w:val="00050E20"/>
    <w:rsid w:val="00051CFA"/>
    <w:rsid w:val="00052579"/>
    <w:rsid w:val="000536A1"/>
    <w:rsid w:val="00056C1D"/>
    <w:rsid w:val="00056CA7"/>
    <w:rsid w:val="00067255"/>
    <w:rsid w:val="000672E5"/>
    <w:rsid w:val="000709A5"/>
    <w:rsid w:val="00071DDC"/>
    <w:rsid w:val="00074278"/>
    <w:rsid w:val="00080731"/>
    <w:rsid w:val="00085706"/>
    <w:rsid w:val="00085CF2"/>
    <w:rsid w:val="000871FB"/>
    <w:rsid w:val="000874FB"/>
    <w:rsid w:val="00087A18"/>
    <w:rsid w:val="00091809"/>
    <w:rsid w:val="00091BB8"/>
    <w:rsid w:val="000954B5"/>
    <w:rsid w:val="000A1BE8"/>
    <w:rsid w:val="000A5972"/>
    <w:rsid w:val="000B0758"/>
    <w:rsid w:val="000B0BC9"/>
    <w:rsid w:val="000B227F"/>
    <w:rsid w:val="000B35A2"/>
    <w:rsid w:val="000B35BD"/>
    <w:rsid w:val="000B5023"/>
    <w:rsid w:val="000B5267"/>
    <w:rsid w:val="000B5A70"/>
    <w:rsid w:val="000C164F"/>
    <w:rsid w:val="000C1EA9"/>
    <w:rsid w:val="000C2E85"/>
    <w:rsid w:val="000C61A5"/>
    <w:rsid w:val="000C7A4E"/>
    <w:rsid w:val="000C7F8D"/>
    <w:rsid w:val="000D0DC8"/>
    <w:rsid w:val="000D1295"/>
    <w:rsid w:val="000D131B"/>
    <w:rsid w:val="000D1A8B"/>
    <w:rsid w:val="000D472C"/>
    <w:rsid w:val="000D7CFB"/>
    <w:rsid w:val="000F49F3"/>
    <w:rsid w:val="000F6901"/>
    <w:rsid w:val="000F7445"/>
    <w:rsid w:val="00100B4D"/>
    <w:rsid w:val="00103439"/>
    <w:rsid w:val="00104F1B"/>
    <w:rsid w:val="00106B5E"/>
    <w:rsid w:val="00107C79"/>
    <w:rsid w:val="00107DB7"/>
    <w:rsid w:val="0011227D"/>
    <w:rsid w:val="001129BC"/>
    <w:rsid w:val="00114F22"/>
    <w:rsid w:val="0011537A"/>
    <w:rsid w:val="00121666"/>
    <w:rsid w:val="00125303"/>
    <w:rsid w:val="0012784A"/>
    <w:rsid w:val="0012791B"/>
    <w:rsid w:val="00127B3B"/>
    <w:rsid w:val="001340BD"/>
    <w:rsid w:val="001363C1"/>
    <w:rsid w:val="00137125"/>
    <w:rsid w:val="001378BE"/>
    <w:rsid w:val="00140CB9"/>
    <w:rsid w:val="00142D4D"/>
    <w:rsid w:val="00144096"/>
    <w:rsid w:val="00145D57"/>
    <w:rsid w:val="00146E08"/>
    <w:rsid w:val="001476CE"/>
    <w:rsid w:val="00154FB9"/>
    <w:rsid w:val="00155BDD"/>
    <w:rsid w:val="001575B1"/>
    <w:rsid w:val="00157E7C"/>
    <w:rsid w:val="00161241"/>
    <w:rsid w:val="00161886"/>
    <w:rsid w:val="00161F45"/>
    <w:rsid w:val="00162C84"/>
    <w:rsid w:val="001630F8"/>
    <w:rsid w:val="0016784F"/>
    <w:rsid w:val="00167963"/>
    <w:rsid w:val="001700A5"/>
    <w:rsid w:val="00173EAE"/>
    <w:rsid w:val="0017492E"/>
    <w:rsid w:val="00174BC7"/>
    <w:rsid w:val="00180021"/>
    <w:rsid w:val="001809C9"/>
    <w:rsid w:val="0018162D"/>
    <w:rsid w:val="00182945"/>
    <w:rsid w:val="00182C83"/>
    <w:rsid w:val="00182FC4"/>
    <w:rsid w:val="00183D54"/>
    <w:rsid w:val="0018560E"/>
    <w:rsid w:val="001859F9"/>
    <w:rsid w:val="00187332"/>
    <w:rsid w:val="00190AE0"/>
    <w:rsid w:val="00191D7A"/>
    <w:rsid w:val="00193D9F"/>
    <w:rsid w:val="00194D7F"/>
    <w:rsid w:val="00197215"/>
    <w:rsid w:val="001A0602"/>
    <w:rsid w:val="001A1332"/>
    <w:rsid w:val="001A13B8"/>
    <w:rsid w:val="001A19B2"/>
    <w:rsid w:val="001A324F"/>
    <w:rsid w:val="001A3D87"/>
    <w:rsid w:val="001A4725"/>
    <w:rsid w:val="001A472D"/>
    <w:rsid w:val="001A4A56"/>
    <w:rsid w:val="001A4DCB"/>
    <w:rsid w:val="001A5E75"/>
    <w:rsid w:val="001A6043"/>
    <w:rsid w:val="001A6677"/>
    <w:rsid w:val="001A6747"/>
    <w:rsid w:val="001A682C"/>
    <w:rsid w:val="001A7A80"/>
    <w:rsid w:val="001B06E1"/>
    <w:rsid w:val="001B09B4"/>
    <w:rsid w:val="001B2DD2"/>
    <w:rsid w:val="001B501D"/>
    <w:rsid w:val="001B5237"/>
    <w:rsid w:val="001B53F6"/>
    <w:rsid w:val="001B5DBC"/>
    <w:rsid w:val="001B6A9B"/>
    <w:rsid w:val="001C09AC"/>
    <w:rsid w:val="001C3723"/>
    <w:rsid w:val="001C3CD3"/>
    <w:rsid w:val="001C6FFA"/>
    <w:rsid w:val="001D000C"/>
    <w:rsid w:val="001D0959"/>
    <w:rsid w:val="001D0BCF"/>
    <w:rsid w:val="001D0BFA"/>
    <w:rsid w:val="001D13D0"/>
    <w:rsid w:val="001D2615"/>
    <w:rsid w:val="001D3E7D"/>
    <w:rsid w:val="001D4ECD"/>
    <w:rsid w:val="001D6E5A"/>
    <w:rsid w:val="001D74E5"/>
    <w:rsid w:val="001E0F99"/>
    <w:rsid w:val="001E0FAD"/>
    <w:rsid w:val="001E1707"/>
    <w:rsid w:val="001E1CB6"/>
    <w:rsid w:val="001E489C"/>
    <w:rsid w:val="001F0DAF"/>
    <w:rsid w:val="001F2437"/>
    <w:rsid w:val="001F341C"/>
    <w:rsid w:val="001F7FDF"/>
    <w:rsid w:val="0020180A"/>
    <w:rsid w:val="00204DF8"/>
    <w:rsid w:val="0020744E"/>
    <w:rsid w:val="002075A1"/>
    <w:rsid w:val="002075D8"/>
    <w:rsid w:val="002124E8"/>
    <w:rsid w:val="00213356"/>
    <w:rsid w:val="00213604"/>
    <w:rsid w:val="0021463B"/>
    <w:rsid w:val="00215A52"/>
    <w:rsid w:val="00215A92"/>
    <w:rsid w:val="00221840"/>
    <w:rsid w:val="00221C21"/>
    <w:rsid w:val="00225195"/>
    <w:rsid w:val="00227923"/>
    <w:rsid w:val="0023339E"/>
    <w:rsid w:val="00234AC5"/>
    <w:rsid w:val="002367B7"/>
    <w:rsid w:val="0024054C"/>
    <w:rsid w:val="00242C29"/>
    <w:rsid w:val="002454A7"/>
    <w:rsid w:val="00246E5F"/>
    <w:rsid w:val="002501AC"/>
    <w:rsid w:val="00251A7B"/>
    <w:rsid w:val="002529A7"/>
    <w:rsid w:val="00253244"/>
    <w:rsid w:val="00253B5F"/>
    <w:rsid w:val="00253C63"/>
    <w:rsid w:val="00255BBB"/>
    <w:rsid w:val="00255C51"/>
    <w:rsid w:val="00256F76"/>
    <w:rsid w:val="00257010"/>
    <w:rsid w:val="00260733"/>
    <w:rsid w:val="002630BD"/>
    <w:rsid w:val="00266184"/>
    <w:rsid w:val="0027138D"/>
    <w:rsid w:val="002714D7"/>
    <w:rsid w:val="002736A9"/>
    <w:rsid w:val="002756A4"/>
    <w:rsid w:val="002757EF"/>
    <w:rsid w:val="00277369"/>
    <w:rsid w:val="00277FB7"/>
    <w:rsid w:val="00282596"/>
    <w:rsid w:val="0028316D"/>
    <w:rsid w:val="0028347C"/>
    <w:rsid w:val="00283649"/>
    <w:rsid w:val="00285124"/>
    <w:rsid w:val="00290869"/>
    <w:rsid w:val="00292545"/>
    <w:rsid w:val="00293A28"/>
    <w:rsid w:val="00293B51"/>
    <w:rsid w:val="002942C5"/>
    <w:rsid w:val="002979C9"/>
    <w:rsid w:val="00297A83"/>
    <w:rsid w:val="002A13D2"/>
    <w:rsid w:val="002A256B"/>
    <w:rsid w:val="002A2D07"/>
    <w:rsid w:val="002A3901"/>
    <w:rsid w:val="002A4007"/>
    <w:rsid w:val="002A493F"/>
    <w:rsid w:val="002A6203"/>
    <w:rsid w:val="002A6DF8"/>
    <w:rsid w:val="002A7074"/>
    <w:rsid w:val="002B3154"/>
    <w:rsid w:val="002B3786"/>
    <w:rsid w:val="002B4CC7"/>
    <w:rsid w:val="002B5ED7"/>
    <w:rsid w:val="002B6CE2"/>
    <w:rsid w:val="002B6D13"/>
    <w:rsid w:val="002C2F35"/>
    <w:rsid w:val="002C336B"/>
    <w:rsid w:val="002C4C7C"/>
    <w:rsid w:val="002C59D4"/>
    <w:rsid w:val="002C6C63"/>
    <w:rsid w:val="002D1DCC"/>
    <w:rsid w:val="002D2CA4"/>
    <w:rsid w:val="002D3B43"/>
    <w:rsid w:val="002D7CBA"/>
    <w:rsid w:val="002E1872"/>
    <w:rsid w:val="002E2602"/>
    <w:rsid w:val="002E2B1E"/>
    <w:rsid w:val="002E2DC5"/>
    <w:rsid w:val="002E513A"/>
    <w:rsid w:val="002F00CC"/>
    <w:rsid w:val="002F3466"/>
    <w:rsid w:val="002F4544"/>
    <w:rsid w:val="002F5BA7"/>
    <w:rsid w:val="00300FAE"/>
    <w:rsid w:val="0030192C"/>
    <w:rsid w:val="00302744"/>
    <w:rsid w:val="00304A09"/>
    <w:rsid w:val="00307B94"/>
    <w:rsid w:val="00311624"/>
    <w:rsid w:val="00311E0C"/>
    <w:rsid w:val="00315724"/>
    <w:rsid w:val="00321C12"/>
    <w:rsid w:val="003227C1"/>
    <w:rsid w:val="00323F98"/>
    <w:rsid w:val="003247CC"/>
    <w:rsid w:val="00327EC9"/>
    <w:rsid w:val="00331D3D"/>
    <w:rsid w:val="0033467B"/>
    <w:rsid w:val="00334D03"/>
    <w:rsid w:val="003354D3"/>
    <w:rsid w:val="00342B63"/>
    <w:rsid w:val="00345AC8"/>
    <w:rsid w:val="00351832"/>
    <w:rsid w:val="003538B9"/>
    <w:rsid w:val="00353DEE"/>
    <w:rsid w:val="003543CB"/>
    <w:rsid w:val="00354610"/>
    <w:rsid w:val="003549B5"/>
    <w:rsid w:val="00355570"/>
    <w:rsid w:val="00355A55"/>
    <w:rsid w:val="00357A49"/>
    <w:rsid w:val="00357C55"/>
    <w:rsid w:val="00360690"/>
    <w:rsid w:val="003613F1"/>
    <w:rsid w:val="00362ED1"/>
    <w:rsid w:val="0036539B"/>
    <w:rsid w:val="00372004"/>
    <w:rsid w:val="00373366"/>
    <w:rsid w:val="00375FEC"/>
    <w:rsid w:val="00376DE7"/>
    <w:rsid w:val="003840F8"/>
    <w:rsid w:val="003846A5"/>
    <w:rsid w:val="003851D7"/>
    <w:rsid w:val="00390D70"/>
    <w:rsid w:val="00390E6E"/>
    <w:rsid w:val="00394155"/>
    <w:rsid w:val="003A154B"/>
    <w:rsid w:val="003A72D3"/>
    <w:rsid w:val="003A76E3"/>
    <w:rsid w:val="003B030D"/>
    <w:rsid w:val="003B0428"/>
    <w:rsid w:val="003B2D77"/>
    <w:rsid w:val="003B4B25"/>
    <w:rsid w:val="003C2113"/>
    <w:rsid w:val="003C39C6"/>
    <w:rsid w:val="003C4486"/>
    <w:rsid w:val="003D1049"/>
    <w:rsid w:val="003D2629"/>
    <w:rsid w:val="003D26D9"/>
    <w:rsid w:val="003D2A24"/>
    <w:rsid w:val="003D56CC"/>
    <w:rsid w:val="003D5E6A"/>
    <w:rsid w:val="003E2ABC"/>
    <w:rsid w:val="003E3C9F"/>
    <w:rsid w:val="003E45DB"/>
    <w:rsid w:val="003F11B5"/>
    <w:rsid w:val="003F12BC"/>
    <w:rsid w:val="003F20BC"/>
    <w:rsid w:val="003F39A3"/>
    <w:rsid w:val="003F655D"/>
    <w:rsid w:val="003F73CA"/>
    <w:rsid w:val="004000A3"/>
    <w:rsid w:val="0040016C"/>
    <w:rsid w:val="0040045B"/>
    <w:rsid w:val="00401325"/>
    <w:rsid w:val="00402C3E"/>
    <w:rsid w:val="00402E90"/>
    <w:rsid w:val="00403C2F"/>
    <w:rsid w:val="004052CF"/>
    <w:rsid w:val="00405385"/>
    <w:rsid w:val="00406C3A"/>
    <w:rsid w:val="00412BC6"/>
    <w:rsid w:val="004169C7"/>
    <w:rsid w:val="00416F9F"/>
    <w:rsid w:val="004218B6"/>
    <w:rsid w:val="00423141"/>
    <w:rsid w:val="00426734"/>
    <w:rsid w:val="00430ED3"/>
    <w:rsid w:val="00433699"/>
    <w:rsid w:val="004340F1"/>
    <w:rsid w:val="00441C50"/>
    <w:rsid w:val="004434B0"/>
    <w:rsid w:val="00443ECF"/>
    <w:rsid w:val="00444D2A"/>
    <w:rsid w:val="00446212"/>
    <w:rsid w:val="00452688"/>
    <w:rsid w:val="00453D42"/>
    <w:rsid w:val="00456D54"/>
    <w:rsid w:val="00460B3D"/>
    <w:rsid w:val="0046114A"/>
    <w:rsid w:val="004624A2"/>
    <w:rsid w:val="00463305"/>
    <w:rsid w:val="00463686"/>
    <w:rsid w:val="00466098"/>
    <w:rsid w:val="00466B7D"/>
    <w:rsid w:val="004670E4"/>
    <w:rsid w:val="00467B38"/>
    <w:rsid w:val="00470A77"/>
    <w:rsid w:val="00471F05"/>
    <w:rsid w:val="004726E6"/>
    <w:rsid w:val="00472D1D"/>
    <w:rsid w:val="004741B5"/>
    <w:rsid w:val="00474FD8"/>
    <w:rsid w:val="00475CFF"/>
    <w:rsid w:val="00481411"/>
    <w:rsid w:val="00485DAB"/>
    <w:rsid w:val="00486566"/>
    <w:rsid w:val="00487E52"/>
    <w:rsid w:val="004901B4"/>
    <w:rsid w:val="00490864"/>
    <w:rsid w:val="00490ED6"/>
    <w:rsid w:val="004925C4"/>
    <w:rsid w:val="004952F1"/>
    <w:rsid w:val="00495B1C"/>
    <w:rsid w:val="00497966"/>
    <w:rsid w:val="00497C9A"/>
    <w:rsid w:val="004A1324"/>
    <w:rsid w:val="004A1378"/>
    <w:rsid w:val="004A230D"/>
    <w:rsid w:val="004A2DE7"/>
    <w:rsid w:val="004A3B47"/>
    <w:rsid w:val="004B0D82"/>
    <w:rsid w:val="004B1C53"/>
    <w:rsid w:val="004B4921"/>
    <w:rsid w:val="004B645C"/>
    <w:rsid w:val="004B64D2"/>
    <w:rsid w:val="004C20E7"/>
    <w:rsid w:val="004C6D7B"/>
    <w:rsid w:val="004C7E93"/>
    <w:rsid w:val="004D1781"/>
    <w:rsid w:val="004D17F5"/>
    <w:rsid w:val="004D205D"/>
    <w:rsid w:val="004D43FD"/>
    <w:rsid w:val="004D452A"/>
    <w:rsid w:val="004D52D2"/>
    <w:rsid w:val="004D56F0"/>
    <w:rsid w:val="004F11DC"/>
    <w:rsid w:val="004F6A2C"/>
    <w:rsid w:val="0050221F"/>
    <w:rsid w:val="0050403D"/>
    <w:rsid w:val="00504B65"/>
    <w:rsid w:val="00506AB4"/>
    <w:rsid w:val="00506DD8"/>
    <w:rsid w:val="00507195"/>
    <w:rsid w:val="005079F4"/>
    <w:rsid w:val="00507EBF"/>
    <w:rsid w:val="00513D92"/>
    <w:rsid w:val="005155BB"/>
    <w:rsid w:val="005214EF"/>
    <w:rsid w:val="00522DEB"/>
    <w:rsid w:val="005303E8"/>
    <w:rsid w:val="0053102D"/>
    <w:rsid w:val="0053341A"/>
    <w:rsid w:val="005371A1"/>
    <w:rsid w:val="005414A2"/>
    <w:rsid w:val="005417B8"/>
    <w:rsid w:val="00543A76"/>
    <w:rsid w:val="005461D2"/>
    <w:rsid w:val="0055118E"/>
    <w:rsid w:val="00553093"/>
    <w:rsid w:val="00553B7E"/>
    <w:rsid w:val="00555950"/>
    <w:rsid w:val="00556B03"/>
    <w:rsid w:val="00556F95"/>
    <w:rsid w:val="0056071C"/>
    <w:rsid w:val="00561293"/>
    <w:rsid w:val="005653B6"/>
    <w:rsid w:val="00566644"/>
    <w:rsid w:val="00570CF6"/>
    <w:rsid w:val="00571EB2"/>
    <w:rsid w:val="00572D35"/>
    <w:rsid w:val="005748E3"/>
    <w:rsid w:val="005750D7"/>
    <w:rsid w:val="005759D4"/>
    <w:rsid w:val="00587AAD"/>
    <w:rsid w:val="00587CE5"/>
    <w:rsid w:val="00590AA5"/>
    <w:rsid w:val="0059134F"/>
    <w:rsid w:val="00591CC7"/>
    <w:rsid w:val="00593D19"/>
    <w:rsid w:val="005A11E1"/>
    <w:rsid w:val="005A5220"/>
    <w:rsid w:val="005A78C3"/>
    <w:rsid w:val="005B05E0"/>
    <w:rsid w:val="005B3E02"/>
    <w:rsid w:val="005B4979"/>
    <w:rsid w:val="005B573B"/>
    <w:rsid w:val="005C572C"/>
    <w:rsid w:val="005C69C6"/>
    <w:rsid w:val="005D0866"/>
    <w:rsid w:val="005D3AC0"/>
    <w:rsid w:val="005D3FB0"/>
    <w:rsid w:val="005D4C88"/>
    <w:rsid w:val="005D6CED"/>
    <w:rsid w:val="005D75F1"/>
    <w:rsid w:val="005E1022"/>
    <w:rsid w:val="005E2325"/>
    <w:rsid w:val="005E506B"/>
    <w:rsid w:val="005F0FC2"/>
    <w:rsid w:val="005F15D2"/>
    <w:rsid w:val="005F38CB"/>
    <w:rsid w:val="005F67DC"/>
    <w:rsid w:val="005F6E1F"/>
    <w:rsid w:val="006003DD"/>
    <w:rsid w:val="006007B9"/>
    <w:rsid w:val="006008A8"/>
    <w:rsid w:val="006010FE"/>
    <w:rsid w:val="0061130F"/>
    <w:rsid w:val="00611C9F"/>
    <w:rsid w:val="0061487B"/>
    <w:rsid w:val="00614EA4"/>
    <w:rsid w:val="006176BC"/>
    <w:rsid w:val="00621F29"/>
    <w:rsid w:val="006235E5"/>
    <w:rsid w:val="006242E3"/>
    <w:rsid w:val="0062443C"/>
    <w:rsid w:val="00631C41"/>
    <w:rsid w:val="00634616"/>
    <w:rsid w:val="00634E8D"/>
    <w:rsid w:val="00636D39"/>
    <w:rsid w:val="006413D8"/>
    <w:rsid w:val="00642F07"/>
    <w:rsid w:val="0064477B"/>
    <w:rsid w:val="00645BA0"/>
    <w:rsid w:val="00645BA2"/>
    <w:rsid w:val="00646886"/>
    <w:rsid w:val="0065269F"/>
    <w:rsid w:val="00655FE3"/>
    <w:rsid w:val="00660F09"/>
    <w:rsid w:val="006619A3"/>
    <w:rsid w:val="006620E6"/>
    <w:rsid w:val="006632B8"/>
    <w:rsid w:val="0066349F"/>
    <w:rsid w:val="00666791"/>
    <w:rsid w:val="0066696F"/>
    <w:rsid w:val="0067057F"/>
    <w:rsid w:val="006711B8"/>
    <w:rsid w:val="00672223"/>
    <w:rsid w:val="00673442"/>
    <w:rsid w:val="00675A64"/>
    <w:rsid w:val="00675E68"/>
    <w:rsid w:val="00677CBF"/>
    <w:rsid w:val="006809D0"/>
    <w:rsid w:val="00680D36"/>
    <w:rsid w:val="00681597"/>
    <w:rsid w:val="00681DA8"/>
    <w:rsid w:val="00682414"/>
    <w:rsid w:val="00682D08"/>
    <w:rsid w:val="00685B91"/>
    <w:rsid w:val="0069319C"/>
    <w:rsid w:val="00694B48"/>
    <w:rsid w:val="006973FF"/>
    <w:rsid w:val="006A29D2"/>
    <w:rsid w:val="006A60FA"/>
    <w:rsid w:val="006A627B"/>
    <w:rsid w:val="006A7609"/>
    <w:rsid w:val="006B07CD"/>
    <w:rsid w:val="006B0B4A"/>
    <w:rsid w:val="006B2826"/>
    <w:rsid w:val="006C0C59"/>
    <w:rsid w:val="006C51AC"/>
    <w:rsid w:val="006C6E65"/>
    <w:rsid w:val="006D0022"/>
    <w:rsid w:val="006D0293"/>
    <w:rsid w:val="006D11A4"/>
    <w:rsid w:val="006D28CC"/>
    <w:rsid w:val="006D2D96"/>
    <w:rsid w:val="006D45A0"/>
    <w:rsid w:val="006D53BB"/>
    <w:rsid w:val="006D608C"/>
    <w:rsid w:val="006D7BAE"/>
    <w:rsid w:val="006E1F34"/>
    <w:rsid w:val="006E44C0"/>
    <w:rsid w:val="006E4C74"/>
    <w:rsid w:val="006E61C8"/>
    <w:rsid w:val="006E7201"/>
    <w:rsid w:val="006E7FEF"/>
    <w:rsid w:val="006F06F6"/>
    <w:rsid w:val="006F1AF9"/>
    <w:rsid w:val="006F3945"/>
    <w:rsid w:val="006F4048"/>
    <w:rsid w:val="0070005D"/>
    <w:rsid w:val="00701D85"/>
    <w:rsid w:val="007053E4"/>
    <w:rsid w:val="00705C99"/>
    <w:rsid w:val="00706768"/>
    <w:rsid w:val="007072A1"/>
    <w:rsid w:val="00711462"/>
    <w:rsid w:val="00711D00"/>
    <w:rsid w:val="007121DB"/>
    <w:rsid w:val="00714D51"/>
    <w:rsid w:val="00717722"/>
    <w:rsid w:val="00722640"/>
    <w:rsid w:val="007226CC"/>
    <w:rsid w:val="00722936"/>
    <w:rsid w:val="0073054C"/>
    <w:rsid w:val="00731253"/>
    <w:rsid w:val="00731339"/>
    <w:rsid w:val="007350E2"/>
    <w:rsid w:val="00744661"/>
    <w:rsid w:val="007449FB"/>
    <w:rsid w:val="00744AA9"/>
    <w:rsid w:val="00745E5C"/>
    <w:rsid w:val="00750E9C"/>
    <w:rsid w:val="00751A37"/>
    <w:rsid w:val="0075366E"/>
    <w:rsid w:val="00755846"/>
    <w:rsid w:val="00762F64"/>
    <w:rsid w:val="00773268"/>
    <w:rsid w:val="00776671"/>
    <w:rsid w:val="0078257C"/>
    <w:rsid w:val="00783A52"/>
    <w:rsid w:val="00787F88"/>
    <w:rsid w:val="00790152"/>
    <w:rsid w:val="00790D48"/>
    <w:rsid w:val="00790EB2"/>
    <w:rsid w:val="00791998"/>
    <w:rsid w:val="007950FD"/>
    <w:rsid w:val="007956CE"/>
    <w:rsid w:val="007A1226"/>
    <w:rsid w:val="007A2EB2"/>
    <w:rsid w:val="007A48B5"/>
    <w:rsid w:val="007A524D"/>
    <w:rsid w:val="007A5EE7"/>
    <w:rsid w:val="007A7675"/>
    <w:rsid w:val="007B0C5E"/>
    <w:rsid w:val="007B4954"/>
    <w:rsid w:val="007B52FC"/>
    <w:rsid w:val="007C2077"/>
    <w:rsid w:val="007C421B"/>
    <w:rsid w:val="007C4232"/>
    <w:rsid w:val="007C6CED"/>
    <w:rsid w:val="007D40FE"/>
    <w:rsid w:val="007E0137"/>
    <w:rsid w:val="007E023C"/>
    <w:rsid w:val="007E1B14"/>
    <w:rsid w:val="007E3620"/>
    <w:rsid w:val="007E424B"/>
    <w:rsid w:val="007E4E1A"/>
    <w:rsid w:val="007F2262"/>
    <w:rsid w:val="007F67ED"/>
    <w:rsid w:val="007F6F5A"/>
    <w:rsid w:val="00801A99"/>
    <w:rsid w:val="00802829"/>
    <w:rsid w:val="00803B6F"/>
    <w:rsid w:val="0080506E"/>
    <w:rsid w:val="00805105"/>
    <w:rsid w:val="0080577C"/>
    <w:rsid w:val="008104B4"/>
    <w:rsid w:val="00810AC9"/>
    <w:rsid w:val="00814B65"/>
    <w:rsid w:val="00815504"/>
    <w:rsid w:val="0082430C"/>
    <w:rsid w:val="0082508D"/>
    <w:rsid w:val="00831EEF"/>
    <w:rsid w:val="00832B52"/>
    <w:rsid w:val="0083436B"/>
    <w:rsid w:val="00835F7A"/>
    <w:rsid w:val="00836419"/>
    <w:rsid w:val="0084586C"/>
    <w:rsid w:val="00845BDA"/>
    <w:rsid w:val="00846F97"/>
    <w:rsid w:val="008505FB"/>
    <w:rsid w:val="008524EA"/>
    <w:rsid w:val="00853E90"/>
    <w:rsid w:val="00854EFC"/>
    <w:rsid w:val="0086147F"/>
    <w:rsid w:val="00861CDB"/>
    <w:rsid w:val="00861E08"/>
    <w:rsid w:val="008712DA"/>
    <w:rsid w:val="00877636"/>
    <w:rsid w:val="0087792E"/>
    <w:rsid w:val="00883811"/>
    <w:rsid w:val="008845E4"/>
    <w:rsid w:val="00893A5B"/>
    <w:rsid w:val="008950A1"/>
    <w:rsid w:val="00896765"/>
    <w:rsid w:val="00897D6A"/>
    <w:rsid w:val="008A5F7B"/>
    <w:rsid w:val="008A6E36"/>
    <w:rsid w:val="008B22D7"/>
    <w:rsid w:val="008B354B"/>
    <w:rsid w:val="008B4730"/>
    <w:rsid w:val="008C1B1A"/>
    <w:rsid w:val="008C26D4"/>
    <w:rsid w:val="008C2ABF"/>
    <w:rsid w:val="008C7089"/>
    <w:rsid w:val="008D0CF3"/>
    <w:rsid w:val="008D2AB9"/>
    <w:rsid w:val="008D512B"/>
    <w:rsid w:val="008E0600"/>
    <w:rsid w:val="008E4189"/>
    <w:rsid w:val="008E45D3"/>
    <w:rsid w:val="008E466C"/>
    <w:rsid w:val="008E7E4A"/>
    <w:rsid w:val="008E7F15"/>
    <w:rsid w:val="008F0F77"/>
    <w:rsid w:val="008F32EC"/>
    <w:rsid w:val="008F3DDE"/>
    <w:rsid w:val="00906829"/>
    <w:rsid w:val="00907A76"/>
    <w:rsid w:val="009120F2"/>
    <w:rsid w:val="009124F4"/>
    <w:rsid w:val="00915345"/>
    <w:rsid w:val="00915CD4"/>
    <w:rsid w:val="0092149A"/>
    <w:rsid w:val="00923BBB"/>
    <w:rsid w:val="00923BC8"/>
    <w:rsid w:val="0092489E"/>
    <w:rsid w:val="00931A7E"/>
    <w:rsid w:val="00932A97"/>
    <w:rsid w:val="009368DF"/>
    <w:rsid w:val="00940CD0"/>
    <w:rsid w:val="0094181F"/>
    <w:rsid w:val="00941E0E"/>
    <w:rsid w:val="009447AA"/>
    <w:rsid w:val="009448D8"/>
    <w:rsid w:val="00946597"/>
    <w:rsid w:val="00947214"/>
    <w:rsid w:val="009478A9"/>
    <w:rsid w:val="00951AB9"/>
    <w:rsid w:val="0095248E"/>
    <w:rsid w:val="009539EC"/>
    <w:rsid w:val="009563EE"/>
    <w:rsid w:val="009566D7"/>
    <w:rsid w:val="009575DE"/>
    <w:rsid w:val="009632C4"/>
    <w:rsid w:val="00967D11"/>
    <w:rsid w:val="00970D57"/>
    <w:rsid w:val="0097312A"/>
    <w:rsid w:val="00974DA5"/>
    <w:rsid w:val="00975BD5"/>
    <w:rsid w:val="009765C8"/>
    <w:rsid w:val="00977E88"/>
    <w:rsid w:val="00982226"/>
    <w:rsid w:val="009822A2"/>
    <w:rsid w:val="00982C50"/>
    <w:rsid w:val="009906AB"/>
    <w:rsid w:val="00992DB6"/>
    <w:rsid w:val="00993030"/>
    <w:rsid w:val="00994472"/>
    <w:rsid w:val="00995AED"/>
    <w:rsid w:val="00996B95"/>
    <w:rsid w:val="00996C2A"/>
    <w:rsid w:val="00997763"/>
    <w:rsid w:val="009A010D"/>
    <w:rsid w:val="009A4C12"/>
    <w:rsid w:val="009A6654"/>
    <w:rsid w:val="009B205C"/>
    <w:rsid w:val="009C1B58"/>
    <w:rsid w:val="009C28D1"/>
    <w:rsid w:val="009C4F0D"/>
    <w:rsid w:val="009C7002"/>
    <w:rsid w:val="009C7280"/>
    <w:rsid w:val="009C779F"/>
    <w:rsid w:val="009C7F79"/>
    <w:rsid w:val="009D0712"/>
    <w:rsid w:val="009D1BA9"/>
    <w:rsid w:val="009D2E86"/>
    <w:rsid w:val="009D4725"/>
    <w:rsid w:val="009D5920"/>
    <w:rsid w:val="009D5A11"/>
    <w:rsid w:val="009D6135"/>
    <w:rsid w:val="009E1997"/>
    <w:rsid w:val="009E2209"/>
    <w:rsid w:val="009E3025"/>
    <w:rsid w:val="009E3F01"/>
    <w:rsid w:val="009F086C"/>
    <w:rsid w:val="009F3AC6"/>
    <w:rsid w:val="009F3CB5"/>
    <w:rsid w:val="009F4C97"/>
    <w:rsid w:val="009F5CC0"/>
    <w:rsid w:val="009F61E2"/>
    <w:rsid w:val="009F6B62"/>
    <w:rsid w:val="009F77CE"/>
    <w:rsid w:val="009F7DEC"/>
    <w:rsid w:val="00A00058"/>
    <w:rsid w:val="00A0094B"/>
    <w:rsid w:val="00A03ED5"/>
    <w:rsid w:val="00A103A9"/>
    <w:rsid w:val="00A107FD"/>
    <w:rsid w:val="00A10A81"/>
    <w:rsid w:val="00A112A0"/>
    <w:rsid w:val="00A1297C"/>
    <w:rsid w:val="00A12EFD"/>
    <w:rsid w:val="00A15D8F"/>
    <w:rsid w:val="00A16AA2"/>
    <w:rsid w:val="00A17423"/>
    <w:rsid w:val="00A174EA"/>
    <w:rsid w:val="00A21C6B"/>
    <w:rsid w:val="00A25200"/>
    <w:rsid w:val="00A26043"/>
    <w:rsid w:val="00A27B0C"/>
    <w:rsid w:val="00A30D42"/>
    <w:rsid w:val="00A325FD"/>
    <w:rsid w:val="00A32D96"/>
    <w:rsid w:val="00A331A8"/>
    <w:rsid w:val="00A33B12"/>
    <w:rsid w:val="00A341D4"/>
    <w:rsid w:val="00A4052E"/>
    <w:rsid w:val="00A46E87"/>
    <w:rsid w:val="00A471D1"/>
    <w:rsid w:val="00A51B48"/>
    <w:rsid w:val="00A547AF"/>
    <w:rsid w:val="00A5552C"/>
    <w:rsid w:val="00A55815"/>
    <w:rsid w:val="00A56245"/>
    <w:rsid w:val="00A63446"/>
    <w:rsid w:val="00A75024"/>
    <w:rsid w:val="00A7660B"/>
    <w:rsid w:val="00A80AC6"/>
    <w:rsid w:val="00A82FAE"/>
    <w:rsid w:val="00A84232"/>
    <w:rsid w:val="00A91BBF"/>
    <w:rsid w:val="00A9218E"/>
    <w:rsid w:val="00A947D3"/>
    <w:rsid w:val="00A951CD"/>
    <w:rsid w:val="00A95509"/>
    <w:rsid w:val="00A960D1"/>
    <w:rsid w:val="00AA33DF"/>
    <w:rsid w:val="00AA4E0C"/>
    <w:rsid w:val="00AA6B17"/>
    <w:rsid w:val="00AA73DB"/>
    <w:rsid w:val="00AB1221"/>
    <w:rsid w:val="00AB3F02"/>
    <w:rsid w:val="00AB3F3D"/>
    <w:rsid w:val="00AB46BB"/>
    <w:rsid w:val="00AB5841"/>
    <w:rsid w:val="00AC060E"/>
    <w:rsid w:val="00AD5A4A"/>
    <w:rsid w:val="00AD6204"/>
    <w:rsid w:val="00AD7E3B"/>
    <w:rsid w:val="00AE23BD"/>
    <w:rsid w:val="00AE4069"/>
    <w:rsid w:val="00AF0B2C"/>
    <w:rsid w:val="00AF22DE"/>
    <w:rsid w:val="00AF3043"/>
    <w:rsid w:val="00AF3FAF"/>
    <w:rsid w:val="00AF7EA9"/>
    <w:rsid w:val="00B00D1B"/>
    <w:rsid w:val="00B016B8"/>
    <w:rsid w:val="00B03FE3"/>
    <w:rsid w:val="00B04032"/>
    <w:rsid w:val="00B06ACF"/>
    <w:rsid w:val="00B06E77"/>
    <w:rsid w:val="00B075B4"/>
    <w:rsid w:val="00B108A5"/>
    <w:rsid w:val="00B10F3B"/>
    <w:rsid w:val="00B11514"/>
    <w:rsid w:val="00B126A9"/>
    <w:rsid w:val="00B145E9"/>
    <w:rsid w:val="00B14E6B"/>
    <w:rsid w:val="00B162B7"/>
    <w:rsid w:val="00B16E37"/>
    <w:rsid w:val="00B20766"/>
    <w:rsid w:val="00B22FC5"/>
    <w:rsid w:val="00B23D09"/>
    <w:rsid w:val="00B249DD"/>
    <w:rsid w:val="00B259A2"/>
    <w:rsid w:val="00B26D08"/>
    <w:rsid w:val="00B26EF6"/>
    <w:rsid w:val="00B319AE"/>
    <w:rsid w:val="00B33F3B"/>
    <w:rsid w:val="00B4020D"/>
    <w:rsid w:val="00B40A14"/>
    <w:rsid w:val="00B446EA"/>
    <w:rsid w:val="00B50666"/>
    <w:rsid w:val="00B52547"/>
    <w:rsid w:val="00B53671"/>
    <w:rsid w:val="00B54694"/>
    <w:rsid w:val="00B55D69"/>
    <w:rsid w:val="00B56678"/>
    <w:rsid w:val="00B57D7A"/>
    <w:rsid w:val="00B6126A"/>
    <w:rsid w:val="00B61550"/>
    <w:rsid w:val="00B63EA4"/>
    <w:rsid w:val="00B63F1E"/>
    <w:rsid w:val="00B6755C"/>
    <w:rsid w:val="00B73C7D"/>
    <w:rsid w:val="00B80726"/>
    <w:rsid w:val="00B80AEB"/>
    <w:rsid w:val="00B81A24"/>
    <w:rsid w:val="00B874F9"/>
    <w:rsid w:val="00B902EA"/>
    <w:rsid w:val="00B91EB6"/>
    <w:rsid w:val="00B94EFC"/>
    <w:rsid w:val="00B95A86"/>
    <w:rsid w:val="00B96695"/>
    <w:rsid w:val="00B9760D"/>
    <w:rsid w:val="00BA14E5"/>
    <w:rsid w:val="00BA1BCE"/>
    <w:rsid w:val="00BA24FE"/>
    <w:rsid w:val="00BA4C15"/>
    <w:rsid w:val="00BB1C7F"/>
    <w:rsid w:val="00BB324D"/>
    <w:rsid w:val="00BB59B4"/>
    <w:rsid w:val="00BB5DFC"/>
    <w:rsid w:val="00BB63E7"/>
    <w:rsid w:val="00BC1364"/>
    <w:rsid w:val="00BC1473"/>
    <w:rsid w:val="00BC4283"/>
    <w:rsid w:val="00BC6D27"/>
    <w:rsid w:val="00BD0195"/>
    <w:rsid w:val="00BD1E70"/>
    <w:rsid w:val="00BD2021"/>
    <w:rsid w:val="00BD3263"/>
    <w:rsid w:val="00BD38A2"/>
    <w:rsid w:val="00BD5D93"/>
    <w:rsid w:val="00BD7850"/>
    <w:rsid w:val="00BE09FA"/>
    <w:rsid w:val="00BE12BB"/>
    <w:rsid w:val="00BE44D1"/>
    <w:rsid w:val="00BE6244"/>
    <w:rsid w:val="00BE720E"/>
    <w:rsid w:val="00BE7745"/>
    <w:rsid w:val="00BF7BA0"/>
    <w:rsid w:val="00C01AFF"/>
    <w:rsid w:val="00C072DE"/>
    <w:rsid w:val="00C07556"/>
    <w:rsid w:val="00C079F2"/>
    <w:rsid w:val="00C1195E"/>
    <w:rsid w:val="00C1546A"/>
    <w:rsid w:val="00C23455"/>
    <w:rsid w:val="00C23F1E"/>
    <w:rsid w:val="00C24D0E"/>
    <w:rsid w:val="00C27A84"/>
    <w:rsid w:val="00C301BB"/>
    <w:rsid w:val="00C31049"/>
    <w:rsid w:val="00C370EF"/>
    <w:rsid w:val="00C403FD"/>
    <w:rsid w:val="00C41317"/>
    <w:rsid w:val="00C42009"/>
    <w:rsid w:val="00C4557C"/>
    <w:rsid w:val="00C539BE"/>
    <w:rsid w:val="00C54369"/>
    <w:rsid w:val="00C550A6"/>
    <w:rsid w:val="00C56010"/>
    <w:rsid w:val="00C634A6"/>
    <w:rsid w:val="00C65D05"/>
    <w:rsid w:val="00C65E7D"/>
    <w:rsid w:val="00C67C38"/>
    <w:rsid w:val="00C67DB1"/>
    <w:rsid w:val="00C707FC"/>
    <w:rsid w:val="00C71BFC"/>
    <w:rsid w:val="00C742AF"/>
    <w:rsid w:val="00C7628F"/>
    <w:rsid w:val="00C76AC1"/>
    <w:rsid w:val="00C77BBA"/>
    <w:rsid w:val="00C8539B"/>
    <w:rsid w:val="00C90174"/>
    <w:rsid w:val="00C91609"/>
    <w:rsid w:val="00C973CA"/>
    <w:rsid w:val="00CA153E"/>
    <w:rsid w:val="00CA1A7C"/>
    <w:rsid w:val="00CA1B9C"/>
    <w:rsid w:val="00CA3E76"/>
    <w:rsid w:val="00CA7D57"/>
    <w:rsid w:val="00CB24F9"/>
    <w:rsid w:val="00CB3D71"/>
    <w:rsid w:val="00CB49BD"/>
    <w:rsid w:val="00CB4F4D"/>
    <w:rsid w:val="00CB557A"/>
    <w:rsid w:val="00CB7669"/>
    <w:rsid w:val="00CC0604"/>
    <w:rsid w:val="00CC41E7"/>
    <w:rsid w:val="00CC7209"/>
    <w:rsid w:val="00CD0DAB"/>
    <w:rsid w:val="00CD2313"/>
    <w:rsid w:val="00CD3FD3"/>
    <w:rsid w:val="00CD41A0"/>
    <w:rsid w:val="00CD5CE8"/>
    <w:rsid w:val="00CD5E55"/>
    <w:rsid w:val="00CD5FC4"/>
    <w:rsid w:val="00CD748A"/>
    <w:rsid w:val="00CE6462"/>
    <w:rsid w:val="00CF2F37"/>
    <w:rsid w:val="00CF54FD"/>
    <w:rsid w:val="00CF5743"/>
    <w:rsid w:val="00D0329D"/>
    <w:rsid w:val="00D03F62"/>
    <w:rsid w:val="00D0448D"/>
    <w:rsid w:val="00D045D5"/>
    <w:rsid w:val="00D047C1"/>
    <w:rsid w:val="00D04B5E"/>
    <w:rsid w:val="00D061B9"/>
    <w:rsid w:val="00D1121D"/>
    <w:rsid w:val="00D13009"/>
    <w:rsid w:val="00D14CC1"/>
    <w:rsid w:val="00D16A82"/>
    <w:rsid w:val="00D17FD9"/>
    <w:rsid w:val="00D208A1"/>
    <w:rsid w:val="00D21C7F"/>
    <w:rsid w:val="00D223EA"/>
    <w:rsid w:val="00D23879"/>
    <w:rsid w:val="00D23A3B"/>
    <w:rsid w:val="00D2609F"/>
    <w:rsid w:val="00D274AE"/>
    <w:rsid w:val="00D27E6E"/>
    <w:rsid w:val="00D30FC7"/>
    <w:rsid w:val="00D310A6"/>
    <w:rsid w:val="00D31B18"/>
    <w:rsid w:val="00D326DF"/>
    <w:rsid w:val="00D33F58"/>
    <w:rsid w:val="00D351AC"/>
    <w:rsid w:val="00D36425"/>
    <w:rsid w:val="00D412CE"/>
    <w:rsid w:val="00D434EE"/>
    <w:rsid w:val="00D4650E"/>
    <w:rsid w:val="00D47304"/>
    <w:rsid w:val="00D51365"/>
    <w:rsid w:val="00D5343A"/>
    <w:rsid w:val="00D55228"/>
    <w:rsid w:val="00D5668B"/>
    <w:rsid w:val="00D57C8F"/>
    <w:rsid w:val="00D606A4"/>
    <w:rsid w:val="00D6237E"/>
    <w:rsid w:val="00D632FE"/>
    <w:rsid w:val="00D64045"/>
    <w:rsid w:val="00D64839"/>
    <w:rsid w:val="00D64E44"/>
    <w:rsid w:val="00D655E5"/>
    <w:rsid w:val="00D657A6"/>
    <w:rsid w:val="00D65F75"/>
    <w:rsid w:val="00D660AD"/>
    <w:rsid w:val="00D71E67"/>
    <w:rsid w:val="00D73440"/>
    <w:rsid w:val="00D8052A"/>
    <w:rsid w:val="00D806BA"/>
    <w:rsid w:val="00D80BD7"/>
    <w:rsid w:val="00D8289E"/>
    <w:rsid w:val="00D82AE0"/>
    <w:rsid w:val="00D83688"/>
    <w:rsid w:val="00D8447A"/>
    <w:rsid w:val="00D851C8"/>
    <w:rsid w:val="00D86D3A"/>
    <w:rsid w:val="00D906F0"/>
    <w:rsid w:val="00D92A2F"/>
    <w:rsid w:val="00D938F2"/>
    <w:rsid w:val="00D960FA"/>
    <w:rsid w:val="00D970D6"/>
    <w:rsid w:val="00DA0CCC"/>
    <w:rsid w:val="00DA3F2F"/>
    <w:rsid w:val="00DA4041"/>
    <w:rsid w:val="00DA40C9"/>
    <w:rsid w:val="00DB356B"/>
    <w:rsid w:val="00DB3A45"/>
    <w:rsid w:val="00DB56CC"/>
    <w:rsid w:val="00DB61B1"/>
    <w:rsid w:val="00DB7BA9"/>
    <w:rsid w:val="00DC49A8"/>
    <w:rsid w:val="00DC7C16"/>
    <w:rsid w:val="00DD19A6"/>
    <w:rsid w:val="00DD1BCA"/>
    <w:rsid w:val="00DD2135"/>
    <w:rsid w:val="00DD6256"/>
    <w:rsid w:val="00DD62C6"/>
    <w:rsid w:val="00DE397B"/>
    <w:rsid w:val="00DE3AD3"/>
    <w:rsid w:val="00DE4AA0"/>
    <w:rsid w:val="00DE4CBA"/>
    <w:rsid w:val="00DE5057"/>
    <w:rsid w:val="00DE5207"/>
    <w:rsid w:val="00DE5E4C"/>
    <w:rsid w:val="00DE69A8"/>
    <w:rsid w:val="00DF50E6"/>
    <w:rsid w:val="00DF5892"/>
    <w:rsid w:val="00DF58A1"/>
    <w:rsid w:val="00DF777F"/>
    <w:rsid w:val="00E016BD"/>
    <w:rsid w:val="00E02115"/>
    <w:rsid w:val="00E0260C"/>
    <w:rsid w:val="00E02CDC"/>
    <w:rsid w:val="00E03A34"/>
    <w:rsid w:val="00E03E47"/>
    <w:rsid w:val="00E053EB"/>
    <w:rsid w:val="00E07DB1"/>
    <w:rsid w:val="00E12E68"/>
    <w:rsid w:val="00E17963"/>
    <w:rsid w:val="00E25618"/>
    <w:rsid w:val="00E27B67"/>
    <w:rsid w:val="00E31C9C"/>
    <w:rsid w:val="00E35A2C"/>
    <w:rsid w:val="00E362CF"/>
    <w:rsid w:val="00E37022"/>
    <w:rsid w:val="00E37148"/>
    <w:rsid w:val="00E37247"/>
    <w:rsid w:val="00E4044E"/>
    <w:rsid w:val="00E40C23"/>
    <w:rsid w:val="00E45339"/>
    <w:rsid w:val="00E457A1"/>
    <w:rsid w:val="00E506B3"/>
    <w:rsid w:val="00E5142B"/>
    <w:rsid w:val="00E55123"/>
    <w:rsid w:val="00E5781D"/>
    <w:rsid w:val="00E628BA"/>
    <w:rsid w:val="00E7509D"/>
    <w:rsid w:val="00E7533B"/>
    <w:rsid w:val="00E77067"/>
    <w:rsid w:val="00E774F7"/>
    <w:rsid w:val="00E80999"/>
    <w:rsid w:val="00E8137E"/>
    <w:rsid w:val="00E85B97"/>
    <w:rsid w:val="00E87B5B"/>
    <w:rsid w:val="00E908CB"/>
    <w:rsid w:val="00E9107F"/>
    <w:rsid w:val="00E914B6"/>
    <w:rsid w:val="00E9231A"/>
    <w:rsid w:val="00E93BF1"/>
    <w:rsid w:val="00EA1928"/>
    <w:rsid w:val="00EA1F6C"/>
    <w:rsid w:val="00EA38B5"/>
    <w:rsid w:val="00EA5617"/>
    <w:rsid w:val="00EA5EB0"/>
    <w:rsid w:val="00EB337C"/>
    <w:rsid w:val="00EC3C37"/>
    <w:rsid w:val="00EC526B"/>
    <w:rsid w:val="00EC56DF"/>
    <w:rsid w:val="00EC571D"/>
    <w:rsid w:val="00EC659E"/>
    <w:rsid w:val="00EC7EA4"/>
    <w:rsid w:val="00ED0280"/>
    <w:rsid w:val="00ED0321"/>
    <w:rsid w:val="00ED4274"/>
    <w:rsid w:val="00EE646B"/>
    <w:rsid w:val="00EF5E7F"/>
    <w:rsid w:val="00EF65D1"/>
    <w:rsid w:val="00F0128D"/>
    <w:rsid w:val="00F042CA"/>
    <w:rsid w:val="00F0796E"/>
    <w:rsid w:val="00F11869"/>
    <w:rsid w:val="00F12731"/>
    <w:rsid w:val="00F13709"/>
    <w:rsid w:val="00F17250"/>
    <w:rsid w:val="00F210B4"/>
    <w:rsid w:val="00F21F1F"/>
    <w:rsid w:val="00F23B19"/>
    <w:rsid w:val="00F30FE8"/>
    <w:rsid w:val="00F32899"/>
    <w:rsid w:val="00F34E91"/>
    <w:rsid w:val="00F351F4"/>
    <w:rsid w:val="00F4070A"/>
    <w:rsid w:val="00F47094"/>
    <w:rsid w:val="00F513E6"/>
    <w:rsid w:val="00F5352A"/>
    <w:rsid w:val="00F5404F"/>
    <w:rsid w:val="00F561EA"/>
    <w:rsid w:val="00F56DE0"/>
    <w:rsid w:val="00F5790C"/>
    <w:rsid w:val="00F616E2"/>
    <w:rsid w:val="00F62B57"/>
    <w:rsid w:val="00F642F7"/>
    <w:rsid w:val="00F643E8"/>
    <w:rsid w:val="00F64694"/>
    <w:rsid w:val="00F64752"/>
    <w:rsid w:val="00F64A20"/>
    <w:rsid w:val="00F7335B"/>
    <w:rsid w:val="00F73FB0"/>
    <w:rsid w:val="00F80FBC"/>
    <w:rsid w:val="00F8385F"/>
    <w:rsid w:val="00F90EAB"/>
    <w:rsid w:val="00F91443"/>
    <w:rsid w:val="00F92816"/>
    <w:rsid w:val="00F971C1"/>
    <w:rsid w:val="00FA215B"/>
    <w:rsid w:val="00FA273A"/>
    <w:rsid w:val="00FA3302"/>
    <w:rsid w:val="00FA45EB"/>
    <w:rsid w:val="00FA4CD7"/>
    <w:rsid w:val="00FA75E3"/>
    <w:rsid w:val="00FB00A1"/>
    <w:rsid w:val="00FB4A72"/>
    <w:rsid w:val="00FC506B"/>
    <w:rsid w:val="00FC5615"/>
    <w:rsid w:val="00FC5618"/>
    <w:rsid w:val="00FD07EA"/>
    <w:rsid w:val="00FD206E"/>
    <w:rsid w:val="00FD3431"/>
    <w:rsid w:val="00FD350E"/>
    <w:rsid w:val="00FD3AEC"/>
    <w:rsid w:val="00FE5405"/>
    <w:rsid w:val="00FF34A1"/>
    <w:rsid w:val="00FF521E"/>
    <w:rsid w:val="00FF5621"/>
    <w:rsid w:val="00FF5658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  <o:rules v:ext="edit">
        <o:r id="V:Rule7" type="connector" idref="#AutoShape 9"/>
        <o:r id="V:Rule8" type="connector" idref="#AutoShape 11"/>
        <o:r id="V:Rule9" type="connector" idref="#AutoShape 12"/>
        <o:r id="V:Rule10" type="connector" idref="#AutoShape 14"/>
        <o:r id="V:Rule11" type="connector" idref="#AutoShape 8"/>
        <o:r id="V:Rule12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3030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92489E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AD6204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BE12B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E12B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B126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467B3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2D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semiHidden/>
    <w:rsid w:val="00B96695"/>
    <w:rPr>
      <w:rFonts w:ascii="Tahoma" w:hAnsi="Tahoma" w:cs="Tahoma"/>
      <w:sz w:val="16"/>
      <w:szCs w:val="16"/>
    </w:rPr>
  </w:style>
  <w:style w:type="paragraph" w:customStyle="1" w:styleId="50">
    <w:name w:val="Знак5 Знак Знак Знак Знак Знак Знак Знак Знак Знак"/>
    <w:basedOn w:val="a"/>
    <w:rsid w:val="00B96695"/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rsid w:val="00B96695"/>
    <w:pPr>
      <w:jc w:val="center"/>
    </w:pPr>
    <w:rPr>
      <w:sz w:val="28"/>
      <w:szCs w:val="20"/>
      <w:lang w:val="uk-UA"/>
    </w:rPr>
  </w:style>
  <w:style w:type="paragraph" w:styleId="a5">
    <w:name w:val="Title"/>
    <w:basedOn w:val="a"/>
    <w:qFormat/>
    <w:rsid w:val="00B63EA4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paragraph" w:styleId="a6">
    <w:name w:val="Plain Text"/>
    <w:basedOn w:val="a"/>
    <w:link w:val="a7"/>
    <w:rsid w:val="00B63EA4"/>
    <w:rPr>
      <w:rFonts w:ascii="Courier New" w:hAnsi="Courier New"/>
      <w:sz w:val="20"/>
      <w:szCs w:val="20"/>
    </w:rPr>
  </w:style>
  <w:style w:type="paragraph" w:styleId="a8">
    <w:name w:val="Body Text Indent"/>
    <w:basedOn w:val="a"/>
    <w:link w:val="a9"/>
    <w:rsid w:val="0092489E"/>
    <w:pPr>
      <w:spacing w:after="120"/>
      <w:ind w:left="283"/>
    </w:pPr>
  </w:style>
  <w:style w:type="paragraph" w:customStyle="1" w:styleId="10">
    <w:name w:val="Обычный1"/>
    <w:rsid w:val="0092489E"/>
    <w:pPr>
      <w:spacing w:before="100" w:after="100"/>
    </w:pPr>
    <w:rPr>
      <w:rFonts w:ascii="Arial" w:hAnsi="Arial"/>
      <w:snapToGrid w:val="0"/>
      <w:sz w:val="24"/>
      <w:lang w:eastAsia="ru-RU"/>
    </w:rPr>
  </w:style>
  <w:style w:type="paragraph" w:styleId="30">
    <w:name w:val="Body Text 3"/>
    <w:basedOn w:val="a"/>
    <w:link w:val="31"/>
    <w:rsid w:val="0092489E"/>
    <w:pPr>
      <w:spacing w:after="120"/>
    </w:pPr>
    <w:rPr>
      <w:sz w:val="16"/>
      <w:szCs w:val="16"/>
    </w:rPr>
  </w:style>
  <w:style w:type="paragraph" w:styleId="21">
    <w:name w:val="Body Text 2"/>
    <w:aliases w:val=" Знак1"/>
    <w:basedOn w:val="a"/>
    <w:link w:val="22"/>
    <w:rsid w:val="0092489E"/>
    <w:pPr>
      <w:spacing w:after="120" w:line="480" w:lineRule="auto"/>
    </w:pPr>
  </w:style>
  <w:style w:type="character" w:customStyle="1" w:styleId="31">
    <w:name w:val="Основной текст 3 Знак"/>
    <w:basedOn w:val="a0"/>
    <w:link w:val="30"/>
    <w:rsid w:val="0092489E"/>
    <w:rPr>
      <w:sz w:val="16"/>
      <w:szCs w:val="16"/>
      <w:lang w:val="ru-RU" w:eastAsia="ru-RU" w:bidi="ar-SA"/>
    </w:rPr>
  </w:style>
  <w:style w:type="character" w:customStyle="1" w:styleId="22">
    <w:name w:val="Основной текст 2 Знак"/>
    <w:aliases w:val=" Знак1 Знак"/>
    <w:basedOn w:val="a0"/>
    <w:link w:val="21"/>
    <w:rsid w:val="0092489E"/>
    <w:rPr>
      <w:sz w:val="24"/>
      <w:szCs w:val="24"/>
      <w:lang w:val="ru-RU" w:eastAsia="ru-RU" w:bidi="ar-SA"/>
    </w:rPr>
  </w:style>
  <w:style w:type="paragraph" w:styleId="23">
    <w:name w:val="Body Text Indent 2"/>
    <w:basedOn w:val="a"/>
    <w:link w:val="24"/>
    <w:rsid w:val="00467B3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467B38"/>
    <w:rPr>
      <w:sz w:val="24"/>
      <w:szCs w:val="24"/>
      <w:lang w:val="ru-RU" w:eastAsia="ru-RU" w:bidi="ar-SA"/>
    </w:rPr>
  </w:style>
  <w:style w:type="paragraph" w:customStyle="1" w:styleId="51">
    <w:name w:val="Знак5 Знак Знак Знак Знак Знак"/>
    <w:basedOn w:val="a"/>
    <w:rsid w:val="00467B38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467B38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character" w:styleId="aa">
    <w:name w:val="Hyperlink"/>
    <w:basedOn w:val="a0"/>
    <w:rsid w:val="00467B38"/>
    <w:rPr>
      <w:b/>
      <w:bCs/>
      <w:strike w:val="0"/>
      <w:dstrike w:val="0"/>
      <w:color w:val="0033CC"/>
      <w:u w:val="none"/>
      <w:effect w:val="none"/>
    </w:rPr>
  </w:style>
  <w:style w:type="paragraph" w:customStyle="1" w:styleId="11">
    <w:name w:val="Знак1 Знак Знак"/>
    <w:basedOn w:val="a"/>
    <w:rsid w:val="006711B8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AD6204"/>
    <w:rPr>
      <w:rFonts w:ascii="Arial" w:hAnsi="Arial" w:cs="Arial"/>
      <w:b/>
      <w:bCs/>
      <w:i/>
      <w:iCs/>
      <w:sz w:val="28"/>
      <w:szCs w:val="28"/>
      <w:lang w:val="uk-UA" w:eastAsia="ru-RU" w:bidi="ar-SA"/>
    </w:rPr>
  </w:style>
  <w:style w:type="table" w:styleId="ab">
    <w:name w:val="Table Grid"/>
    <w:basedOn w:val="a1"/>
    <w:rsid w:val="00831E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2">
    <w:name w:val="toc 1"/>
    <w:basedOn w:val="a"/>
    <w:next w:val="a"/>
    <w:semiHidden/>
    <w:rsid w:val="00D310A6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253B5F"/>
    <w:pPr>
      <w:tabs>
        <w:tab w:val="left" w:pos="9673"/>
      </w:tabs>
    </w:pPr>
    <w:rPr>
      <w:noProof/>
      <w:lang w:val="uk-UA"/>
    </w:rPr>
  </w:style>
  <w:style w:type="paragraph" w:styleId="ac">
    <w:name w:val="footer"/>
    <w:basedOn w:val="a"/>
    <w:link w:val="ad"/>
    <w:uiPriority w:val="99"/>
    <w:rsid w:val="00D51365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D51365"/>
  </w:style>
  <w:style w:type="paragraph" w:customStyle="1" w:styleId="52">
    <w:name w:val="Знак5 Знак Знак Знак Знак Знак Знак"/>
    <w:basedOn w:val="a"/>
    <w:rsid w:val="00B126A9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A6677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9A6654"/>
  </w:style>
  <w:style w:type="paragraph" w:customStyle="1" w:styleId="af">
    <w:name w:val="Îáû÷íûé"/>
    <w:rsid w:val="0023339E"/>
    <w:pPr>
      <w:autoSpaceDE w:val="0"/>
      <w:autoSpaceDN w:val="0"/>
    </w:pPr>
    <w:rPr>
      <w:lang w:val="ru-RU" w:eastAsia="ru-RU"/>
    </w:rPr>
  </w:style>
  <w:style w:type="paragraph" w:customStyle="1" w:styleId="32">
    <w:name w:val="Знак3"/>
    <w:basedOn w:val="a"/>
    <w:rsid w:val="00056CA7"/>
    <w:rPr>
      <w:rFonts w:ascii="Verdana" w:hAnsi="Verdana" w:cs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73442"/>
    <w:pPr>
      <w:ind w:left="720"/>
      <w:contextualSpacing/>
    </w:pPr>
  </w:style>
  <w:style w:type="paragraph" w:customStyle="1" w:styleId="ParagraphStyle">
    <w:name w:val="Paragraph Style"/>
    <w:rsid w:val="00292545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FontStyle">
    <w:name w:val="Font Style"/>
    <w:rsid w:val="00292545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D0329D"/>
    <w:rPr>
      <w:sz w:val="24"/>
      <w:szCs w:val="24"/>
      <w:lang w:val="uk-UA" w:eastAsia="ru-RU" w:bidi="ar-SA"/>
    </w:rPr>
  </w:style>
  <w:style w:type="character" w:styleId="af1">
    <w:name w:val="Strong"/>
    <w:basedOn w:val="a0"/>
    <w:uiPriority w:val="99"/>
    <w:qFormat/>
    <w:rsid w:val="00D0329D"/>
    <w:rPr>
      <w:b/>
      <w:bCs/>
    </w:rPr>
  </w:style>
  <w:style w:type="paragraph" w:customStyle="1" w:styleId="111">
    <w:name w:val="заголовок 11"/>
    <w:basedOn w:val="a"/>
    <w:next w:val="a"/>
    <w:rsid w:val="00BE12B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2">
    <w:name w:val="header"/>
    <w:basedOn w:val="a"/>
    <w:link w:val="af3"/>
    <w:uiPriority w:val="99"/>
    <w:rsid w:val="00B50666"/>
    <w:pPr>
      <w:tabs>
        <w:tab w:val="center" w:pos="4677"/>
        <w:tab w:val="right" w:pos="9355"/>
      </w:tabs>
    </w:pPr>
  </w:style>
  <w:style w:type="paragraph" w:customStyle="1" w:styleId="13">
    <w:name w:val="Знак Знак1 Знак Знак Знак Знак Знак Знак Знак Знак Знак Знак"/>
    <w:basedOn w:val="a"/>
    <w:rsid w:val="003543C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3543CB"/>
  </w:style>
  <w:style w:type="character" w:customStyle="1" w:styleId="hpsatn">
    <w:name w:val="hps atn"/>
    <w:basedOn w:val="a0"/>
    <w:rsid w:val="00B73C7D"/>
  </w:style>
  <w:style w:type="paragraph" w:customStyle="1" w:styleId="af4">
    <w:name w:val="Знак"/>
    <w:basedOn w:val="a"/>
    <w:rsid w:val="00B73C7D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rmal (Web)"/>
    <w:basedOn w:val="a"/>
    <w:rsid w:val="00B73C7D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0D472C"/>
  </w:style>
  <w:style w:type="character" w:customStyle="1" w:styleId="visualiconcontenttype-foldersummary">
    <w:name w:val="visualicon contenttype-folder summary"/>
    <w:basedOn w:val="a0"/>
    <w:rsid w:val="00A26043"/>
  </w:style>
  <w:style w:type="paragraph" w:customStyle="1" w:styleId="CharCharCharChar0">
    <w:name w:val="Char Знак Знак Char Знак Знак Char Знак Знак Char Знак Знак Знак"/>
    <w:basedOn w:val="a"/>
    <w:rsid w:val="0046114A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46114A"/>
  </w:style>
  <w:style w:type="character" w:customStyle="1" w:styleId="rvts44">
    <w:name w:val="rvts44"/>
    <w:basedOn w:val="a0"/>
    <w:rsid w:val="0046114A"/>
  </w:style>
  <w:style w:type="character" w:styleId="af6">
    <w:name w:val="Emphasis"/>
    <w:basedOn w:val="a0"/>
    <w:qFormat/>
    <w:rsid w:val="00B6755C"/>
    <w:rPr>
      <w:i/>
      <w:iCs/>
    </w:rPr>
  </w:style>
  <w:style w:type="character" w:customStyle="1" w:styleId="a7">
    <w:name w:val="Текст Знак"/>
    <w:basedOn w:val="a0"/>
    <w:link w:val="a6"/>
    <w:rsid w:val="00142D4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504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403D"/>
    <w:rPr>
      <w:rFonts w:ascii="Courier New" w:hAnsi="Courier New" w:cs="Courier New"/>
    </w:rPr>
  </w:style>
  <w:style w:type="character" w:customStyle="1" w:styleId="st42">
    <w:name w:val="st42"/>
    <w:rsid w:val="00D04B5E"/>
    <w:rPr>
      <w:rFonts w:ascii="Times New Roman" w:hAnsi="Times New Roman"/>
      <w:color w:val="000000"/>
    </w:rPr>
  </w:style>
  <w:style w:type="paragraph" w:customStyle="1" w:styleId="33">
    <w:name w:val="Основной текст 33"/>
    <w:basedOn w:val="a"/>
    <w:rsid w:val="00E03A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d">
    <w:name w:val="Нижний колонтитул Знак"/>
    <w:basedOn w:val="a0"/>
    <w:link w:val="ac"/>
    <w:uiPriority w:val="99"/>
    <w:rsid w:val="00F5790C"/>
    <w:rPr>
      <w:sz w:val="24"/>
      <w:szCs w:val="24"/>
      <w:lang w:val="ru-RU"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481411"/>
    <w:rPr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AB3F3D"/>
  </w:style>
  <w:style w:type="paragraph" w:customStyle="1" w:styleId="220">
    <w:name w:val="Основной текст с отступом 22"/>
    <w:basedOn w:val="a"/>
    <w:rsid w:val="009D47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9">
    <w:name w:val="Основной текст с отступом Знак"/>
    <w:basedOn w:val="a0"/>
    <w:link w:val="a8"/>
    <w:rsid w:val="008E466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DE1C7-7135-4D0F-A73D-690457B7A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20</Pages>
  <Words>23329</Words>
  <Characters>13298</Characters>
  <Application>Microsoft Office Word</Application>
  <DocSecurity>0</DocSecurity>
  <Lines>110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ВСТУП</vt:lpstr>
    </vt:vector>
  </TitlesOfParts>
  <Company>Microsoft</Company>
  <LinksUpToDate>false</LinksUpToDate>
  <CharactersWithSpaces>36554</CharactersWithSpaces>
  <SharedDoc>false</SharedDoc>
  <HLinks>
    <vt:vector size="30" baseType="variant">
      <vt:variant>
        <vt:i4>3407909</vt:i4>
      </vt:variant>
      <vt:variant>
        <vt:i4>15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http://www.sed-rada.gov.ua/economic/investment/456nvestic456in456-propozic456/re454str-proekt456v-m456sko-radi/</vt:lpwstr>
      </vt:variant>
      <vt:variant>
        <vt:lpwstr/>
      </vt:variant>
      <vt:variant>
        <vt:i4>3932268</vt:i4>
      </vt:variant>
      <vt:variant>
        <vt:i4>12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http://www.sed-rada.gov.ua/economic/investment/456nvestic456in456-propozic456/re454str-proekt456v-p456dpri454mtsv-m456sta/</vt:lpwstr>
      </vt:variant>
      <vt:variant>
        <vt:lpwstr/>
      </vt:variant>
      <vt:variant>
        <vt:i4>1507406</vt:i4>
      </vt:variant>
      <vt:variant>
        <vt:i4>9</vt:i4>
      </vt:variant>
      <vt:variant>
        <vt:i4>0</vt:i4>
      </vt:variant>
      <vt:variant>
        <vt:i4>5</vt:i4>
      </vt:variant>
      <vt:variant>
        <vt:lpwstr>http://www.sed-rada.gov.ua/economic/investment/456nvestic456in456-propozic456/re454str-v456lnih-prim456schen/</vt:lpwstr>
      </vt:variant>
      <vt:variant>
        <vt:lpwstr/>
      </vt:variant>
      <vt:variant>
        <vt:i4>852047</vt:i4>
      </vt:variant>
      <vt:variant>
        <vt:i4>6</vt:i4>
      </vt:variant>
      <vt:variant>
        <vt:i4>0</vt:i4>
      </vt:variant>
      <vt:variant>
        <vt:i4>5</vt:i4>
      </vt:variant>
      <vt:variant>
        <vt:lpwstr>http://www.sed-rada.gov.ua/economic/investment/456nformac456ya-dlya-456nvestora/dorozhnya-karta-456nvestora-m456sta-s454v454rodoneck/view</vt:lpwstr>
      </vt:variant>
      <vt:variant>
        <vt:lpwstr/>
      </vt:variant>
      <vt:variant>
        <vt:i4>458772</vt:i4>
      </vt:variant>
      <vt:variant>
        <vt:i4>3</vt:i4>
      </vt:variant>
      <vt:variant>
        <vt:i4>0</vt:i4>
      </vt:variant>
      <vt:variant>
        <vt:i4>5</vt:i4>
      </vt:variant>
      <vt:variant>
        <vt:lpwstr>http://www.sed-rada.gov.ua/economic/investment/s454v454rodoneck-456nvestic456inii/456nvestic456inii-pasport-m456sta-s454v454rodonecka-lugansko-oblast456/view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ВСТУП</dc:title>
  <dc:creator>User</dc:creator>
  <cp:lastModifiedBy>userMak1344</cp:lastModifiedBy>
  <cp:revision>10</cp:revision>
  <cp:lastPrinted>2016-04-12T13:44:00Z</cp:lastPrinted>
  <dcterms:created xsi:type="dcterms:W3CDTF">2016-03-21T06:37:00Z</dcterms:created>
  <dcterms:modified xsi:type="dcterms:W3CDTF">2016-04-12T13:50:00Z</dcterms:modified>
</cp:coreProperties>
</file>