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02" w:rsidRPr="006D3185" w:rsidRDefault="005411B6" w:rsidP="005411B6">
      <w:pPr>
        <w:tabs>
          <w:tab w:val="left" w:pos="4253"/>
        </w:tabs>
        <w:rPr>
          <w:b/>
          <w:sz w:val="28"/>
          <w:szCs w:val="28"/>
          <w:lang w:val="uk-UA"/>
        </w:rPr>
      </w:pPr>
      <w:r w:rsidRPr="006D3185">
        <w:rPr>
          <w:b/>
          <w:sz w:val="28"/>
          <w:szCs w:val="28"/>
        </w:rPr>
        <w:tab/>
      </w:r>
      <w:r w:rsidR="00CF0302" w:rsidRPr="006D3185">
        <w:rPr>
          <w:b/>
          <w:sz w:val="28"/>
          <w:szCs w:val="28"/>
          <w:lang w:val="uk-UA"/>
        </w:rPr>
        <w:t xml:space="preserve">Додаток </w:t>
      </w:r>
    </w:p>
    <w:p w:rsidR="00CF0302" w:rsidRPr="006D3185" w:rsidRDefault="005411B6" w:rsidP="005411B6">
      <w:pPr>
        <w:tabs>
          <w:tab w:val="left" w:pos="4253"/>
        </w:tabs>
        <w:ind w:left="1418" w:firstLine="709"/>
        <w:jc w:val="both"/>
        <w:rPr>
          <w:b/>
          <w:sz w:val="28"/>
          <w:szCs w:val="28"/>
          <w:lang w:val="uk-UA"/>
        </w:rPr>
      </w:pPr>
      <w:r w:rsidRPr="006D3185">
        <w:rPr>
          <w:b/>
          <w:sz w:val="28"/>
          <w:szCs w:val="28"/>
          <w:lang w:val="uk-UA"/>
        </w:rPr>
        <w:tab/>
      </w:r>
      <w:r w:rsidR="006D3185" w:rsidRPr="006D3185">
        <w:rPr>
          <w:b/>
          <w:sz w:val="28"/>
          <w:szCs w:val="28"/>
          <w:lang w:val="uk-UA"/>
        </w:rPr>
        <w:t xml:space="preserve">до рішення міської ради </w:t>
      </w:r>
      <w:r w:rsidR="00CF0302" w:rsidRPr="006D3185">
        <w:rPr>
          <w:b/>
          <w:sz w:val="28"/>
          <w:szCs w:val="28"/>
          <w:lang w:val="uk-UA"/>
        </w:rPr>
        <w:t>VI I скликання</w:t>
      </w:r>
    </w:p>
    <w:p w:rsidR="006D3185" w:rsidRPr="006D3185" w:rsidRDefault="005411B6" w:rsidP="006D3185">
      <w:pPr>
        <w:tabs>
          <w:tab w:val="left" w:pos="4253"/>
          <w:tab w:val="left" w:pos="5245"/>
        </w:tabs>
        <w:jc w:val="both"/>
        <w:rPr>
          <w:b/>
          <w:sz w:val="28"/>
          <w:szCs w:val="28"/>
          <w:lang w:val="uk-UA"/>
        </w:rPr>
      </w:pPr>
      <w:r w:rsidRPr="006D3185">
        <w:rPr>
          <w:b/>
          <w:sz w:val="28"/>
          <w:szCs w:val="28"/>
          <w:lang w:val="uk-UA"/>
        </w:rPr>
        <w:tab/>
      </w:r>
      <w:r w:rsidR="00CF0302" w:rsidRPr="006D3185">
        <w:rPr>
          <w:b/>
          <w:sz w:val="28"/>
          <w:szCs w:val="28"/>
          <w:lang w:val="uk-UA"/>
        </w:rPr>
        <w:t>від „</w:t>
      </w:r>
      <w:r w:rsidR="008B7C92">
        <w:rPr>
          <w:b/>
          <w:sz w:val="28"/>
          <w:szCs w:val="28"/>
          <w:lang w:val="uk-UA"/>
        </w:rPr>
        <w:t>___</w:t>
      </w:r>
      <w:r w:rsidR="000D5B31">
        <w:rPr>
          <w:b/>
          <w:sz w:val="28"/>
          <w:szCs w:val="28"/>
          <w:lang w:val="uk-UA"/>
        </w:rPr>
        <w:t>” грудня</w:t>
      </w:r>
      <w:r w:rsidR="00CF0302" w:rsidRPr="006D3185">
        <w:rPr>
          <w:b/>
          <w:sz w:val="28"/>
          <w:szCs w:val="28"/>
          <w:lang w:val="uk-UA"/>
        </w:rPr>
        <w:t xml:space="preserve">  2016р. №</w:t>
      </w: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Default="006D3185" w:rsidP="006D3185">
      <w:pPr>
        <w:tabs>
          <w:tab w:val="left" w:pos="4253"/>
        </w:tabs>
        <w:jc w:val="both"/>
        <w:rPr>
          <w:sz w:val="28"/>
          <w:szCs w:val="28"/>
          <w:lang w:val="uk-UA"/>
        </w:rPr>
      </w:pPr>
    </w:p>
    <w:p w:rsidR="006D3185" w:rsidRPr="001E259A" w:rsidRDefault="00F77A88" w:rsidP="00F3469B">
      <w:pPr>
        <w:tabs>
          <w:tab w:val="left" w:pos="4253"/>
        </w:tabs>
        <w:jc w:val="center"/>
        <w:rPr>
          <w:b/>
          <w:sz w:val="36"/>
          <w:szCs w:val="36"/>
          <w:lang w:val="uk-UA"/>
        </w:rPr>
      </w:pPr>
      <w:r w:rsidRPr="001E259A">
        <w:rPr>
          <w:b/>
          <w:sz w:val="36"/>
          <w:szCs w:val="36"/>
          <w:lang w:val="uk-UA"/>
        </w:rPr>
        <w:t>Програма</w:t>
      </w:r>
    </w:p>
    <w:p w:rsidR="006D3185" w:rsidRPr="001E259A" w:rsidRDefault="006D3185" w:rsidP="006D3185">
      <w:pPr>
        <w:tabs>
          <w:tab w:val="left" w:pos="4253"/>
        </w:tabs>
        <w:jc w:val="center"/>
        <w:rPr>
          <w:b/>
          <w:sz w:val="36"/>
          <w:szCs w:val="36"/>
        </w:rPr>
      </w:pPr>
    </w:p>
    <w:p w:rsidR="00CF0302" w:rsidRPr="001E259A" w:rsidRDefault="006D3185" w:rsidP="00C71EB8">
      <w:pPr>
        <w:jc w:val="center"/>
        <w:rPr>
          <w:b/>
          <w:sz w:val="36"/>
          <w:szCs w:val="36"/>
          <w:lang w:val="uk-UA"/>
        </w:rPr>
      </w:pPr>
      <w:r w:rsidRPr="001E259A">
        <w:rPr>
          <w:b/>
          <w:sz w:val="36"/>
          <w:szCs w:val="36"/>
          <w:lang w:val="uk-UA"/>
        </w:rPr>
        <w:t xml:space="preserve"> </w:t>
      </w:r>
      <w:r w:rsidR="00CF0302" w:rsidRPr="001E259A">
        <w:rPr>
          <w:b/>
          <w:sz w:val="36"/>
          <w:szCs w:val="36"/>
          <w:lang w:val="uk-UA"/>
        </w:rPr>
        <w:t>«Забезпечення керівництва та управління  у сфері бюджету</w:t>
      </w:r>
    </w:p>
    <w:p w:rsidR="00CF0302" w:rsidRPr="001E259A" w:rsidRDefault="004041E8" w:rsidP="00C71EB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і</w:t>
      </w:r>
      <w:r w:rsidR="00CF0302" w:rsidRPr="001E259A">
        <w:rPr>
          <w:b/>
          <w:sz w:val="36"/>
          <w:szCs w:val="36"/>
          <w:lang w:val="uk-UA"/>
        </w:rPr>
        <w:t xml:space="preserve"> фінансів фінансового управління Сєвєродонецької міської ради</w:t>
      </w:r>
    </w:p>
    <w:p w:rsidR="00CF0302" w:rsidRPr="001E259A" w:rsidRDefault="00CF0302" w:rsidP="00C71EB8">
      <w:pPr>
        <w:jc w:val="center"/>
        <w:rPr>
          <w:b/>
          <w:sz w:val="36"/>
          <w:szCs w:val="36"/>
          <w:lang w:val="uk-UA"/>
        </w:rPr>
      </w:pPr>
      <w:r w:rsidRPr="001E259A">
        <w:rPr>
          <w:b/>
          <w:sz w:val="36"/>
          <w:szCs w:val="36"/>
          <w:lang w:val="uk-UA"/>
        </w:rPr>
        <w:t>на 2017 рік».</w:t>
      </w:r>
    </w:p>
    <w:p w:rsidR="00F77A88" w:rsidRPr="00400E3B" w:rsidRDefault="006D3185" w:rsidP="006D3185">
      <w:pPr>
        <w:jc w:val="center"/>
        <w:rPr>
          <w:b/>
          <w:sz w:val="28"/>
          <w:szCs w:val="28"/>
          <w:lang w:val="uk-UA"/>
        </w:rPr>
      </w:pPr>
      <w:r w:rsidRPr="001E259A">
        <w:rPr>
          <w:b/>
          <w:sz w:val="36"/>
          <w:szCs w:val="36"/>
          <w:lang w:val="uk-UA"/>
        </w:rPr>
        <w:br w:type="page"/>
      </w:r>
      <w:r w:rsidR="00F77A88" w:rsidRPr="00400E3B">
        <w:rPr>
          <w:b/>
          <w:sz w:val="28"/>
          <w:szCs w:val="28"/>
          <w:lang w:val="uk-UA"/>
        </w:rPr>
        <w:lastRenderedPageBreak/>
        <w:t>ЗМІСТ</w:t>
      </w:r>
      <w:r w:rsidR="00400E3B">
        <w:rPr>
          <w:b/>
          <w:sz w:val="28"/>
          <w:szCs w:val="28"/>
          <w:lang w:val="uk-UA"/>
        </w:rPr>
        <w:t xml:space="preserve"> ПРОГРАМИ</w:t>
      </w:r>
    </w:p>
    <w:p w:rsidR="00F77A88" w:rsidRPr="006D3185" w:rsidRDefault="00F77A88" w:rsidP="00F77A88">
      <w:pPr>
        <w:rPr>
          <w:sz w:val="28"/>
          <w:szCs w:val="28"/>
          <w:lang w:val="uk-UA"/>
        </w:rPr>
      </w:pPr>
    </w:p>
    <w:p w:rsidR="00F77A88" w:rsidRPr="006D3185" w:rsidRDefault="00F77A88" w:rsidP="00F77A88">
      <w:pPr>
        <w:ind w:left="360" w:right="278"/>
        <w:jc w:val="center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>стор.</w:t>
      </w:r>
    </w:p>
    <w:p w:rsidR="00F77A88" w:rsidRPr="006D3185" w:rsidRDefault="00F77A88" w:rsidP="006D3185">
      <w:pPr>
        <w:spacing w:line="360" w:lineRule="auto"/>
        <w:ind w:right="278"/>
        <w:rPr>
          <w:sz w:val="28"/>
          <w:szCs w:val="28"/>
          <w:lang w:val="uk-UA"/>
        </w:rPr>
      </w:pPr>
    </w:p>
    <w:p w:rsidR="00F77A88" w:rsidRPr="006D3185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 xml:space="preserve">Паспорт </w:t>
      </w:r>
      <w:r w:rsidR="0075344D" w:rsidRPr="006D3185">
        <w:rPr>
          <w:sz w:val="28"/>
          <w:szCs w:val="28"/>
          <w:lang w:val="uk-UA"/>
        </w:rPr>
        <w:t xml:space="preserve"> </w:t>
      </w:r>
      <w:r w:rsidRPr="006D3185">
        <w:rPr>
          <w:sz w:val="28"/>
          <w:szCs w:val="28"/>
          <w:lang w:val="uk-UA"/>
        </w:rPr>
        <w:t>Програми</w:t>
      </w:r>
      <w:r w:rsidR="005411B6" w:rsidRPr="006D3185">
        <w:rPr>
          <w:sz w:val="28"/>
          <w:szCs w:val="28"/>
          <w:lang w:val="uk-UA"/>
        </w:rPr>
        <w:tab/>
      </w:r>
      <w:r w:rsidR="00DA741D" w:rsidRPr="006D3185">
        <w:rPr>
          <w:sz w:val="28"/>
          <w:szCs w:val="28"/>
          <w:lang w:val="uk-UA"/>
        </w:rPr>
        <w:t>3</w:t>
      </w:r>
    </w:p>
    <w:p w:rsidR="00F77A88" w:rsidRPr="006D3185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 Програми</w:t>
      </w:r>
      <w:r w:rsidR="005411B6" w:rsidRPr="006D3185">
        <w:rPr>
          <w:sz w:val="28"/>
          <w:szCs w:val="28"/>
          <w:lang w:val="uk-UA"/>
        </w:rPr>
        <w:tab/>
      </w:r>
      <w:r w:rsidR="00DA741D" w:rsidRPr="006D3185">
        <w:rPr>
          <w:sz w:val="28"/>
          <w:szCs w:val="28"/>
          <w:lang w:val="uk-UA"/>
        </w:rPr>
        <w:t>4</w:t>
      </w:r>
    </w:p>
    <w:p w:rsidR="00F77A88" w:rsidRPr="006D3185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</w:t>
      </w:r>
      <w:r w:rsidR="00F77A88" w:rsidRPr="006D3185">
        <w:rPr>
          <w:sz w:val="28"/>
          <w:szCs w:val="28"/>
          <w:lang w:val="uk-UA"/>
        </w:rPr>
        <w:t xml:space="preserve"> Програми</w:t>
      </w:r>
      <w:r w:rsidR="005411B6" w:rsidRPr="006D3185">
        <w:rPr>
          <w:sz w:val="28"/>
          <w:szCs w:val="28"/>
          <w:lang w:val="uk-UA"/>
        </w:rPr>
        <w:tab/>
      </w:r>
      <w:r w:rsidR="00DA741D" w:rsidRPr="006D3185">
        <w:rPr>
          <w:sz w:val="28"/>
          <w:szCs w:val="28"/>
          <w:lang w:val="uk-UA"/>
        </w:rPr>
        <w:t>4</w:t>
      </w:r>
    </w:p>
    <w:p w:rsidR="00F77A88" w:rsidRPr="006D3185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 xml:space="preserve"> </w:t>
      </w:r>
      <w:r w:rsidR="005A694A" w:rsidRPr="005A694A">
        <w:rPr>
          <w:bCs/>
          <w:sz w:val="28"/>
          <w:szCs w:val="28"/>
          <w:lang w:val="uk-UA"/>
        </w:rPr>
        <w:t>Строки та етапи виконання програми</w:t>
      </w:r>
      <w:r w:rsidR="005A694A">
        <w:rPr>
          <w:sz w:val="28"/>
          <w:szCs w:val="28"/>
          <w:lang w:val="uk-UA"/>
        </w:rPr>
        <w:t xml:space="preserve">                                                4</w:t>
      </w:r>
      <w:r w:rsidR="005411B6" w:rsidRPr="006D3185">
        <w:rPr>
          <w:sz w:val="28"/>
          <w:szCs w:val="28"/>
          <w:lang w:val="uk-UA"/>
        </w:rPr>
        <w:tab/>
      </w:r>
    </w:p>
    <w:p w:rsidR="00C71EB8" w:rsidRPr="006D3185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Напрямки використання бюджетних коштів</w:t>
      </w:r>
      <w:r w:rsidR="005411B6" w:rsidRPr="006D3185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4</w:t>
      </w:r>
    </w:p>
    <w:p w:rsidR="00F77A88" w:rsidRPr="006D3185" w:rsidRDefault="009F036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>Ресурсне забезпечення</w:t>
      </w:r>
      <w:r w:rsidR="00F77A88" w:rsidRPr="006D3185">
        <w:rPr>
          <w:sz w:val="28"/>
          <w:szCs w:val="28"/>
          <w:lang w:val="uk-UA"/>
        </w:rPr>
        <w:t xml:space="preserve"> Програми</w:t>
      </w:r>
      <w:r w:rsidR="005411B6" w:rsidRPr="006D3185">
        <w:rPr>
          <w:sz w:val="28"/>
          <w:szCs w:val="28"/>
          <w:lang w:val="uk-UA"/>
        </w:rPr>
        <w:tab/>
      </w:r>
      <w:r w:rsidR="005A694A">
        <w:rPr>
          <w:sz w:val="28"/>
          <w:szCs w:val="28"/>
          <w:lang w:val="uk-UA"/>
        </w:rPr>
        <w:t>4</w:t>
      </w:r>
    </w:p>
    <w:p w:rsidR="003A140B" w:rsidRPr="006D3185" w:rsidRDefault="003A140B" w:rsidP="005411B6">
      <w:pPr>
        <w:numPr>
          <w:ilvl w:val="0"/>
          <w:numId w:val="12"/>
        </w:numPr>
        <w:spacing w:line="360" w:lineRule="auto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>Організація управління та контролю за ходом</w:t>
      </w:r>
    </w:p>
    <w:p w:rsidR="00F77A88" w:rsidRPr="006D3185" w:rsidRDefault="003A140B" w:rsidP="005411B6">
      <w:pPr>
        <w:tabs>
          <w:tab w:val="left" w:pos="8647"/>
        </w:tabs>
        <w:spacing w:line="360" w:lineRule="auto"/>
        <w:ind w:left="720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>виконання Програми</w:t>
      </w:r>
      <w:r w:rsidR="005411B6" w:rsidRPr="006D3185">
        <w:rPr>
          <w:sz w:val="28"/>
          <w:szCs w:val="28"/>
          <w:lang w:val="uk-UA"/>
        </w:rPr>
        <w:tab/>
      </w:r>
      <w:r w:rsidR="005A694A">
        <w:rPr>
          <w:sz w:val="28"/>
          <w:szCs w:val="28"/>
          <w:lang w:val="uk-UA"/>
        </w:rPr>
        <w:t>5</w:t>
      </w:r>
    </w:p>
    <w:p w:rsidR="00F77A88" w:rsidRPr="006D3185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 xml:space="preserve">Очікувані </w:t>
      </w:r>
      <w:r w:rsidR="003A140B" w:rsidRPr="006D3185">
        <w:rPr>
          <w:sz w:val="28"/>
          <w:szCs w:val="28"/>
          <w:lang w:val="uk-UA"/>
        </w:rPr>
        <w:t>результати від</w:t>
      </w:r>
      <w:r w:rsidRPr="006D3185">
        <w:rPr>
          <w:sz w:val="28"/>
          <w:szCs w:val="28"/>
          <w:lang w:val="uk-UA"/>
        </w:rPr>
        <w:t xml:space="preserve"> реалізації Програми</w:t>
      </w:r>
      <w:r w:rsidR="005411B6" w:rsidRPr="006D3185">
        <w:rPr>
          <w:sz w:val="28"/>
          <w:szCs w:val="28"/>
          <w:lang w:val="uk-UA"/>
        </w:rPr>
        <w:tab/>
      </w:r>
      <w:r w:rsidR="005A694A">
        <w:rPr>
          <w:sz w:val="28"/>
          <w:szCs w:val="28"/>
          <w:lang w:val="uk-UA"/>
        </w:rPr>
        <w:t>5</w:t>
      </w:r>
    </w:p>
    <w:p w:rsidR="005A694A" w:rsidRDefault="005A694A" w:rsidP="005A694A">
      <w:pPr>
        <w:spacing w:line="360" w:lineRule="auto"/>
        <w:ind w:left="72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Додаток</w:t>
      </w:r>
    </w:p>
    <w:p w:rsidR="003A140B" w:rsidRPr="005A1FCE" w:rsidRDefault="005A694A" w:rsidP="005A694A">
      <w:pPr>
        <w:spacing w:line="360" w:lineRule="auto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Завдання і заходи програми </w:t>
      </w:r>
      <w:proofErr w:type="spellStart"/>
      <w:r>
        <w:rPr>
          <w:bCs/>
          <w:sz w:val="28"/>
          <w:szCs w:val="28"/>
          <w:lang w:val="uk-UA"/>
        </w:rPr>
        <w:t>Програми</w:t>
      </w:r>
      <w:proofErr w:type="spellEnd"/>
      <w:r w:rsidR="001E259A">
        <w:rPr>
          <w:bCs/>
          <w:sz w:val="28"/>
          <w:szCs w:val="28"/>
          <w:lang w:val="uk-UA"/>
        </w:rPr>
        <w:t xml:space="preserve">                      </w:t>
      </w:r>
      <w:r w:rsidR="00AA5E15">
        <w:rPr>
          <w:bCs/>
          <w:sz w:val="28"/>
          <w:szCs w:val="28"/>
          <w:lang w:val="uk-UA"/>
        </w:rPr>
        <w:t xml:space="preserve">                            6-10</w:t>
      </w:r>
      <w:r w:rsidR="001E259A">
        <w:rPr>
          <w:bCs/>
          <w:sz w:val="28"/>
          <w:szCs w:val="28"/>
          <w:lang w:val="uk-UA"/>
        </w:rPr>
        <w:t xml:space="preserve">                            </w:t>
      </w:r>
      <w:r w:rsidR="005411B6" w:rsidRPr="006D3185">
        <w:rPr>
          <w:bCs/>
          <w:sz w:val="28"/>
          <w:szCs w:val="28"/>
          <w:lang w:val="uk-UA"/>
        </w:rPr>
        <w:br w:type="page"/>
      </w:r>
      <w:r w:rsidR="00F51A9E" w:rsidRPr="00F51A9E">
        <w:rPr>
          <w:b/>
          <w:bCs/>
          <w:sz w:val="28"/>
          <w:szCs w:val="28"/>
          <w:lang w:val="uk-UA"/>
        </w:rPr>
        <w:lastRenderedPageBreak/>
        <w:t xml:space="preserve">1. </w:t>
      </w:r>
      <w:r w:rsidR="00DA741D" w:rsidRPr="00F51A9E">
        <w:rPr>
          <w:b/>
          <w:sz w:val="28"/>
          <w:szCs w:val="28"/>
          <w:lang w:val="uk-UA"/>
        </w:rPr>
        <w:t>ПАСПОРТ</w:t>
      </w:r>
      <w:r w:rsidR="005A7208" w:rsidRPr="00AA5E15">
        <w:rPr>
          <w:b/>
          <w:sz w:val="28"/>
          <w:szCs w:val="28"/>
          <w:lang w:val="uk-UA"/>
        </w:rPr>
        <w:t xml:space="preserve"> ПРОГРАМИ</w:t>
      </w:r>
    </w:p>
    <w:p w:rsidR="00DA741D" w:rsidRPr="006D3185" w:rsidRDefault="00DA741D" w:rsidP="00DA741D">
      <w:pPr>
        <w:jc w:val="center"/>
        <w:rPr>
          <w:b/>
          <w:sz w:val="28"/>
          <w:szCs w:val="28"/>
          <w:lang w:val="uk-UA"/>
        </w:rPr>
      </w:pPr>
      <w:r w:rsidRPr="006D3185">
        <w:rPr>
          <w:b/>
          <w:sz w:val="28"/>
          <w:szCs w:val="28"/>
          <w:lang w:val="uk-UA"/>
        </w:rPr>
        <w:t>«Забезпечення керівництва та управління  у сфері бюджету</w:t>
      </w:r>
    </w:p>
    <w:p w:rsidR="008E6BCC" w:rsidRPr="006D3185" w:rsidRDefault="004041E8" w:rsidP="00DA741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8E6BCC" w:rsidRPr="006D3185">
        <w:rPr>
          <w:b/>
          <w:sz w:val="28"/>
          <w:szCs w:val="28"/>
          <w:lang w:val="uk-UA"/>
        </w:rPr>
        <w:t xml:space="preserve"> фінансів фінансового управління Сєвєродонецької міської ради</w:t>
      </w:r>
    </w:p>
    <w:p w:rsidR="008E6BCC" w:rsidRPr="006D3185" w:rsidRDefault="008E6BCC" w:rsidP="00DA741D">
      <w:pPr>
        <w:jc w:val="center"/>
        <w:rPr>
          <w:b/>
          <w:sz w:val="28"/>
          <w:szCs w:val="28"/>
          <w:lang w:val="uk-UA"/>
        </w:rPr>
      </w:pPr>
      <w:r w:rsidRPr="006D3185">
        <w:rPr>
          <w:b/>
          <w:sz w:val="28"/>
          <w:szCs w:val="28"/>
          <w:lang w:val="uk-UA"/>
        </w:rPr>
        <w:t>на 2017 рік».</w:t>
      </w:r>
    </w:p>
    <w:p w:rsidR="00F77A88" w:rsidRPr="006D3185" w:rsidRDefault="00F77A88" w:rsidP="00F77A88">
      <w:pPr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"/>
        <w:gridCol w:w="3501"/>
        <w:gridCol w:w="6114"/>
      </w:tblGrid>
      <w:tr w:rsidR="000D5B31" w:rsidRPr="006D318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6D318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6D3185" w:rsidRDefault="000D5B31" w:rsidP="004E65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0D5B31" w:rsidRDefault="000D5B31" w:rsidP="000D5B31">
            <w:pPr>
              <w:jc w:val="center"/>
              <w:rPr>
                <w:sz w:val="28"/>
                <w:szCs w:val="28"/>
                <w:lang w:val="uk-UA"/>
              </w:rPr>
            </w:pPr>
            <w:r w:rsidRPr="000D5B31">
              <w:rPr>
                <w:sz w:val="28"/>
                <w:szCs w:val="28"/>
                <w:lang w:val="uk-UA"/>
              </w:rPr>
              <w:t>«Забезпечення керівництва та управління  у сфері бюджету</w:t>
            </w:r>
          </w:p>
          <w:p w:rsidR="000D5B31" w:rsidRPr="000D5B31" w:rsidRDefault="004041E8" w:rsidP="000D5B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</w:t>
            </w:r>
            <w:r w:rsidR="000D5B31" w:rsidRPr="000D5B31">
              <w:rPr>
                <w:sz w:val="28"/>
                <w:szCs w:val="28"/>
                <w:lang w:val="uk-UA"/>
              </w:rPr>
              <w:t xml:space="preserve"> фінансів фінансового управління </w:t>
            </w:r>
            <w:proofErr w:type="spellStart"/>
            <w:r w:rsidR="000D5B31" w:rsidRPr="000D5B31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0D5B31" w:rsidRPr="000D5B31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0D5B31" w:rsidRPr="000D5B31" w:rsidRDefault="000D5B31" w:rsidP="000D5B31">
            <w:pPr>
              <w:jc w:val="center"/>
              <w:rPr>
                <w:sz w:val="28"/>
                <w:szCs w:val="28"/>
                <w:lang w:val="uk-UA"/>
              </w:rPr>
            </w:pPr>
            <w:r w:rsidRPr="000D5B31">
              <w:rPr>
                <w:sz w:val="28"/>
                <w:szCs w:val="28"/>
                <w:lang w:val="uk-UA"/>
              </w:rPr>
              <w:t>на 2017 рік».</w:t>
            </w:r>
          </w:p>
          <w:p w:rsidR="000D5B31" w:rsidRPr="006D3185" w:rsidRDefault="000D5B31" w:rsidP="004E65E0">
            <w:pPr>
              <w:rPr>
                <w:sz w:val="28"/>
                <w:szCs w:val="28"/>
                <w:lang w:val="uk-UA"/>
              </w:rPr>
            </w:pPr>
          </w:p>
        </w:tc>
      </w:tr>
      <w:tr w:rsidR="000D5B31" w:rsidRPr="006D3185" w:rsidTr="005A7208">
        <w:trPr>
          <w:trHeight w:val="304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6D318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6D3185" w:rsidRDefault="000D5B31" w:rsidP="004E65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 для розробки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6D3185" w:rsidRDefault="000D5B31" w:rsidP="000D5B3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 xml:space="preserve">Бюджетний кодекс України від 08.07.2010 № 2456-VI </w:t>
            </w:r>
          </w:p>
          <w:p w:rsidR="000D5B31" w:rsidRPr="006D3185" w:rsidRDefault="000D5B31" w:rsidP="000D5B3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2. Закон України « Про службу в органах місцевого самоврядування в Україні» від 07.06.2001 № 2493-III</w:t>
            </w:r>
          </w:p>
          <w:p w:rsidR="000D5B31" w:rsidRPr="006D3185" w:rsidRDefault="000D5B31" w:rsidP="000D5B3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3. Закон України « Про місцеве самоврядування в Україні» від 21.05.1997 № 280/97-ВР</w:t>
            </w:r>
          </w:p>
          <w:p w:rsidR="000D5B31" w:rsidRPr="006D3185" w:rsidRDefault="000D5B31" w:rsidP="000D5B31">
            <w:pPr>
              <w:suppressAutoHyphens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D3185">
              <w:rPr>
                <w:rFonts w:eastAsia="Arial Unicode MS"/>
                <w:sz w:val="28"/>
                <w:szCs w:val="28"/>
                <w:lang w:val="uk-UA"/>
              </w:rPr>
              <w:t>4. Закон України «Про Держбюджет України на 2016рік» від 25.12.2015 № 928-VIII</w:t>
            </w:r>
          </w:p>
          <w:p w:rsidR="000D5B31" w:rsidRPr="006D3185" w:rsidRDefault="000D5B31" w:rsidP="004E65E0">
            <w:pPr>
              <w:rPr>
                <w:sz w:val="28"/>
                <w:szCs w:val="28"/>
                <w:lang w:val="uk-UA"/>
              </w:rPr>
            </w:pPr>
          </w:p>
        </w:tc>
      </w:tr>
      <w:tr w:rsidR="000D5B31" w:rsidRPr="006D318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6D318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6D3185" w:rsidRDefault="000D5B31" w:rsidP="004E65E0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6D3185" w:rsidRDefault="000D5B31" w:rsidP="000D5B31">
            <w:pPr>
              <w:rPr>
                <w:sz w:val="28"/>
                <w:szCs w:val="28"/>
                <w:lang w:val="uk-UA"/>
              </w:rPr>
            </w:pPr>
            <w:proofErr w:type="spellStart"/>
            <w:r w:rsidRPr="006D3185">
              <w:rPr>
                <w:sz w:val="28"/>
                <w:szCs w:val="28"/>
                <w:lang w:val="uk-UA"/>
              </w:rPr>
              <w:t>Сєвєродонецька</w:t>
            </w:r>
            <w:proofErr w:type="spellEnd"/>
          </w:p>
          <w:p w:rsidR="000D5B31" w:rsidRPr="006D3185" w:rsidRDefault="000D5B31" w:rsidP="000D5B31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 xml:space="preserve"> міська</w:t>
            </w:r>
          </w:p>
          <w:p w:rsidR="000D5B31" w:rsidRPr="006D3185" w:rsidRDefault="000D5B31" w:rsidP="000D5B31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F77A88" w:rsidRPr="006D318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6D318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0D5B31" w:rsidP="000D5B31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 xml:space="preserve"> Розробник Програми 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0D5B31" w:rsidP="008E6BCC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 xml:space="preserve">Фінансове управління </w:t>
            </w:r>
            <w:proofErr w:type="spellStart"/>
            <w:r w:rsidRPr="006D3185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Pr="006D3185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77A88" w:rsidRPr="006D318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6D318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0D5B31" w:rsidP="004E65E0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8E6BCC" w:rsidP="008E6BCC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Фінансове управління Сєвєродонецької міської ради</w:t>
            </w:r>
          </w:p>
        </w:tc>
      </w:tr>
      <w:tr w:rsidR="00F77A88" w:rsidRPr="006D3185" w:rsidTr="005A7208">
        <w:trPr>
          <w:cantSplit/>
          <w:trHeight w:val="679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</w:tr>
      <w:tr w:rsidR="00F77A88" w:rsidRPr="005A7208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6D318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0D5B31" w:rsidP="004E65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6D3185" w:rsidRDefault="005A7208" w:rsidP="005A7208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Здійсне</w:t>
            </w:r>
            <w:r w:rsidR="004041E8">
              <w:rPr>
                <w:sz w:val="28"/>
                <w:szCs w:val="28"/>
                <w:lang w:val="uk-UA"/>
              </w:rPr>
              <w:t>ння  ефективного керівництва  та управління у сфері бюджету і</w:t>
            </w:r>
            <w:r w:rsidRPr="006D3185">
              <w:rPr>
                <w:sz w:val="28"/>
                <w:szCs w:val="28"/>
                <w:lang w:val="uk-UA"/>
              </w:rPr>
              <w:t xml:space="preserve"> фінансів </w:t>
            </w:r>
          </w:p>
        </w:tc>
      </w:tr>
      <w:tr w:rsidR="00F77A88" w:rsidRPr="005A7208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</w:tr>
      <w:tr w:rsidR="00F77A88" w:rsidRPr="005A7208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</w:tr>
      <w:tr w:rsidR="00F77A88" w:rsidRPr="006D3185" w:rsidTr="005A7208">
        <w:trPr>
          <w:trHeight w:val="473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6D318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8E6BCC" w:rsidP="004E65E0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2017</w:t>
            </w:r>
            <w:r w:rsidR="00F77A88" w:rsidRPr="006D3185"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F77A88" w:rsidRPr="006D318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6D318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8E6BCC" w:rsidP="004E65E0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Кошти місцевого</w:t>
            </w:r>
            <w:r w:rsidR="00F77A88" w:rsidRPr="006D3185">
              <w:rPr>
                <w:sz w:val="28"/>
                <w:szCs w:val="28"/>
                <w:lang w:val="uk-UA"/>
              </w:rPr>
              <w:t xml:space="preserve"> бюджет</w:t>
            </w:r>
            <w:r w:rsidRPr="006D3185">
              <w:rPr>
                <w:sz w:val="28"/>
                <w:szCs w:val="28"/>
                <w:lang w:val="uk-UA"/>
              </w:rPr>
              <w:t>у</w:t>
            </w:r>
          </w:p>
        </w:tc>
      </w:tr>
      <w:tr w:rsidR="00F77A88" w:rsidRPr="006D318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</w:tr>
      <w:tr w:rsidR="00F77A88" w:rsidRPr="006D318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</w:p>
        </w:tc>
      </w:tr>
      <w:tr w:rsidR="00F77A88" w:rsidRPr="006D3185" w:rsidTr="005A7208">
        <w:trPr>
          <w:trHeight w:val="31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6D318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6D3185" w:rsidRDefault="00F77A88" w:rsidP="004E65E0">
            <w:pPr>
              <w:rPr>
                <w:sz w:val="28"/>
                <w:szCs w:val="28"/>
                <w:lang w:val="uk-UA"/>
              </w:rPr>
            </w:pPr>
            <w:r w:rsidRPr="006D3185">
              <w:rPr>
                <w:sz w:val="28"/>
                <w:szCs w:val="28"/>
                <w:lang w:val="uk-UA"/>
              </w:rPr>
              <w:t>Загальний обсяг фінансових ресурсів, необхідних для вико</w:t>
            </w:r>
            <w:r w:rsidR="008E6BCC" w:rsidRPr="006D3185">
              <w:rPr>
                <w:sz w:val="28"/>
                <w:szCs w:val="28"/>
                <w:lang w:val="uk-UA"/>
              </w:rPr>
              <w:t>нання Програми за кошти місцевого</w:t>
            </w:r>
            <w:r w:rsidRPr="006D3185">
              <w:rPr>
                <w:sz w:val="28"/>
                <w:szCs w:val="28"/>
                <w:lang w:val="uk-UA"/>
              </w:rPr>
              <w:t xml:space="preserve"> бюджет</w:t>
            </w:r>
            <w:r w:rsidR="008E6BCC" w:rsidRPr="006D3185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Default="005A7208" w:rsidP="004E65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2490,65      в т.ч.</w:t>
            </w:r>
          </w:p>
          <w:p w:rsidR="005A7208" w:rsidRDefault="005A7208" w:rsidP="004E65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кошти загального фонду     - 2433,30</w:t>
            </w:r>
          </w:p>
          <w:p w:rsidR="005A7208" w:rsidRPr="006D3185" w:rsidRDefault="005A7208" w:rsidP="004E65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кошти спеціального фонду  -     57,35</w:t>
            </w:r>
          </w:p>
        </w:tc>
      </w:tr>
    </w:tbl>
    <w:p w:rsidR="005411B6" w:rsidRPr="006D3185" w:rsidRDefault="005411B6" w:rsidP="00F77A88">
      <w:pPr>
        <w:rPr>
          <w:sz w:val="28"/>
          <w:szCs w:val="28"/>
          <w:lang w:val="uk-UA"/>
        </w:rPr>
      </w:pPr>
    </w:p>
    <w:p w:rsidR="006D3185" w:rsidRPr="006D3185" w:rsidRDefault="005411B6" w:rsidP="00734A4E">
      <w:pPr>
        <w:rPr>
          <w:sz w:val="28"/>
          <w:szCs w:val="28"/>
        </w:rPr>
      </w:pPr>
      <w:r w:rsidRPr="006D3185">
        <w:rPr>
          <w:sz w:val="28"/>
          <w:szCs w:val="28"/>
          <w:lang w:val="uk-UA"/>
        </w:rPr>
        <w:br w:type="page"/>
      </w:r>
      <w:r w:rsidR="00C07B7F" w:rsidRPr="00F51A9E">
        <w:rPr>
          <w:b/>
          <w:bCs/>
          <w:sz w:val="28"/>
          <w:szCs w:val="28"/>
          <w:lang w:val="uk-UA"/>
        </w:rPr>
        <w:lastRenderedPageBreak/>
        <w:t>2. Мета програми</w:t>
      </w:r>
      <w:r w:rsidR="00C07B7F" w:rsidRPr="00F51A9E">
        <w:rPr>
          <w:sz w:val="28"/>
          <w:szCs w:val="28"/>
          <w:lang w:val="uk-UA"/>
        </w:rPr>
        <w:br/>
      </w:r>
      <w:r w:rsidR="00C07B7F" w:rsidRPr="006D3185">
        <w:rPr>
          <w:sz w:val="28"/>
          <w:szCs w:val="28"/>
          <w:lang w:val="uk-UA"/>
        </w:rPr>
        <w:br/>
        <w:t xml:space="preserve"> Здійсне</w:t>
      </w:r>
      <w:r w:rsidR="004041E8">
        <w:rPr>
          <w:sz w:val="28"/>
          <w:szCs w:val="28"/>
          <w:lang w:val="uk-UA"/>
        </w:rPr>
        <w:t>ння  ефективного керівництва  та управління у сфері бюджету і</w:t>
      </w:r>
      <w:r w:rsidR="00C07B7F" w:rsidRPr="006D3185">
        <w:rPr>
          <w:sz w:val="28"/>
          <w:szCs w:val="28"/>
          <w:lang w:val="uk-UA"/>
        </w:rPr>
        <w:t xml:space="preserve"> фінансів.</w:t>
      </w:r>
    </w:p>
    <w:p w:rsidR="00C07B7F" w:rsidRPr="006D3185" w:rsidRDefault="00C07B7F" w:rsidP="005411B6">
      <w:pPr>
        <w:spacing w:after="240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br/>
      </w:r>
      <w:r w:rsidR="00734A4E">
        <w:rPr>
          <w:b/>
          <w:bCs/>
          <w:sz w:val="28"/>
          <w:szCs w:val="28"/>
          <w:lang w:val="uk-UA"/>
        </w:rPr>
        <w:t>3</w:t>
      </w:r>
      <w:r w:rsidRPr="006D3185">
        <w:rPr>
          <w:b/>
          <w:bCs/>
          <w:sz w:val="28"/>
          <w:szCs w:val="28"/>
          <w:lang w:val="uk-UA"/>
        </w:rPr>
        <w:t>.Завдання програми</w:t>
      </w:r>
      <w:r w:rsidRPr="006D3185">
        <w:rPr>
          <w:sz w:val="28"/>
          <w:szCs w:val="28"/>
          <w:lang w:val="uk-UA"/>
        </w:rPr>
        <w:br/>
      </w:r>
      <w:r w:rsidRPr="006D3185">
        <w:rPr>
          <w:sz w:val="28"/>
          <w:szCs w:val="28"/>
          <w:lang w:val="uk-UA"/>
        </w:rPr>
        <w:br/>
        <w:t>Здійснення повноваж</w:t>
      </w:r>
      <w:r w:rsidR="004041E8">
        <w:rPr>
          <w:sz w:val="28"/>
          <w:szCs w:val="28"/>
          <w:lang w:val="uk-UA"/>
        </w:rPr>
        <w:t>ень у сфері бюджету і</w:t>
      </w:r>
      <w:r w:rsidR="003E646F">
        <w:rPr>
          <w:sz w:val="28"/>
          <w:szCs w:val="28"/>
          <w:lang w:val="uk-UA"/>
        </w:rPr>
        <w:t xml:space="preserve"> фінансів (Додаток 1).</w:t>
      </w:r>
    </w:p>
    <w:p w:rsidR="00C07B7F" w:rsidRPr="006D3185" w:rsidRDefault="00C07B7F" w:rsidP="005411B6">
      <w:pPr>
        <w:spacing w:after="240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>–​ </w:t>
      </w:r>
      <w:r w:rsidRPr="006D3185">
        <w:rPr>
          <w:sz w:val="28"/>
          <w:szCs w:val="28"/>
          <w:lang w:val="uk-UA"/>
        </w:rPr>
        <w:t>забезпечення реалізації основних напрямків бюджетної політики держави та Сєвєродонецької міської ради;</w:t>
      </w:r>
    </w:p>
    <w:p w:rsidR="00C80B8B" w:rsidRPr="000B7370" w:rsidRDefault="00C07B7F" w:rsidP="005411B6">
      <w:pPr>
        <w:spacing w:after="240"/>
        <w:rPr>
          <w:sz w:val="28"/>
          <w:szCs w:val="28"/>
          <w:lang w:val="uk-UA"/>
        </w:rPr>
      </w:pPr>
      <w:r w:rsidRPr="000B7370">
        <w:rPr>
          <w:sz w:val="28"/>
          <w:szCs w:val="28"/>
          <w:lang w:val="uk-UA"/>
        </w:rPr>
        <w:t>- підготовка пропозицій щодо фінансового забезпечення заходів соціально-економічного розвитку в місті;</w:t>
      </w:r>
    </w:p>
    <w:p w:rsidR="00C07B7F" w:rsidRPr="000B7370" w:rsidRDefault="00C07B7F" w:rsidP="005411B6">
      <w:pPr>
        <w:spacing w:after="240"/>
        <w:rPr>
          <w:sz w:val="28"/>
          <w:szCs w:val="28"/>
          <w:lang w:val="uk-UA"/>
        </w:rPr>
      </w:pPr>
      <w:r w:rsidRPr="000B7370">
        <w:rPr>
          <w:sz w:val="28"/>
          <w:szCs w:val="28"/>
          <w:lang w:val="uk-UA"/>
        </w:rPr>
        <w:t>- розроблення пропозицій з удосконалення методів фінансового і бюджетного планування та фінансування витрат;</w:t>
      </w:r>
    </w:p>
    <w:p w:rsidR="00C07B7F" w:rsidRPr="006D3185" w:rsidRDefault="00C07B7F" w:rsidP="005411B6">
      <w:pPr>
        <w:pStyle w:val="p7"/>
        <w:jc w:val="both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 xml:space="preserve">   –​ </w:t>
      </w:r>
      <w:r w:rsidRPr="006D3185">
        <w:rPr>
          <w:sz w:val="28"/>
          <w:szCs w:val="28"/>
          <w:lang w:val="uk-UA"/>
        </w:rPr>
        <w:t>здійснення функцій з складання, виконання бюджету міста, контролю за витрачанням коштів розпорядниками бюджетних коштів, а також інші функції, пов’язані з управлінням бюджетними коштами;</w:t>
      </w:r>
    </w:p>
    <w:p w:rsidR="00C07B7F" w:rsidRPr="006D3185" w:rsidRDefault="00C07B7F" w:rsidP="005411B6">
      <w:pPr>
        <w:pStyle w:val="p7"/>
        <w:jc w:val="both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>–​ </w:t>
      </w:r>
      <w:r w:rsidRPr="006D3185">
        <w:rPr>
          <w:sz w:val="28"/>
          <w:szCs w:val="28"/>
          <w:lang w:val="uk-UA"/>
        </w:rPr>
        <w:t>загальна організація виконання бюджету міста, координація діяльності учасників бюджетного процесу з питань виконання бюджету;</w:t>
      </w:r>
    </w:p>
    <w:p w:rsidR="00C07B7F" w:rsidRPr="006D3185" w:rsidRDefault="00C07B7F" w:rsidP="005411B6">
      <w:pPr>
        <w:pStyle w:val="p7"/>
        <w:jc w:val="both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>- формування звітів про виконання бюджету;</w:t>
      </w:r>
    </w:p>
    <w:p w:rsidR="00C07B7F" w:rsidRPr="006D3185" w:rsidRDefault="00C07B7F" w:rsidP="005411B6">
      <w:pPr>
        <w:pStyle w:val="p7"/>
        <w:jc w:val="both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>- забезпечення доступу до публічної інформації та системного і оперативного оприлюднення інформації з питань бюджету на офіційному сайті Сєвєродонецької міської ради;</w:t>
      </w:r>
    </w:p>
    <w:p w:rsidR="00C07B7F" w:rsidRPr="006D3185" w:rsidRDefault="00C07B7F" w:rsidP="005411B6">
      <w:pPr>
        <w:pStyle w:val="p7"/>
        <w:jc w:val="both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>–​ </w:t>
      </w:r>
      <w:r w:rsidRPr="006D3185">
        <w:rPr>
          <w:sz w:val="28"/>
          <w:szCs w:val="28"/>
          <w:lang w:val="uk-UA"/>
        </w:rPr>
        <w:t>контроль за дотриманням бюджетного законодавства розпорядниками бюджетних коштів, одержувачами бюджетних коштів, підприємствами, установами та організаціями, що належать до комунальної власності.</w:t>
      </w:r>
    </w:p>
    <w:p w:rsidR="00C07B7F" w:rsidRPr="006D3185" w:rsidRDefault="00734A4E" w:rsidP="005411B6">
      <w:pPr>
        <w:spacing w:after="2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C07B7F" w:rsidRPr="006D3185">
        <w:rPr>
          <w:b/>
          <w:bCs/>
          <w:sz w:val="28"/>
          <w:szCs w:val="28"/>
          <w:lang w:val="uk-UA"/>
        </w:rPr>
        <w:t>. Строки та етапи виконання програми</w:t>
      </w:r>
      <w:r w:rsidR="00C07B7F" w:rsidRPr="006D3185">
        <w:rPr>
          <w:sz w:val="28"/>
          <w:szCs w:val="28"/>
          <w:lang w:val="uk-UA"/>
        </w:rPr>
        <w:br/>
      </w:r>
      <w:r w:rsidR="00C07B7F" w:rsidRPr="006D3185">
        <w:rPr>
          <w:sz w:val="28"/>
          <w:szCs w:val="28"/>
          <w:lang w:val="uk-UA"/>
        </w:rPr>
        <w:br/>
        <w:t>Програма діє в 2017  році.</w:t>
      </w:r>
    </w:p>
    <w:p w:rsidR="00060299" w:rsidRPr="006D3185" w:rsidRDefault="00734A4E" w:rsidP="005411B6">
      <w:pPr>
        <w:spacing w:after="2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="00C07B7F" w:rsidRPr="006D3185">
        <w:rPr>
          <w:b/>
          <w:bCs/>
          <w:sz w:val="28"/>
          <w:szCs w:val="28"/>
          <w:lang w:val="uk-UA"/>
        </w:rPr>
        <w:t>. Напрями використання бюджетних коштів</w:t>
      </w:r>
      <w:r w:rsidR="00C07B7F" w:rsidRPr="006D3185">
        <w:rPr>
          <w:sz w:val="28"/>
          <w:szCs w:val="28"/>
          <w:lang w:val="uk-UA"/>
        </w:rPr>
        <w:br/>
      </w:r>
      <w:r w:rsidR="00C07B7F" w:rsidRPr="006D3185">
        <w:rPr>
          <w:sz w:val="28"/>
          <w:szCs w:val="28"/>
          <w:lang w:val="uk-UA"/>
        </w:rPr>
        <w:br/>
        <w:t>Видатки, пов’язані з утриманням  фінансового управління на здійснення повноважень у сфері бюджету та фінансів.</w:t>
      </w:r>
    </w:p>
    <w:p w:rsidR="00C07B7F" w:rsidRPr="006D3185" w:rsidRDefault="00734A4E" w:rsidP="006D3185">
      <w:pPr>
        <w:tabs>
          <w:tab w:val="left" w:pos="709"/>
        </w:tabs>
        <w:spacing w:after="2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C07B7F" w:rsidRPr="006D3185">
        <w:rPr>
          <w:b/>
          <w:bCs/>
          <w:sz w:val="28"/>
          <w:szCs w:val="28"/>
          <w:lang w:val="uk-UA"/>
        </w:rPr>
        <w:t>. Ресурсне забезпечення програми</w:t>
      </w:r>
      <w:r w:rsidR="00C07B7F" w:rsidRPr="006D3185">
        <w:rPr>
          <w:sz w:val="28"/>
          <w:szCs w:val="28"/>
          <w:lang w:val="uk-UA"/>
        </w:rPr>
        <w:br/>
      </w:r>
      <w:r w:rsidR="00C07B7F" w:rsidRPr="006D3185">
        <w:rPr>
          <w:sz w:val="28"/>
          <w:szCs w:val="28"/>
          <w:lang w:val="uk-UA"/>
        </w:rPr>
        <w:br/>
        <w:t>Фінансування на виконання зазначеної програми здійснюється за рахунок коштів міського бюджету. Обсяг асигнувань складає:</w:t>
      </w:r>
      <w:r w:rsidR="00C07B7F" w:rsidRPr="006D3185">
        <w:rPr>
          <w:sz w:val="28"/>
          <w:szCs w:val="28"/>
          <w:lang w:val="uk-UA"/>
        </w:rPr>
        <w:br/>
      </w:r>
      <w:r w:rsidR="00C07B7F" w:rsidRPr="006D318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lastRenderedPageBreak/>
        <w:t>2017 рік – 2490,65</w:t>
      </w:r>
      <w:r w:rsidR="00C07B7F" w:rsidRPr="006D3185">
        <w:rPr>
          <w:sz w:val="28"/>
          <w:szCs w:val="28"/>
          <w:lang w:val="uk-UA"/>
        </w:rPr>
        <w:t xml:space="preserve"> </w:t>
      </w:r>
      <w:proofErr w:type="spellStart"/>
      <w:r w:rsidR="00C07B7F" w:rsidRPr="006D3185">
        <w:rPr>
          <w:sz w:val="28"/>
          <w:szCs w:val="28"/>
          <w:lang w:val="uk-UA"/>
        </w:rPr>
        <w:t>тис.грн</w:t>
      </w:r>
      <w:proofErr w:type="spellEnd"/>
      <w:r w:rsidR="00C07B7F" w:rsidRPr="006D3185">
        <w:rPr>
          <w:sz w:val="28"/>
          <w:szCs w:val="28"/>
          <w:lang w:val="uk-UA"/>
        </w:rPr>
        <w:t>.,</w:t>
      </w:r>
      <w:r w:rsidR="00C07B7F" w:rsidRPr="006D3185">
        <w:rPr>
          <w:sz w:val="28"/>
          <w:szCs w:val="28"/>
          <w:lang w:val="uk-UA"/>
        </w:rPr>
        <w:br/>
        <w:t xml:space="preserve">в </w:t>
      </w:r>
      <w:proofErr w:type="spellStart"/>
      <w:r w:rsidR="00C07B7F" w:rsidRPr="006D3185">
        <w:rPr>
          <w:sz w:val="28"/>
          <w:szCs w:val="28"/>
          <w:lang w:val="uk-UA"/>
        </w:rPr>
        <w:t>т.ч</w:t>
      </w:r>
      <w:proofErr w:type="spellEnd"/>
      <w:r w:rsidR="006D3185" w:rsidRPr="006D31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загальний фонд 2433,30</w:t>
      </w:r>
      <w:r w:rsidR="00C07B7F" w:rsidRPr="006D3185">
        <w:rPr>
          <w:sz w:val="28"/>
          <w:szCs w:val="28"/>
          <w:lang w:val="uk-UA"/>
        </w:rPr>
        <w:t xml:space="preserve"> </w:t>
      </w:r>
      <w:proofErr w:type="spellStart"/>
      <w:r w:rsidR="00C07B7F" w:rsidRPr="006D3185">
        <w:rPr>
          <w:sz w:val="28"/>
          <w:szCs w:val="28"/>
          <w:lang w:val="uk-UA"/>
        </w:rPr>
        <w:t>тис.грн</w:t>
      </w:r>
      <w:proofErr w:type="spellEnd"/>
      <w:r w:rsidR="00C07B7F" w:rsidRPr="006D3185">
        <w:rPr>
          <w:sz w:val="28"/>
          <w:szCs w:val="28"/>
          <w:lang w:val="uk-UA"/>
        </w:rPr>
        <w:t>.</w:t>
      </w:r>
    </w:p>
    <w:p w:rsidR="00C07B7F" w:rsidRPr="006D3185" w:rsidRDefault="006D3185" w:rsidP="006D3185">
      <w:pPr>
        <w:tabs>
          <w:tab w:val="left" w:pos="709"/>
        </w:tabs>
        <w:spacing w:after="240"/>
        <w:rPr>
          <w:sz w:val="28"/>
          <w:szCs w:val="28"/>
          <w:lang w:val="uk-UA"/>
        </w:rPr>
      </w:pPr>
      <w:r w:rsidRPr="006D3185">
        <w:rPr>
          <w:b/>
          <w:bCs/>
          <w:sz w:val="28"/>
          <w:szCs w:val="28"/>
          <w:lang w:val="uk-UA"/>
        </w:rPr>
        <w:tab/>
      </w:r>
      <w:r w:rsidR="00734A4E">
        <w:rPr>
          <w:sz w:val="28"/>
          <w:szCs w:val="28"/>
          <w:lang w:val="uk-UA"/>
        </w:rPr>
        <w:t>спеціальний фонд 57,35</w:t>
      </w:r>
      <w:r w:rsidR="00C07B7F" w:rsidRPr="006D3185">
        <w:rPr>
          <w:sz w:val="28"/>
          <w:szCs w:val="28"/>
          <w:lang w:val="uk-UA"/>
        </w:rPr>
        <w:t xml:space="preserve"> </w:t>
      </w:r>
      <w:proofErr w:type="spellStart"/>
      <w:r w:rsidR="00C07B7F" w:rsidRPr="006D3185">
        <w:rPr>
          <w:sz w:val="28"/>
          <w:szCs w:val="28"/>
          <w:lang w:val="uk-UA"/>
        </w:rPr>
        <w:t>тис.грн</w:t>
      </w:r>
      <w:proofErr w:type="spellEnd"/>
      <w:r w:rsidR="00C07B7F" w:rsidRPr="006D3185">
        <w:rPr>
          <w:sz w:val="28"/>
          <w:szCs w:val="28"/>
          <w:lang w:val="uk-UA"/>
        </w:rPr>
        <w:t>.</w:t>
      </w:r>
      <w:r w:rsidR="00C07B7F" w:rsidRPr="006D3185">
        <w:rPr>
          <w:sz w:val="28"/>
          <w:szCs w:val="28"/>
          <w:lang w:val="uk-UA"/>
        </w:rPr>
        <w:br/>
      </w:r>
      <w:r w:rsidR="00C07B7F" w:rsidRPr="006D3185">
        <w:rPr>
          <w:sz w:val="28"/>
          <w:szCs w:val="28"/>
          <w:lang w:val="uk-UA"/>
        </w:rPr>
        <w:br/>
        <w:t>Протягом року обсяг фінансування програми за рахунок міського бюджету може змінюватись відповідно до рішень міської ради про внесення змін до міського бюджету на відповідний рік.</w:t>
      </w:r>
    </w:p>
    <w:p w:rsidR="00C07B7F" w:rsidRPr="006D3185" w:rsidRDefault="00734A4E" w:rsidP="005411B6">
      <w:pPr>
        <w:spacing w:after="2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</w:t>
      </w:r>
      <w:r w:rsidR="00C07B7F" w:rsidRPr="006D3185">
        <w:rPr>
          <w:b/>
          <w:bCs/>
          <w:sz w:val="28"/>
          <w:szCs w:val="28"/>
          <w:lang w:val="uk-UA"/>
        </w:rPr>
        <w:t xml:space="preserve">. Організація управління та контролю за ходом виконання програми </w:t>
      </w:r>
    </w:p>
    <w:p w:rsidR="00C07B7F" w:rsidRPr="006D3185" w:rsidRDefault="00C07B7F" w:rsidP="005411B6">
      <w:pPr>
        <w:pStyle w:val="p6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>Фінансове управління  міської ради здійснює виконання програми та готує звіт про її виконання.</w:t>
      </w:r>
      <w:r w:rsidR="00C80B8B" w:rsidRPr="006D3185">
        <w:rPr>
          <w:sz w:val="28"/>
          <w:szCs w:val="28"/>
          <w:lang w:val="uk-UA"/>
        </w:rPr>
        <w:t xml:space="preserve"> Розробляє та затверджує паспорт бюджетної програми і складає звіт про її виконання, здійснює аналіз показників виконання бюджетної програми. Забезпечує організацію та ведення бухгалтерського обліку, складання та подання фінансової і бюджетної звітності у порядку, встановленому законодавством.</w:t>
      </w:r>
    </w:p>
    <w:p w:rsidR="00C07B7F" w:rsidRPr="006D3185" w:rsidRDefault="00734A4E" w:rsidP="005411B6">
      <w:pPr>
        <w:pStyle w:val="p12"/>
        <w:rPr>
          <w:b/>
          <w:sz w:val="28"/>
          <w:szCs w:val="28"/>
          <w:lang w:val="uk-UA"/>
        </w:rPr>
      </w:pPr>
      <w:r>
        <w:rPr>
          <w:rStyle w:val="s2"/>
          <w:b/>
          <w:sz w:val="28"/>
          <w:szCs w:val="28"/>
          <w:lang w:val="uk-UA"/>
        </w:rPr>
        <w:t>8</w:t>
      </w:r>
      <w:r w:rsidR="00C07B7F" w:rsidRPr="006D3185">
        <w:rPr>
          <w:rStyle w:val="s2"/>
          <w:b/>
          <w:sz w:val="28"/>
          <w:szCs w:val="28"/>
          <w:lang w:val="uk-UA"/>
        </w:rPr>
        <w:t>.  Очікувані кінцеві результати виконання програми</w:t>
      </w:r>
    </w:p>
    <w:p w:rsidR="00C07B7F" w:rsidRPr="006D3185" w:rsidRDefault="00C07B7F" w:rsidP="005411B6">
      <w:pPr>
        <w:pStyle w:val="p7"/>
        <w:ind w:left="539"/>
        <w:jc w:val="both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>Забезпечення протягом 2017  року:</w:t>
      </w:r>
    </w:p>
    <w:p w:rsidR="00C07B7F" w:rsidRPr="006D3185" w:rsidRDefault="00C80B8B" w:rsidP="000B7370">
      <w:pPr>
        <w:pStyle w:val="p7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 xml:space="preserve">100% </w:t>
      </w:r>
      <w:r w:rsidR="00C07B7F" w:rsidRPr="006D3185">
        <w:rPr>
          <w:sz w:val="28"/>
          <w:szCs w:val="28"/>
          <w:lang w:val="uk-UA"/>
        </w:rPr>
        <w:t xml:space="preserve"> прийняття підготовлених рішень про бюджет міста та про зміни до нього;</w:t>
      </w:r>
    </w:p>
    <w:p w:rsidR="00C07B7F" w:rsidRPr="006D3185" w:rsidRDefault="00C80B8B" w:rsidP="000B7370">
      <w:pPr>
        <w:pStyle w:val="p7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>100%</w:t>
      </w:r>
      <w:r w:rsidR="00C07B7F" w:rsidRPr="006D3185">
        <w:rPr>
          <w:sz w:val="28"/>
          <w:szCs w:val="28"/>
          <w:lang w:val="uk-UA"/>
        </w:rPr>
        <w:t xml:space="preserve"> прийняття підготовлених рішень про затвердження звіту про виконання бюджету;</w:t>
      </w:r>
    </w:p>
    <w:p w:rsidR="00C07B7F" w:rsidRPr="006D3185" w:rsidRDefault="00C80B8B" w:rsidP="000B7370">
      <w:pPr>
        <w:pStyle w:val="p7"/>
        <w:numPr>
          <w:ilvl w:val="0"/>
          <w:numId w:val="14"/>
        </w:numPr>
        <w:spacing w:line="240" w:lineRule="atLeast"/>
        <w:jc w:val="both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>100%</w:t>
      </w:r>
      <w:r w:rsidR="00B130D2" w:rsidRPr="006D3185">
        <w:rPr>
          <w:rStyle w:val="s3"/>
          <w:sz w:val="28"/>
          <w:szCs w:val="28"/>
          <w:lang w:val="uk-UA"/>
        </w:rPr>
        <w:t xml:space="preserve"> </w:t>
      </w:r>
      <w:r w:rsidR="00C07B7F" w:rsidRPr="006D3185">
        <w:rPr>
          <w:sz w:val="28"/>
          <w:szCs w:val="28"/>
          <w:lang w:val="uk-UA"/>
        </w:rPr>
        <w:t xml:space="preserve"> фінансування видатків бюджету у відповідності до зареєстрованих фінансових зобов’язань в органах Державної казначейської служби України;</w:t>
      </w:r>
    </w:p>
    <w:p w:rsidR="000B7370" w:rsidRDefault="006D3185" w:rsidP="000B7370">
      <w:pPr>
        <w:pStyle w:val="p7"/>
        <w:tabs>
          <w:tab w:val="left" w:pos="567"/>
        </w:tabs>
        <w:spacing w:before="120" w:beforeAutospacing="0" w:line="240" w:lineRule="atLeast"/>
        <w:jc w:val="both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ab/>
      </w:r>
      <w:r w:rsidR="00C80B8B" w:rsidRPr="006D3185">
        <w:rPr>
          <w:rStyle w:val="s3"/>
          <w:sz w:val="28"/>
          <w:szCs w:val="28"/>
          <w:lang w:val="uk-UA"/>
        </w:rPr>
        <w:t>- 100%</w:t>
      </w:r>
      <w:r w:rsidR="00C07B7F" w:rsidRPr="006D3185">
        <w:rPr>
          <w:rStyle w:val="s3"/>
          <w:sz w:val="28"/>
          <w:szCs w:val="28"/>
          <w:lang w:val="uk-UA"/>
        </w:rPr>
        <w:t> </w:t>
      </w:r>
      <w:r w:rsidR="00C07B7F" w:rsidRPr="006D3185">
        <w:rPr>
          <w:sz w:val="28"/>
          <w:szCs w:val="28"/>
          <w:lang w:val="uk-UA"/>
        </w:rPr>
        <w:t xml:space="preserve"> прийняття  заходів , розроблених для забезпечення економії </w:t>
      </w:r>
      <w:r w:rsidR="000B7370">
        <w:rPr>
          <w:sz w:val="28"/>
          <w:szCs w:val="28"/>
          <w:lang w:val="uk-UA"/>
        </w:rPr>
        <w:t xml:space="preserve">   </w:t>
      </w:r>
    </w:p>
    <w:p w:rsidR="00C07B7F" w:rsidRPr="006D3185" w:rsidRDefault="000B7370" w:rsidP="000B7370">
      <w:pPr>
        <w:pStyle w:val="p7"/>
        <w:tabs>
          <w:tab w:val="left" w:pos="567"/>
        </w:tabs>
        <w:spacing w:before="120" w:beforeAutospacing="0" w:line="240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б</w:t>
      </w:r>
      <w:r w:rsidR="00C07B7F" w:rsidRPr="006D3185">
        <w:rPr>
          <w:sz w:val="28"/>
          <w:szCs w:val="28"/>
          <w:lang w:val="uk-UA"/>
        </w:rPr>
        <w:t>юджетних ресурсів;</w:t>
      </w:r>
    </w:p>
    <w:p w:rsidR="00C07B7F" w:rsidRDefault="00C80B8B" w:rsidP="000B7370">
      <w:pPr>
        <w:pStyle w:val="p7"/>
        <w:spacing w:line="240" w:lineRule="atLeast"/>
        <w:ind w:left="539"/>
        <w:jc w:val="both"/>
        <w:rPr>
          <w:sz w:val="28"/>
          <w:szCs w:val="28"/>
          <w:lang w:val="uk-UA"/>
        </w:rPr>
      </w:pPr>
      <w:r w:rsidRPr="006D3185">
        <w:rPr>
          <w:sz w:val="28"/>
          <w:szCs w:val="28"/>
          <w:lang w:val="uk-UA"/>
        </w:rPr>
        <w:t xml:space="preserve">- 100% </w:t>
      </w:r>
      <w:r w:rsidR="00C07B7F" w:rsidRPr="006D3185">
        <w:rPr>
          <w:sz w:val="28"/>
          <w:szCs w:val="28"/>
          <w:lang w:val="uk-UA"/>
        </w:rPr>
        <w:t xml:space="preserve">забезпечення якісного </w:t>
      </w:r>
      <w:proofErr w:type="spellStart"/>
      <w:r w:rsidR="00C07B7F" w:rsidRPr="006D3185">
        <w:rPr>
          <w:sz w:val="28"/>
          <w:szCs w:val="28"/>
          <w:lang w:val="uk-UA"/>
        </w:rPr>
        <w:t>моніторінгу</w:t>
      </w:r>
      <w:proofErr w:type="spellEnd"/>
      <w:r w:rsidR="00C07B7F" w:rsidRPr="006D3185">
        <w:rPr>
          <w:sz w:val="28"/>
          <w:szCs w:val="28"/>
          <w:lang w:val="uk-UA"/>
        </w:rPr>
        <w:t xml:space="preserve"> стану бюджету та пошуку збільшення доходної частини та оптимізації видатків;</w:t>
      </w:r>
    </w:p>
    <w:p w:rsidR="000B7370" w:rsidRDefault="000B7370" w:rsidP="000B7370">
      <w:pPr>
        <w:pStyle w:val="p7"/>
        <w:numPr>
          <w:ilvl w:val="0"/>
          <w:numId w:val="14"/>
        </w:numPr>
        <w:spacing w:line="240" w:lineRule="atLeast"/>
        <w:ind w:left="714" w:hanging="357"/>
        <w:jc w:val="both"/>
        <w:rPr>
          <w:sz w:val="28"/>
          <w:szCs w:val="28"/>
          <w:lang w:val="uk-UA"/>
        </w:rPr>
      </w:pPr>
      <w:r w:rsidRPr="000B7370">
        <w:rPr>
          <w:sz w:val="28"/>
          <w:szCs w:val="28"/>
          <w:lang w:val="uk-UA"/>
        </w:rPr>
        <w:t>100%  вчасно виконаних доручень,  звернень, листів, контрольних карток</w:t>
      </w:r>
      <w:r w:rsidRPr="006D3185">
        <w:rPr>
          <w:sz w:val="28"/>
          <w:szCs w:val="28"/>
          <w:lang w:val="uk-UA"/>
        </w:rPr>
        <w:t>;</w:t>
      </w:r>
    </w:p>
    <w:p w:rsidR="000B7370" w:rsidRPr="000B7370" w:rsidRDefault="000B7370" w:rsidP="000B7370">
      <w:pPr>
        <w:pStyle w:val="p7"/>
        <w:numPr>
          <w:ilvl w:val="0"/>
          <w:numId w:val="14"/>
        </w:numPr>
        <w:jc w:val="both"/>
        <w:rPr>
          <w:sz w:val="28"/>
          <w:szCs w:val="28"/>
          <w:lang w:val="uk-UA"/>
        </w:rPr>
      </w:pPr>
      <w:r w:rsidRPr="000B7370">
        <w:rPr>
          <w:sz w:val="28"/>
          <w:szCs w:val="28"/>
          <w:lang w:val="uk-UA"/>
        </w:rPr>
        <w:t xml:space="preserve">100% вчасно підготовлених  та відправлених контролів, звітів, інформацій (щоденних, щомісячних, квартальних, річних, та за запитом) </w:t>
      </w:r>
      <w:r w:rsidRPr="006D3185">
        <w:rPr>
          <w:sz w:val="28"/>
          <w:szCs w:val="28"/>
          <w:lang w:val="uk-UA"/>
        </w:rPr>
        <w:t>;</w:t>
      </w:r>
    </w:p>
    <w:p w:rsidR="00C07B7F" w:rsidRPr="006D3185" w:rsidRDefault="00C07B7F" w:rsidP="000B7370">
      <w:pPr>
        <w:pStyle w:val="p7"/>
        <w:ind w:left="539"/>
        <w:jc w:val="both"/>
        <w:rPr>
          <w:sz w:val="28"/>
          <w:szCs w:val="28"/>
          <w:lang w:val="uk-UA"/>
        </w:rPr>
      </w:pPr>
      <w:r w:rsidRPr="006D3185">
        <w:rPr>
          <w:rStyle w:val="s3"/>
          <w:sz w:val="28"/>
          <w:szCs w:val="28"/>
          <w:lang w:val="uk-UA"/>
        </w:rPr>
        <w:t>–​ </w:t>
      </w:r>
      <w:r w:rsidRPr="006D3185">
        <w:rPr>
          <w:sz w:val="28"/>
          <w:szCs w:val="28"/>
          <w:lang w:val="uk-UA"/>
        </w:rPr>
        <w:t>своєчасне інформування міської ради, виконавчого комітету міської ради, територіальної громади щодо виконання бюджету міста;</w:t>
      </w:r>
    </w:p>
    <w:p w:rsidR="006D3185" w:rsidRPr="006D3185" w:rsidRDefault="00734A4E" w:rsidP="006D3185">
      <w:pPr>
        <w:pStyle w:val="p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Показники оцінки ефективності виконання Програми наведено у додатку 1.</w:t>
      </w:r>
    </w:p>
    <w:sectPr w:rsidR="006D3185" w:rsidRPr="006D3185" w:rsidSect="005411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1DD35C6"/>
    <w:multiLevelType w:val="hybridMultilevel"/>
    <w:tmpl w:val="F94C82AA"/>
    <w:lvl w:ilvl="0" w:tplc="8C622D0E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0AFA3A7B"/>
    <w:multiLevelType w:val="multilevel"/>
    <w:tmpl w:val="A038108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BD04F81"/>
    <w:multiLevelType w:val="hybridMultilevel"/>
    <w:tmpl w:val="A17A6B1E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417C4"/>
    <w:multiLevelType w:val="hybridMultilevel"/>
    <w:tmpl w:val="A52AE15C"/>
    <w:lvl w:ilvl="0" w:tplc="D4BCA93A">
      <w:start w:val="1"/>
      <w:numFmt w:val="upperRoman"/>
      <w:lvlText w:val="%1."/>
      <w:lvlJc w:val="left"/>
      <w:pPr>
        <w:ind w:left="151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81E4F97"/>
    <w:multiLevelType w:val="hybridMultilevel"/>
    <w:tmpl w:val="0E2AB3CE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CD319E"/>
    <w:multiLevelType w:val="hybridMultilevel"/>
    <w:tmpl w:val="4A7257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0717FD"/>
    <w:multiLevelType w:val="multilevel"/>
    <w:tmpl w:val="DF0ED23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441EDD"/>
    <w:multiLevelType w:val="hybridMultilevel"/>
    <w:tmpl w:val="7EDA0A02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03BC9"/>
    <w:multiLevelType w:val="hybridMultilevel"/>
    <w:tmpl w:val="B4EA0CA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C460C"/>
    <w:multiLevelType w:val="hybridMultilevel"/>
    <w:tmpl w:val="FD36B1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796BE6"/>
    <w:multiLevelType w:val="hybridMultilevel"/>
    <w:tmpl w:val="7AF2FEF0"/>
    <w:lvl w:ilvl="0" w:tplc="F88E0CBA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5">
    <w:nsid w:val="61F24EC6"/>
    <w:multiLevelType w:val="hybridMultilevel"/>
    <w:tmpl w:val="E7CC14B2"/>
    <w:lvl w:ilvl="0" w:tplc="78F6E1F4">
      <w:start w:val="1"/>
      <w:numFmt w:val="upperRoman"/>
      <w:lvlText w:val="%1."/>
      <w:lvlJc w:val="left"/>
      <w:pPr>
        <w:ind w:left="79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005329E"/>
    <w:multiLevelType w:val="hybridMultilevel"/>
    <w:tmpl w:val="EDD6A90E"/>
    <w:lvl w:ilvl="0" w:tplc="E69A4D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74B05264"/>
    <w:multiLevelType w:val="hybridMultilevel"/>
    <w:tmpl w:val="FF26FE8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447677"/>
    <w:multiLevelType w:val="hybridMultilevel"/>
    <w:tmpl w:val="21C04A8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2"/>
  </w:num>
  <w:num w:numId="8">
    <w:abstractNumId w:val="6"/>
  </w:num>
  <w:num w:numId="9">
    <w:abstractNumId w:val="18"/>
  </w:num>
  <w:num w:numId="10">
    <w:abstractNumId w:val="7"/>
  </w:num>
  <w:num w:numId="11">
    <w:abstractNumId w:val="1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9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D7B"/>
    <w:rsid w:val="00011415"/>
    <w:rsid w:val="000166BF"/>
    <w:rsid w:val="00060299"/>
    <w:rsid w:val="0007306A"/>
    <w:rsid w:val="0007381D"/>
    <w:rsid w:val="000B7370"/>
    <w:rsid w:val="000D3316"/>
    <w:rsid w:val="000D5B31"/>
    <w:rsid w:val="000E25EC"/>
    <w:rsid w:val="000F0176"/>
    <w:rsid w:val="00104D7B"/>
    <w:rsid w:val="00113E74"/>
    <w:rsid w:val="00136817"/>
    <w:rsid w:val="00155537"/>
    <w:rsid w:val="00182C45"/>
    <w:rsid w:val="001A6AE5"/>
    <w:rsid w:val="001B2B0C"/>
    <w:rsid w:val="001E13CE"/>
    <w:rsid w:val="001E259A"/>
    <w:rsid w:val="00222DD9"/>
    <w:rsid w:val="00226AC5"/>
    <w:rsid w:val="00227AB0"/>
    <w:rsid w:val="00236FCB"/>
    <w:rsid w:val="00273068"/>
    <w:rsid w:val="00276BE8"/>
    <w:rsid w:val="002A1D03"/>
    <w:rsid w:val="0030122C"/>
    <w:rsid w:val="003641EC"/>
    <w:rsid w:val="003A140B"/>
    <w:rsid w:val="003E646F"/>
    <w:rsid w:val="00400E3B"/>
    <w:rsid w:val="004028CF"/>
    <w:rsid w:val="004041E8"/>
    <w:rsid w:val="00413D50"/>
    <w:rsid w:val="00414D16"/>
    <w:rsid w:val="004172F0"/>
    <w:rsid w:val="004213CA"/>
    <w:rsid w:val="00461796"/>
    <w:rsid w:val="004A500A"/>
    <w:rsid w:val="004B0798"/>
    <w:rsid w:val="004B381C"/>
    <w:rsid w:val="004D18CD"/>
    <w:rsid w:val="004D72F1"/>
    <w:rsid w:val="00513964"/>
    <w:rsid w:val="005211FA"/>
    <w:rsid w:val="005370A4"/>
    <w:rsid w:val="005411B6"/>
    <w:rsid w:val="00575167"/>
    <w:rsid w:val="00580493"/>
    <w:rsid w:val="005A1FCE"/>
    <w:rsid w:val="005A694A"/>
    <w:rsid w:val="005A7208"/>
    <w:rsid w:val="005B0CC1"/>
    <w:rsid w:val="005B3006"/>
    <w:rsid w:val="005B40A4"/>
    <w:rsid w:val="005C18DE"/>
    <w:rsid w:val="005C4D18"/>
    <w:rsid w:val="005E7E9C"/>
    <w:rsid w:val="006125FF"/>
    <w:rsid w:val="006854D1"/>
    <w:rsid w:val="006979AD"/>
    <w:rsid w:val="006A17A4"/>
    <w:rsid w:val="006D3185"/>
    <w:rsid w:val="006D3AE7"/>
    <w:rsid w:val="0070155A"/>
    <w:rsid w:val="00704D7B"/>
    <w:rsid w:val="007165AA"/>
    <w:rsid w:val="00734A4E"/>
    <w:rsid w:val="0075344D"/>
    <w:rsid w:val="00754873"/>
    <w:rsid w:val="007C1D51"/>
    <w:rsid w:val="008018BF"/>
    <w:rsid w:val="0082561B"/>
    <w:rsid w:val="008300EB"/>
    <w:rsid w:val="008B7C92"/>
    <w:rsid w:val="008D1F8F"/>
    <w:rsid w:val="008E6BCC"/>
    <w:rsid w:val="008F3988"/>
    <w:rsid w:val="009037AC"/>
    <w:rsid w:val="00921D35"/>
    <w:rsid w:val="0094056F"/>
    <w:rsid w:val="009603B4"/>
    <w:rsid w:val="00961D9A"/>
    <w:rsid w:val="00973FE2"/>
    <w:rsid w:val="00980A31"/>
    <w:rsid w:val="009D1152"/>
    <w:rsid w:val="009F036A"/>
    <w:rsid w:val="00A342C3"/>
    <w:rsid w:val="00A471B0"/>
    <w:rsid w:val="00A501BA"/>
    <w:rsid w:val="00A57011"/>
    <w:rsid w:val="00AA5E15"/>
    <w:rsid w:val="00AD1AE8"/>
    <w:rsid w:val="00B10A77"/>
    <w:rsid w:val="00B130D2"/>
    <w:rsid w:val="00B32804"/>
    <w:rsid w:val="00B41C87"/>
    <w:rsid w:val="00B56CB6"/>
    <w:rsid w:val="00B70636"/>
    <w:rsid w:val="00B74D07"/>
    <w:rsid w:val="00BA384C"/>
    <w:rsid w:val="00BC0425"/>
    <w:rsid w:val="00BC68A7"/>
    <w:rsid w:val="00C07B7F"/>
    <w:rsid w:val="00C20B1C"/>
    <w:rsid w:val="00C71EB8"/>
    <w:rsid w:val="00C80B8B"/>
    <w:rsid w:val="00CE7101"/>
    <w:rsid w:val="00CF0302"/>
    <w:rsid w:val="00D0296C"/>
    <w:rsid w:val="00D16822"/>
    <w:rsid w:val="00D37F3C"/>
    <w:rsid w:val="00D442D4"/>
    <w:rsid w:val="00D44E93"/>
    <w:rsid w:val="00D53A4F"/>
    <w:rsid w:val="00D7331C"/>
    <w:rsid w:val="00D969D2"/>
    <w:rsid w:val="00DA741D"/>
    <w:rsid w:val="00DD0B59"/>
    <w:rsid w:val="00E50E6C"/>
    <w:rsid w:val="00E54C41"/>
    <w:rsid w:val="00E83494"/>
    <w:rsid w:val="00E935E6"/>
    <w:rsid w:val="00E96E0E"/>
    <w:rsid w:val="00EA12A5"/>
    <w:rsid w:val="00EF1ABC"/>
    <w:rsid w:val="00F3469B"/>
    <w:rsid w:val="00F4077D"/>
    <w:rsid w:val="00F51A9E"/>
    <w:rsid w:val="00F636FA"/>
    <w:rsid w:val="00F64FCB"/>
    <w:rsid w:val="00F77A88"/>
    <w:rsid w:val="00FB1D83"/>
    <w:rsid w:val="00FC7EEF"/>
    <w:rsid w:val="00FE4B30"/>
    <w:rsid w:val="00FE5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B"/>
    <w:rPr>
      <w:rFonts w:eastAsia="Times New Roman"/>
    </w:rPr>
  </w:style>
  <w:style w:type="paragraph" w:styleId="4">
    <w:name w:val="heading 4"/>
    <w:basedOn w:val="a"/>
    <w:next w:val="a"/>
    <w:link w:val="40"/>
    <w:unhideWhenUsed/>
    <w:qFormat/>
    <w:locked/>
    <w:rsid w:val="00F77A88"/>
    <w:pPr>
      <w:keepNext/>
      <w:jc w:val="center"/>
      <w:outlineLvl w:val="3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4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4D7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1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B079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rsid w:val="00F77A88"/>
    <w:rPr>
      <w:rFonts w:eastAsia="Times New Roman"/>
      <w:b/>
      <w:bCs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77A88"/>
    <w:pPr>
      <w:jc w:val="right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rsid w:val="00F77A88"/>
    <w:rPr>
      <w:rFonts w:eastAsia="Times New Roman"/>
      <w:sz w:val="24"/>
      <w:szCs w:val="24"/>
      <w:lang w:val="uk-UA"/>
    </w:rPr>
  </w:style>
  <w:style w:type="paragraph" w:customStyle="1" w:styleId="p7">
    <w:name w:val="p7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07B7F"/>
  </w:style>
  <w:style w:type="paragraph" w:customStyle="1" w:styleId="p6">
    <w:name w:val="p6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C07B7F"/>
  </w:style>
  <w:style w:type="paragraph" w:customStyle="1" w:styleId="p12">
    <w:name w:val="p12"/>
    <w:basedOn w:val="a"/>
    <w:rsid w:val="00C07B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519F-5685-47F8-96CF-2312868B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675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Fin77</cp:lastModifiedBy>
  <cp:revision>21</cp:revision>
  <cp:lastPrinted>2016-12-02T08:56:00Z</cp:lastPrinted>
  <dcterms:created xsi:type="dcterms:W3CDTF">2016-11-02T06:34:00Z</dcterms:created>
  <dcterms:modified xsi:type="dcterms:W3CDTF">2016-12-02T09:22:00Z</dcterms:modified>
</cp:coreProperties>
</file>