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76" w:rsidRDefault="00610076" w:rsidP="00610076">
      <w:pPr>
        <w:pStyle w:val="11"/>
        <w:keepNext w:val="0"/>
        <w:widowControl/>
        <w:jc w:val="right"/>
      </w:pPr>
    </w:p>
    <w:p w:rsidR="00610076" w:rsidRPr="00304A53" w:rsidRDefault="00610076" w:rsidP="00610076">
      <w:pPr>
        <w:pStyle w:val="11"/>
        <w:keepNext w:val="0"/>
        <w:widowControl/>
      </w:pPr>
      <w:r w:rsidRPr="00304A53">
        <w:t>СЄВЄРОДОНЕЦЬКА МІСЬКА РАДА</w:t>
      </w:r>
    </w:p>
    <w:p w:rsidR="00610076" w:rsidRPr="00304A53" w:rsidRDefault="00304A53" w:rsidP="00610076">
      <w:pPr>
        <w:jc w:val="center"/>
        <w:rPr>
          <w:b/>
          <w:sz w:val="28"/>
          <w:szCs w:val="28"/>
          <w:lang w:val="uk-UA"/>
        </w:rPr>
      </w:pPr>
      <w:r w:rsidRPr="00304A53">
        <w:rPr>
          <w:b/>
          <w:sz w:val="28"/>
          <w:szCs w:val="28"/>
          <w:lang w:val="uk-UA"/>
        </w:rPr>
        <w:t>СЬОМОГО</w:t>
      </w:r>
      <w:r w:rsidR="00610076" w:rsidRPr="00304A53">
        <w:rPr>
          <w:b/>
          <w:sz w:val="28"/>
          <w:szCs w:val="28"/>
          <w:lang w:val="uk-UA"/>
        </w:rPr>
        <w:t xml:space="preserve"> СКЛИКАННЯ</w:t>
      </w:r>
    </w:p>
    <w:p w:rsidR="00610076" w:rsidRPr="00304A53" w:rsidRDefault="00304A53" w:rsidP="00610076">
      <w:pPr>
        <w:spacing w:line="480" w:lineRule="auto"/>
        <w:jc w:val="center"/>
        <w:rPr>
          <w:b/>
          <w:sz w:val="28"/>
          <w:szCs w:val="28"/>
          <w:lang w:val="uk-UA"/>
        </w:rPr>
      </w:pPr>
      <w:r w:rsidRPr="00304A53">
        <w:rPr>
          <w:b/>
          <w:sz w:val="28"/>
          <w:szCs w:val="28"/>
          <w:lang w:val="uk-UA"/>
        </w:rPr>
        <w:t>____________________</w:t>
      </w:r>
      <w:r w:rsidR="00610076" w:rsidRPr="00304A53">
        <w:rPr>
          <w:b/>
          <w:sz w:val="28"/>
          <w:szCs w:val="28"/>
          <w:lang w:val="uk-UA"/>
        </w:rPr>
        <w:t xml:space="preserve"> (чергова) сесія</w:t>
      </w:r>
    </w:p>
    <w:p w:rsidR="00610076" w:rsidRPr="00304A53" w:rsidRDefault="00610076" w:rsidP="00610076">
      <w:pPr>
        <w:spacing w:line="480" w:lineRule="auto"/>
        <w:jc w:val="center"/>
        <w:rPr>
          <w:b/>
          <w:sz w:val="28"/>
          <w:szCs w:val="28"/>
          <w:lang w:val="uk-UA"/>
        </w:rPr>
      </w:pPr>
      <w:r w:rsidRPr="00304A53">
        <w:rPr>
          <w:b/>
          <w:sz w:val="28"/>
          <w:szCs w:val="28"/>
          <w:lang w:val="uk-UA"/>
        </w:rPr>
        <w:t>РІШЕННЯ</w:t>
      </w:r>
      <w:r w:rsidRPr="00304A53">
        <w:rPr>
          <w:b/>
          <w:sz w:val="28"/>
          <w:szCs w:val="28"/>
          <w:lang w:val="uk-UA"/>
        </w:rPr>
        <w:tab/>
        <w:t xml:space="preserve"> № </w:t>
      </w:r>
    </w:p>
    <w:p w:rsidR="00610076" w:rsidRPr="00304A53" w:rsidRDefault="00610076" w:rsidP="00610076">
      <w:pPr>
        <w:jc w:val="both"/>
        <w:rPr>
          <w:bCs/>
          <w:lang w:val="uk-UA"/>
        </w:rPr>
      </w:pPr>
      <w:r w:rsidRPr="00304A53">
        <w:rPr>
          <w:bCs/>
          <w:lang w:val="uk-UA"/>
        </w:rPr>
        <w:t>«</w:t>
      </w:r>
      <w:r w:rsidR="00304A53">
        <w:rPr>
          <w:bCs/>
          <w:lang w:val="uk-UA"/>
        </w:rPr>
        <w:t>____</w:t>
      </w:r>
      <w:r w:rsidR="00C55DE7">
        <w:rPr>
          <w:bCs/>
          <w:lang w:val="uk-UA"/>
        </w:rPr>
        <w:t>» ___________</w:t>
      </w:r>
      <w:r w:rsidRPr="00304A53">
        <w:rPr>
          <w:bCs/>
          <w:lang w:val="uk-UA"/>
        </w:rPr>
        <w:t xml:space="preserve"> 201</w:t>
      </w:r>
      <w:r w:rsidR="00304A53">
        <w:rPr>
          <w:bCs/>
          <w:lang w:val="uk-UA"/>
        </w:rPr>
        <w:t>6</w:t>
      </w:r>
      <w:r w:rsidRPr="00304A53">
        <w:rPr>
          <w:bCs/>
          <w:lang w:val="uk-UA"/>
        </w:rPr>
        <w:t xml:space="preserve"> року</w:t>
      </w:r>
    </w:p>
    <w:p w:rsidR="00610076" w:rsidRPr="00304A53" w:rsidRDefault="00610076" w:rsidP="00610076">
      <w:pPr>
        <w:jc w:val="both"/>
        <w:rPr>
          <w:b/>
          <w:bCs/>
          <w:lang w:val="uk-UA"/>
        </w:rPr>
      </w:pPr>
      <w:r w:rsidRPr="00304A53">
        <w:rPr>
          <w:b/>
          <w:bCs/>
          <w:lang w:val="uk-UA"/>
        </w:rPr>
        <w:t>м. Сєвєродонецьк</w:t>
      </w:r>
    </w:p>
    <w:p w:rsidR="00610076" w:rsidRPr="00304A53" w:rsidRDefault="00610076" w:rsidP="00610076">
      <w:pPr>
        <w:jc w:val="both"/>
        <w:rPr>
          <w:lang w:val="uk-UA"/>
        </w:rPr>
      </w:pPr>
    </w:p>
    <w:p w:rsidR="00610076" w:rsidRPr="00304A53" w:rsidRDefault="00304A53" w:rsidP="00304A53">
      <w:pPr>
        <w:tabs>
          <w:tab w:val="left" w:pos="0"/>
        </w:tabs>
        <w:ind w:right="5526"/>
        <w:jc w:val="both"/>
        <w:rPr>
          <w:lang w:val="uk-UA"/>
        </w:rPr>
      </w:pPr>
      <w:r>
        <w:rPr>
          <w:lang w:val="uk-UA"/>
        </w:rPr>
        <w:t>Звіт п</w:t>
      </w:r>
      <w:r w:rsidR="00610076" w:rsidRPr="00304A53">
        <w:rPr>
          <w:lang w:val="uk-UA"/>
        </w:rPr>
        <w:t>ро виконання «Стратегії соціально-економічного розвитку міста Сєвєродонецька на 2012-2015 роки» за 201</w:t>
      </w:r>
      <w:r>
        <w:rPr>
          <w:lang w:val="uk-UA"/>
        </w:rPr>
        <w:t>5</w:t>
      </w:r>
      <w:r w:rsidR="00610076" w:rsidRPr="00304A53">
        <w:rPr>
          <w:lang w:val="uk-UA"/>
        </w:rPr>
        <w:t xml:space="preserve"> рік</w:t>
      </w:r>
    </w:p>
    <w:p w:rsidR="00610076" w:rsidRPr="00610076" w:rsidRDefault="00610076" w:rsidP="00610076">
      <w:pPr>
        <w:jc w:val="both"/>
        <w:rPr>
          <w:highlight w:val="yellow"/>
          <w:lang w:val="uk-UA"/>
        </w:rPr>
      </w:pPr>
    </w:p>
    <w:p w:rsidR="00610076" w:rsidRPr="00304A53" w:rsidRDefault="00610076" w:rsidP="00610076">
      <w:pPr>
        <w:ind w:firstLine="720"/>
        <w:jc w:val="both"/>
        <w:rPr>
          <w:lang w:val="uk-UA"/>
        </w:rPr>
      </w:pPr>
      <w:r w:rsidRPr="00304A53">
        <w:rPr>
          <w:lang w:val="uk-UA"/>
        </w:rPr>
        <w:t>Керуючись п.22 ст.26 Закону України «Про місцеве самоврядування в Україні» та розглянувши звіт про виконання рішення 33</w:t>
      </w:r>
      <w:r w:rsidRPr="00304A53">
        <w:rPr>
          <w:bCs/>
          <w:lang w:val="uk-UA"/>
        </w:rPr>
        <w:t>-ої сесії міської ради від 23.02.2012 року №1381 «Про затвердження</w:t>
      </w:r>
      <w:r w:rsidRPr="00304A53">
        <w:rPr>
          <w:lang w:val="uk-UA"/>
        </w:rPr>
        <w:t xml:space="preserve"> Стратегії соціально-економічного розвитку міста Сєвєродонецька на 2012-2015 роки» за 201</w:t>
      </w:r>
      <w:r w:rsidR="00304A53" w:rsidRPr="00304A53">
        <w:rPr>
          <w:lang w:val="uk-UA"/>
        </w:rPr>
        <w:t>5</w:t>
      </w:r>
      <w:r w:rsidRPr="00304A53">
        <w:rPr>
          <w:lang w:val="uk-UA"/>
        </w:rPr>
        <w:t xml:space="preserve"> рік, Сєвєродонецька міська рада</w:t>
      </w:r>
    </w:p>
    <w:p w:rsidR="00610076" w:rsidRPr="00304A53" w:rsidRDefault="00610076" w:rsidP="00610076">
      <w:pPr>
        <w:jc w:val="both"/>
        <w:rPr>
          <w:lang w:val="uk-UA"/>
        </w:rPr>
      </w:pPr>
    </w:p>
    <w:p w:rsidR="00610076" w:rsidRPr="00304A53" w:rsidRDefault="00610076" w:rsidP="00610076">
      <w:pPr>
        <w:ind w:firstLine="708"/>
        <w:jc w:val="both"/>
        <w:rPr>
          <w:b/>
          <w:lang w:val="uk-UA"/>
        </w:rPr>
      </w:pPr>
      <w:r w:rsidRPr="00304A53">
        <w:rPr>
          <w:b/>
          <w:lang w:val="uk-UA"/>
        </w:rPr>
        <w:t>ВИРІШИЛА:</w:t>
      </w:r>
    </w:p>
    <w:p w:rsidR="00610076" w:rsidRPr="00304A53" w:rsidRDefault="00610076" w:rsidP="00610076">
      <w:pPr>
        <w:jc w:val="both"/>
        <w:rPr>
          <w:lang w:val="uk-UA"/>
        </w:rPr>
      </w:pPr>
    </w:p>
    <w:p w:rsidR="00610076" w:rsidRPr="00C55DE7" w:rsidRDefault="00610076" w:rsidP="00610076">
      <w:pPr>
        <w:numPr>
          <w:ilvl w:val="0"/>
          <w:numId w:val="3"/>
        </w:numPr>
        <w:tabs>
          <w:tab w:val="clear" w:pos="720"/>
          <w:tab w:val="num" w:pos="1080"/>
        </w:tabs>
        <w:spacing w:after="120"/>
        <w:ind w:left="0" w:firstLine="720"/>
        <w:jc w:val="both"/>
        <w:rPr>
          <w:lang w:val="uk-UA"/>
        </w:rPr>
      </w:pPr>
      <w:r w:rsidRPr="00C55DE7">
        <w:rPr>
          <w:lang w:val="uk-UA"/>
        </w:rPr>
        <w:t xml:space="preserve">Затвердити звіт </w:t>
      </w:r>
      <w:r w:rsidR="00C55DE7">
        <w:rPr>
          <w:lang w:val="uk-UA"/>
        </w:rPr>
        <w:t>п</w:t>
      </w:r>
      <w:r w:rsidRPr="00C55DE7">
        <w:rPr>
          <w:lang w:val="uk-UA"/>
        </w:rPr>
        <w:t xml:space="preserve">ро виконання </w:t>
      </w:r>
      <w:r w:rsidR="00C55DE7">
        <w:rPr>
          <w:lang w:val="uk-UA"/>
        </w:rPr>
        <w:t>«</w:t>
      </w:r>
      <w:r w:rsidRPr="00C55DE7">
        <w:rPr>
          <w:lang w:val="uk-UA"/>
        </w:rPr>
        <w:t>Стратегії соціально-економічного розвитку міста Сєвєродонецька на 2012-2015 роки» за 201</w:t>
      </w:r>
      <w:r w:rsidR="00304A53" w:rsidRPr="00C55DE7">
        <w:rPr>
          <w:lang w:val="uk-UA"/>
        </w:rPr>
        <w:t>5</w:t>
      </w:r>
      <w:r w:rsidRPr="00C55DE7">
        <w:rPr>
          <w:lang w:val="uk-UA"/>
        </w:rPr>
        <w:t xml:space="preserve"> рік» (Додаток).</w:t>
      </w:r>
    </w:p>
    <w:p w:rsidR="00610076" w:rsidRPr="00304A53" w:rsidRDefault="00610076" w:rsidP="00610076">
      <w:pPr>
        <w:numPr>
          <w:ilvl w:val="0"/>
          <w:numId w:val="3"/>
        </w:numPr>
        <w:tabs>
          <w:tab w:val="clear" w:pos="720"/>
          <w:tab w:val="num" w:pos="1080"/>
        </w:tabs>
        <w:spacing w:after="120"/>
        <w:ind w:left="0" w:firstLine="720"/>
        <w:jc w:val="both"/>
        <w:rPr>
          <w:lang w:val="uk-UA"/>
        </w:rPr>
      </w:pPr>
      <w:r w:rsidRPr="00304A53">
        <w:rPr>
          <w:lang w:val="uk-UA"/>
        </w:rPr>
        <w:t>Дане рішення підлягає оприлюдненню.</w:t>
      </w:r>
    </w:p>
    <w:p w:rsidR="00610076" w:rsidRPr="00304A53" w:rsidRDefault="00610076" w:rsidP="00610076">
      <w:pPr>
        <w:numPr>
          <w:ilvl w:val="0"/>
          <w:numId w:val="3"/>
        </w:numPr>
        <w:tabs>
          <w:tab w:val="clear" w:pos="720"/>
          <w:tab w:val="num" w:pos="1080"/>
        </w:tabs>
        <w:ind w:left="0" w:firstLine="720"/>
        <w:jc w:val="both"/>
        <w:rPr>
          <w:lang w:val="uk-UA"/>
        </w:rPr>
      </w:pPr>
      <w:r w:rsidRPr="00304A53">
        <w:rPr>
          <w:lang w:val="uk-UA"/>
        </w:rPr>
        <w:t>Контроль за виконанням даного рішення покласти на постійну комісію з питань планування бюджету та фінансів.</w:t>
      </w:r>
    </w:p>
    <w:p w:rsidR="00610076" w:rsidRPr="00304A53" w:rsidRDefault="00610076" w:rsidP="00610076">
      <w:pPr>
        <w:jc w:val="both"/>
        <w:rPr>
          <w:lang w:val="uk-UA"/>
        </w:rPr>
      </w:pPr>
    </w:p>
    <w:p w:rsidR="00610076" w:rsidRPr="00304A53" w:rsidRDefault="00C55DE7" w:rsidP="00610076">
      <w:pPr>
        <w:rPr>
          <w:b/>
          <w:lang w:val="uk-UA"/>
        </w:rPr>
      </w:pPr>
      <w:r>
        <w:rPr>
          <w:b/>
        </w:rPr>
        <w:t>В.о. міського голови</w:t>
      </w:r>
      <w:r w:rsidR="00610076" w:rsidRPr="00304A53">
        <w:rPr>
          <w:b/>
          <w:lang w:val="uk-UA"/>
        </w:rPr>
        <w:tab/>
      </w:r>
      <w:r w:rsidR="00610076" w:rsidRPr="00304A53">
        <w:rPr>
          <w:b/>
          <w:lang w:val="uk-UA"/>
        </w:rPr>
        <w:tab/>
      </w:r>
      <w:r w:rsidR="00610076" w:rsidRPr="00304A53">
        <w:rPr>
          <w:b/>
          <w:lang w:val="uk-UA"/>
        </w:rPr>
        <w:tab/>
      </w:r>
      <w:r w:rsidR="00610076" w:rsidRPr="00304A53">
        <w:rPr>
          <w:b/>
          <w:lang w:val="uk-UA"/>
        </w:rPr>
        <w:tab/>
      </w:r>
      <w:r w:rsidR="00610076" w:rsidRPr="00304A53">
        <w:rPr>
          <w:b/>
          <w:lang w:val="uk-UA"/>
        </w:rPr>
        <w:tab/>
      </w:r>
      <w:r w:rsidR="00610076" w:rsidRPr="00304A53">
        <w:rPr>
          <w:b/>
          <w:lang w:val="uk-UA"/>
        </w:rPr>
        <w:tab/>
      </w:r>
      <w:r w:rsidR="00610076" w:rsidRPr="00304A53">
        <w:rPr>
          <w:b/>
          <w:lang w:val="uk-UA"/>
        </w:rPr>
        <w:tab/>
      </w:r>
      <w:r>
        <w:rPr>
          <w:b/>
          <w:lang w:val="uk-UA"/>
        </w:rPr>
        <w:t>Г.В.Пригеба</w:t>
      </w:r>
    </w:p>
    <w:p w:rsidR="00610076" w:rsidRPr="00304A53" w:rsidRDefault="00610076" w:rsidP="00610076">
      <w:pPr>
        <w:spacing w:line="360" w:lineRule="auto"/>
        <w:rPr>
          <w:b/>
          <w:lang w:val="uk-UA"/>
        </w:rPr>
      </w:pPr>
    </w:p>
    <w:p w:rsidR="00610076" w:rsidRPr="00304A53" w:rsidRDefault="00610076" w:rsidP="00610076">
      <w:pPr>
        <w:spacing w:line="360" w:lineRule="auto"/>
        <w:rPr>
          <w:lang w:val="uk-UA"/>
        </w:rPr>
      </w:pPr>
      <w:r w:rsidRPr="00304A53">
        <w:rPr>
          <w:b/>
          <w:lang w:val="uk-UA"/>
        </w:rPr>
        <w:t>Підготував:</w:t>
      </w:r>
    </w:p>
    <w:p w:rsidR="00610076" w:rsidRPr="00304A53" w:rsidRDefault="00610076" w:rsidP="00610076">
      <w:pPr>
        <w:rPr>
          <w:lang w:val="uk-UA"/>
        </w:rPr>
      </w:pPr>
      <w:r w:rsidRPr="00304A53">
        <w:rPr>
          <w:lang w:val="uk-UA"/>
        </w:rPr>
        <w:t xml:space="preserve">Директор </w:t>
      </w:r>
      <w:r w:rsidR="00304A53">
        <w:rPr>
          <w:lang w:val="uk-UA"/>
        </w:rPr>
        <w:t>Д</w:t>
      </w:r>
      <w:r w:rsidRPr="00304A53">
        <w:rPr>
          <w:lang w:val="uk-UA"/>
        </w:rPr>
        <w:t>епартаменту</w:t>
      </w:r>
    </w:p>
    <w:p w:rsidR="00610076" w:rsidRPr="00304A53" w:rsidRDefault="00610076" w:rsidP="00610076">
      <w:pPr>
        <w:rPr>
          <w:lang w:val="uk-UA"/>
        </w:rPr>
      </w:pPr>
      <w:r w:rsidRPr="00304A53">
        <w:rPr>
          <w:lang w:val="uk-UA"/>
        </w:rPr>
        <w:t>економічного розвитку міської ради</w:t>
      </w:r>
      <w:r w:rsidRPr="00304A53">
        <w:rPr>
          <w:lang w:val="uk-UA"/>
        </w:rPr>
        <w:tab/>
      </w:r>
      <w:r w:rsidRPr="00304A53">
        <w:rPr>
          <w:lang w:val="uk-UA"/>
        </w:rPr>
        <w:tab/>
      </w:r>
      <w:r w:rsidRPr="00304A53">
        <w:rPr>
          <w:lang w:val="uk-UA"/>
        </w:rPr>
        <w:tab/>
      </w:r>
      <w:r w:rsidRPr="00304A53">
        <w:rPr>
          <w:lang w:val="uk-UA"/>
        </w:rPr>
        <w:tab/>
      </w:r>
      <w:r w:rsidRPr="00304A53">
        <w:rPr>
          <w:lang w:val="uk-UA"/>
        </w:rPr>
        <w:tab/>
        <w:t>Н.С.Колєснік</w:t>
      </w:r>
    </w:p>
    <w:p w:rsidR="00C55DE7" w:rsidRPr="00C55DE7" w:rsidRDefault="00C55DE7" w:rsidP="00610076">
      <w:pPr>
        <w:spacing w:line="360" w:lineRule="auto"/>
        <w:rPr>
          <w:b/>
          <w:sz w:val="10"/>
          <w:szCs w:val="10"/>
          <w:lang w:val="uk-UA"/>
        </w:rPr>
      </w:pPr>
    </w:p>
    <w:p w:rsidR="00610076" w:rsidRPr="00304A53" w:rsidRDefault="00610076" w:rsidP="00610076">
      <w:pPr>
        <w:spacing w:line="360" w:lineRule="auto"/>
        <w:rPr>
          <w:lang w:val="uk-UA"/>
        </w:rPr>
      </w:pPr>
      <w:r w:rsidRPr="00304A53">
        <w:rPr>
          <w:b/>
          <w:lang w:val="uk-UA"/>
        </w:rPr>
        <w:t>Узгоджено</w:t>
      </w:r>
      <w:r w:rsidRPr="00304A53">
        <w:rPr>
          <w:lang w:val="uk-UA"/>
        </w:rPr>
        <w:t>:</w:t>
      </w:r>
    </w:p>
    <w:p w:rsidR="00610076" w:rsidRPr="00304A53" w:rsidRDefault="00304A53" w:rsidP="00304A53">
      <w:pPr>
        <w:spacing w:line="360" w:lineRule="auto"/>
        <w:rPr>
          <w:lang w:val="uk-UA"/>
        </w:rPr>
      </w:pPr>
      <w:r>
        <w:rPr>
          <w:lang w:val="uk-UA"/>
        </w:rPr>
        <w:t>П</w:t>
      </w:r>
      <w:r w:rsidR="00610076" w:rsidRPr="00304A53">
        <w:rPr>
          <w:lang w:val="uk-UA"/>
        </w:rPr>
        <w:t>ерш</w:t>
      </w:r>
      <w:r>
        <w:rPr>
          <w:lang w:val="uk-UA"/>
        </w:rPr>
        <w:t>ий</w:t>
      </w:r>
      <w:r w:rsidR="00610076" w:rsidRPr="00304A53">
        <w:rPr>
          <w:lang w:val="uk-UA"/>
        </w:rPr>
        <w:t xml:space="preserve"> заступник</w:t>
      </w:r>
      <w:r>
        <w:rPr>
          <w:lang w:val="uk-UA"/>
        </w:rPr>
        <w:t xml:space="preserve"> міського голови</w:t>
      </w:r>
      <w:r w:rsidR="00610076" w:rsidRPr="00304A53">
        <w:rPr>
          <w:lang w:val="uk-UA"/>
        </w:rPr>
        <w:tab/>
      </w:r>
      <w:r w:rsidR="00610076" w:rsidRPr="00304A53">
        <w:rPr>
          <w:lang w:val="uk-UA"/>
        </w:rPr>
        <w:tab/>
      </w:r>
      <w:r w:rsidR="00610076" w:rsidRPr="00304A53">
        <w:rPr>
          <w:lang w:val="uk-UA"/>
        </w:rPr>
        <w:tab/>
      </w:r>
      <w:r w:rsidR="00610076" w:rsidRPr="00304A53">
        <w:rPr>
          <w:lang w:val="uk-UA"/>
        </w:rPr>
        <w:tab/>
      </w:r>
      <w:r w:rsidR="00610076" w:rsidRPr="00304A53">
        <w:rPr>
          <w:lang w:val="uk-UA"/>
        </w:rPr>
        <w:tab/>
      </w:r>
      <w:r w:rsidR="00C55DE7">
        <w:rPr>
          <w:lang w:val="uk-UA"/>
        </w:rPr>
        <w:t>А.В.Коростельов</w:t>
      </w:r>
    </w:p>
    <w:p w:rsidR="00610076" w:rsidRPr="00304A53" w:rsidRDefault="00610076" w:rsidP="00610076">
      <w:pPr>
        <w:spacing w:line="360" w:lineRule="auto"/>
        <w:jc w:val="both"/>
        <w:rPr>
          <w:lang w:val="uk-UA"/>
        </w:rPr>
      </w:pPr>
      <w:r w:rsidRPr="00304A53">
        <w:rPr>
          <w:lang w:val="uk-UA"/>
        </w:rPr>
        <w:t>Начальник фінуправління</w:t>
      </w:r>
      <w:r w:rsidRPr="00304A53">
        <w:rPr>
          <w:lang w:val="uk-UA"/>
        </w:rPr>
        <w:tab/>
      </w:r>
      <w:r w:rsidRPr="00304A53">
        <w:rPr>
          <w:lang w:val="uk-UA"/>
        </w:rPr>
        <w:tab/>
      </w:r>
      <w:r w:rsidRPr="00304A53">
        <w:rPr>
          <w:lang w:val="uk-UA"/>
        </w:rPr>
        <w:tab/>
      </w:r>
      <w:r w:rsidRPr="00304A53">
        <w:rPr>
          <w:lang w:val="uk-UA"/>
        </w:rPr>
        <w:tab/>
      </w:r>
      <w:r w:rsidRPr="00304A53">
        <w:rPr>
          <w:lang w:val="uk-UA"/>
        </w:rPr>
        <w:tab/>
      </w:r>
      <w:r w:rsidRPr="00304A53">
        <w:rPr>
          <w:lang w:val="uk-UA"/>
        </w:rPr>
        <w:tab/>
      </w:r>
      <w:r w:rsidRPr="00304A53">
        <w:rPr>
          <w:lang w:val="uk-UA"/>
        </w:rPr>
        <w:tab/>
        <w:t>М.І.Багрінцева</w:t>
      </w:r>
    </w:p>
    <w:p w:rsidR="00610076" w:rsidRPr="00304A53" w:rsidRDefault="00610076" w:rsidP="00610076">
      <w:pPr>
        <w:jc w:val="both"/>
        <w:rPr>
          <w:bCs/>
          <w:lang w:val="uk-UA"/>
        </w:rPr>
      </w:pPr>
      <w:r w:rsidRPr="00304A53">
        <w:rPr>
          <w:lang w:val="uk-UA"/>
        </w:rPr>
        <w:t xml:space="preserve">Директор Департаменту </w:t>
      </w:r>
      <w:r w:rsidRPr="00304A53">
        <w:rPr>
          <w:bCs/>
          <w:lang w:val="uk-UA"/>
        </w:rPr>
        <w:t>з юридичних</w:t>
      </w:r>
    </w:p>
    <w:p w:rsidR="00610076" w:rsidRPr="00304A53" w:rsidRDefault="00610076" w:rsidP="00610076">
      <w:pPr>
        <w:spacing w:line="360" w:lineRule="auto"/>
        <w:rPr>
          <w:lang w:val="uk-UA"/>
        </w:rPr>
      </w:pPr>
      <w:r w:rsidRPr="00304A53">
        <w:rPr>
          <w:bCs/>
          <w:lang w:val="uk-UA"/>
        </w:rPr>
        <w:t>питань та контролю</w:t>
      </w:r>
      <w:r w:rsidR="00304A53">
        <w:rPr>
          <w:lang w:val="uk-UA"/>
        </w:rPr>
        <w:t xml:space="preserve"> міської ради</w:t>
      </w:r>
      <w:r w:rsidRPr="00304A53">
        <w:rPr>
          <w:lang w:val="uk-UA"/>
        </w:rPr>
        <w:tab/>
      </w:r>
      <w:r w:rsidRPr="00304A53">
        <w:rPr>
          <w:lang w:val="uk-UA"/>
        </w:rPr>
        <w:tab/>
      </w:r>
      <w:r w:rsidRPr="00304A53">
        <w:rPr>
          <w:lang w:val="uk-UA"/>
        </w:rPr>
        <w:tab/>
      </w:r>
      <w:r w:rsidRPr="00304A53">
        <w:rPr>
          <w:lang w:val="uk-UA"/>
        </w:rPr>
        <w:tab/>
      </w:r>
      <w:r w:rsidRPr="00304A53">
        <w:rPr>
          <w:lang w:val="uk-UA"/>
        </w:rPr>
        <w:tab/>
      </w:r>
      <w:r w:rsidRPr="00304A53">
        <w:rPr>
          <w:lang w:val="uk-UA"/>
        </w:rPr>
        <w:tab/>
        <w:t>О.О.Мураховський</w:t>
      </w:r>
    </w:p>
    <w:p w:rsidR="00610076" w:rsidRPr="00304A53" w:rsidRDefault="00304A53" w:rsidP="00610076">
      <w:pPr>
        <w:jc w:val="both"/>
        <w:rPr>
          <w:lang w:val="uk-UA"/>
        </w:rPr>
      </w:pPr>
      <w:r>
        <w:rPr>
          <w:lang w:val="uk-UA"/>
        </w:rPr>
        <w:t>Г</w:t>
      </w:r>
      <w:r w:rsidR="00610076" w:rsidRPr="00304A53">
        <w:rPr>
          <w:lang w:val="uk-UA"/>
        </w:rPr>
        <w:t>олови комісії з питань</w:t>
      </w:r>
    </w:p>
    <w:p w:rsidR="00610076" w:rsidRPr="00304A53" w:rsidRDefault="00610076" w:rsidP="00610076">
      <w:pPr>
        <w:jc w:val="both"/>
        <w:rPr>
          <w:lang w:val="uk-UA"/>
        </w:rPr>
      </w:pPr>
      <w:r w:rsidRPr="00304A53">
        <w:rPr>
          <w:lang w:val="uk-UA"/>
        </w:rPr>
        <w:t>планування бюджету та фінансів</w:t>
      </w:r>
      <w:r w:rsidRPr="00304A53">
        <w:rPr>
          <w:lang w:val="uk-UA"/>
        </w:rPr>
        <w:tab/>
      </w:r>
      <w:r w:rsidRPr="00304A53">
        <w:rPr>
          <w:lang w:val="uk-UA"/>
        </w:rPr>
        <w:tab/>
      </w:r>
      <w:r w:rsidRPr="00304A53">
        <w:rPr>
          <w:lang w:val="uk-UA"/>
        </w:rPr>
        <w:tab/>
      </w:r>
      <w:r w:rsidRPr="00304A53">
        <w:rPr>
          <w:lang w:val="uk-UA"/>
        </w:rPr>
        <w:tab/>
      </w:r>
      <w:r w:rsidRPr="00304A53">
        <w:rPr>
          <w:lang w:val="uk-UA"/>
        </w:rPr>
        <w:tab/>
      </w:r>
      <w:r w:rsidRPr="00304A53">
        <w:rPr>
          <w:lang w:val="uk-UA"/>
        </w:rPr>
        <w:tab/>
      </w:r>
      <w:r w:rsidR="00304A53">
        <w:rPr>
          <w:lang w:val="uk-UA"/>
        </w:rPr>
        <w:t>Р.В.Водяник</w:t>
      </w:r>
    </w:p>
    <w:p w:rsidR="00610076" w:rsidRDefault="00610076" w:rsidP="00610076">
      <w:pPr>
        <w:spacing w:line="360" w:lineRule="auto"/>
        <w:jc w:val="both"/>
        <w:rPr>
          <w:lang w:val="uk-UA"/>
        </w:rPr>
      </w:pPr>
    </w:p>
    <w:p w:rsidR="00B468BE" w:rsidRDefault="00B468BE" w:rsidP="00610076">
      <w:pPr>
        <w:spacing w:line="360" w:lineRule="auto"/>
        <w:jc w:val="both"/>
        <w:rPr>
          <w:lang w:val="uk-UA"/>
        </w:rPr>
      </w:pPr>
    </w:p>
    <w:p w:rsidR="00B468BE" w:rsidRDefault="00B468BE" w:rsidP="00610076">
      <w:pPr>
        <w:spacing w:line="360" w:lineRule="auto"/>
        <w:jc w:val="both"/>
        <w:rPr>
          <w:lang w:val="uk-UA"/>
        </w:rPr>
      </w:pPr>
    </w:p>
    <w:p w:rsidR="00B468BE" w:rsidRPr="00304A53" w:rsidRDefault="00B468BE" w:rsidP="00610076">
      <w:pPr>
        <w:spacing w:line="360" w:lineRule="auto"/>
        <w:jc w:val="both"/>
        <w:rPr>
          <w:lang w:val="uk-UA"/>
        </w:rPr>
      </w:pPr>
    </w:p>
    <w:p w:rsidR="00610076" w:rsidRPr="00304A53" w:rsidRDefault="00610076" w:rsidP="00610076">
      <w:pPr>
        <w:rPr>
          <w:lang w:val="uk-UA"/>
        </w:rPr>
      </w:pPr>
      <w:r w:rsidRPr="00304A53">
        <w:rPr>
          <w:b/>
          <w:u w:val="single"/>
          <w:lang w:val="uk-UA"/>
        </w:rPr>
        <w:t>Рішення надіслати:</w:t>
      </w:r>
      <w:r w:rsidRPr="00304A53">
        <w:rPr>
          <w:lang w:val="uk-UA"/>
        </w:rPr>
        <w:t xml:space="preserve"> ДЕР</w:t>
      </w:r>
    </w:p>
    <w:p w:rsidR="00610076" w:rsidRPr="00610076" w:rsidRDefault="00610076" w:rsidP="00610076">
      <w:pPr>
        <w:rPr>
          <w:highlight w:val="yellow"/>
          <w:lang w:val="uk-UA"/>
        </w:rPr>
      </w:pPr>
      <w:r w:rsidRPr="00610076">
        <w:rPr>
          <w:highlight w:val="yellow"/>
          <w:lang w:val="uk-UA"/>
        </w:rPr>
        <w:br w:type="page"/>
      </w:r>
    </w:p>
    <w:tbl>
      <w:tblPr>
        <w:tblW w:w="5141" w:type="pct"/>
        <w:jc w:val="center"/>
        <w:tblInd w:w="-12" w:type="dxa"/>
        <w:tblLook w:val="00A0"/>
      </w:tblPr>
      <w:tblGrid>
        <w:gridCol w:w="11"/>
        <w:gridCol w:w="744"/>
        <w:gridCol w:w="1043"/>
        <w:gridCol w:w="7081"/>
        <w:gridCol w:w="703"/>
        <w:gridCol w:w="258"/>
      </w:tblGrid>
      <w:tr w:rsidR="00610076" w:rsidRPr="00610076" w:rsidTr="00C55DE7">
        <w:trPr>
          <w:gridBefore w:val="1"/>
          <w:gridAfter w:val="1"/>
          <w:wBefore w:w="6" w:type="pct"/>
          <w:wAfter w:w="131" w:type="pct"/>
          <w:trHeight w:val="2880"/>
          <w:jc w:val="center"/>
        </w:trPr>
        <w:tc>
          <w:tcPr>
            <w:tcW w:w="4863" w:type="pct"/>
            <w:gridSpan w:val="4"/>
            <w:vAlign w:val="center"/>
          </w:tcPr>
          <w:p w:rsidR="00610076" w:rsidRPr="0076028F" w:rsidRDefault="00610076" w:rsidP="00304A53">
            <w:pPr>
              <w:tabs>
                <w:tab w:val="center" w:pos="8200"/>
              </w:tabs>
              <w:ind w:firstLine="5664"/>
              <w:rPr>
                <w:lang w:val="uk-UA"/>
              </w:rPr>
            </w:pPr>
            <w:r w:rsidRPr="0076028F">
              <w:rPr>
                <w:lang w:val="uk-UA"/>
              </w:rPr>
              <w:lastRenderedPageBreak/>
              <w:t xml:space="preserve">Додаток </w:t>
            </w:r>
            <w:r w:rsidRPr="0076028F">
              <w:rPr>
                <w:lang w:val="uk-UA"/>
              </w:rPr>
              <w:tab/>
            </w:r>
          </w:p>
          <w:p w:rsidR="00610076" w:rsidRPr="0076028F" w:rsidRDefault="00610076" w:rsidP="00304A53">
            <w:pPr>
              <w:ind w:left="4956" w:firstLine="708"/>
              <w:rPr>
                <w:bCs/>
                <w:lang w:val="uk-UA"/>
              </w:rPr>
            </w:pPr>
            <w:r w:rsidRPr="0076028F">
              <w:rPr>
                <w:bCs/>
                <w:lang w:val="uk-UA"/>
              </w:rPr>
              <w:t xml:space="preserve">до рішення </w:t>
            </w:r>
            <w:r w:rsidR="0076028F" w:rsidRPr="0076028F">
              <w:rPr>
                <w:bCs/>
                <w:lang w:val="uk-UA"/>
              </w:rPr>
              <w:t xml:space="preserve">___-ої </w:t>
            </w:r>
            <w:r w:rsidRPr="0076028F">
              <w:rPr>
                <w:bCs/>
                <w:lang w:val="uk-UA"/>
              </w:rPr>
              <w:t>сесії міської ради</w:t>
            </w:r>
          </w:p>
          <w:p w:rsidR="00610076" w:rsidRPr="0076028F" w:rsidRDefault="00610076" w:rsidP="00304A53">
            <w:pPr>
              <w:ind w:left="4956" w:firstLine="708"/>
              <w:rPr>
                <w:bCs/>
                <w:lang w:val="uk-UA"/>
              </w:rPr>
            </w:pPr>
            <w:r w:rsidRPr="0076028F">
              <w:rPr>
                <w:bCs/>
                <w:lang w:val="uk-UA"/>
              </w:rPr>
              <w:t>від «</w:t>
            </w:r>
            <w:r w:rsidR="0076028F" w:rsidRPr="0076028F">
              <w:rPr>
                <w:bCs/>
                <w:lang w:val="uk-UA"/>
              </w:rPr>
              <w:t>__</w:t>
            </w:r>
            <w:r w:rsidRPr="0076028F">
              <w:rPr>
                <w:bCs/>
                <w:lang w:val="uk-UA"/>
              </w:rPr>
              <w:t xml:space="preserve">» </w:t>
            </w:r>
            <w:r w:rsidR="0076028F" w:rsidRPr="0076028F">
              <w:rPr>
                <w:bCs/>
                <w:lang w:val="uk-UA"/>
              </w:rPr>
              <w:t>_______</w:t>
            </w:r>
            <w:r w:rsidRPr="0076028F">
              <w:rPr>
                <w:bCs/>
                <w:lang w:val="uk-UA"/>
              </w:rPr>
              <w:t xml:space="preserve"> 201</w:t>
            </w:r>
            <w:r w:rsidR="0076028F" w:rsidRPr="0076028F">
              <w:rPr>
                <w:bCs/>
                <w:lang w:val="uk-UA"/>
              </w:rPr>
              <w:t>6</w:t>
            </w:r>
            <w:r w:rsidRPr="0076028F">
              <w:rPr>
                <w:bCs/>
                <w:lang w:val="uk-UA"/>
              </w:rPr>
              <w:t xml:space="preserve"> року № </w:t>
            </w:r>
            <w:r w:rsidR="0076028F" w:rsidRPr="0076028F">
              <w:rPr>
                <w:bCs/>
                <w:u w:val="single"/>
                <w:lang w:val="uk-UA"/>
              </w:rPr>
              <w:t>____</w:t>
            </w:r>
          </w:p>
          <w:p w:rsidR="00610076" w:rsidRPr="00610076" w:rsidRDefault="00610076" w:rsidP="00304A53">
            <w:pPr>
              <w:pStyle w:val="NoSpacing1"/>
              <w:ind w:left="6120"/>
              <w:jc w:val="both"/>
              <w:rPr>
                <w:rFonts w:ascii="Times New Roman" w:hAnsi="Times New Roman"/>
                <w:b/>
                <w:smallCaps/>
                <w:color w:val="800000"/>
                <w:sz w:val="28"/>
                <w:szCs w:val="28"/>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r w:rsidRPr="00610076">
              <w:rPr>
                <w:rFonts w:ascii="Times New Roman" w:hAnsi="Times New Roman"/>
                <w:b/>
                <w:smallCaps/>
                <w:noProof/>
                <w:sz w:val="24"/>
                <w:szCs w:val="24"/>
                <w:highlight w:val="yellow"/>
                <w:lang w:val="uk-UA" w:eastAsia="uk-UA"/>
              </w:rPr>
              <w:drawing>
                <wp:anchor distT="0" distB="0" distL="114300" distR="114300" simplePos="0" relativeHeight="251659264" behindDoc="0" locked="0" layoutInCell="1" allowOverlap="1">
                  <wp:simplePos x="0" y="0"/>
                  <wp:positionH relativeFrom="column">
                    <wp:posOffset>2499360</wp:posOffset>
                  </wp:positionH>
                  <wp:positionV relativeFrom="paragraph">
                    <wp:posOffset>111760</wp:posOffset>
                  </wp:positionV>
                  <wp:extent cx="942975" cy="878205"/>
                  <wp:effectExtent l="19050" t="0" r="47625" b="17145"/>
                  <wp:wrapNone/>
                  <wp:docPr id="2" name="Рисунок 2" descr="severodonetsk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rodonetsk flag"/>
                          <pic:cNvPicPr>
                            <a:picLocks noChangeAspect="1" noChangeArrowheads="1"/>
                          </pic:cNvPicPr>
                        </pic:nvPicPr>
                        <pic:blipFill>
                          <a:blip r:embed="rId7" cstate="print">
                            <a:lum bright="-24000"/>
                          </a:blip>
                          <a:srcRect/>
                          <a:stretch>
                            <a:fillRect/>
                          </a:stretch>
                        </pic:blipFill>
                        <pic:spPr bwMode="auto">
                          <a:xfrm>
                            <a:off x="0" y="0"/>
                            <a:ext cx="942975" cy="878205"/>
                          </a:xfrm>
                          <a:prstGeom prst="rect">
                            <a:avLst/>
                          </a:prstGeom>
                          <a:noFill/>
                          <a:effectLst>
                            <a:outerShdw dist="53882" dir="2700000" algn="ctr" rotWithShape="0">
                              <a:srgbClr val="996600"/>
                            </a:outerShdw>
                          </a:effectLst>
                        </pic:spPr>
                      </pic:pic>
                    </a:graphicData>
                  </a:graphic>
                </wp:anchor>
              </w:drawing>
            </w: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smallCaps/>
                <w:sz w:val="24"/>
                <w:szCs w:val="24"/>
                <w:highlight w:val="yellow"/>
                <w:lang w:val="uk-UA"/>
              </w:rPr>
            </w:pPr>
          </w:p>
          <w:p w:rsidR="00610076" w:rsidRPr="00610076" w:rsidRDefault="00610076" w:rsidP="00304A53">
            <w:pPr>
              <w:pStyle w:val="NoSpacing1"/>
              <w:jc w:val="center"/>
              <w:rPr>
                <w:rFonts w:ascii="Times New Roman" w:hAnsi="Times New Roman"/>
                <w:b/>
                <w:caps/>
                <w:szCs w:val="22"/>
                <w:highlight w:val="yellow"/>
                <w:lang w:val="uk-UA"/>
              </w:rPr>
            </w:pPr>
          </w:p>
        </w:tc>
      </w:tr>
      <w:tr w:rsidR="00610076" w:rsidRPr="00610076" w:rsidTr="00C55DE7">
        <w:trPr>
          <w:gridBefore w:val="1"/>
          <w:gridAfter w:val="1"/>
          <w:wBefore w:w="6" w:type="pct"/>
          <w:wAfter w:w="131" w:type="pct"/>
          <w:trHeight w:val="7341"/>
          <w:jc w:val="center"/>
        </w:trPr>
        <w:tc>
          <w:tcPr>
            <w:tcW w:w="4863" w:type="pct"/>
            <w:gridSpan w:val="4"/>
            <w:vAlign w:val="center"/>
          </w:tcPr>
          <w:p w:rsidR="00610076" w:rsidRPr="00304A53" w:rsidRDefault="00610076" w:rsidP="00304A53">
            <w:pPr>
              <w:pStyle w:val="NoSpacing1"/>
              <w:jc w:val="center"/>
              <w:rPr>
                <w:rFonts w:ascii="Times New Roman" w:hAnsi="Times New Roman"/>
                <w:b/>
                <w:smallCaps/>
                <w:sz w:val="48"/>
                <w:szCs w:val="48"/>
                <w:lang w:val="uk-UA"/>
              </w:rPr>
            </w:pPr>
            <w:r w:rsidRPr="00304A53">
              <w:rPr>
                <w:rFonts w:ascii="Times New Roman" w:hAnsi="Times New Roman"/>
                <w:b/>
                <w:smallCaps/>
                <w:sz w:val="48"/>
                <w:szCs w:val="48"/>
                <w:lang w:val="uk-UA"/>
              </w:rPr>
              <w:t>ЗВІТ ПРО ВИКОНАННЯ</w:t>
            </w:r>
          </w:p>
          <w:p w:rsidR="00610076" w:rsidRPr="00304A53" w:rsidRDefault="00610076" w:rsidP="00304A53">
            <w:pPr>
              <w:pStyle w:val="NoSpacing1"/>
              <w:jc w:val="center"/>
              <w:rPr>
                <w:rFonts w:ascii="Times New Roman" w:hAnsi="Times New Roman"/>
                <w:b/>
                <w:smallCaps/>
                <w:sz w:val="48"/>
                <w:szCs w:val="48"/>
                <w:lang w:val="uk-UA"/>
              </w:rPr>
            </w:pPr>
            <w:r w:rsidRPr="00304A53">
              <w:rPr>
                <w:rFonts w:ascii="Times New Roman" w:hAnsi="Times New Roman"/>
                <w:b/>
                <w:smallCaps/>
                <w:sz w:val="48"/>
                <w:szCs w:val="48"/>
                <w:lang w:val="uk-UA"/>
              </w:rPr>
              <w:t xml:space="preserve">«СТРАТЕГІЇ </w:t>
            </w:r>
          </w:p>
          <w:p w:rsidR="00610076" w:rsidRPr="00304A53" w:rsidRDefault="00610076" w:rsidP="00304A53">
            <w:pPr>
              <w:pStyle w:val="NoSpacing1"/>
              <w:jc w:val="center"/>
              <w:rPr>
                <w:rFonts w:ascii="Times New Roman" w:hAnsi="Times New Roman"/>
                <w:b/>
                <w:bCs/>
                <w:caps/>
                <w:sz w:val="48"/>
                <w:szCs w:val="48"/>
                <w:lang w:val="uk-UA"/>
              </w:rPr>
            </w:pPr>
            <w:r w:rsidRPr="00304A53">
              <w:rPr>
                <w:rFonts w:ascii="Times New Roman" w:hAnsi="Times New Roman"/>
                <w:b/>
                <w:smallCaps/>
                <w:sz w:val="48"/>
                <w:szCs w:val="48"/>
                <w:lang w:val="uk-UA"/>
              </w:rPr>
              <w:t xml:space="preserve">СОЦІАЛЬНО-ЕКОНОМІЧНОГО </w:t>
            </w:r>
            <w:r w:rsidRPr="00304A53">
              <w:rPr>
                <w:rFonts w:ascii="Times New Roman" w:hAnsi="Times New Roman"/>
                <w:b/>
                <w:bCs/>
                <w:smallCaps/>
                <w:sz w:val="48"/>
                <w:szCs w:val="48"/>
                <w:lang w:val="uk-UA"/>
              </w:rPr>
              <w:br/>
              <w:t>РОЗВИТКУ м.СЄВЄРОДОНЕЦЬКА</w:t>
            </w:r>
            <w:r w:rsidRPr="00304A53">
              <w:rPr>
                <w:rFonts w:ascii="Times New Roman" w:hAnsi="Times New Roman"/>
                <w:b/>
                <w:bCs/>
                <w:caps/>
                <w:sz w:val="48"/>
                <w:szCs w:val="48"/>
                <w:lang w:val="uk-UA"/>
              </w:rPr>
              <w:br/>
            </w:r>
            <w:r w:rsidRPr="00304A53">
              <w:rPr>
                <w:rFonts w:ascii="Times New Roman" w:hAnsi="Times New Roman"/>
                <w:b/>
                <w:bCs/>
                <w:sz w:val="48"/>
                <w:szCs w:val="48"/>
                <w:lang w:val="uk-UA"/>
              </w:rPr>
              <w:t>на</w:t>
            </w:r>
            <w:r w:rsidRPr="00304A53">
              <w:rPr>
                <w:rFonts w:ascii="Times New Roman" w:hAnsi="Times New Roman"/>
                <w:b/>
                <w:bCs/>
                <w:caps/>
                <w:sz w:val="48"/>
                <w:szCs w:val="48"/>
                <w:lang w:val="uk-UA"/>
              </w:rPr>
              <w:t xml:space="preserve"> 2012-2015 </w:t>
            </w:r>
            <w:r w:rsidRPr="00304A53">
              <w:rPr>
                <w:rFonts w:ascii="Times New Roman" w:hAnsi="Times New Roman"/>
                <w:b/>
                <w:bCs/>
                <w:sz w:val="48"/>
                <w:szCs w:val="48"/>
                <w:lang w:val="uk-UA"/>
              </w:rPr>
              <w:t>роки»</w:t>
            </w:r>
          </w:p>
          <w:p w:rsidR="00610076" w:rsidRPr="00304A53" w:rsidRDefault="00610076" w:rsidP="00304A53">
            <w:pPr>
              <w:pStyle w:val="NoSpacing1"/>
              <w:jc w:val="center"/>
              <w:rPr>
                <w:rFonts w:ascii="Times New Roman" w:hAnsi="Times New Roman"/>
                <w:b/>
                <w:sz w:val="60"/>
                <w:szCs w:val="60"/>
                <w:lang w:val="uk-UA"/>
              </w:rPr>
            </w:pPr>
            <w:r w:rsidRPr="00304A53">
              <w:rPr>
                <w:rFonts w:ascii="Times New Roman" w:hAnsi="Times New Roman"/>
                <w:b/>
                <w:bCs/>
                <w:sz w:val="48"/>
                <w:szCs w:val="48"/>
                <w:lang w:val="uk-UA"/>
              </w:rPr>
              <w:t>за</w:t>
            </w:r>
            <w:r w:rsidRPr="00304A53">
              <w:rPr>
                <w:rFonts w:ascii="Times New Roman" w:hAnsi="Times New Roman"/>
                <w:b/>
                <w:bCs/>
                <w:caps/>
                <w:sz w:val="48"/>
                <w:szCs w:val="48"/>
                <w:lang w:val="uk-UA"/>
              </w:rPr>
              <w:t xml:space="preserve"> 201</w:t>
            </w:r>
            <w:r w:rsidR="00304A53">
              <w:rPr>
                <w:rFonts w:ascii="Times New Roman" w:hAnsi="Times New Roman"/>
                <w:b/>
                <w:bCs/>
                <w:caps/>
                <w:sz w:val="48"/>
                <w:szCs w:val="48"/>
                <w:lang w:val="uk-UA"/>
              </w:rPr>
              <w:t>5</w:t>
            </w:r>
            <w:r w:rsidRPr="00304A53">
              <w:rPr>
                <w:rFonts w:ascii="Times New Roman" w:hAnsi="Times New Roman"/>
                <w:b/>
                <w:bCs/>
                <w:caps/>
                <w:sz w:val="48"/>
                <w:szCs w:val="48"/>
                <w:lang w:val="uk-UA"/>
              </w:rPr>
              <w:t xml:space="preserve"> </w:t>
            </w:r>
            <w:r w:rsidRPr="00304A53">
              <w:rPr>
                <w:rFonts w:ascii="Times New Roman" w:hAnsi="Times New Roman"/>
                <w:b/>
                <w:bCs/>
                <w:sz w:val="48"/>
                <w:szCs w:val="48"/>
                <w:lang w:val="uk-UA"/>
              </w:rPr>
              <w:t>рік</w:t>
            </w:r>
          </w:p>
        </w:tc>
      </w:tr>
      <w:tr w:rsidR="00610076" w:rsidRPr="00610076" w:rsidTr="00C55DE7">
        <w:trPr>
          <w:gridBefore w:val="1"/>
          <w:gridAfter w:val="1"/>
          <w:wBefore w:w="6" w:type="pct"/>
          <w:wAfter w:w="131" w:type="pct"/>
          <w:trHeight w:val="720"/>
          <w:jc w:val="center"/>
        </w:trPr>
        <w:tc>
          <w:tcPr>
            <w:tcW w:w="4863" w:type="pct"/>
            <w:gridSpan w:val="4"/>
            <w:vAlign w:val="center"/>
          </w:tcPr>
          <w:p w:rsidR="00610076" w:rsidRPr="00304A53" w:rsidRDefault="00610076" w:rsidP="00304A53">
            <w:pPr>
              <w:pStyle w:val="NoSpacing1"/>
              <w:jc w:val="center"/>
              <w:rPr>
                <w:rFonts w:ascii="Times New Roman" w:hAnsi="Times New Roman"/>
                <w:sz w:val="44"/>
                <w:szCs w:val="44"/>
                <w:lang w:val="uk-UA"/>
              </w:rPr>
            </w:pPr>
          </w:p>
        </w:tc>
      </w:tr>
      <w:tr w:rsidR="00610076" w:rsidRPr="00610076" w:rsidTr="00C55DE7">
        <w:trPr>
          <w:gridBefore w:val="1"/>
          <w:gridAfter w:val="1"/>
          <w:wBefore w:w="6" w:type="pct"/>
          <w:wAfter w:w="131" w:type="pct"/>
          <w:trHeight w:val="360"/>
          <w:jc w:val="center"/>
        </w:trPr>
        <w:tc>
          <w:tcPr>
            <w:tcW w:w="4863" w:type="pct"/>
            <w:gridSpan w:val="4"/>
            <w:vAlign w:val="center"/>
          </w:tcPr>
          <w:p w:rsidR="00610076" w:rsidRPr="00304A53" w:rsidRDefault="00610076" w:rsidP="00304A53">
            <w:pPr>
              <w:pStyle w:val="NoSpacing1"/>
              <w:jc w:val="center"/>
              <w:rPr>
                <w:rFonts w:ascii="Times New Roman" w:hAnsi="Times New Roman"/>
                <w:szCs w:val="22"/>
                <w:lang w:val="uk-UA"/>
              </w:rPr>
            </w:pPr>
          </w:p>
        </w:tc>
      </w:tr>
      <w:tr w:rsidR="00610076" w:rsidRPr="00610076" w:rsidTr="00C55DE7">
        <w:trPr>
          <w:gridBefore w:val="1"/>
          <w:gridAfter w:val="1"/>
          <w:wBefore w:w="6" w:type="pct"/>
          <w:wAfter w:w="131" w:type="pct"/>
          <w:trHeight w:val="3128"/>
          <w:jc w:val="center"/>
        </w:trPr>
        <w:tc>
          <w:tcPr>
            <w:tcW w:w="4863" w:type="pct"/>
            <w:gridSpan w:val="4"/>
            <w:vAlign w:val="center"/>
          </w:tcPr>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Cs w:val="22"/>
                <w:lang w:val="uk-UA"/>
              </w:rPr>
            </w:pPr>
          </w:p>
          <w:p w:rsidR="00610076" w:rsidRPr="00304A53" w:rsidRDefault="00610076" w:rsidP="00304A53">
            <w:pPr>
              <w:pStyle w:val="NoSpacing1"/>
              <w:jc w:val="center"/>
              <w:rPr>
                <w:rFonts w:ascii="Times New Roman" w:hAnsi="Times New Roman"/>
                <w:b/>
                <w:bCs/>
                <w:sz w:val="24"/>
                <w:szCs w:val="24"/>
                <w:lang w:val="uk-UA"/>
              </w:rPr>
            </w:pPr>
            <w:r w:rsidRPr="00304A53">
              <w:rPr>
                <w:rFonts w:ascii="Times New Roman" w:hAnsi="Times New Roman"/>
                <w:b/>
                <w:bCs/>
                <w:sz w:val="24"/>
                <w:szCs w:val="24"/>
                <w:lang w:val="uk-UA"/>
              </w:rPr>
              <w:t>Сєвєродонецьк 201</w:t>
            </w:r>
            <w:r w:rsidR="00304A53">
              <w:rPr>
                <w:rFonts w:ascii="Times New Roman" w:hAnsi="Times New Roman"/>
                <w:b/>
                <w:bCs/>
                <w:sz w:val="24"/>
                <w:szCs w:val="24"/>
                <w:lang w:val="uk-UA"/>
              </w:rPr>
              <w:t>6</w:t>
            </w:r>
          </w:p>
        </w:tc>
      </w:tr>
      <w:tr w:rsidR="00610076" w:rsidRPr="00F45C11" w:rsidTr="00C55DE7">
        <w:tblPrEx>
          <w:jc w:val="left"/>
          <w:tblLook w:val="01E0"/>
        </w:tblPrEx>
        <w:tc>
          <w:tcPr>
            <w:tcW w:w="4512" w:type="pct"/>
            <w:gridSpan w:val="4"/>
          </w:tcPr>
          <w:p w:rsidR="00483D81" w:rsidRDefault="00610076" w:rsidP="00304A53">
            <w:pPr>
              <w:pStyle w:val="a5"/>
              <w:spacing w:before="20" w:after="40"/>
              <w:rPr>
                <w:b w:val="0"/>
                <w:bCs/>
                <w:szCs w:val="24"/>
                <w:lang w:val="uk-UA"/>
              </w:rPr>
            </w:pPr>
            <w:r w:rsidRPr="0076028F">
              <w:rPr>
                <w:b w:val="0"/>
                <w:bCs/>
                <w:szCs w:val="24"/>
                <w:lang w:val="uk-UA"/>
              </w:rPr>
              <w:lastRenderedPageBreak/>
              <w:br w:type="page"/>
            </w:r>
            <w:r w:rsidRPr="0076028F">
              <w:rPr>
                <w:b w:val="0"/>
                <w:bCs/>
                <w:szCs w:val="24"/>
                <w:lang w:val="uk-UA"/>
              </w:rPr>
              <w:br w:type="page"/>
            </w:r>
          </w:p>
          <w:p w:rsidR="00610076" w:rsidRPr="00F45C11" w:rsidRDefault="00610076" w:rsidP="00304A53">
            <w:pPr>
              <w:pStyle w:val="a5"/>
              <w:spacing w:before="20" w:after="40"/>
              <w:rPr>
                <w:szCs w:val="24"/>
                <w:lang w:val="uk-UA"/>
              </w:rPr>
            </w:pPr>
            <w:r w:rsidRPr="00F45C11">
              <w:rPr>
                <w:szCs w:val="24"/>
                <w:lang w:val="uk-UA"/>
              </w:rPr>
              <w:t>ЗМІСТ</w:t>
            </w:r>
          </w:p>
          <w:p w:rsidR="00610076" w:rsidRPr="00F45C11" w:rsidRDefault="00610076" w:rsidP="00304A53">
            <w:pPr>
              <w:pStyle w:val="a5"/>
              <w:spacing w:before="20" w:after="40"/>
              <w:rPr>
                <w:szCs w:val="24"/>
                <w:lang w:val="uk-UA"/>
              </w:rPr>
            </w:pPr>
          </w:p>
          <w:p w:rsidR="00610076" w:rsidRPr="00F45C11" w:rsidRDefault="00610076" w:rsidP="00304A53">
            <w:pPr>
              <w:pStyle w:val="a5"/>
              <w:spacing w:before="20" w:after="40"/>
              <w:rPr>
                <w:sz w:val="10"/>
                <w:szCs w:val="10"/>
                <w:lang w:val="uk-UA"/>
              </w:rPr>
            </w:pPr>
          </w:p>
        </w:tc>
        <w:tc>
          <w:tcPr>
            <w:tcW w:w="488" w:type="pct"/>
            <w:gridSpan w:val="2"/>
          </w:tcPr>
          <w:p w:rsidR="00610076" w:rsidRPr="00F45C11" w:rsidRDefault="00610076" w:rsidP="00304A53">
            <w:pPr>
              <w:pStyle w:val="a5"/>
              <w:spacing w:before="20" w:after="40"/>
              <w:rPr>
                <w:b w:val="0"/>
                <w:szCs w:val="24"/>
                <w:lang w:val="uk-UA"/>
              </w:rPr>
            </w:pPr>
          </w:p>
        </w:tc>
      </w:tr>
      <w:tr w:rsidR="0076028F" w:rsidRPr="00F45C11" w:rsidTr="00C55DE7">
        <w:tblPrEx>
          <w:jc w:val="left"/>
          <w:tblLook w:val="01E0"/>
        </w:tblPrEx>
        <w:tc>
          <w:tcPr>
            <w:tcW w:w="4512" w:type="pct"/>
            <w:gridSpan w:val="4"/>
          </w:tcPr>
          <w:p w:rsidR="0076028F" w:rsidRPr="00F45C11" w:rsidRDefault="0076028F" w:rsidP="0076028F">
            <w:pPr>
              <w:pStyle w:val="a5"/>
              <w:spacing w:before="20" w:after="40"/>
              <w:jc w:val="left"/>
              <w:rPr>
                <w:bCs/>
                <w:szCs w:val="24"/>
                <w:lang w:val="uk-UA"/>
              </w:rPr>
            </w:pPr>
            <w:r w:rsidRPr="00F45C11">
              <w:rPr>
                <w:bCs/>
                <w:szCs w:val="24"/>
                <w:lang w:val="uk-UA"/>
              </w:rPr>
              <w:t>ВСТУП</w:t>
            </w:r>
          </w:p>
        </w:tc>
        <w:tc>
          <w:tcPr>
            <w:tcW w:w="488" w:type="pct"/>
            <w:gridSpan w:val="2"/>
          </w:tcPr>
          <w:p w:rsidR="0076028F" w:rsidRPr="00F45C11" w:rsidRDefault="00483D81" w:rsidP="00304A53">
            <w:pPr>
              <w:pStyle w:val="a5"/>
              <w:spacing w:before="20" w:after="40"/>
              <w:rPr>
                <w:b w:val="0"/>
                <w:szCs w:val="24"/>
                <w:lang w:val="uk-UA"/>
              </w:rPr>
            </w:pPr>
            <w:r w:rsidRPr="00F45C11">
              <w:rPr>
                <w:b w:val="0"/>
                <w:szCs w:val="24"/>
                <w:lang w:val="uk-UA"/>
              </w:rPr>
              <w:t>4</w:t>
            </w:r>
          </w:p>
        </w:tc>
      </w:tr>
      <w:tr w:rsidR="00610076" w:rsidRPr="00F45C11" w:rsidTr="00C55DE7">
        <w:tblPrEx>
          <w:jc w:val="left"/>
          <w:tblLook w:val="01E0"/>
        </w:tblPrEx>
        <w:tc>
          <w:tcPr>
            <w:tcW w:w="4512" w:type="pct"/>
            <w:gridSpan w:val="4"/>
          </w:tcPr>
          <w:p w:rsidR="00610076" w:rsidRPr="00F45C11" w:rsidRDefault="00610076" w:rsidP="00304A53">
            <w:pPr>
              <w:pStyle w:val="a5"/>
              <w:spacing w:before="20" w:after="40"/>
              <w:jc w:val="both"/>
              <w:rPr>
                <w:bCs/>
                <w:sz w:val="12"/>
                <w:szCs w:val="12"/>
                <w:lang w:val="uk-UA"/>
              </w:rPr>
            </w:pPr>
          </w:p>
          <w:p w:rsidR="00610076" w:rsidRPr="00F45C11" w:rsidRDefault="00610076" w:rsidP="00304A53">
            <w:pPr>
              <w:pStyle w:val="a5"/>
              <w:spacing w:before="20" w:after="40"/>
              <w:jc w:val="both"/>
              <w:rPr>
                <w:bCs/>
                <w:szCs w:val="24"/>
                <w:lang w:val="uk-UA"/>
              </w:rPr>
            </w:pPr>
            <w:r w:rsidRPr="00F45C11">
              <w:rPr>
                <w:bCs/>
                <w:szCs w:val="24"/>
                <w:lang w:val="uk-UA"/>
              </w:rPr>
              <w:t xml:space="preserve">РОЗДІЛ І. ВИКОНАННЯ </w:t>
            </w:r>
            <w:r w:rsidRPr="00F45C11">
              <w:rPr>
                <w:bCs/>
                <w:lang w:val="uk-UA"/>
              </w:rPr>
              <w:t xml:space="preserve">ЦІЛЕЙ СТРАТЕГІЇ </w:t>
            </w:r>
            <w:r w:rsidRPr="00F45C11">
              <w:rPr>
                <w:bCs/>
                <w:szCs w:val="24"/>
                <w:lang w:val="uk-UA"/>
              </w:rPr>
              <w:t xml:space="preserve">ТА ОЦІНКА ЕФЕКТИВНОСТІ </w:t>
            </w:r>
            <w:r w:rsidRPr="00F45C11">
              <w:rPr>
                <w:bCs/>
                <w:lang w:val="uk-UA"/>
              </w:rPr>
              <w:t xml:space="preserve">ЇХ </w:t>
            </w:r>
            <w:r w:rsidRPr="00F45C11">
              <w:rPr>
                <w:bCs/>
                <w:szCs w:val="24"/>
                <w:lang w:val="uk-UA"/>
              </w:rPr>
              <w:t>ВИКОНАННЯ</w:t>
            </w:r>
          </w:p>
        </w:tc>
        <w:tc>
          <w:tcPr>
            <w:tcW w:w="488" w:type="pct"/>
            <w:gridSpan w:val="2"/>
            <w:vAlign w:val="center"/>
          </w:tcPr>
          <w:p w:rsidR="00610076" w:rsidRPr="00F45C11" w:rsidRDefault="00610076" w:rsidP="00304A53">
            <w:pPr>
              <w:pStyle w:val="a5"/>
              <w:spacing w:before="20" w:after="40"/>
              <w:rPr>
                <w:b w:val="0"/>
                <w:szCs w:val="24"/>
                <w:lang w:val="uk-UA"/>
              </w:rPr>
            </w:pPr>
            <w:r w:rsidRPr="00F45C11">
              <w:rPr>
                <w:b w:val="0"/>
                <w:szCs w:val="24"/>
                <w:lang w:val="uk-UA"/>
              </w:rPr>
              <w:t>4</w:t>
            </w:r>
          </w:p>
        </w:tc>
      </w:tr>
      <w:tr w:rsidR="00610076" w:rsidRPr="00F45C11" w:rsidTr="00C55DE7">
        <w:tblPrEx>
          <w:jc w:val="left"/>
          <w:tblLook w:val="01E0"/>
        </w:tblPrEx>
        <w:tc>
          <w:tcPr>
            <w:tcW w:w="4512" w:type="pct"/>
            <w:gridSpan w:val="4"/>
          </w:tcPr>
          <w:p w:rsidR="00610076" w:rsidRPr="00F45C11" w:rsidRDefault="00610076" w:rsidP="00304A53">
            <w:pPr>
              <w:pStyle w:val="a5"/>
              <w:spacing w:before="20" w:after="40"/>
              <w:jc w:val="both"/>
              <w:rPr>
                <w:bCs/>
                <w:sz w:val="12"/>
                <w:szCs w:val="12"/>
                <w:lang w:val="uk-UA"/>
              </w:rPr>
            </w:pPr>
          </w:p>
          <w:p w:rsidR="00610076" w:rsidRPr="00F45C11" w:rsidRDefault="00610076" w:rsidP="00304A53">
            <w:pPr>
              <w:pStyle w:val="a5"/>
              <w:spacing w:before="20" w:after="40"/>
              <w:jc w:val="both"/>
              <w:rPr>
                <w:b w:val="0"/>
                <w:szCs w:val="24"/>
                <w:lang w:val="uk-UA"/>
              </w:rPr>
            </w:pPr>
            <w:r w:rsidRPr="00F45C11">
              <w:rPr>
                <w:b w:val="0"/>
                <w:bCs/>
                <w:iCs/>
                <w:color w:val="000000"/>
                <w:szCs w:val="24"/>
                <w:u w:val="single"/>
                <w:lang w:val="uk-UA"/>
              </w:rPr>
              <w:t>Стратегічний напрямок 1</w:t>
            </w:r>
            <w:r w:rsidRPr="00F45C11">
              <w:rPr>
                <w:b w:val="0"/>
                <w:bCs/>
                <w:color w:val="000000"/>
                <w:szCs w:val="24"/>
                <w:lang w:val="uk-UA"/>
              </w:rPr>
              <w:t xml:space="preserve"> «Сєвєродонецьк – місто динамічного розвитку економіки»</w:t>
            </w:r>
          </w:p>
        </w:tc>
        <w:tc>
          <w:tcPr>
            <w:tcW w:w="488" w:type="pct"/>
            <w:gridSpan w:val="2"/>
            <w:vAlign w:val="center"/>
          </w:tcPr>
          <w:p w:rsidR="00610076" w:rsidRPr="00F45C11" w:rsidRDefault="00610076" w:rsidP="00304A53">
            <w:pPr>
              <w:pStyle w:val="a5"/>
              <w:spacing w:before="20" w:after="40"/>
              <w:rPr>
                <w:b w:val="0"/>
                <w:szCs w:val="24"/>
                <w:lang w:val="uk-UA"/>
              </w:rPr>
            </w:pPr>
            <w:r w:rsidRP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szCs w:val="24"/>
                <w:lang w:val="uk-UA"/>
              </w:rPr>
            </w:pPr>
            <w:r w:rsidRPr="00F45C11">
              <w:rPr>
                <w:b w:val="0"/>
                <w:bCs/>
                <w:szCs w:val="24"/>
                <w:lang w:val="uk-UA"/>
              </w:rPr>
              <w:t>1.1.</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Подальший розвиток щодо створення у місті  кластерів</w:t>
            </w:r>
          </w:p>
        </w:tc>
        <w:tc>
          <w:tcPr>
            <w:tcW w:w="488" w:type="pct"/>
            <w:gridSpan w:val="2"/>
          </w:tcPr>
          <w:p w:rsidR="00610076" w:rsidRPr="00F45C11" w:rsidRDefault="00610076" w:rsidP="00304A53">
            <w:pPr>
              <w:pStyle w:val="a5"/>
              <w:spacing w:before="20" w:after="40"/>
              <w:rPr>
                <w:b w:val="0"/>
                <w:szCs w:val="24"/>
                <w:lang w:val="uk-UA"/>
              </w:rPr>
            </w:pPr>
            <w:r w:rsidRP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C55DE7">
            <w:pPr>
              <w:pStyle w:val="a5"/>
              <w:spacing w:before="20" w:after="40"/>
              <w:jc w:val="both"/>
              <w:rPr>
                <w:b w:val="0"/>
                <w:bCs/>
                <w:szCs w:val="24"/>
                <w:lang w:val="uk-UA"/>
              </w:rPr>
            </w:pPr>
            <w:r w:rsidRPr="00F45C11">
              <w:rPr>
                <w:b w:val="0"/>
                <w:bCs/>
                <w:szCs w:val="24"/>
                <w:lang w:val="uk-UA"/>
              </w:rPr>
              <w:t>1.</w:t>
            </w:r>
            <w:r w:rsidR="00C55DE7" w:rsidRPr="00F45C11">
              <w:rPr>
                <w:b w:val="0"/>
                <w:bCs/>
                <w:szCs w:val="24"/>
                <w:lang w:val="uk-UA"/>
              </w:rPr>
              <w:t>2</w:t>
            </w:r>
            <w:r w:rsidRPr="00F45C11">
              <w:rPr>
                <w:b w:val="0"/>
                <w:bCs/>
                <w:szCs w:val="24"/>
                <w:lang w:val="uk-UA"/>
              </w:rPr>
              <w:t>.</w:t>
            </w:r>
          </w:p>
        </w:tc>
        <w:tc>
          <w:tcPr>
            <w:tcW w:w="3598" w:type="pct"/>
          </w:tcPr>
          <w:p w:rsidR="00610076" w:rsidRPr="00F45C11" w:rsidRDefault="00610076" w:rsidP="00304A53">
            <w:pPr>
              <w:pStyle w:val="a5"/>
              <w:spacing w:before="20" w:after="40"/>
              <w:jc w:val="both"/>
              <w:rPr>
                <w:b w:val="0"/>
                <w:bCs/>
                <w:szCs w:val="24"/>
                <w:lang w:val="uk-UA"/>
              </w:rPr>
            </w:pPr>
            <w:r w:rsidRPr="00F45C11">
              <w:rPr>
                <w:b w:val="0"/>
                <w:szCs w:val="24"/>
                <w:lang w:val="uk-UA"/>
              </w:rPr>
              <w:t>Подальший  розвиток малого і середнього підприємництва</w:t>
            </w:r>
          </w:p>
        </w:tc>
        <w:tc>
          <w:tcPr>
            <w:tcW w:w="488" w:type="pct"/>
            <w:gridSpan w:val="2"/>
          </w:tcPr>
          <w:p w:rsidR="00610076" w:rsidRPr="00F45C11" w:rsidRDefault="00483D81" w:rsidP="00304A53">
            <w:pPr>
              <w:pStyle w:val="a5"/>
              <w:spacing w:before="20" w:after="40"/>
              <w:rPr>
                <w:b w:val="0"/>
                <w:szCs w:val="24"/>
                <w:lang w:val="uk-UA"/>
              </w:rPr>
            </w:pPr>
            <w:r w:rsidRP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C55DE7">
            <w:pPr>
              <w:pStyle w:val="a5"/>
              <w:spacing w:before="20" w:after="40"/>
              <w:jc w:val="both"/>
              <w:rPr>
                <w:b w:val="0"/>
                <w:bCs/>
                <w:szCs w:val="24"/>
                <w:lang w:val="uk-UA"/>
              </w:rPr>
            </w:pPr>
            <w:r w:rsidRPr="00F45C11">
              <w:rPr>
                <w:b w:val="0"/>
                <w:bCs/>
                <w:szCs w:val="24"/>
                <w:lang w:val="uk-UA"/>
              </w:rPr>
              <w:t>1.</w:t>
            </w:r>
            <w:r w:rsidR="00C55DE7" w:rsidRPr="00F45C11">
              <w:rPr>
                <w:b w:val="0"/>
                <w:bCs/>
                <w:szCs w:val="24"/>
                <w:lang w:val="uk-UA"/>
              </w:rPr>
              <w:t>3</w:t>
            </w:r>
            <w:r w:rsidRPr="00F45C11">
              <w:rPr>
                <w:b w:val="0"/>
                <w:bCs/>
                <w:szCs w:val="24"/>
                <w:lang w:val="uk-UA"/>
              </w:rPr>
              <w:t>.</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Фактичне фінансування програм за стратегічним напрямком №1</w:t>
            </w:r>
          </w:p>
        </w:tc>
        <w:tc>
          <w:tcPr>
            <w:tcW w:w="488" w:type="pct"/>
            <w:gridSpan w:val="2"/>
          </w:tcPr>
          <w:p w:rsidR="00610076" w:rsidRPr="00F45C11" w:rsidRDefault="00610076" w:rsidP="00304A53">
            <w:pPr>
              <w:pStyle w:val="a5"/>
              <w:spacing w:before="20" w:after="40"/>
              <w:rPr>
                <w:b w:val="0"/>
                <w:szCs w:val="24"/>
                <w:lang w:val="uk-UA"/>
              </w:rPr>
            </w:pPr>
            <w:r w:rsidRPr="00F45C11">
              <w:rPr>
                <w:b w:val="0"/>
                <w:szCs w:val="24"/>
                <w:lang w:val="uk-UA"/>
              </w:rPr>
              <w:t>6</w:t>
            </w:r>
          </w:p>
        </w:tc>
      </w:tr>
      <w:tr w:rsidR="00610076" w:rsidRPr="00F45C11" w:rsidTr="00C55DE7">
        <w:tblPrEx>
          <w:jc w:val="left"/>
          <w:tblLook w:val="01E0"/>
        </w:tblPrEx>
        <w:tc>
          <w:tcPr>
            <w:tcW w:w="4512" w:type="pct"/>
            <w:gridSpan w:val="4"/>
            <w:shd w:val="clear" w:color="auto" w:fill="auto"/>
          </w:tcPr>
          <w:p w:rsidR="00610076" w:rsidRPr="00F45C11" w:rsidRDefault="00610076" w:rsidP="00304A53">
            <w:pPr>
              <w:pStyle w:val="a5"/>
              <w:spacing w:before="20" w:after="40"/>
              <w:jc w:val="both"/>
              <w:rPr>
                <w:bCs/>
                <w:sz w:val="12"/>
                <w:szCs w:val="12"/>
                <w:lang w:val="uk-UA"/>
              </w:rPr>
            </w:pPr>
          </w:p>
          <w:p w:rsidR="00610076" w:rsidRPr="00F45C11" w:rsidRDefault="00610076" w:rsidP="00304A53">
            <w:pPr>
              <w:pStyle w:val="a5"/>
              <w:spacing w:before="20" w:after="40"/>
              <w:jc w:val="both"/>
              <w:rPr>
                <w:b w:val="0"/>
                <w:bCs/>
                <w:szCs w:val="24"/>
                <w:lang w:val="uk-UA"/>
              </w:rPr>
            </w:pPr>
            <w:r w:rsidRPr="00F45C11">
              <w:rPr>
                <w:b w:val="0"/>
                <w:bCs/>
                <w:iCs/>
                <w:color w:val="000000"/>
                <w:szCs w:val="24"/>
                <w:u w:val="single"/>
                <w:lang w:val="uk-UA"/>
              </w:rPr>
              <w:t>Стратегічний напрямок 2</w:t>
            </w:r>
            <w:r w:rsidRPr="00F45C11">
              <w:rPr>
                <w:b w:val="0"/>
                <w:bCs/>
                <w:color w:val="000000"/>
                <w:szCs w:val="24"/>
                <w:lang w:val="uk-UA"/>
              </w:rPr>
              <w:t xml:space="preserve"> «Сєвєродонецьк – місто комфортного життя населення»</w:t>
            </w:r>
          </w:p>
        </w:tc>
        <w:tc>
          <w:tcPr>
            <w:tcW w:w="488" w:type="pct"/>
            <w:gridSpan w:val="2"/>
            <w:shd w:val="clear" w:color="auto" w:fill="auto"/>
            <w:vAlign w:val="center"/>
          </w:tcPr>
          <w:p w:rsidR="00610076" w:rsidRPr="00F45C11" w:rsidRDefault="00F45C11" w:rsidP="00304A53">
            <w:pPr>
              <w:pStyle w:val="a5"/>
              <w:spacing w:before="20" w:after="40"/>
              <w:rPr>
                <w:b w:val="0"/>
                <w:szCs w:val="24"/>
                <w:lang w:val="uk-UA"/>
              </w:rPr>
            </w:pPr>
            <w:r>
              <w:rPr>
                <w:b w:val="0"/>
                <w:szCs w:val="24"/>
                <w:lang w:val="uk-UA"/>
              </w:rPr>
              <w:t>6</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shd w:val="clear" w:color="auto" w:fill="auto"/>
          </w:tcPr>
          <w:p w:rsidR="00610076" w:rsidRPr="00F45C11" w:rsidRDefault="00610076" w:rsidP="00304A53">
            <w:pPr>
              <w:pStyle w:val="a5"/>
              <w:spacing w:before="20" w:after="40"/>
              <w:jc w:val="both"/>
              <w:rPr>
                <w:b w:val="0"/>
                <w:bCs/>
                <w:szCs w:val="24"/>
                <w:lang w:val="uk-UA"/>
              </w:rPr>
            </w:pPr>
            <w:r w:rsidRPr="00F45C11">
              <w:rPr>
                <w:b w:val="0"/>
                <w:bCs/>
                <w:szCs w:val="24"/>
                <w:lang w:val="uk-UA"/>
              </w:rPr>
              <w:t>2.1.</w:t>
            </w:r>
          </w:p>
        </w:tc>
        <w:tc>
          <w:tcPr>
            <w:tcW w:w="3598" w:type="pct"/>
            <w:shd w:val="clear" w:color="auto" w:fill="auto"/>
          </w:tcPr>
          <w:p w:rsidR="00610076" w:rsidRPr="00F45C11" w:rsidRDefault="00610076" w:rsidP="00304A53">
            <w:pPr>
              <w:pStyle w:val="a5"/>
              <w:spacing w:before="20" w:after="40"/>
              <w:jc w:val="both"/>
              <w:rPr>
                <w:b w:val="0"/>
                <w:bCs/>
                <w:szCs w:val="24"/>
                <w:lang w:val="uk-UA"/>
              </w:rPr>
            </w:pPr>
            <w:r w:rsidRPr="00F45C11">
              <w:rPr>
                <w:b w:val="0"/>
                <w:szCs w:val="24"/>
                <w:lang w:val="uk-UA"/>
              </w:rPr>
              <w:t>Розвиток житлово-комунального господарства</w:t>
            </w:r>
          </w:p>
        </w:tc>
        <w:tc>
          <w:tcPr>
            <w:tcW w:w="488" w:type="pct"/>
            <w:gridSpan w:val="2"/>
            <w:shd w:val="clear" w:color="auto" w:fill="auto"/>
          </w:tcPr>
          <w:p w:rsidR="00610076" w:rsidRPr="00F45C11" w:rsidRDefault="00F45C11" w:rsidP="00304A53">
            <w:pPr>
              <w:pStyle w:val="a5"/>
              <w:spacing w:before="20" w:after="40"/>
              <w:rPr>
                <w:b w:val="0"/>
                <w:szCs w:val="24"/>
                <w:lang w:val="uk-UA"/>
              </w:rPr>
            </w:pPr>
            <w:r>
              <w:rPr>
                <w:b w:val="0"/>
                <w:szCs w:val="24"/>
                <w:lang w:val="uk-UA"/>
              </w:rPr>
              <w:t>6</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shd w:val="clear" w:color="auto" w:fill="auto"/>
          </w:tcPr>
          <w:p w:rsidR="00610076" w:rsidRPr="00F45C11" w:rsidRDefault="00610076" w:rsidP="00304A53">
            <w:pPr>
              <w:pStyle w:val="a5"/>
              <w:spacing w:before="20" w:after="40"/>
              <w:jc w:val="both"/>
              <w:rPr>
                <w:b w:val="0"/>
                <w:bCs/>
                <w:szCs w:val="24"/>
                <w:lang w:val="uk-UA"/>
              </w:rPr>
            </w:pPr>
            <w:r w:rsidRPr="00F45C11">
              <w:rPr>
                <w:b w:val="0"/>
                <w:bCs/>
                <w:szCs w:val="24"/>
                <w:lang w:val="uk-UA"/>
              </w:rPr>
              <w:t>2.2.</w:t>
            </w:r>
          </w:p>
        </w:tc>
        <w:tc>
          <w:tcPr>
            <w:tcW w:w="3598" w:type="pct"/>
            <w:shd w:val="clear" w:color="auto" w:fill="auto"/>
          </w:tcPr>
          <w:p w:rsidR="00610076" w:rsidRPr="00F45C11" w:rsidRDefault="00610076" w:rsidP="00304A53">
            <w:pPr>
              <w:pStyle w:val="a5"/>
              <w:spacing w:before="20" w:after="40"/>
              <w:jc w:val="both"/>
              <w:rPr>
                <w:b w:val="0"/>
                <w:bCs/>
                <w:szCs w:val="24"/>
                <w:lang w:val="uk-UA"/>
              </w:rPr>
            </w:pPr>
            <w:r w:rsidRPr="00F45C11">
              <w:rPr>
                <w:b w:val="0"/>
                <w:szCs w:val="24"/>
                <w:lang w:val="uk-UA"/>
              </w:rPr>
              <w:t>Доступність медичного обслуговування</w:t>
            </w:r>
          </w:p>
        </w:tc>
        <w:tc>
          <w:tcPr>
            <w:tcW w:w="488" w:type="pct"/>
            <w:gridSpan w:val="2"/>
            <w:shd w:val="clear" w:color="auto" w:fill="auto"/>
          </w:tcPr>
          <w:p w:rsidR="00610076" w:rsidRPr="00F45C11" w:rsidRDefault="00610076" w:rsidP="00304A53">
            <w:pPr>
              <w:pStyle w:val="a5"/>
              <w:spacing w:before="20" w:after="40"/>
              <w:rPr>
                <w:b w:val="0"/>
                <w:szCs w:val="24"/>
                <w:lang w:val="uk-UA"/>
              </w:rPr>
            </w:pPr>
            <w:r w:rsidRPr="00F45C11">
              <w:rPr>
                <w:b w:val="0"/>
                <w:szCs w:val="24"/>
                <w:lang w:val="uk-UA"/>
              </w:rPr>
              <w:t>8</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shd w:val="clear" w:color="auto" w:fill="auto"/>
          </w:tcPr>
          <w:p w:rsidR="00610076" w:rsidRPr="00F45C11" w:rsidRDefault="00610076" w:rsidP="00304A53">
            <w:pPr>
              <w:pStyle w:val="a5"/>
              <w:spacing w:before="20" w:after="40"/>
              <w:jc w:val="both"/>
              <w:rPr>
                <w:b w:val="0"/>
                <w:bCs/>
                <w:szCs w:val="24"/>
                <w:lang w:val="uk-UA"/>
              </w:rPr>
            </w:pPr>
            <w:r w:rsidRPr="00F45C11">
              <w:rPr>
                <w:b w:val="0"/>
                <w:bCs/>
                <w:szCs w:val="24"/>
                <w:lang w:val="uk-UA"/>
              </w:rPr>
              <w:t>2.3.</w:t>
            </w:r>
          </w:p>
        </w:tc>
        <w:tc>
          <w:tcPr>
            <w:tcW w:w="3598" w:type="pct"/>
            <w:shd w:val="clear" w:color="auto" w:fill="auto"/>
          </w:tcPr>
          <w:p w:rsidR="00610076" w:rsidRPr="00F45C11" w:rsidRDefault="00610076" w:rsidP="00304A53">
            <w:pPr>
              <w:pStyle w:val="a5"/>
              <w:spacing w:before="20" w:after="40"/>
              <w:jc w:val="both"/>
              <w:rPr>
                <w:b w:val="0"/>
                <w:bCs/>
                <w:szCs w:val="24"/>
                <w:lang w:val="uk-UA"/>
              </w:rPr>
            </w:pPr>
            <w:r w:rsidRPr="00F45C11">
              <w:rPr>
                <w:b w:val="0"/>
                <w:szCs w:val="24"/>
                <w:lang w:val="uk-UA"/>
              </w:rPr>
              <w:t>Можливості отримання сучасної освіти</w:t>
            </w:r>
          </w:p>
        </w:tc>
        <w:tc>
          <w:tcPr>
            <w:tcW w:w="488" w:type="pct"/>
            <w:gridSpan w:val="2"/>
            <w:shd w:val="clear" w:color="auto" w:fill="auto"/>
          </w:tcPr>
          <w:p w:rsidR="00610076" w:rsidRPr="00F45C11" w:rsidRDefault="00F45C11" w:rsidP="00304A53">
            <w:pPr>
              <w:pStyle w:val="a5"/>
              <w:spacing w:before="20" w:after="40"/>
              <w:rPr>
                <w:b w:val="0"/>
                <w:szCs w:val="24"/>
                <w:lang w:val="uk-UA"/>
              </w:rPr>
            </w:pPr>
            <w:r>
              <w:rPr>
                <w:b w:val="0"/>
                <w:szCs w:val="24"/>
                <w:lang w:val="uk-UA"/>
              </w:rPr>
              <w:t>8</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shd w:val="clear" w:color="auto" w:fill="auto"/>
          </w:tcPr>
          <w:p w:rsidR="00610076" w:rsidRPr="00F45C11" w:rsidRDefault="00610076" w:rsidP="00304A53">
            <w:pPr>
              <w:pStyle w:val="a5"/>
              <w:spacing w:before="20" w:after="40"/>
              <w:jc w:val="both"/>
              <w:rPr>
                <w:b w:val="0"/>
                <w:bCs/>
                <w:szCs w:val="24"/>
                <w:lang w:val="uk-UA"/>
              </w:rPr>
            </w:pPr>
            <w:r w:rsidRPr="00F45C11">
              <w:rPr>
                <w:b w:val="0"/>
                <w:bCs/>
                <w:szCs w:val="24"/>
                <w:lang w:val="uk-UA"/>
              </w:rPr>
              <w:t>2.4.</w:t>
            </w:r>
          </w:p>
        </w:tc>
        <w:tc>
          <w:tcPr>
            <w:tcW w:w="3598" w:type="pct"/>
            <w:shd w:val="clear" w:color="auto" w:fill="auto"/>
          </w:tcPr>
          <w:p w:rsidR="00610076" w:rsidRPr="00F45C11" w:rsidRDefault="00610076" w:rsidP="00304A53">
            <w:pPr>
              <w:pStyle w:val="a5"/>
              <w:spacing w:before="20" w:after="40"/>
              <w:jc w:val="both"/>
              <w:rPr>
                <w:b w:val="0"/>
                <w:bCs/>
                <w:szCs w:val="24"/>
                <w:lang w:val="uk-UA"/>
              </w:rPr>
            </w:pPr>
            <w:r w:rsidRPr="00F45C11">
              <w:rPr>
                <w:b w:val="0"/>
                <w:szCs w:val="24"/>
                <w:lang w:val="uk-UA"/>
              </w:rPr>
              <w:t>Підвищення престижу здорового способу життя</w:t>
            </w:r>
          </w:p>
        </w:tc>
        <w:tc>
          <w:tcPr>
            <w:tcW w:w="488" w:type="pct"/>
            <w:gridSpan w:val="2"/>
            <w:shd w:val="clear" w:color="auto" w:fill="auto"/>
          </w:tcPr>
          <w:p w:rsidR="00610076" w:rsidRPr="00F45C11" w:rsidRDefault="00610076" w:rsidP="00304A53">
            <w:pPr>
              <w:pStyle w:val="a5"/>
              <w:spacing w:before="20" w:after="40"/>
              <w:rPr>
                <w:b w:val="0"/>
                <w:szCs w:val="24"/>
                <w:lang w:val="uk-UA"/>
              </w:rPr>
            </w:pPr>
            <w:r w:rsidRPr="00F45C11">
              <w:rPr>
                <w:b w:val="0"/>
                <w:szCs w:val="24"/>
                <w:lang w:val="uk-UA"/>
              </w:rPr>
              <w:t>10</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shd w:val="clear" w:color="auto" w:fill="auto"/>
          </w:tcPr>
          <w:p w:rsidR="00610076" w:rsidRPr="00F45C11" w:rsidRDefault="00610076" w:rsidP="00304A53">
            <w:pPr>
              <w:pStyle w:val="a5"/>
              <w:spacing w:before="20" w:after="40"/>
              <w:jc w:val="both"/>
              <w:rPr>
                <w:b w:val="0"/>
                <w:bCs/>
                <w:szCs w:val="24"/>
                <w:lang w:val="uk-UA"/>
              </w:rPr>
            </w:pPr>
            <w:r w:rsidRPr="00F45C11">
              <w:rPr>
                <w:b w:val="0"/>
                <w:bCs/>
                <w:szCs w:val="24"/>
                <w:lang w:val="uk-UA"/>
              </w:rPr>
              <w:t>2.5.</w:t>
            </w:r>
          </w:p>
        </w:tc>
        <w:tc>
          <w:tcPr>
            <w:tcW w:w="3598" w:type="pct"/>
            <w:shd w:val="clear" w:color="auto" w:fill="auto"/>
          </w:tcPr>
          <w:p w:rsidR="00610076" w:rsidRPr="00F45C11" w:rsidRDefault="00610076" w:rsidP="00304A53">
            <w:pPr>
              <w:pStyle w:val="a5"/>
              <w:spacing w:before="20" w:after="40"/>
              <w:jc w:val="both"/>
              <w:rPr>
                <w:b w:val="0"/>
                <w:bCs/>
                <w:szCs w:val="24"/>
                <w:lang w:val="uk-UA"/>
              </w:rPr>
            </w:pPr>
            <w:r w:rsidRPr="00F45C11">
              <w:rPr>
                <w:b w:val="0"/>
                <w:szCs w:val="24"/>
                <w:lang w:val="uk-UA"/>
              </w:rPr>
              <w:t>Подальший розвиток молодіжної політики</w:t>
            </w:r>
          </w:p>
        </w:tc>
        <w:tc>
          <w:tcPr>
            <w:tcW w:w="488" w:type="pct"/>
            <w:gridSpan w:val="2"/>
            <w:shd w:val="clear" w:color="auto" w:fill="auto"/>
          </w:tcPr>
          <w:p w:rsidR="00610076" w:rsidRPr="00F45C11" w:rsidRDefault="00F45C11" w:rsidP="00304A53">
            <w:pPr>
              <w:pStyle w:val="a5"/>
              <w:spacing w:before="20" w:after="40"/>
              <w:rPr>
                <w:b w:val="0"/>
                <w:szCs w:val="24"/>
                <w:lang w:val="uk-UA"/>
              </w:rPr>
            </w:pPr>
            <w:r>
              <w:rPr>
                <w:b w:val="0"/>
                <w:szCs w:val="24"/>
                <w:lang w:val="uk-UA"/>
              </w:rPr>
              <w:t>12</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2.6.</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Фактичне фінансування програм за стратегічним напрямком №2</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1</w:t>
            </w:r>
            <w:r w:rsidR="00F45C11">
              <w:rPr>
                <w:b w:val="0"/>
                <w:szCs w:val="24"/>
                <w:lang w:val="uk-UA"/>
              </w:rPr>
              <w:t>3</w:t>
            </w:r>
          </w:p>
        </w:tc>
      </w:tr>
      <w:tr w:rsidR="00610076" w:rsidRPr="00F45C11" w:rsidTr="00C55DE7">
        <w:tblPrEx>
          <w:jc w:val="left"/>
          <w:tblLook w:val="01E0"/>
        </w:tblPrEx>
        <w:tc>
          <w:tcPr>
            <w:tcW w:w="4512" w:type="pct"/>
            <w:gridSpan w:val="4"/>
          </w:tcPr>
          <w:p w:rsidR="00610076" w:rsidRPr="00F45C11" w:rsidRDefault="00610076" w:rsidP="00304A53">
            <w:pPr>
              <w:pStyle w:val="a5"/>
              <w:spacing w:before="20" w:after="40"/>
              <w:jc w:val="both"/>
              <w:rPr>
                <w:bCs/>
                <w:sz w:val="12"/>
                <w:szCs w:val="12"/>
                <w:lang w:val="uk-UA"/>
              </w:rPr>
            </w:pPr>
          </w:p>
          <w:p w:rsidR="00610076" w:rsidRPr="00F45C11" w:rsidRDefault="00610076" w:rsidP="00304A53">
            <w:pPr>
              <w:pStyle w:val="a5"/>
              <w:spacing w:before="20" w:after="40"/>
              <w:jc w:val="both"/>
              <w:rPr>
                <w:b w:val="0"/>
                <w:bCs/>
                <w:szCs w:val="24"/>
                <w:lang w:val="uk-UA"/>
              </w:rPr>
            </w:pPr>
            <w:r w:rsidRPr="00F45C11">
              <w:rPr>
                <w:b w:val="0"/>
                <w:bCs/>
                <w:iCs/>
                <w:color w:val="000000"/>
                <w:szCs w:val="24"/>
                <w:u w:val="single"/>
                <w:lang w:val="uk-UA"/>
              </w:rPr>
              <w:t>Стратегічний напрямок 3</w:t>
            </w:r>
            <w:r w:rsidRPr="00F45C11">
              <w:rPr>
                <w:bCs/>
                <w:iCs/>
                <w:color w:val="000000"/>
                <w:u w:val="single"/>
                <w:lang w:val="uk-UA"/>
              </w:rPr>
              <w:t xml:space="preserve"> «</w:t>
            </w:r>
            <w:r w:rsidRPr="00F45C11">
              <w:rPr>
                <w:b w:val="0"/>
                <w:bCs/>
                <w:color w:val="000000"/>
                <w:szCs w:val="24"/>
                <w:lang w:val="uk-UA"/>
              </w:rPr>
              <w:t>Сєвєродонецьк – місто з високим рівнем екологічної безпеки»</w:t>
            </w:r>
          </w:p>
        </w:tc>
        <w:tc>
          <w:tcPr>
            <w:tcW w:w="488" w:type="pct"/>
            <w:gridSpan w:val="2"/>
            <w:vAlign w:val="center"/>
          </w:tcPr>
          <w:p w:rsidR="00610076" w:rsidRPr="00F45C11" w:rsidRDefault="00610076" w:rsidP="00F45C11">
            <w:pPr>
              <w:pStyle w:val="a5"/>
              <w:spacing w:before="20" w:after="40"/>
              <w:rPr>
                <w:b w:val="0"/>
                <w:szCs w:val="24"/>
                <w:lang w:val="uk-UA"/>
              </w:rPr>
            </w:pPr>
            <w:r w:rsidRPr="00F45C11">
              <w:rPr>
                <w:b w:val="0"/>
                <w:szCs w:val="24"/>
                <w:lang w:val="uk-UA"/>
              </w:rPr>
              <w:t>1</w:t>
            </w:r>
            <w:r w:rsid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3.1.</w:t>
            </w:r>
          </w:p>
        </w:tc>
        <w:tc>
          <w:tcPr>
            <w:tcW w:w="3598" w:type="pct"/>
          </w:tcPr>
          <w:p w:rsidR="00610076" w:rsidRPr="00F45C11" w:rsidRDefault="00610076" w:rsidP="00304A53">
            <w:pPr>
              <w:pStyle w:val="a5"/>
              <w:spacing w:before="20" w:after="40"/>
              <w:jc w:val="both"/>
              <w:rPr>
                <w:b w:val="0"/>
                <w:bCs/>
                <w:szCs w:val="24"/>
                <w:lang w:val="uk-UA"/>
              </w:rPr>
            </w:pPr>
            <w:r w:rsidRPr="00F45C11">
              <w:rPr>
                <w:rStyle w:val="hps"/>
                <w:b w:val="0"/>
                <w:szCs w:val="24"/>
                <w:lang w:val="uk-UA"/>
              </w:rPr>
              <w:t>Зниження</w:t>
            </w:r>
            <w:r w:rsidRPr="00F45C11">
              <w:rPr>
                <w:b w:val="0"/>
                <w:szCs w:val="24"/>
                <w:lang w:val="uk-UA"/>
              </w:rPr>
              <w:t xml:space="preserve"> </w:t>
            </w:r>
            <w:r w:rsidRPr="00F45C11">
              <w:rPr>
                <w:rStyle w:val="hps"/>
                <w:b w:val="0"/>
                <w:szCs w:val="24"/>
                <w:lang w:val="uk-UA"/>
              </w:rPr>
              <w:t>обсягів</w:t>
            </w:r>
            <w:r w:rsidRPr="00F45C11">
              <w:rPr>
                <w:b w:val="0"/>
                <w:szCs w:val="24"/>
                <w:lang w:val="uk-UA"/>
              </w:rPr>
              <w:t xml:space="preserve"> </w:t>
            </w:r>
            <w:r w:rsidRPr="00F45C11">
              <w:rPr>
                <w:rStyle w:val="hps"/>
                <w:b w:val="0"/>
                <w:szCs w:val="24"/>
                <w:lang w:val="uk-UA"/>
              </w:rPr>
              <w:t>шкідливих</w:t>
            </w:r>
            <w:r w:rsidRPr="00F45C11">
              <w:rPr>
                <w:b w:val="0"/>
                <w:szCs w:val="24"/>
                <w:lang w:val="uk-UA"/>
              </w:rPr>
              <w:t xml:space="preserve"> </w:t>
            </w:r>
            <w:r w:rsidRPr="00F45C11">
              <w:rPr>
                <w:rStyle w:val="hps"/>
                <w:b w:val="0"/>
                <w:szCs w:val="24"/>
                <w:lang w:val="uk-UA"/>
              </w:rPr>
              <w:t>викидів</w:t>
            </w:r>
            <w:r w:rsidRPr="00F45C11">
              <w:rPr>
                <w:b w:val="0"/>
                <w:szCs w:val="24"/>
                <w:lang w:val="uk-UA"/>
              </w:rPr>
              <w:t xml:space="preserve"> </w:t>
            </w:r>
            <w:r w:rsidRPr="00F45C11">
              <w:rPr>
                <w:rStyle w:val="hps"/>
                <w:b w:val="0"/>
                <w:szCs w:val="24"/>
                <w:lang w:val="uk-UA"/>
              </w:rPr>
              <w:t>в</w:t>
            </w:r>
            <w:r w:rsidRPr="00F45C11">
              <w:rPr>
                <w:b w:val="0"/>
                <w:szCs w:val="24"/>
                <w:lang w:val="uk-UA"/>
              </w:rPr>
              <w:t xml:space="preserve"> </w:t>
            </w:r>
            <w:r w:rsidRPr="00F45C11">
              <w:rPr>
                <w:rStyle w:val="hps"/>
                <w:b w:val="0"/>
                <w:szCs w:val="24"/>
                <w:lang w:val="uk-UA"/>
              </w:rPr>
              <w:t>атмосферу</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1</w:t>
            </w:r>
            <w:r w:rsid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3.2.</w:t>
            </w:r>
          </w:p>
        </w:tc>
        <w:tc>
          <w:tcPr>
            <w:tcW w:w="3598" w:type="pct"/>
          </w:tcPr>
          <w:p w:rsidR="00610076" w:rsidRPr="00F45C11" w:rsidRDefault="00610076" w:rsidP="00304A53">
            <w:pPr>
              <w:pStyle w:val="a5"/>
              <w:spacing w:before="20" w:after="40"/>
              <w:jc w:val="both"/>
              <w:rPr>
                <w:b w:val="0"/>
                <w:bCs/>
                <w:szCs w:val="24"/>
                <w:lang w:val="uk-UA"/>
              </w:rPr>
            </w:pPr>
            <w:r w:rsidRPr="00F45C11">
              <w:rPr>
                <w:rStyle w:val="hps"/>
                <w:b w:val="0"/>
                <w:szCs w:val="24"/>
                <w:lang w:val="uk-UA"/>
              </w:rPr>
              <w:t>Зниження</w:t>
            </w:r>
            <w:r w:rsidRPr="00F45C11">
              <w:rPr>
                <w:b w:val="0"/>
                <w:szCs w:val="24"/>
                <w:lang w:val="uk-UA"/>
              </w:rPr>
              <w:t xml:space="preserve"> </w:t>
            </w:r>
            <w:r w:rsidRPr="00F45C11">
              <w:rPr>
                <w:rStyle w:val="hps"/>
                <w:b w:val="0"/>
                <w:szCs w:val="24"/>
                <w:lang w:val="uk-UA"/>
              </w:rPr>
              <w:t>забруднення</w:t>
            </w:r>
            <w:r w:rsidRPr="00F45C11">
              <w:rPr>
                <w:b w:val="0"/>
                <w:szCs w:val="24"/>
                <w:lang w:val="uk-UA"/>
              </w:rPr>
              <w:t xml:space="preserve"> </w:t>
            </w:r>
            <w:r w:rsidRPr="00F45C11">
              <w:rPr>
                <w:rStyle w:val="hps"/>
                <w:b w:val="0"/>
                <w:szCs w:val="24"/>
                <w:lang w:val="uk-UA"/>
              </w:rPr>
              <w:t>водних</w:t>
            </w:r>
            <w:r w:rsidRPr="00F45C11">
              <w:rPr>
                <w:b w:val="0"/>
                <w:szCs w:val="24"/>
                <w:lang w:val="uk-UA"/>
              </w:rPr>
              <w:t xml:space="preserve"> </w:t>
            </w:r>
            <w:r w:rsidRPr="00F45C11">
              <w:rPr>
                <w:rStyle w:val="hps"/>
                <w:b w:val="0"/>
                <w:szCs w:val="24"/>
                <w:lang w:val="uk-UA"/>
              </w:rPr>
              <w:t>ресурсів</w:t>
            </w:r>
            <w:r w:rsidRPr="00F45C11">
              <w:rPr>
                <w:b w:val="0"/>
                <w:szCs w:val="24"/>
                <w:lang w:val="uk-UA"/>
              </w:rPr>
              <w:t xml:space="preserve"> </w:t>
            </w:r>
            <w:r w:rsidRPr="00F45C11">
              <w:rPr>
                <w:rStyle w:val="hps"/>
                <w:b w:val="0"/>
                <w:szCs w:val="24"/>
                <w:lang w:val="uk-UA"/>
              </w:rPr>
              <w:t>та поліпшення</w:t>
            </w:r>
            <w:r w:rsidRPr="00F45C11">
              <w:rPr>
                <w:b w:val="0"/>
                <w:szCs w:val="24"/>
                <w:lang w:val="uk-UA"/>
              </w:rPr>
              <w:t xml:space="preserve"> </w:t>
            </w:r>
            <w:r w:rsidRPr="00F45C11">
              <w:rPr>
                <w:rStyle w:val="hps"/>
                <w:b w:val="0"/>
                <w:szCs w:val="24"/>
                <w:lang w:val="uk-UA"/>
              </w:rPr>
              <w:t>якості питної</w:t>
            </w:r>
            <w:r w:rsidRPr="00F45C11">
              <w:rPr>
                <w:b w:val="0"/>
                <w:szCs w:val="24"/>
                <w:lang w:val="uk-UA"/>
              </w:rPr>
              <w:t xml:space="preserve"> </w:t>
            </w:r>
            <w:r w:rsidRPr="00F45C11">
              <w:rPr>
                <w:rStyle w:val="hps"/>
                <w:b w:val="0"/>
                <w:szCs w:val="24"/>
                <w:lang w:val="uk-UA"/>
              </w:rPr>
              <w:t>води</w:t>
            </w:r>
          </w:p>
        </w:tc>
        <w:tc>
          <w:tcPr>
            <w:tcW w:w="488" w:type="pct"/>
            <w:gridSpan w:val="2"/>
          </w:tcPr>
          <w:p w:rsidR="00610076" w:rsidRPr="00F45C11" w:rsidRDefault="00610076" w:rsidP="00304A53">
            <w:pPr>
              <w:pStyle w:val="a5"/>
              <w:spacing w:before="20" w:after="40"/>
              <w:rPr>
                <w:b w:val="0"/>
                <w:szCs w:val="24"/>
                <w:lang w:val="uk-UA"/>
              </w:rPr>
            </w:pPr>
            <w:r w:rsidRPr="00F45C11">
              <w:rPr>
                <w:b w:val="0"/>
                <w:szCs w:val="24"/>
                <w:lang w:val="uk-UA"/>
              </w:rPr>
              <w:t>15</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3.3.</w:t>
            </w:r>
          </w:p>
        </w:tc>
        <w:tc>
          <w:tcPr>
            <w:tcW w:w="3598" w:type="pct"/>
          </w:tcPr>
          <w:p w:rsidR="00610076" w:rsidRPr="00F45C11" w:rsidRDefault="00610076" w:rsidP="00304A53">
            <w:pPr>
              <w:pStyle w:val="a5"/>
              <w:spacing w:before="20" w:after="40"/>
              <w:jc w:val="both"/>
              <w:rPr>
                <w:rStyle w:val="hps"/>
                <w:b w:val="0"/>
                <w:szCs w:val="24"/>
                <w:lang w:val="uk-UA"/>
              </w:rPr>
            </w:pPr>
            <w:r w:rsidRPr="00F45C11">
              <w:rPr>
                <w:b w:val="0"/>
                <w:szCs w:val="24"/>
                <w:lang w:val="uk-UA"/>
              </w:rPr>
              <w:t>Р</w:t>
            </w:r>
            <w:r w:rsidRPr="00F45C11">
              <w:rPr>
                <w:rStyle w:val="hps"/>
                <w:b w:val="0"/>
                <w:szCs w:val="24"/>
                <w:lang w:val="uk-UA"/>
              </w:rPr>
              <w:t>еабілітація</w:t>
            </w:r>
            <w:r w:rsidRPr="00F45C11">
              <w:rPr>
                <w:b w:val="0"/>
                <w:szCs w:val="24"/>
                <w:lang w:val="uk-UA"/>
              </w:rPr>
              <w:t xml:space="preserve"> </w:t>
            </w:r>
            <w:r w:rsidRPr="00F45C11">
              <w:rPr>
                <w:rStyle w:val="hps"/>
                <w:b w:val="0"/>
                <w:szCs w:val="24"/>
                <w:lang w:val="uk-UA"/>
              </w:rPr>
              <w:t>території</w:t>
            </w:r>
            <w:r w:rsidRPr="00F45C11">
              <w:rPr>
                <w:b w:val="0"/>
                <w:szCs w:val="24"/>
                <w:lang w:val="uk-UA"/>
              </w:rPr>
              <w:t xml:space="preserve"> </w:t>
            </w:r>
            <w:r w:rsidRPr="00F45C11">
              <w:rPr>
                <w:rStyle w:val="hps"/>
                <w:b w:val="0"/>
                <w:szCs w:val="24"/>
                <w:lang w:val="uk-UA"/>
              </w:rPr>
              <w:t>міста від</w:t>
            </w:r>
            <w:r w:rsidRPr="00F45C11">
              <w:rPr>
                <w:b w:val="0"/>
                <w:szCs w:val="24"/>
                <w:lang w:val="uk-UA"/>
              </w:rPr>
              <w:t xml:space="preserve"> </w:t>
            </w:r>
            <w:r w:rsidRPr="00F45C11">
              <w:rPr>
                <w:rStyle w:val="hps"/>
                <w:b w:val="0"/>
                <w:szCs w:val="24"/>
                <w:lang w:val="uk-UA"/>
              </w:rPr>
              <w:t>твердих</w:t>
            </w:r>
            <w:r w:rsidRPr="00F45C11">
              <w:rPr>
                <w:b w:val="0"/>
                <w:szCs w:val="24"/>
                <w:lang w:val="uk-UA"/>
              </w:rPr>
              <w:t xml:space="preserve"> </w:t>
            </w:r>
            <w:r w:rsidRPr="00F45C11">
              <w:rPr>
                <w:rStyle w:val="hps"/>
                <w:b w:val="0"/>
                <w:szCs w:val="24"/>
                <w:lang w:val="uk-UA"/>
              </w:rPr>
              <w:t>побутових</w:t>
            </w:r>
            <w:r w:rsidRPr="00F45C11">
              <w:rPr>
                <w:b w:val="0"/>
                <w:szCs w:val="24"/>
                <w:lang w:val="uk-UA"/>
              </w:rPr>
              <w:t xml:space="preserve"> </w:t>
            </w:r>
            <w:r w:rsidRPr="00F45C11">
              <w:rPr>
                <w:rStyle w:val="hps"/>
                <w:b w:val="0"/>
                <w:szCs w:val="24"/>
                <w:lang w:val="uk-UA"/>
              </w:rPr>
              <w:t>відходів</w:t>
            </w:r>
          </w:p>
        </w:tc>
        <w:tc>
          <w:tcPr>
            <w:tcW w:w="488" w:type="pct"/>
            <w:gridSpan w:val="2"/>
          </w:tcPr>
          <w:p w:rsidR="00610076" w:rsidRPr="00F45C11" w:rsidRDefault="00610076" w:rsidP="00304A53">
            <w:pPr>
              <w:pStyle w:val="a5"/>
              <w:spacing w:before="20" w:after="40"/>
              <w:rPr>
                <w:b w:val="0"/>
                <w:szCs w:val="24"/>
                <w:lang w:val="uk-UA"/>
              </w:rPr>
            </w:pPr>
            <w:r w:rsidRPr="00F45C11">
              <w:rPr>
                <w:b w:val="0"/>
                <w:szCs w:val="24"/>
                <w:lang w:val="uk-UA"/>
              </w:rPr>
              <w:t>16</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3.4.</w:t>
            </w:r>
          </w:p>
        </w:tc>
        <w:tc>
          <w:tcPr>
            <w:tcW w:w="3598" w:type="pct"/>
          </w:tcPr>
          <w:p w:rsidR="00610076" w:rsidRPr="00F45C11" w:rsidRDefault="00610076" w:rsidP="00304A53">
            <w:pPr>
              <w:pStyle w:val="a5"/>
              <w:spacing w:before="20" w:after="40"/>
              <w:jc w:val="both"/>
              <w:rPr>
                <w:b w:val="0"/>
                <w:szCs w:val="24"/>
                <w:lang w:val="uk-UA"/>
              </w:rPr>
            </w:pPr>
            <w:r w:rsidRPr="00F45C11">
              <w:rPr>
                <w:rStyle w:val="hps"/>
                <w:b w:val="0"/>
                <w:szCs w:val="24"/>
                <w:lang w:val="uk-UA"/>
              </w:rPr>
              <w:t>Збільшення</w:t>
            </w:r>
            <w:r w:rsidRPr="00F45C11">
              <w:rPr>
                <w:b w:val="0"/>
                <w:szCs w:val="24"/>
                <w:lang w:val="uk-UA"/>
              </w:rPr>
              <w:t xml:space="preserve"> </w:t>
            </w:r>
            <w:r w:rsidRPr="00F45C11">
              <w:rPr>
                <w:rStyle w:val="hps"/>
                <w:b w:val="0"/>
                <w:szCs w:val="24"/>
                <w:lang w:val="uk-UA"/>
              </w:rPr>
              <w:t>кількості та</w:t>
            </w:r>
            <w:r w:rsidRPr="00F45C11">
              <w:rPr>
                <w:b w:val="0"/>
                <w:szCs w:val="24"/>
                <w:lang w:val="uk-UA"/>
              </w:rPr>
              <w:t xml:space="preserve"> підтримка зелених зон міста</w:t>
            </w:r>
          </w:p>
        </w:tc>
        <w:tc>
          <w:tcPr>
            <w:tcW w:w="488" w:type="pct"/>
            <w:gridSpan w:val="2"/>
            <w:vAlign w:val="center"/>
          </w:tcPr>
          <w:p w:rsidR="00610076" w:rsidRPr="00F45C11" w:rsidRDefault="00610076" w:rsidP="00304A53">
            <w:pPr>
              <w:pStyle w:val="a5"/>
              <w:spacing w:before="20" w:after="40"/>
              <w:rPr>
                <w:b w:val="0"/>
                <w:szCs w:val="24"/>
                <w:lang w:val="uk-UA"/>
              </w:rPr>
            </w:pPr>
            <w:r w:rsidRPr="00F45C11">
              <w:rPr>
                <w:b w:val="0"/>
                <w:szCs w:val="24"/>
                <w:lang w:val="uk-UA"/>
              </w:rPr>
              <w:t>16</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3.5.</w:t>
            </w:r>
          </w:p>
        </w:tc>
        <w:tc>
          <w:tcPr>
            <w:tcW w:w="3598" w:type="pct"/>
          </w:tcPr>
          <w:p w:rsidR="00610076" w:rsidRPr="00F45C11" w:rsidRDefault="00610076" w:rsidP="00304A53">
            <w:pPr>
              <w:pStyle w:val="a5"/>
              <w:spacing w:before="20" w:after="40"/>
              <w:jc w:val="both"/>
              <w:rPr>
                <w:rStyle w:val="hps"/>
                <w:b w:val="0"/>
                <w:szCs w:val="24"/>
                <w:lang w:val="uk-UA"/>
              </w:rPr>
            </w:pPr>
            <w:r w:rsidRPr="00F45C11">
              <w:rPr>
                <w:b w:val="0"/>
                <w:szCs w:val="24"/>
                <w:lang w:val="uk-UA"/>
              </w:rPr>
              <w:t>Фактичне фінансування програм за стратегічним напрямком №3</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1</w:t>
            </w:r>
            <w:r w:rsidR="00F45C11">
              <w:rPr>
                <w:b w:val="0"/>
                <w:szCs w:val="24"/>
                <w:lang w:val="uk-UA"/>
              </w:rPr>
              <w:t>6</w:t>
            </w:r>
          </w:p>
        </w:tc>
      </w:tr>
      <w:tr w:rsidR="00610076" w:rsidRPr="00F45C11" w:rsidTr="00C55DE7">
        <w:tblPrEx>
          <w:jc w:val="left"/>
          <w:tblLook w:val="01E0"/>
        </w:tblPrEx>
        <w:tc>
          <w:tcPr>
            <w:tcW w:w="4512" w:type="pct"/>
            <w:gridSpan w:val="4"/>
          </w:tcPr>
          <w:p w:rsidR="00610076" w:rsidRPr="00F45C11" w:rsidRDefault="00610076" w:rsidP="00304A53">
            <w:pPr>
              <w:pStyle w:val="a5"/>
              <w:spacing w:before="20" w:after="40"/>
              <w:jc w:val="both"/>
              <w:rPr>
                <w:bCs/>
                <w:sz w:val="12"/>
                <w:szCs w:val="12"/>
                <w:lang w:val="uk-UA"/>
              </w:rPr>
            </w:pPr>
          </w:p>
          <w:p w:rsidR="00610076" w:rsidRPr="00F45C11" w:rsidRDefault="00610076" w:rsidP="00304A53">
            <w:pPr>
              <w:pStyle w:val="a5"/>
              <w:spacing w:before="20" w:after="40"/>
              <w:jc w:val="both"/>
              <w:rPr>
                <w:b w:val="0"/>
                <w:bCs/>
                <w:szCs w:val="24"/>
                <w:lang w:val="uk-UA"/>
              </w:rPr>
            </w:pPr>
            <w:r w:rsidRPr="00F45C11">
              <w:rPr>
                <w:b w:val="0"/>
                <w:bCs/>
                <w:iCs/>
                <w:color w:val="000000"/>
                <w:szCs w:val="24"/>
                <w:u w:val="single"/>
                <w:lang w:val="uk-UA"/>
              </w:rPr>
              <w:t>Стратегічний напрямок 4</w:t>
            </w:r>
            <w:r w:rsidRPr="00F45C11">
              <w:rPr>
                <w:bCs/>
                <w:iCs/>
                <w:color w:val="000000"/>
                <w:u w:val="single"/>
                <w:lang w:val="uk-UA"/>
              </w:rPr>
              <w:t xml:space="preserve"> «</w:t>
            </w:r>
            <w:r w:rsidRPr="00F45C11">
              <w:rPr>
                <w:b w:val="0"/>
                <w:bCs/>
                <w:iCs/>
                <w:color w:val="000000"/>
                <w:szCs w:val="24"/>
                <w:lang w:val="uk-UA"/>
              </w:rPr>
              <w:t>Сєвєродонецьк – місто інвестиційної привабливості»</w:t>
            </w:r>
          </w:p>
        </w:tc>
        <w:tc>
          <w:tcPr>
            <w:tcW w:w="488" w:type="pct"/>
            <w:gridSpan w:val="2"/>
            <w:vAlign w:val="center"/>
          </w:tcPr>
          <w:p w:rsidR="00610076" w:rsidRPr="00F45C11" w:rsidRDefault="00610076" w:rsidP="00304A53">
            <w:pPr>
              <w:pStyle w:val="a5"/>
              <w:spacing w:before="20" w:after="40"/>
              <w:rPr>
                <w:b w:val="0"/>
                <w:szCs w:val="24"/>
                <w:lang w:val="uk-UA"/>
              </w:rPr>
            </w:pPr>
            <w:r w:rsidRPr="00F45C11">
              <w:rPr>
                <w:b w:val="0"/>
                <w:szCs w:val="24"/>
                <w:lang w:val="uk-UA"/>
              </w:rPr>
              <w:t>17</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4.1.</w:t>
            </w:r>
          </w:p>
        </w:tc>
        <w:tc>
          <w:tcPr>
            <w:tcW w:w="3598" w:type="pct"/>
          </w:tcPr>
          <w:p w:rsidR="00610076" w:rsidRPr="00F45C11" w:rsidRDefault="00610076" w:rsidP="00304A53">
            <w:pPr>
              <w:pStyle w:val="a5"/>
              <w:spacing w:before="20" w:after="40"/>
              <w:jc w:val="both"/>
              <w:rPr>
                <w:b w:val="0"/>
                <w:bCs/>
                <w:szCs w:val="24"/>
                <w:lang w:val="uk-UA"/>
              </w:rPr>
            </w:pPr>
            <w:r w:rsidRPr="00F45C11">
              <w:rPr>
                <w:b w:val="0"/>
                <w:szCs w:val="24"/>
                <w:lang w:val="uk-UA"/>
              </w:rPr>
              <w:t>Розробка та впровадження інвестиційних проектів</w:t>
            </w:r>
          </w:p>
        </w:tc>
        <w:tc>
          <w:tcPr>
            <w:tcW w:w="488" w:type="pct"/>
            <w:gridSpan w:val="2"/>
          </w:tcPr>
          <w:p w:rsidR="00610076" w:rsidRPr="00F45C11" w:rsidRDefault="00610076" w:rsidP="00304A53">
            <w:pPr>
              <w:pStyle w:val="a5"/>
              <w:spacing w:before="20" w:after="40"/>
              <w:rPr>
                <w:b w:val="0"/>
                <w:szCs w:val="24"/>
                <w:lang w:val="uk-UA"/>
              </w:rPr>
            </w:pPr>
            <w:r w:rsidRPr="00F45C11">
              <w:rPr>
                <w:b w:val="0"/>
                <w:szCs w:val="24"/>
                <w:lang w:val="uk-UA"/>
              </w:rPr>
              <w:t>17</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4.2.</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Поліпшення демографічної ситуації міста</w:t>
            </w:r>
          </w:p>
        </w:tc>
        <w:tc>
          <w:tcPr>
            <w:tcW w:w="488" w:type="pct"/>
            <w:gridSpan w:val="2"/>
          </w:tcPr>
          <w:p w:rsidR="00610076" w:rsidRPr="00F45C11" w:rsidRDefault="00F45C11" w:rsidP="00F45C11">
            <w:pPr>
              <w:pStyle w:val="a5"/>
              <w:spacing w:before="20" w:after="40"/>
              <w:rPr>
                <w:b w:val="0"/>
                <w:szCs w:val="24"/>
                <w:lang w:val="uk-UA"/>
              </w:rPr>
            </w:pPr>
            <w:r>
              <w:rPr>
                <w:b w:val="0"/>
                <w:szCs w:val="24"/>
                <w:lang w:val="uk-UA"/>
              </w:rPr>
              <w:t>20</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4.3.</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Кадровий потенціал міста</w:t>
            </w:r>
          </w:p>
        </w:tc>
        <w:tc>
          <w:tcPr>
            <w:tcW w:w="488" w:type="pct"/>
            <w:gridSpan w:val="2"/>
          </w:tcPr>
          <w:p w:rsidR="00610076" w:rsidRPr="00F45C11" w:rsidRDefault="00F45C11" w:rsidP="00304A53">
            <w:pPr>
              <w:pStyle w:val="a5"/>
              <w:spacing w:before="20" w:after="40"/>
              <w:rPr>
                <w:b w:val="0"/>
                <w:szCs w:val="24"/>
                <w:lang w:val="uk-UA"/>
              </w:rPr>
            </w:pPr>
            <w:r>
              <w:rPr>
                <w:b w:val="0"/>
                <w:szCs w:val="24"/>
                <w:lang w:val="uk-UA"/>
              </w:rPr>
              <w:t>20</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4.4.</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Підвищення рівня життя населення</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2</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4.4.1.</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Рівень доходів населення</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2</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4.4.2.</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Соціальна сфера</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2</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4.4.3.</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Розвиток доступного житла</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3</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4.4.4.</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Розвиток і вдосконалення транспортної системи міста</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4.5.</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Підвищення рівня безпеки життя</w:t>
            </w:r>
          </w:p>
        </w:tc>
        <w:tc>
          <w:tcPr>
            <w:tcW w:w="488" w:type="pct"/>
            <w:gridSpan w:val="2"/>
          </w:tcPr>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4</w:t>
            </w:r>
          </w:p>
        </w:tc>
      </w:tr>
      <w:tr w:rsidR="00610076" w:rsidRPr="00F45C11" w:rsidTr="00C55DE7">
        <w:tblPrEx>
          <w:jc w:val="left"/>
          <w:tblLook w:val="01E0"/>
        </w:tblPrEx>
        <w:tc>
          <w:tcPr>
            <w:tcW w:w="384" w:type="pct"/>
            <w:gridSpan w:val="2"/>
          </w:tcPr>
          <w:p w:rsidR="00610076" w:rsidRPr="00F45C11" w:rsidRDefault="00610076" w:rsidP="00304A53">
            <w:pPr>
              <w:pStyle w:val="a5"/>
              <w:spacing w:before="20" w:after="40"/>
              <w:jc w:val="both"/>
              <w:rPr>
                <w:b w:val="0"/>
                <w:szCs w:val="24"/>
                <w:lang w:val="uk-UA"/>
              </w:rPr>
            </w:pPr>
          </w:p>
        </w:tc>
        <w:tc>
          <w:tcPr>
            <w:tcW w:w="530" w:type="pct"/>
          </w:tcPr>
          <w:p w:rsidR="00610076" w:rsidRPr="00F45C11" w:rsidRDefault="00610076" w:rsidP="00304A53">
            <w:pPr>
              <w:pStyle w:val="a5"/>
              <w:spacing w:before="20" w:after="40"/>
              <w:jc w:val="both"/>
              <w:rPr>
                <w:b w:val="0"/>
                <w:bCs/>
                <w:szCs w:val="24"/>
                <w:lang w:val="uk-UA"/>
              </w:rPr>
            </w:pPr>
            <w:r w:rsidRPr="00F45C11">
              <w:rPr>
                <w:b w:val="0"/>
                <w:bCs/>
                <w:szCs w:val="24"/>
                <w:lang w:val="uk-UA"/>
              </w:rPr>
              <w:t>4.6.</w:t>
            </w:r>
          </w:p>
        </w:tc>
        <w:tc>
          <w:tcPr>
            <w:tcW w:w="3598" w:type="pct"/>
          </w:tcPr>
          <w:p w:rsidR="00610076" w:rsidRPr="00F45C11" w:rsidRDefault="00610076" w:rsidP="00304A53">
            <w:pPr>
              <w:pStyle w:val="a5"/>
              <w:spacing w:before="20" w:after="40"/>
              <w:jc w:val="both"/>
              <w:rPr>
                <w:b w:val="0"/>
                <w:szCs w:val="24"/>
                <w:lang w:val="uk-UA"/>
              </w:rPr>
            </w:pPr>
            <w:r w:rsidRPr="00F45C11">
              <w:rPr>
                <w:b w:val="0"/>
                <w:szCs w:val="24"/>
                <w:lang w:val="uk-UA"/>
              </w:rPr>
              <w:t>Фактичне фінансування програм за стратегічним напрямком №4</w:t>
            </w:r>
          </w:p>
        </w:tc>
        <w:tc>
          <w:tcPr>
            <w:tcW w:w="488" w:type="pct"/>
            <w:gridSpan w:val="2"/>
          </w:tcPr>
          <w:p w:rsidR="00610076" w:rsidRPr="00F45C11" w:rsidRDefault="00610076" w:rsidP="00304A53">
            <w:pPr>
              <w:pStyle w:val="a5"/>
              <w:spacing w:before="20" w:after="40"/>
              <w:rPr>
                <w:b w:val="0"/>
                <w:szCs w:val="24"/>
                <w:lang w:val="uk-UA"/>
              </w:rPr>
            </w:pPr>
            <w:r w:rsidRPr="00F45C11">
              <w:rPr>
                <w:b w:val="0"/>
                <w:szCs w:val="24"/>
                <w:lang w:val="uk-UA"/>
              </w:rPr>
              <w:t>24</w:t>
            </w:r>
          </w:p>
        </w:tc>
      </w:tr>
      <w:tr w:rsidR="00610076" w:rsidRPr="00F45C11" w:rsidTr="00C55DE7">
        <w:tblPrEx>
          <w:jc w:val="left"/>
          <w:tblLook w:val="01E0"/>
        </w:tblPrEx>
        <w:tc>
          <w:tcPr>
            <w:tcW w:w="4512" w:type="pct"/>
            <w:gridSpan w:val="4"/>
          </w:tcPr>
          <w:p w:rsidR="00610076" w:rsidRPr="00F45C11" w:rsidRDefault="00610076" w:rsidP="00304A53">
            <w:pPr>
              <w:pStyle w:val="a5"/>
              <w:spacing w:before="20" w:after="40"/>
              <w:jc w:val="both"/>
              <w:rPr>
                <w:bCs/>
                <w:sz w:val="12"/>
                <w:szCs w:val="12"/>
                <w:lang w:val="uk-UA"/>
              </w:rPr>
            </w:pPr>
          </w:p>
          <w:p w:rsidR="00610076" w:rsidRPr="00F45C11" w:rsidRDefault="00610076" w:rsidP="00F45C11">
            <w:pPr>
              <w:pStyle w:val="a5"/>
              <w:spacing w:before="20" w:after="40"/>
              <w:jc w:val="both"/>
              <w:rPr>
                <w:bCs/>
                <w:szCs w:val="24"/>
                <w:lang w:val="uk-UA"/>
              </w:rPr>
            </w:pPr>
            <w:r w:rsidRPr="00F45C11">
              <w:rPr>
                <w:bCs/>
                <w:szCs w:val="24"/>
                <w:lang w:val="uk-UA"/>
              </w:rPr>
              <w:t>РОЗДІЛ ІІ. ЗАГАЛЬНИЙ ОБСЯГ ФІНАНСУВАННЯ СТРАТЕГІЇ ЗА 201</w:t>
            </w:r>
            <w:r w:rsidR="00F45C11" w:rsidRPr="00F45C11">
              <w:rPr>
                <w:bCs/>
                <w:szCs w:val="24"/>
                <w:lang w:val="uk-UA"/>
              </w:rPr>
              <w:t>5</w:t>
            </w:r>
            <w:r w:rsidRPr="00F45C11">
              <w:rPr>
                <w:bCs/>
                <w:szCs w:val="24"/>
                <w:lang w:val="uk-UA"/>
              </w:rPr>
              <w:t xml:space="preserve"> РІК </w:t>
            </w:r>
          </w:p>
        </w:tc>
        <w:tc>
          <w:tcPr>
            <w:tcW w:w="488" w:type="pct"/>
            <w:gridSpan w:val="2"/>
          </w:tcPr>
          <w:p w:rsidR="00610076" w:rsidRPr="00F45C11" w:rsidRDefault="00610076" w:rsidP="00304A53">
            <w:pPr>
              <w:pStyle w:val="a5"/>
              <w:spacing w:before="20" w:after="40"/>
              <w:jc w:val="both"/>
              <w:rPr>
                <w:b w:val="0"/>
                <w:bCs/>
                <w:sz w:val="12"/>
                <w:szCs w:val="12"/>
                <w:lang w:val="uk-UA"/>
              </w:rPr>
            </w:pPr>
          </w:p>
          <w:p w:rsidR="00610076" w:rsidRPr="00F45C11" w:rsidRDefault="00610076" w:rsidP="00F45C11">
            <w:pPr>
              <w:pStyle w:val="a5"/>
              <w:spacing w:before="20" w:after="40"/>
              <w:rPr>
                <w:b w:val="0"/>
                <w:szCs w:val="24"/>
                <w:lang w:val="uk-UA"/>
              </w:rPr>
            </w:pPr>
            <w:r w:rsidRPr="00F45C11">
              <w:rPr>
                <w:b w:val="0"/>
                <w:szCs w:val="24"/>
                <w:lang w:val="uk-UA"/>
              </w:rPr>
              <w:t>2</w:t>
            </w:r>
            <w:r w:rsidR="00F45C11">
              <w:rPr>
                <w:b w:val="0"/>
                <w:szCs w:val="24"/>
                <w:lang w:val="uk-UA"/>
              </w:rPr>
              <w:t>5</w:t>
            </w:r>
          </w:p>
        </w:tc>
      </w:tr>
      <w:tr w:rsidR="00610076" w:rsidRPr="00F45C11" w:rsidTr="00C55DE7">
        <w:tblPrEx>
          <w:jc w:val="left"/>
          <w:tblLook w:val="01E0"/>
        </w:tblPrEx>
        <w:tc>
          <w:tcPr>
            <w:tcW w:w="4512" w:type="pct"/>
            <w:gridSpan w:val="4"/>
          </w:tcPr>
          <w:p w:rsidR="00610076" w:rsidRPr="00F45C11" w:rsidRDefault="00610076" w:rsidP="00304A53">
            <w:pPr>
              <w:pStyle w:val="a5"/>
              <w:spacing w:before="20" w:after="40"/>
              <w:jc w:val="both"/>
              <w:rPr>
                <w:bCs/>
                <w:sz w:val="12"/>
                <w:szCs w:val="12"/>
                <w:lang w:val="uk-UA"/>
              </w:rPr>
            </w:pPr>
          </w:p>
          <w:p w:rsidR="00610076" w:rsidRPr="00F45C11" w:rsidRDefault="00610076" w:rsidP="00304A53">
            <w:pPr>
              <w:pStyle w:val="a5"/>
              <w:spacing w:before="20" w:after="40"/>
              <w:jc w:val="both"/>
              <w:rPr>
                <w:bCs/>
                <w:sz w:val="12"/>
                <w:szCs w:val="12"/>
                <w:lang w:val="uk-UA"/>
              </w:rPr>
            </w:pPr>
          </w:p>
        </w:tc>
        <w:tc>
          <w:tcPr>
            <w:tcW w:w="488" w:type="pct"/>
            <w:gridSpan w:val="2"/>
          </w:tcPr>
          <w:p w:rsidR="00610076" w:rsidRPr="00F45C11" w:rsidRDefault="00610076" w:rsidP="00304A53">
            <w:pPr>
              <w:pStyle w:val="a5"/>
              <w:spacing w:before="20" w:after="40"/>
              <w:jc w:val="both"/>
              <w:rPr>
                <w:b w:val="0"/>
                <w:bCs/>
                <w:sz w:val="12"/>
                <w:szCs w:val="12"/>
                <w:lang w:val="uk-UA"/>
              </w:rPr>
            </w:pPr>
          </w:p>
        </w:tc>
      </w:tr>
    </w:tbl>
    <w:p w:rsidR="00610076" w:rsidRPr="00F45C11" w:rsidRDefault="00610076" w:rsidP="00610076">
      <w:pPr>
        <w:jc w:val="center"/>
        <w:rPr>
          <w:b/>
          <w:spacing w:val="1"/>
          <w:w w:val="109"/>
          <w:sz w:val="28"/>
          <w:szCs w:val="28"/>
          <w:lang w:val="uk-UA"/>
        </w:rPr>
      </w:pPr>
    </w:p>
    <w:p w:rsidR="00610076" w:rsidRPr="00610076" w:rsidRDefault="00610076" w:rsidP="00610076">
      <w:pPr>
        <w:jc w:val="center"/>
        <w:rPr>
          <w:b/>
          <w:spacing w:val="1"/>
          <w:w w:val="109"/>
          <w:sz w:val="28"/>
          <w:szCs w:val="28"/>
          <w:highlight w:val="yellow"/>
          <w:lang w:val="uk-UA"/>
        </w:rPr>
      </w:pPr>
      <w:r w:rsidRPr="00610076">
        <w:rPr>
          <w:b/>
          <w:spacing w:val="1"/>
          <w:w w:val="109"/>
          <w:sz w:val="28"/>
          <w:szCs w:val="28"/>
          <w:highlight w:val="yellow"/>
          <w:lang w:val="uk-UA"/>
        </w:rPr>
        <w:br w:type="page"/>
      </w:r>
    </w:p>
    <w:p w:rsidR="00DE1668" w:rsidRPr="005119F5" w:rsidRDefault="00DE1668" w:rsidP="00610076">
      <w:pPr>
        <w:jc w:val="center"/>
        <w:rPr>
          <w:b/>
          <w:bCs/>
          <w:lang w:val="uk-UA"/>
        </w:rPr>
      </w:pPr>
      <w:r w:rsidRPr="005119F5">
        <w:rPr>
          <w:b/>
          <w:bCs/>
          <w:lang w:val="uk-UA"/>
        </w:rPr>
        <w:lastRenderedPageBreak/>
        <w:t>ВСТУП</w:t>
      </w:r>
    </w:p>
    <w:p w:rsidR="0076028F" w:rsidRDefault="0076028F" w:rsidP="00610076">
      <w:pPr>
        <w:jc w:val="center"/>
        <w:rPr>
          <w:b/>
          <w:bCs/>
          <w:highlight w:val="yellow"/>
          <w:lang w:val="uk-UA"/>
        </w:rPr>
      </w:pPr>
    </w:p>
    <w:p w:rsidR="00DE1668" w:rsidRPr="00DE1668" w:rsidRDefault="00DE1668" w:rsidP="00DE1668">
      <w:pPr>
        <w:ind w:firstLine="708"/>
        <w:jc w:val="both"/>
        <w:rPr>
          <w:lang w:val="uk-UA"/>
        </w:rPr>
      </w:pPr>
      <w:r w:rsidRPr="00DE1668">
        <w:rPr>
          <w:spacing w:val="-2"/>
          <w:lang w:val="uk-UA"/>
        </w:rPr>
        <w:t>Стратегію соціально-економічного розвитку міста Сєвєродонецька до 2015 року</w:t>
      </w:r>
      <w:r w:rsidRPr="00DE1668">
        <w:rPr>
          <w:lang w:val="uk-UA"/>
        </w:rPr>
        <w:t xml:space="preserve"> (далі Стратегія) було розроблено Сєвєродонецькою міською радою відповідно до постанови Кабінету Міністрів України </w:t>
      </w:r>
      <w:r w:rsidRPr="00DE1668">
        <w:rPr>
          <w:spacing w:val="-2"/>
          <w:lang w:val="uk-UA"/>
        </w:rPr>
        <w:t>від 21.07.2006 №1001 «Про затвердження Державної стратегії регіонального розвитку на період до 2015 року».</w:t>
      </w:r>
    </w:p>
    <w:p w:rsidR="00DE1668" w:rsidRPr="00DE1668" w:rsidRDefault="00DE1668" w:rsidP="0076028F">
      <w:pPr>
        <w:pStyle w:val="aff0"/>
        <w:ind w:firstLine="708"/>
        <w:jc w:val="both"/>
        <w:rPr>
          <w:lang w:val="uk-UA"/>
        </w:rPr>
      </w:pPr>
      <w:r w:rsidRPr="00DE1668">
        <w:rPr>
          <w:lang w:val="uk-UA"/>
        </w:rPr>
        <w:t xml:space="preserve">Концептуальну основу розробки Стратегії на 2012-2015 роки становили ідеї сталого розвитку щодо нормалізації процесів відродження демографічного зростання населення міста, його робочої сили, природно-ресурсного потенціалу, а також виробничого, науково-технічного, фінансового та соціального капіталів з максимально можливою на даному етапі мобілізацією внутрішніх резервів міста.  </w:t>
      </w:r>
    </w:p>
    <w:p w:rsidR="006C26D1" w:rsidRPr="00DE1668" w:rsidRDefault="006C26D1" w:rsidP="0076028F">
      <w:pPr>
        <w:pStyle w:val="aff0"/>
        <w:ind w:firstLine="708"/>
        <w:jc w:val="both"/>
        <w:rPr>
          <w:lang w:val="uk-UA"/>
        </w:rPr>
      </w:pPr>
      <w:r>
        <w:rPr>
          <w:bCs/>
          <w:lang w:val="uk-UA"/>
        </w:rPr>
        <w:t>Впровадження</w:t>
      </w:r>
      <w:r w:rsidR="0076028F">
        <w:rPr>
          <w:bCs/>
          <w:lang w:val="uk-UA"/>
        </w:rPr>
        <w:t xml:space="preserve"> Стратегії </w:t>
      </w:r>
      <w:r>
        <w:rPr>
          <w:bCs/>
          <w:lang w:val="uk-UA"/>
        </w:rPr>
        <w:t>поетапно просувалося до</w:t>
      </w:r>
      <w:r w:rsidR="0076028F">
        <w:rPr>
          <w:bCs/>
          <w:lang w:val="uk-UA"/>
        </w:rPr>
        <w:t xml:space="preserve"> досяг</w:t>
      </w:r>
      <w:r>
        <w:rPr>
          <w:bCs/>
          <w:lang w:val="uk-UA"/>
        </w:rPr>
        <w:t>нення</w:t>
      </w:r>
      <w:r w:rsidR="0076028F">
        <w:rPr>
          <w:bCs/>
          <w:lang w:val="uk-UA"/>
        </w:rPr>
        <w:t xml:space="preserve"> мети, а саме </w:t>
      </w:r>
      <w:r>
        <w:rPr>
          <w:bCs/>
          <w:lang w:val="uk-UA"/>
        </w:rPr>
        <w:t xml:space="preserve">було спрямовано на </w:t>
      </w:r>
      <w:r w:rsidR="00DE1668" w:rsidRPr="00DE1668">
        <w:rPr>
          <w:bCs/>
          <w:lang w:val="uk-UA"/>
        </w:rPr>
        <w:t>забезпеч</w:t>
      </w:r>
      <w:r>
        <w:rPr>
          <w:bCs/>
          <w:lang w:val="uk-UA"/>
        </w:rPr>
        <w:t>ення</w:t>
      </w:r>
      <w:r w:rsidR="00DE1668" w:rsidRPr="00DE1668">
        <w:rPr>
          <w:bCs/>
          <w:lang w:val="uk-UA"/>
        </w:rPr>
        <w:t xml:space="preserve"> стійк</w:t>
      </w:r>
      <w:r>
        <w:rPr>
          <w:bCs/>
          <w:lang w:val="uk-UA"/>
        </w:rPr>
        <w:t>ого</w:t>
      </w:r>
      <w:r w:rsidR="00DE1668" w:rsidRPr="00DE1668">
        <w:rPr>
          <w:bCs/>
          <w:lang w:val="uk-UA"/>
        </w:rPr>
        <w:t xml:space="preserve"> </w:t>
      </w:r>
      <w:r w:rsidR="00DE1668" w:rsidRPr="00DE1668">
        <w:rPr>
          <w:lang w:val="uk-UA"/>
        </w:rPr>
        <w:t xml:space="preserve">поліпшення якості життя населення за рахунок економічного росту, розвитку соціальної сфери та місця існування. </w:t>
      </w:r>
      <w:r w:rsidR="0076028F">
        <w:rPr>
          <w:lang w:val="uk-UA"/>
        </w:rPr>
        <w:t xml:space="preserve">Саме людина є центром та пріоритетом економічного розвитку громади і </w:t>
      </w:r>
      <w:r>
        <w:rPr>
          <w:lang w:val="uk-UA"/>
        </w:rPr>
        <w:t xml:space="preserve">саме </w:t>
      </w:r>
      <w:r w:rsidR="0076028F">
        <w:rPr>
          <w:lang w:val="uk-UA"/>
        </w:rPr>
        <w:t>для неї і за її участю відбувалася реалізація завдань та цілей Стратегії</w:t>
      </w:r>
      <w:r>
        <w:rPr>
          <w:lang w:val="uk-UA"/>
        </w:rPr>
        <w:t>.</w:t>
      </w:r>
      <w:r w:rsidR="00483D81">
        <w:rPr>
          <w:lang w:val="uk-UA"/>
        </w:rPr>
        <w:t xml:space="preserve"> </w:t>
      </w:r>
      <w:r w:rsidR="009D3195">
        <w:rPr>
          <w:lang w:val="uk-UA"/>
        </w:rPr>
        <w:t>Для</w:t>
      </w:r>
      <w:r>
        <w:rPr>
          <w:lang w:val="uk-UA"/>
        </w:rPr>
        <w:t xml:space="preserve">  реалізації Стратегії міста були залучені і влада і бізнес і громада. </w:t>
      </w:r>
    </w:p>
    <w:p w:rsidR="00ED2CC4" w:rsidRDefault="00ED2CC4" w:rsidP="00610076">
      <w:pPr>
        <w:jc w:val="center"/>
        <w:rPr>
          <w:b/>
          <w:bCs/>
          <w:highlight w:val="yellow"/>
          <w:lang w:val="uk-UA"/>
        </w:rPr>
      </w:pPr>
    </w:p>
    <w:p w:rsidR="00610076" w:rsidRPr="005119F5" w:rsidRDefault="00610076" w:rsidP="00610076">
      <w:pPr>
        <w:jc w:val="center"/>
        <w:rPr>
          <w:b/>
          <w:bCs/>
          <w:lang w:val="uk-UA"/>
        </w:rPr>
      </w:pPr>
      <w:r w:rsidRPr="005119F5">
        <w:rPr>
          <w:b/>
          <w:bCs/>
          <w:lang w:val="uk-UA"/>
        </w:rPr>
        <w:t xml:space="preserve">РОЗДІЛ І. </w:t>
      </w:r>
    </w:p>
    <w:p w:rsidR="00610076" w:rsidRPr="005119F5" w:rsidRDefault="00610076" w:rsidP="00610076">
      <w:pPr>
        <w:jc w:val="center"/>
        <w:rPr>
          <w:b/>
          <w:bCs/>
          <w:lang w:val="uk-UA"/>
        </w:rPr>
      </w:pPr>
      <w:r w:rsidRPr="005119F5">
        <w:rPr>
          <w:b/>
          <w:bCs/>
          <w:lang w:val="uk-UA"/>
        </w:rPr>
        <w:t xml:space="preserve">ВИКОНАННЯ ЦІЛЕЙ ТА ЗАВДАНЬ СТРАТЕГІЇ </w:t>
      </w:r>
    </w:p>
    <w:p w:rsidR="00610076" w:rsidRPr="005119F5" w:rsidRDefault="00610076" w:rsidP="00610076">
      <w:pPr>
        <w:jc w:val="center"/>
        <w:rPr>
          <w:bCs/>
          <w:lang w:val="uk-UA"/>
        </w:rPr>
      </w:pPr>
    </w:p>
    <w:p w:rsidR="00610076" w:rsidRPr="005119F5" w:rsidRDefault="00610076" w:rsidP="00610076">
      <w:pPr>
        <w:jc w:val="center"/>
        <w:rPr>
          <w:b/>
          <w:bCs/>
          <w:color w:val="000000"/>
          <w:lang w:val="uk-UA"/>
        </w:rPr>
      </w:pPr>
      <w:r w:rsidRPr="005119F5">
        <w:rPr>
          <w:b/>
          <w:bCs/>
          <w:iCs/>
          <w:color w:val="000000"/>
          <w:u w:val="single"/>
          <w:lang w:val="uk-UA"/>
        </w:rPr>
        <w:t>Стратегічний напрямок 1</w:t>
      </w:r>
      <w:r w:rsidRPr="005119F5">
        <w:rPr>
          <w:b/>
          <w:bCs/>
          <w:color w:val="000000"/>
          <w:lang w:val="uk-UA"/>
        </w:rPr>
        <w:t>:</w:t>
      </w:r>
    </w:p>
    <w:p w:rsidR="00610076" w:rsidRPr="005119F5" w:rsidRDefault="00610076" w:rsidP="00610076">
      <w:pPr>
        <w:jc w:val="center"/>
        <w:rPr>
          <w:b/>
          <w:bCs/>
          <w:color w:val="000000"/>
          <w:lang w:val="uk-UA"/>
        </w:rPr>
      </w:pPr>
      <w:r w:rsidRPr="005119F5">
        <w:rPr>
          <w:b/>
          <w:bCs/>
          <w:color w:val="000000"/>
          <w:lang w:val="uk-UA"/>
        </w:rPr>
        <w:t>«Сєвєродонецьк – місто динамічного розвитку економіки»</w:t>
      </w:r>
    </w:p>
    <w:p w:rsidR="00610076" w:rsidRPr="005119F5" w:rsidRDefault="00610076" w:rsidP="00610076">
      <w:pPr>
        <w:jc w:val="center"/>
        <w:rPr>
          <w:b/>
          <w:bCs/>
          <w:color w:val="000000"/>
          <w:lang w:val="uk-UA"/>
        </w:rPr>
      </w:pPr>
    </w:p>
    <w:p w:rsidR="00610076" w:rsidRPr="005119F5" w:rsidRDefault="00610076" w:rsidP="00483D81">
      <w:pPr>
        <w:ind w:firstLine="709"/>
        <w:rPr>
          <w:b/>
          <w:lang w:val="uk-UA"/>
        </w:rPr>
      </w:pPr>
      <w:r w:rsidRPr="005119F5">
        <w:rPr>
          <w:b/>
          <w:bCs/>
          <w:lang w:val="uk-UA"/>
        </w:rPr>
        <w:t>1.1.</w:t>
      </w:r>
      <w:r w:rsidRPr="005119F5">
        <w:rPr>
          <w:b/>
          <w:lang w:val="uk-UA"/>
        </w:rPr>
        <w:t xml:space="preserve"> Подальший розвиток щодо створення у місті кластерів</w:t>
      </w:r>
    </w:p>
    <w:p w:rsidR="00FE5967" w:rsidRDefault="00610076" w:rsidP="00610076">
      <w:pPr>
        <w:ind w:firstLine="708"/>
        <w:jc w:val="both"/>
        <w:rPr>
          <w:lang w:val="uk-UA"/>
        </w:rPr>
      </w:pPr>
      <w:r w:rsidRPr="009640D4">
        <w:rPr>
          <w:lang w:val="uk-UA"/>
        </w:rPr>
        <w:t xml:space="preserve">Реальна можливість створення кластерних об’єднань </w:t>
      </w:r>
      <w:r w:rsidR="009640D4">
        <w:rPr>
          <w:lang w:val="uk-UA"/>
        </w:rPr>
        <w:t xml:space="preserve">у місті </w:t>
      </w:r>
      <w:r w:rsidR="00FE5967">
        <w:rPr>
          <w:lang w:val="uk-UA"/>
        </w:rPr>
        <w:t>можлива була лише</w:t>
      </w:r>
      <w:r w:rsidRPr="009640D4">
        <w:rPr>
          <w:lang w:val="uk-UA"/>
        </w:rPr>
        <w:t xml:space="preserve"> </w:t>
      </w:r>
      <w:r w:rsidR="009640D4">
        <w:rPr>
          <w:lang w:val="uk-UA"/>
        </w:rPr>
        <w:t xml:space="preserve">в </w:t>
      </w:r>
      <w:r w:rsidRPr="009640D4">
        <w:rPr>
          <w:lang w:val="uk-UA"/>
        </w:rPr>
        <w:t>будівельн</w:t>
      </w:r>
      <w:r w:rsidR="009640D4">
        <w:rPr>
          <w:lang w:val="uk-UA"/>
        </w:rPr>
        <w:t>і</w:t>
      </w:r>
      <w:r w:rsidRPr="009640D4">
        <w:rPr>
          <w:lang w:val="uk-UA"/>
        </w:rPr>
        <w:t xml:space="preserve">й, інноваційний та освітній галузях. </w:t>
      </w:r>
      <w:r w:rsidR="00FE5967">
        <w:rPr>
          <w:lang w:val="uk-UA"/>
        </w:rPr>
        <w:t xml:space="preserve">Вивчивши можливості м.Сєвєродонецька було виявлено, що </w:t>
      </w:r>
      <w:r w:rsidR="00F73914">
        <w:rPr>
          <w:lang w:val="uk-UA"/>
        </w:rPr>
        <w:t xml:space="preserve">для </w:t>
      </w:r>
      <w:r w:rsidR="00E852FC">
        <w:rPr>
          <w:lang w:val="uk-UA"/>
        </w:rPr>
        <w:t>формування кластерних асоціацій місто</w:t>
      </w:r>
      <w:r w:rsidR="00F73914">
        <w:rPr>
          <w:lang w:val="uk-UA"/>
        </w:rPr>
        <w:t xml:space="preserve"> має достатн</w:t>
      </w:r>
      <w:r w:rsidR="00E852FC">
        <w:rPr>
          <w:lang w:val="uk-UA"/>
        </w:rPr>
        <w:t>ього</w:t>
      </w:r>
      <w:r w:rsidR="00F73914">
        <w:rPr>
          <w:lang w:val="uk-UA"/>
        </w:rPr>
        <w:t xml:space="preserve"> потенціал</w:t>
      </w:r>
      <w:r w:rsidR="00E852FC">
        <w:rPr>
          <w:lang w:val="uk-UA"/>
        </w:rPr>
        <w:t>у</w:t>
      </w:r>
      <w:r w:rsidR="00DF0CA7">
        <w:rPr>
          <w:lang w:val="uk-UA"/>
        </w:rPr>
        <w:t>.</w:t>
      </w:r>
      <w:r w:rsidR="00FE5967">
        <w:rPr>
          <w:lang w:val="uk-UA"/>
        </w:rPr>
        <w:t xml:space="preserve"> </w:t>
      </w:r>
    </w:p>
    <w:p w:rsidR="00B90008" w:rsidRDefault="00FE5967" w:rsidP="00610076">
      <w:pPr>
        <w:ind w:firstLine="708"/>
        <w:jc w:val="both"/>
        <w:rPr>
          <w:lang w:val="uk-UA"/>
        </w:rPr>
      </w:pPr>
      <w:r>
        <w:rPr>
          <w:lang w:val="uk-UA"/>
        </w:rPr>
        <w:t xml:space="preserve">Прикладом </w:t>
      </w:r>
      <w:r w:rsidR="00E852FC">
        <w:rPr>
          <w:lang w:val="uk-UA"/>
        </w:rPr>
        <w:t xml:space="preserve">створеного </w:t>
      </w:r>
      <w:r>
        <w:rPr>
          <w:lang w:val="uk-UA"/>
        </w:rPr>
        <w:t>кластерн</w:t>
      </w:r>
      <w:r w:rsidR="00E852FC">
        <w:rPr>
          <w:lang w:val="uk-UA"/>
        </w:rPr>
        <w:t>ого</w:t>
      </w:r>
      <w:r>
        <w:rPr>
          <w:lang w:val="uk-UA"/>
        </w:rPr>
        <w:t xml:space="preserve"> об’єднан</w:t>
      </w:r>
      <w:r w:rsidR="00E852FC">
        <w:rPr>
          <w:lang w:val="uk-UA"/>
        </w:rPr>
        <w:t>ня</w:t>
      </w:r>
      <w:r>
        <w:rPr>
          <w:lang w:val="uk-UA"/>
        </w:rPr>
        <w:t xml:space="preserve"> в місті можна вважати Сєвєродонецький будівельно-промисловий концерн «Луганськбуд», що був створений у 2013 році.  </w:t>
      </w:r>
      <w:r w:rsidR="00E852FC">
        <w:rPr>
          <w:lang w:val="uk-UA"/>
        </w:rPr>
        <w:t xml:space="preserve">Ще можливо було б створити інноваційний кластер залучивши до співпраці ДП «Інститут азотної промисловості», як розробника нових технологій у хімічному виробництві та ПрАТ «Сєвєродонецьке обєднання Азот». </w:t>
      </w:r>
    </w:p>
    <w:p w:rsidR="00610076" w:rsidRPr="009640D4" w:rsidRDefault="00B90008" w:rsidP="00610076">
      <w:pPr>
        <w:ind w:firstLine="708"/>
        <w:jc w:val="both"/>
        <w:rPr>
          <w:lang w:val="uk-UA"/>
        </w:rPr>
      </w:pPr>
      <w:r w:rsidRPr="00B90008">
        <w:rPr>
          <w:color w:val="252525"/>
          <w:shd w:val="clear" w:color="auto" w:fill="FFFFFF"/>
          <w:lang w:val="uk-UA"/>
        </w:rPr>
        <w:t>Економіка</w:t>
      </w:r>
      <w:r w:rsidRPr="00B90008">
        <w:rPr>
          <w:color w:val="252525"/>
          <w:shd w:val="clear" w:color="auto" w:fill="FFFFFF"/>
        </w:rPr>
        <w:t> </w:t>
      </w:r>
      <w:r>
        <w:rPr>
          <w:color w:val="252525"/>
          <w:shd w:val="clear" w:color="auto" w:fill="FFFFFF"/>
          <w:lang w:val="uk-UA"/>
        </w:rPr>
        <w:t xml:space="preserve">України переживає </w:t>
      </w:r>
      <w:r w:rsidRPr="00B90008">
        <w:rPr>
          <w:color w:val="252525"/>
          <w:shd w:val="clear" w:color="auto" w:fill="FFFFFF"/>
          <w:lang w:val="uk-UA"/>
        </w:rPr>
        <w:t>достатньо</w:t>
      </w:r>
      <w:r w:rsidRPr="00B90008">
        <w:rPr>
          <w:color w:val="252525"/>
          <w:shd w:val="clear" w:color="auto" w:fill="FFFFFF"/>
        </w:rPr>
        <w:t> </w:t>
      </w:r>
      <w:r w:rsidRPr="00B90008">
        <w:rPr>
          <w:color w:val="252525"/>
          <w:shd w:val="clear" w:color="auto" w:fill="FFFFFF"/>
          <w:lang w:val="uk-UA"/>
        </w:rPr>
        <w:t>важкі часи</w:t>
      </w:r>
      <w:r>
        <w:rPr>
          <w:color w:val="252525"/>
          <w:shd w:val="clear" w:color="auto" w:fill="FFFFFF"/>
          <w:lang w:val="uk-UA"/>
        </w:rPr>
        <w:t xml:space="preserve"> та</w:t>
      </w:r>
      <w:r w:rsidRPr="00B90008">
        <w:rPr>
          <w:color w:val="252525"/>
          <w:shd w:val="clear" w:color="auto" w:fill="FFFFFF"/>
          <w:lang w:val="uk-UA"/>
        </w:rPr>
        <w:t xml:space="preserve"> глибоку</w:t>
      </w:r>
      <w:r w:rsidRPr="00B90008">
        <w:rPr>
          <w:color w:val="252525"/>
          <w:shd w:val="clear" w:color="auto" w:fill="FFFFFF"/>
        </w:rPr>
        <w:t> </w:t>
      </w:r>
      <w:r w:rsidRPr="00B90008">
        <w:rPr>
          <w:color w:val="252525"/>
          <w:shd w:val="clear" w:color="auto" w:fill="FFFFFF"/>
          <w:lang w:val="uk-UA"/>
        </w:rPr>
        <w:t>рецесію</w:t>
      </w:r>
      <w:r>
        <w:rPr>
          <w:color w:val="252525"/>
          <w:shd w:val="clear" w:color="auto" w:fill="FFFFFF"/>
          <w:lang w:val="uk-UA"/>
        </w:rPr>
        <w:t xml:space="preserve">, тому </w:t>
      </w:r>
      <w:r w:rsidR="00610076" w:rsidRPr="009640D4">
        <w:rPr>
          <w:lang w:val="uk-UA"/>
        </w:rPr>
        <w:t xml:space="preserve">робота по залученню та заохоченню керівників бізнесу до створення кластерів </w:t>
      </w:r>
      <w:r>
        <w:rPr>
          <w:lang w:val="uk-UA"/>
        </w:rPr>
        <w:t xml:space="preserve">протягом 2015 року </w:t>
      </w:r>
      <w:r w:rsidR="00610076" w:rsidRPr="009640D4">
        <w:rPr>
          <w:lang w:val="uk-UA"/>
        </w:rPr>
        <w:t xml:space="preserve">не мала перспектив втілення в життя. </w:t>
      </w:r>
    </w:p>
    <w:p w:rsidR="00483D81" w:rsidRDefault="00483D81" w:rsidP="00610076">
      <w:pPr>
        <w:jc w:val="center"/>
        <w:rPr>
          <w:b/>
          <w:lang w:val="uk-UA"/>
        </w:rPr>
      </w:pPr>
    </w:p>
    <w:p w:rsidR="00610076" w:rsidRPr="009640D4" w:rsidRDefault="00610076" w:rsidP="00610076">
      <w:pPr>
        <w:jc w:val="center"/>
        <w:rPr>
          <w:b/>
          <w:lang w:val="uk-UA"/>
        </w:rPr>
      </w:pPr>
      <w:r w:rsidRPr="009640D4">
        <w:rPr>
          <w:b/>
          <w:lang w:val="uk-UA"/>
        </w:rPr>
        <w:t>Індикатори розвитку щодо створення кластерів</w:t>
      </w:r>
    </w:p>
    <w:p w:rsidR="00610076" w:rsidRPr="009640D4" w:rsidRDefault="00610076" w:rsidP="00610076">
      <w:pPr>
        <w:jc w:val="right"/>
        <w:rPr>
          <w:b/>
          <w:i/>
          <w:lang w:val="uk-UA"/>
        </w:rPr>
      </w:pPr>
      <w:r w:rsidRPr="009640D4">
        <w:rPr>
          <w:i/>
          <w:lang w:val="uk-UA"/>
        </w:rPr>
        <w:t>Таблиця 1</w:t>
      </w:r>
    </w:p>
    <w:tbl>
      <w:tblPr>
        <w:tblW w:w="930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5530"/>
        <w:gridCol w:w="1088"/>
        <w:gridCol w:w="1072"/>
        <w:gridCol w:w="1080"/>
      </w:tblGrid>
      <w:tr w:rsidR="00610076" w:rsidRPr="009640D4" w:rsidTr="00B90008">
        <w:trPr>
          <w:trHeight w:val="113"/>
          <w:tblHeader/>
        </w:trPr>
        <w:tc>
          <w:tcPr>
            <w:tcW w:w="538" w:type="dxa"/>
            <w:vMerge w:val="restart"/>
            <w:tcBorders>
              <w:top w:val="single" w:sz="4" w:space="0" w:color="000000"/>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9640D4">
              <w:rPr>
                <w:sz w:val="20"/>
                <w:lang w:val="uk-UA"/>
              </w:rPr>
              <w:t>№ з/п</w:t>
            </w:r>
          </w:p>
        </w:tc>
        <w:tc>
          <w:tcPr>
            <w:tcW w:w="5530" w:type="dxa"/>
            <w:vMerge w:val="restart"/>
            <w:tcBorders>
              <w:top w:val="single" w:sz="4" w:space="0" w:color="000000"/>
              <w:left w:val="single" w:sz="4" w:space="0" w:color="000000"/>
              <w:right w:val="single" w:sz="4" w:space="0" w:color="000000"/>
            </w:tcBorders>
            <w:vAlign w:val="center"/>
          </w:tcPr>
          <w:p w:rsidR="00610076" w:rsidRPr="009640D4" w:rsidRDefault="00610076" w:rsidP="00B90008">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9640D4">
              <w:rPr>
                <w:sz w:val="20"/>
                <w:lang w:val="uk-UA"/>
              </w:rPr>
              <w:t>Найменування показника</w:t>
            </w:r>
          </w:p>
        </w:tc>
        <w:tc>
          <w:tcPr>
            <w:tcW w:w="1088" w:type="dxa"/>
            <w:vMerge w:val="restart"/>
            <w:tcBorders>
              <w:top w:val="single" w:sz="4" w:space="0" w:color="000000"/>
              <w:left w:val="single" w:sz="4" w:space="0" w:color="000000"/>
              <w:right w:val="single" w:sz="4" w:space="0" w:color="000000"/>
            </w:tcBorders>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9640D4">
              <w:rPr>
                <w:sz w:val="20"/>
                <w:lang w:val="uk-UA"/>
              </w:rPr>
              <w:t xml:space="preserve">Од. </w:t>
            </w:r>
          </w:p>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9640D4">
              <w:rPr>
                <w:sz w:val="20"/>
                <w:lang w:val="uk-UA"/>
              </w:rPr>
              <w:t>виміру</w:t>
            </w:r>
          </w:p>
        </w:tc>
        <w:tc>
          <w:tcPr>
            <w:tcW w:w="2152" w:type="dxa"/>
            <w:gridSpan w:val="2"/>
            <w:tcBorders>
              <w:top w:val="single" w:sz="4" w:space="0" w:color="000000"/>
              <w:left w:val="single" w:sz="4" w:space="0" w:color="000000"/>
              <w:right w:val="single" w:sz="4" w:space="0" w:color="000000"/>
            </w:tcBorders>
            <w:shd w:val="clear" w:color="auto" w:fill="auto"/>
          </w:tcPr>
          <w:p w:rsidR="00610076" w:rsidRPr="009640D4" w:rsidRDefault="00610076" w:rsidP="009640D4">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9640D4">
              <w:rPr>
                <w:sz w:val="20"/>
                <w:lang w:val="uk-UA"/>
              </w:rPr>
              <w:t>201</w:t>
            </w:r>
            <w:r w:rsidR="009640D4" w:rsidRPr="009640D4">
              <w:rPr>
                <w:sz w:val="20"/>
                <w:lang w:val="uk-UA"/>
              </w:rPr>
              <w:t>5</w:t>
            </w:r>
            <w:r w:rsidRPr="009640D4">
              <w:rPr>
                <w:sz w:val="20"/>
                <w:lang w:val="uk-UA"/>
              </w:rPr>
              <w:t xml:space="preserve"> рік</w:t>
            </w:r>
          </w:p>
        </w:tc>
      </w:tr>
      <w:tr w:rsidR="00610076" w:rsidRPr="009640D4" w:rsidTr="00B90008">
        <w:trPr>
          <w:trHeight w:val="345"/>
          <w:tblHeader/>
        </w:trPr>
        <w:tc>
          <w:tcPr>
            <w:tcW w:w="538" w:type="dxa"/>
            <w:vMerge/>
            <w:tcBorders>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5530" w:type="dxa"/>
            <w:vMerge/>
            <w:tcBorders>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1088" w:type="dxa"/>
            <w:vMerge/>
            <w:tcBorders>
              <w:left w:val="single" w:sz="4" w:space="0" w:color="000000"/>
              <w:right w:val="single" w:sz="4" w:space="0" w:color="000000"/>
            </w:tcBorders>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p>
        </w:tc>
        <w:tc>
          <w:tcPr>
            <w:tcW w:w="1072" w:type="dxa"/>
            <w:tcBorders>
              <w:left w:val="single" w:sz="4" w:space="0" w:color="000000"/>
              <w:right w:val="single" w:sz="4" w:space="0" w:color="000000"/>
            </w:tcBorders>
            <w:shd w:val="clear" w:color="auto" w:fill="auto"/>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9640D4">
              <w:rPr>
                <w:sz w:val="20"/>
                <w:lang w:val="uk-UA"/>
              </w:rPr>
              <w:t>план</w:t>
            </w:r>
          </w:p>
        </w:tc>
        <w:tc>
          <w:tcPr>
            <w:tcW w:w="1080" w:type="dxa"/>
            <w:tcBorders>
              <w:top w:val="single" w:sz="4" w:space="0" w:color="000000"/>
              <w:left w:val="single" w:sz="4" w:space="0" w:color="000000"/>
              <w:bottom w:val="single" w:sz="4" w:space="0" w:color="000000"/>
              <w:right w:val="single" w:sz="4" w:space="0" w:color="000000"/>
            </w:tcBorders>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9640D4">
              <w:rPr>
                <w:sz w:val="20"/>
                <w:lang w:val="uk-UA"/>
              </w:rPr>
              <w:t>факт</w:t>
            </w:r>
          </w:p>
        </w:tc>
      </w:tr>
      <w:tr w:rsidR="00610076" w:rsidRPr="009640D4" w:rsidTr="00B90008">
        <w:trPr>
          <w:trHeight w:val="231"/>
          <w:tblHeader/>
        </w:trPr>
        <w:tc>
          <w:tcPr>
            <w:tcW w:w="538" w:type="dxa"/>
            <w:tcBorders>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9640D4">
              <w:rPr>
                <w:sz w:val="22"/>
                <w:szCs w:val="22"/>
                <w:lang w:val="uk-UA"/>
              </w:rPr>
              <w:t>1</w:t>
            </w:r>
          </w:p>
        </w:tc>
        <w:tc>
          <w:tcPr>
            <w:tcW w:w="5530" w:type="dxa"/>
            <w:tcBorders>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9640D4">
              <w:rPr>
                <w:szCs w:val="24"/>
                <w:lang w:val="uk-UA"/>
              </w:rPr>
              <w:t>Кількість створених кластерів</w:t>
            </w:r>
          </w:p>
        </w:tc>
        <w:tc>
          <w:tcPr>
            <w:tcW w:w="1088" w:type="dxa"/>
            <w:tcBorders>
              <w:left w:val="single" w:sz="4" w:space="0" w:color="000000"/>
              <w:right w:val="single" w:sz="4" w:space="0" w:color="000000"/>
            </w:tcBorders>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9640D4">
              <w:rPr>
                <w:sz w:val="22"/>
                <w:szCs w:val="22"/>
                <w:lang w:val="uk-UA"/>
              </w:rPr>
              <w:t>одиниць</w:t>
            </w:r>
          </w:p>
        </w:tc>
        <w:tc>
          <w:tcPr>
            <w:tcW w:w="1072" w:type="dxa"/>
            <w:tcBorders>
              <w:left w:val="single" w:sz="4" w:space="0" w:color="000000"/>
              <w:right w:val="single" w:sz="4" w:space="0" w:color="000000"/>
            </w:tcBorders>
            <w:shd w:val="clear" w:color="auto" w:fill="auto"/>
            <w:vAlign w:val="center"/>
          </w:tcPr>
          <w:p w:rsidR="00610076" w:rsidRPr="009640D4" w:rsidRDefault="00B90008"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Pr>
                <w:sz w:val="22"/>
                <w:szCs w:val="22"/>
                <w:lang w:val="uk-UA"/>
              </w:rPr>
              <w:t>6</w:t>
            </w:r>
          </w:p>
        </w:tc>
        <w:tc>
          <w:tcPr>
            <w:tcW w:w="1080" w:type="dxa"/>
            <w:tcBorders>
              <w:top w:val="single" w:sz="4" w:space="0" w:color="000000"/>
              <w:left w:val="single" w:sz="4" w:space="0" w:color="000000"/>
              <w:bottom w:val="single" w:sz="4" w:space="0" w:color="000000"/>
              <w:right w:val="single" w:sz="4" w:space="0" w:color="000000"/>
            </w:tcBorders>
            <w:vAlign w:val="center"/>
          </w:tcPr>
          <w:p w:rsidR="00610076" w:rsidRPr="009640D4" w:rsidRDefault="00B90008"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Pr>
                <w:sz w:val="22"/>
                <w:szCs w:val="22"/>
                <w:lang w:val="uk-UA"/>
              </w:rPr>
              <w:t>-</w:t>
            </w:r>
          </w:p>
        </w:tc>
      </w:tr>
      <w:tr w:rsidR="00610076" w:rsidRPr="009640D4" w:rsidTr="00B90008">
        <w:trPr>
          <w:trHeight w:val="490"/>
          <w:tblHeader/>
        </w:trPr>
        <w:tc>
          <w:tcPr>
            <w:tcW w:w="538" w:type="dxa"/>
            <w:tcBorders>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9640D4">
              <w:rPr>
                <w:sz w:val="22"/>
                <w:szCs w:val="22"/>
                <w:lang w:val="uk-UA"/>
              </w:rPr>
              <w:t>2</w:t>
            </w:r>
          </w:p>
        </w:tc>
        <w:tc>
          <w:tcPr>
            <w:tcW w:w="5530" w:type="dxa"/>
            <w:tcBorders>
              <w:left w:val="single" w:sz="4" w:space="0" w:color="000000"/>
              <w:right w:val="single" w:sz="4" w:space="0" w:color="000000"/>
            </w:tcBorders>
            <w:vAlign w:val="center"/>
          </w:tcPr>
          <w:p w:rsidR="00610076" w:rsidRPr="009640D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9640D4">
              <w:rPr>
                <w:szCs w:val="24"/>
                <w:lang w:val="uk-UA"/>
              </w:rPr>
              <w:t>Кількість створених нових робочих місць при створенні кластерів</w:t>
            </w:r>
          </w:p>
        </w:tc>
        <w:tc>
          <w:tcPr>
            <w:tcW w:w="1088" w:type="dxa"/>
            <w:tcBorders>
              <w:left w:val="single" w:sz="4" w:space="0" w:color="000000"/>
              <w:right w:val="single" w:sz="4" w:space="0" w:color="000000"/>
            </w:tcBorders>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9640D4">
              <w:rPr>
                <w:sz w:val="22"/>
                <w:szCs w:val="22"/>
                <w:lang w:val="uk-UA"/>
              </w:rPr>
              <w:t>одиниць</w:t>
            </w:r>
          </w:p>
        </w:tc>
        <w:tc>
          <w:tcPr>
            <w:tcW w:w="1072" w:type="dxa"/>
            <w:tcBorders>
              <w:left w:val="single" w:sz="4" w:space="0" w:color="000000"/>
              <w:right w:val="single" w:sz="4" w:space="0" w:color="000000"/>
            </w:tcBorders>
            <w:shd w:val="clear" w:color="auto" w:fill="auto"/>
            <w:vAlign w:val="center"/>
          </w:tcPr>
          <w:p w:rsidR="00610076" w:rsidRPr="009640D4" w:rsidRDefault="00610076" w:rsidP="00B90008">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9640D4">
              <w:rPr>
                <w:sz w:val="22"/>
                <w:szCs w:val="22"/>
                <w:lang w:val="uk-UA"/>
              </w:rPr>
              <w:t>3</w:t>
            </w:r>
            <w:r w:rsidR="00B90008">
              <w:rPr>
                <w:sz w:val="22"/>
                <w:szCs w:val="22"/>
                <w:lang w:val="uk-UA"/>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610076" w:rsidRPr="009640D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9640D4">
              <w:rPr>
                <w:sz w:val="22"/>
                <w:szCs w:val="22"/>
                <w:lang w:val="uk-UA"/>
              </w:rPr>
              <w:t>-</w:t>
            </w:r>
          </w:p>
        </w:tc>
      </w:tr>
    </w:tbl>
    <w:p w:rsidR="00610076" w:rsidRPr="009640D4" w:rsidRDefault="00610076" w:rsidP="00610076">
      <w:pPr>
        <w:jc w:val="center"/>
        <w:rPr>
          <w:bCs/>
          <w:color w:val="000000"/>
          <w:lang w:val="uk-UA"/>
        </w:rPr>
      </w:pPr>
    </w:p>
    <w:p w:rsidR="00610076" w:rsidRPr="001A0E34" w:rsidRDefault="00610076" w:rsidP="00483D81">
      <w:pPr>
        <w:spacing w:after="120"/>
        <w:ind w:firstLine="567"/>
        <w:rPr>
          <w:b/>
          <w:lang w:val="uk-UA"/>
        </w:rPr>
      </w:pPr>
      <w:r w:rsidRPr="00ED2CC4">
        <w:rPr>
          <w:b/>
          <w:bCs/>
          <w:lang w:val="uk-UA"/>
        </w:rPr>
        <w:t>1.2.</w:t>
      </w:r>
      <w:r w:rsidRPr="001A0E34">
        <w:rPr>
          <w:b/>
          <w:lang w:val="uk-UA"/>
        </w:rPr>
        <w:t xml:space="preserve"> Подальший  розвиток малого і середнього підприємництва</w:t>
      </w:r>
    </w:p>
    <w:p w:rsidR="001A0E34" w:rsidRPr="00CE55E6" w:rsidRDefault="001A0E34" w:rsidP="001A0E34">
      <w:pPr>
        <w:tabs>
          <w:tab w:val="left" w:pos="0"/>
        </w:tabs>
        <w:ind w:right="17" w:firstLine="567"/>
        <w:jc w:val="both"/>
        <w:rPr>
          <w:lang w:val="uk-UA"/>
        </w:rPr>
      </w:pPr>
      <w:r w:rsidRPr="00CE55E6">
        <w:rPr>
          <w:lang w:val="uk-UA"/>
        </w:rPr>
        <w:t>У 2015 році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 удосконалення дозвільних процедур та надання адміністративних послуг, дотримання вимог законодавства у сфері регуляторної політики, ресурсної та інформаційної підтримки суб’єктів малого і середнього підприємництва.</w:t>
      </w:r>
    </w:p>
    <w:p w:rsidR="001A0E34" w:rsidRPr="00CE55E6" w:rsidRDefault="001A0E34" w:rsidP="001A0E34">
      <w:pPr>
        <w:tabs>
          <w:tab w:val="left" w:pos="0"/>
        </w:tabs>
        <w:ind w:firstLine="567"/>
        <w:jc w:val="both"/>
        <w:rPr>
          <w:lang w:val="uk-UA"/>
        </w:rPr>
      </w:pPr>
      <w:r w:rsidRPr="00CE55E6">
        <w:rPr>
          <w:lang w:val="uk-UA"/>
        </w:rPr>
        <w:lastRenderedPageBreak/>
        <w:t>За оперативними даними станом на 01.01.2016</w:t>
      </w:r>
      <w:r>
        <w:rPr>
          <w:lang w:val="uk-UA"/>
        </w:rPr>
        <w:t xml:space="preserve"> </w:t>
      </w:r>
      <w:r w:rsidRPr="00CE55E6">
        <w:rPr>
          <w:lang w:val="uk-UA"/>
        </w:rPr>
        <w:t>р</w:t>
      </w:r>
      <w:r>
        <w:rPr>
          <w:lang w:val="uk-UA"/>
        </w:rPr>
        <w:t>оку</w:t>
      </w:r>
      <w:r w:rsidRPr="00CE55E6">
        <w:rPr>
          <w:lang w:val="uk-UA"/>
        </w:rPr>
        <w:t xml:space="preserve"> малий та середній бізнес міста був представлений </w:t>
      </w:r>
      <w:r>
        <w:rPr>
          <w:lang w:val="uk-UA"/>
        </w:rPr>
        <w:t>6271</w:t>
      </w:r>
      <w:r w:rsidRPr="00CE55E6">
        <w:rPr>
          <w:lang w:val="uk-UA"/>
        </w:rPr>
        <w:t xml:space="preserve"> діючим суб’єкт</w:t>
      </w:r>
      <w:r>
        <w:rPr>
          <w:lang w:val="uk-UA"/>
        </w:rPr>
        <w:t>ом</w:t>
      </w:r>
      <w:r w:rsidRPr="00CE55E6">
        <w:rPr>
          <w:lang w:val="uk-UA"/>
        </w:rPr>
        <w:t xml:space="preserve"> підприємницької діяльності (підприємствами малого і середнього бізнесу), з них:</w:t>
      </w:r>
    </w:p>
    <w:p w:rsidR="001A0E34" w:rsidRPr="00CE55E6" w:rsidRDefault="00982DA9" w:rsidP="001A0E34">
      <w:pPr>
        <w:numPr>
          <w:ilvl w:val="0"/>
          <w:numId w:val="19"/>
        </w:numPr>
        <w:tabs>
          <w:tab w:val="left" w:pos="993"/>
        </w:tabs>
        <w:ind w:left="0" w:firstLine="709"/>
        <w:jc w:val="both"/>
        <w:rPr>
          <w:lang w:val="uk-UA"/>
        </w:rPr>
      </w:pPr>
      <w:r>
        <w:rPr>
          <w:lang w:val="uk-UA"/>
        </w:rPr>
        <w:t>середніх підприємств – 57 одиниць</w:t>
      </w:r>
      <w:r w:rsidR="001A0E34" w:rsidRPr="00CE55E6">
        <w:rPr>
          <w:lang w:val="uk-UA"/>
        </w:rPr>
        <w:t>;</w:t>
      </w:r>
    </w:p>
    <w:p w:rsidR="001A0E34" w:rsidRPr="00CE55E6" w:rsidRDefault="001A0E34" w:rsidP="001A0E34">
      <w:pPr>
        <w:numPr>
          <w:ilvl w:val="0"/>
          <w:numId w:val="19"/>
        </w:numPr>
        <w:tabs>
          <w:tab w:val="left" w:pos="993"/>
        </w:tabs>
        <w:ind w:left="0" w:firstLine="709"/>
        <w:jc w:val="both"/>
        <w:rPr>
          <w:lang w:val="uk-UA"/>
        </w:rPr>
      </w:pPr>
      <w:r w:rsidRPr="00CE55E6">
        <w:rPr>
          <w:lang w:val="uk-UA"/>
        </w:rPr>
        <w:t>малих підприємств – 836 од</w:t>
      </w:r>
      <w:r w:rsidR="00982DA9">
        <w:rPr>
          <w:lang w:val="uk-UA"/>
        </w:rPr>
        <w:t>иниць</w:t>
      </w:r>
      <w:r w:rsidRPr="00CE55E6">
        <w:rPr>
          <w:lang w:val="uk-UA"/>
        </w:rPr>
        <w:t xml:space="preserve">; </w:t>
      </w:r>
    </w:p>
    <w:p w:rsidR="001A0E34" w:rsidRPr="00CE55E6" w:rsidRDefault="001A0E34" w:rsidP="001A0E34">
      <w:pPr>
        <w:numPr>
          <w:ilvl w:val="0"/>
          <w:numId w:val="18"/>
        </w:numPr>
        <w:tabs>
          <w:tab w:val="clear" w:pos="410"/>
          <w:tab w:val="left" w:pos="993"/>
        </w:tabs>
        <w:ind w:left="0" w:firstLine="709"/>
        <w:jc w:val="both"/>
        <w:rPr>
          <w:b/>
          <w:lang w:val="uk-UA"/>
        </w:rPr>
      </w:pPr>
      <w:r w:rsidRPr="00CE55E6">
        <w:rPr>
          <w:lang w:val="uk-UA"/>
        </w:rPr>
        <w:t>СПД – фізичних осіб (платники податків) – 5</w:t>
      </w:r>
      <w:r>
        <w:rPr>
          <w:lang w:val="uk-UA"/>
        </w:rPr>
        <w:t>378</w:t>
      </w:r>
      <w:r w:rsidRPr="00CE55E6">
        <w:rPr>
          <w:lang w:val="uk-UA"/>
        </w:rPr>
        <w:t xml:space="preserve"> од</w:t>
      </w:r>
      <w:r w:rsidR="00982DA9">
        <w:rPr>
          <w:lang w:val="uk-UA"/>
        </w:rPr>
        <w:t>иниць</w:t>
      </w:r>
      <w:r w:rsidRPr="00CE55E6">
        <w:rPr>
          <w:lang w:val="uk-UA"/>
        </w:rPr>
        <w:t>.</w:t>
      </w:r>
    </w:p>
    <w:p w:rsidR="001A0E34" w:rsidRPr="00CE55E6" w:rsidRDefault="001A0E34" w:rsidP="001A0E34">
      <w:pPr>
        <w:ind w:right="-1" w:firstLine="567"/>
        <w:jc w:val="both"/>
        <w:rPr>
          <w:noProof/>
          <w:lang w:val="uk-UA"/>
        </w:rPr>
      </w:pPr>
      <w:r w:rsidRPr="00CE55E6">
        <w:rPr>
          <w:noProof/>
          <w:lang w:val="uk-UA"/>
        </w:rPr>
        <w:t xml:space="preserve">Відповідно даних реєстраційної служби відділу державної реєстрації юридичних та фізичних осіб - підприємців за 2015 рік зареєстровано </w:t>
      </w:r>
      <w:r w:rsidR="00982DA9">
        <w:rPr>
          <w:noProof/>
          <w:lang w:val="uk-UA"/>
        </w:rPr>
        <w:t>588  юридичних та фізичних осіб</w:t>
      </w:r>
      <w:r w:rsidRPr="00CE55E6">
        <w:rPr>
          <w:noProof/>
          <w:lang w:val="uk-UA"/>
        </w:rPr>
        <w:t xml:space="preserve">. Юридичних осіб зареєстровано 152 одиниці, а фізичних осіб – </w:t>
      </w:r>
      <w:r w:rsidR="00982DA9">
        <w:rPr>
          <w:noProof/>
          <w:lang w:val="uk-UA"/>
        </w:rPr>
        <w:t>436</w:t>
      </w:r>
      <w:r w:rsidRPr="00CE55E6">
        <w:rPr>
          <w:noProof/>
          <w:lang w:val="uk-UA"/>
        </w:rPr>
        <w:t>.</w:t>
      </w:r>
    </w:p>
    <w:p w:rsidR="001A0E34" w:rsidRPr="001A0E34" w:rsidRDefault="001A0E34" w:rsidP="001A0E34">
      <w:pPr>
        <w:ind w:firstLine="567"/>
        <w:jc w:val="both"/>
        <w:rPr>
          <w:noProof/>
          <w:lang w:val="uk-UA"/>
        </w:rPr>
      </w:pPr>
      <w:r w:rsidRPr="001A0E34">
        <w:rPr>
          <w:noProof/>
          <w:lang w:val="uk-UA"/>
        </w:rPr>
        <w:t>За 2015 рік кількість скасованих юридичних та фізичних осіб склала 759 одиниць, цей показник зменшився на 102 одиниці або на 11% в порівнянні з показником 2014 року. Юридичних осіб скасаван</w:t>
      </w:r>
      <w:r w:rsidR="00982DA9">
        <w:rPr>
          <w:noProof/>
          <w:lang w:val="uk-UA"/>
        </w:rPr>
        <w:t>о</w:t>
      </w:r>
      <w:r w:rsidRPr="001A0E34">
        <w:rPr>
          <w:noProof/>
          <w:lang w:val="uk-UA"/>
        </w:rPr>
        <w:t xml:space="preserve"> 31 одиниця, </w:t>
      </w:r>
      <w:r w:rsidR="00982DA9">
        <w:rPr>
          <w:noProof/>
          <w:lang w:val="uk-UA"/>
        </w:rPr>
        <w:t>фізичних осіб</w:t>
      </w:r>
      <w:r w:rsidRPr="001A0E34">
        <w:rPr>
          <w:noProof/>
          <w:lang w:val="uk-UA"/>
        </w:rPr>
        <w:t xml:space="preserve">-підприємців </w:t>
      </w:r>
      <w:r w:rsidR="00982DA9">
        <w:rPr>
          <w:noProof/>
          <w:lang w:val="uk-UA"/>
        </w:rPr>
        <w:t>- 595 одиниць</w:t>
      </w:r>
      <w:r w:rsidRPr="001A0E34">
        <w:rPr>
          <w:noProof/>
          <w:lang w:val="uk-UA"/>
        </w:rPr>
        <w:t>.</w:t>
      </w:r>
    </w:p>
    <w:p w:rsidR="001A0E34" w:rsidRPr="001A0E34" w:rsidRDefault="001A0E34" w:rsidP="001A0E34">
      <w:pPr>
        <w:pStyle w:val="af6"/>
        <w:tabs>
          <w:tab w:val="left" w:pos="0"/>
        </w:tabs>
        <w:ind w:right="-1" w:firstLine="567"/>
        <w:jc w:val="both"/>
        <w:rPr>
          <w:rFonts w:ascii="Times New Roman" w:hAnsi="Times New Roman"/>
          <w:sz w:val="24"/>
          <w:szCs w:val="24"/>
          <w:lang w:val="uk-UA"/>
        </w:rPr>
      </w:pPr>
      <w:r w:rsidRPr="001A0E34">
        <w:rPr>
          <w:rFonts w:ascii="Times New Roman" w:hAnsi="Times New Roman"/>
          <w:sz w:val="24"/>
          <w:szCs w:val="24"/>
          <w:lang w:val="uk-UA"/>
        </w:rPr>
        <w:t>У малому і середньому бізнесі у 2015 році було зайнято 23714 осіб, з них:</w:t>
      </w:r>
    </w:p>
    <w:p w:rsidR="001A0E34" w:rsidRPr="001A0E34" w:rsidRDefault="001A0E34" w:rsidP="001A0E34">
      <w:pPr>
        <w:pStyle w:val="af"/>
        <w:numPr>
          <w:ilvl w:val="0"/>
          <w:numId w:val="18"/>
        </w:numPr>
        <w:tabs>
          <w:tab w:val="clear" w:pos="410"/>
          <w:tab w:val="left" w:pos="1134"/>
        </w:tabs>
        <w:ind w:left="0" w:firstLine="809"/>
        <w:rPr>
          <w:sz w:val="24"/>
          <w:szCs w:val="24"/>
        </w:rPr>
      </w:pPr>
      <w:r w:rsidRPr="001A0E34">
        <w:rPr>
          <w:sz w:val="24"/>
          <w:szCs w:val="24"/>
        </w:rPr>
        <w:t>у середньому бізнесі – 9235</w:t>
      </w:r>
      <w:r>
        <w:rPr>
          <w:sz w:val="24"/>
          <w:szCs w:val="24"/>
        </w:rPr>
        <w:t xml:space="preserve"> осіб</w:t>
      </w:r>
      <w:r w:rsidRPr="001A0E34">
        <w:rPr>
          <w:sz w:val="24"/>
          <w:szCs w:val="24"/>
        </w:rPr>
        <w:t>;</w:t>
      </w:r>
    </w:p>
    <w:p w:rsidR="001A0E34" w:rsidRPr="001A0E34" w:rsidRDefault="001A0E34" w:rsidP="001A0E34">
      <w:pPr>
        <w:pStyle w:val="af"/>
        <w:numPr>
          <w:ilvl w:val="0"/>
          <w:numId w:val="18"/>
        </w:numPr>
        <w:tabs>
          <w:tab w:val="clear" w:pos="410"/>
          <w:tab w:val="left" w:pos="1134"/>
        </w:tabs>
        <w:ind w:left="0" w:firstLine="809"/>
        <w:rPr>
          <w:sz w:val="24"/>
          <w:szCs w:val="24"/>
        </w:rPr>
      </w:pPr>
      <w:r w:rsidRPr="001A0E34">
        <w:rPr>
          <w:sz w:val="24"/>
          <w:szCs w:val="24"/>
        </w:rPr>
        <w:t>у малому бізнесі – 4180</w:t>
      </w:r>
      <w:r>
        <w:rPr>
          <w:sz w:val="24"/>
          <w:szCs w:val="24"/>
        </w:rPr>
        <w:t xml:space="preserve"> осіб</w:t>
      </w:r>
      <w:r w:rsidRPr="001A0E34">
        <w:rPr>
          <w:sz w:val="24"/>
          <w:szCs w:val="24"/>
        </w:rPr>
        <w:t>;</w:t>
      </w:r>
    </w:p>
    <w:p w:rsidR="001A0E34" w:rsidRPr="001A0E34" w:rsidRDefault="001A0E34" w:rsidP="001A0E34">
      <w:pPr>
        <w:pStyle w:val="af"/>
        <w:numPr>
          <w:ilvl w:val="0"/>
          <w:numId w:val="18"/>
        </w:numPr>
        <w:tabs>
          <w:tab w:val="clear" w:pos="410"/>
          <w:tab w:val="left" w:pos="709"/>
          <w:tab w:val="left" w:pos="784"/>
          <w:tab w:val="left" w:pos="993"/>
          <w:tab w:val="left" w:pos="1134"/>
        </w:tabs>
        <w:ind w:left="0" w:firstLine="809"/>
        <w:rPr>
          <w:sz w:val="24"/>
          <w:szCs w:val="24"/>
        </w:rPr>
      </w:pPr>
      <w:r w:rsidRPr="001A0E34">
        <w:rPr>
          <w:sz w:val="24"/>
          <w:szCs w:val="24"/>
        </w:rPr>
        <w:t xml:space="preserve">   СПД фізичних осіб (платники податків ) –5378</w:t>
      </w:r>
      <w:r>
        <w:rPr>
          <w:sz w:val="24"/>
          <w:szCs w:val="24"/>
        </w:rPr>
        <w:t xml:space="preserve"> осіб</w:t>
      </w:r>
      <w:r w:rsidRPr="001A0E34">
        <w:rPr>
          <w:sz w:val="24"/>
          <w:szCs w:val="24"/>
        </w:rPr>
        <w:t>;</w:t>
      </w:r>
    </w:p>
    <w:p w:rsidR="001A0E34" w:rsidRPr="001A0E34" w:rsidRDefault="001A0E34" w:rsidP="001A0E34">
      <w:pPr>
        <w:pStyle w:val="aa"/>
        <w:numPr>
          <w:ilvl w:val="0"/>
          <w:numId w:val="18"/>
        </w:numPr>
        <w:tabs>
          <w:tab w:val="clear" w:pos="410"/>
          <w:tab w:val="left" w:pos="1134"/>
        </w:tabs>
        <w:spacing w:before="0"/>
        <w:ind w:left="0" w:firstLine="809"/>
        <w:rPr>
          <w:rStyle w:val="hps"/>
          <w:rFonts w:ascii="Times New Roman" w:hAnsi="Times New Roman" w:cs="Times New Roman"/>
          <w:sz w:val="24"/>
          <w:szCs w:val="24"/>
        </w:rPr>
      </w:pPr>
      <w:r w:rsidRPr="001A0E34">
        <w:rPr>
          <w:rFonts w:ascii="Times New Roman" w:hAnsi="Times New Roman" w:cs="Times New Roman"/>
          <w:sz w:val="24"/>
          <w:szCs w:val="24"/>
        </w:rPr>
        <w:t xml:space="preserve">найманих працівників у СПД – фізичних осіб – 4921 </w:t>
      </w:r>
      <w:r w:rsidR="00982DA9">
        <w:rPr>
          <w:rFonts w:ascii="Times New Roman" w:hAnsi="Times New Roman" w:cs="Times New Roman"/>
          <w:sz w:val="24"/>
          <w:szCs w:val="24"/>
        </w:rPr>
        <w:t>особи</w:t>
      </w:r>
      <w:r w:rsidRPr="001A0E34">
        <w:rPr>
          <w:rFonts w:ascii="Times New Roman" w:hAnsi="Times New Roman" w:cs="Times New Roman"/>
          <w:sz w:val="24"/>
          <w:szCs w:val="24"/>
        </w:rPr>
        <w:t>.</w:t>
      </w:r>
    </w:p>
    <w:p w:rsidR="001A0E34" w:rsidRPr="00CE55E6" w:rsidRDefault="001A0E34" w:rsidP="00363804">
      <w:pPr>
        <w:ind w:right="-1" w:firstLine="720"/>
        <w:jc w:val="both"/>
        <w:rPr>
          <w:lang w:val="uk-UA"/>
        </w:rPr>
      </w:pPr>
      <w:r>
        <w:rPr>
          <w:lang w:val="uk-UA"/>
        </w:rPr>
        <w:t>У</w:t>
      </w:r>
      <w:r w:rsidRPr="00CE55E6">
        <w:rPr>
          <w:lang w:val="uk-UA"/>
        </w:rPr>
        <w:t xml:space="preserve"> 2015 році було створено 1061 робоче місце</w:t>
      </w:r>
      <w:r>
        <w:rPr>
          <w:lang w:val="uk-UA"/>
        </w:rPr>
        <w:t xml:space="preserve">, </w:t>
      </w:r>
      <w:r w:rsidRPr="00CE55E6">
        <w:rPr>
          <w:lang w:val="uk-UA"/>
        </w:rPr>
        <w:t xml:space="preserve">цей показник зменшився на 27% </w:t>
      </w:r>
      <w:r>
        <w:rPr>
          <w:lang w:val="uk-UA"/>
        </w:rPr>
        <w:t>в порівнянні з відповідним показником</w:t>
      </w:r>
      <w:r w:rsidRPr="00CE55E6">
        <w:rPr>
          <w:lang w:val="uk-UA"/>
        </w:rPr>
        <w:t xml:space="preserve"> </w:t>
      </w:r>
      <w:r>
        <w:rPr>
          <w:lang w:val="uk-UA"/>
        </w:rPr>
        <w:t xml:space="preserve">минулого року. </w:t>
      </w:r>
    </w:p>
    <w:p w:rsidR="001A0E34" w:rsidRPr="00CE55E6" w:rsidRDefault="001A0E34" w:rsidP="00363804">
      <w:pPr>
        <w:pStyle w:val="af6"/>
        <w:ind w:right="-143" w:firstLine="720"/>
        <w:jc w:val="both"/>
        <w:rPr>
          <w:rFonts w:ascii="Times New Roman" w:hAnsi="Times New Roman"/>
          <w:sz w:val="24"/>
          <w:szCs w:val="24"/>
          <w:lang w:val="uk-UA"/>
        </w:rPr>
      </w:pPr>
      <w:r w:rsidRPr="00CE55E6">
        <w:rPr>
          <w:rFonts w:ascii="Times New Roman" w:hAnsi="Times New Roman"/>
          <w:sz w:val="24"/>
          <w:szCs w:val="24"/>
          <w:lang w:val="uk-UA"/>
        </w:rPr>
        <w:t xml:space="preserve">Фонд оплати праці малих підприємств в 2014 році склав 73,6 млн.грн., а розмір середньої заробітної плати - 1726 грн. В 2015 році розмір фонду оплати праці збільшився на 23,4 % у зрівнянні з показником минулого року та склав 90,8 млн.грн., а заробітна плата зросла на 8,9 % та склала 1880 грн. </w:t>
      </w:r>
    </w:p>
    <w:p w:rsidR="001A0E34" w:rsidRPr="00CE55E6" w:rsidRDefault="001A0E34" w:rsidP="00363804">
      <w:pPr>
        <w:ind w:right="-187" w:firstLine="720"/>
        <w:jc w:val="both"/>
        <w:rPr>
          <w:lang w:val="uk-UA"/>
        </w:rPr>
      </w:pPr>
      <w:r w:rsidRPr="00CE55E6">
        <w:rPr>
          <w:lang w:val="uk-UA"/>
        </w:rPr>
        <w:t xml:space="preserve">Обсяг реалізованої продукції (робіт, послуг) малими підприємствами у 2014 році складав 1413,3 млн.грн., а у 2015 році збільшився на 12,6 % та склав 1591,2 млн.грн. Обсяг реалізованої продукції середніх підприємств у 2014 році складав 2451,9 млн.грн., а у 2015 році збільшився на 1,8% та сума складає 2495,7 млн.грн. </w:t>
      </w:r>
    </w:p>
    <w:p w:rsidR="001A0E34" w:rsidRPr="00CE55E6" w:rsidRDefault="001A0E34" w:rsidP="00363804">
      <w:pPr>
        <w:pStyle w:val="ab"/>
        <w:ind w:firstLine="720"/>
        <w:jc w:val="both"/>
      </w:pPr>
      <w:r w:rsidRPr="00CE55E6">
        <w:t>Місто має розвинену мережу роздрібної, оптової торгівлі та ресторанного господарства, де в основному задіяні суб’єкти малого бізнесу, що дає змогу в повному обсязі забезпечувати населення продовольчими та непродовольчими товарами.</w:t>
      </w:r>
    </w:p>
    <w:p w:rsidR="001A0E34" w:rsidRPr="00CE55E6" w:rsidRDefault="001A0E34" w:rsidP="00363804">
      <w:pPr>
        <w:tabs>
          <w:tab w:val="left" w:pos="709"/>
          <w:tab w:val="left" w:pos="784"/>
          <w:tab w:val="left" w:pos="993"/>
        </w:tabs>
        <w:ind w:firstLine="720"/>
        <w:rPr>
          <w:lang w:val="uk-UA"/>
        </w:rPr>
      </w:pPr>
      <w:r w:rsidRPr="00CE55E6">
        <w:rPr>
          <w:lang w:val="uk-UA"/>
        </w:rPr>
        <w:t>Станом на 01.01.2016 рік торгова мережа міста складала:</w:t>
      </w:r>
    </w:p>
    <w:p w:rsidR="001A0E34" w:rsidRPr="00363804" w:rsidRDefault="001A0E34" w:rsidP="00363804">
      <w:pPr>
        <w:pStyle w:val="aa"/>
        <w:numPr>
          <w:ilvl w:val="0"/>
          <w:numId w:val="18"/>
        </w:numPr>
        <w:tabs>
          <w:tab w:val="clear" w:pos="410"/>
          <w:tab w:val="num" w:pos="993"/>
        </w:tabs>
        <w:spacing w:before="0"/>
        <w:ind w:left="0" w:firstLine="709"/>
        <w:rPr>
          <w:rFonts w:ascii="Times New Roman" w:hAnsi="Times New Roman" w:cs="Times New Roman"/>
          <w:sz w:val="24"/>
          <w:szCs w:val="24"/>
        </w:rPr>
      </w:pPr>
      <w:r w:rsidRPr="00363804">
        <w:rPr>
          <w:rFonts w:ascii="Times New Roman" w:hAnsi="Times New Roman" w:cs="Times New Roman"/>
          <w:sz w:val="24"/>
          <w:szCs w:val="24"/>
        </w:rPr>
        <w:t>магазинів - 426 одиниць ( в т.ч. 5 супермаркетів);</w:t>
      </w:r>
    </w:p>
    <w:p w:rsidR="001A0E34" w:rsidRPr="00363804" w:rsidRDefault="001A0E34" w:rsidP="00363804">
      <w:pPr>
        <w:pStyle w:val="aa"/>
        <w:numPr>
          <w:ilvl w:val="0"/>
          <w:numId w:val="18"/>
        </w:numPr>
        <w:tabs>
          <w:tab w:val="clear" w:pos="410"/>
          <w:tab w:val="num" w:pos="993"/>
        </w:tabs>
        <w:spacing w:before="0"/>
        <w:ind w:left="0" w:firstLine="709"/>
        <w:rPr>
          <w:rFonts w:ascii="Times New Roman" w:hAnsi="Times New Roman" w:cs="Times New Roman"/>
          <w:sz w:val="24"/>
          <w:szCs w:val="24"/>
        </w:rPr>
      </w:pPr>
      <w:r w:rsidRPr="00363804">
        <w:rPr>
          <w:rFonts w:ascii="Times New Roman" w:hAnsi="Times New Roman" w:cs="Times New Roman"/>
          <w:sz w:val="24"/>
          <w:szCs w:val="24"/>
        </w:rPr>
        <w:t>кіосків та павільйонів - 172 одиниці;</w:t>
      </w:r>
    </w:p>
    <w:p w:rsidR="001A0E34" w:rsidRPr="00363804" w:rsidRDefault="001A0E34" w:rsidP="00363804">
      <w:pPr>
        <w:pStyle w:val="aa"/>
        <w:numPr>
          <w:ilvl w:val="0"/>
          <w:numId w:val="18"/>
        </w:numPr>
        <w:tabs>
          <w:tab w:val="clear" w:pos="410"/>
          <w:tab w:val="num" w:pos="993"/>
        </w:tabs>
        <w:spacing w:before="0"/>
        <w:ind w:left="0" w:firstLine="709"/>
        <w:rPr>
          <w:rFonts w:ascii="Times New Roman" w:hAnsi="Times New Roman" w:cs="Times New Roman"/>
          <w:sz w:val="24"/>
          <w:szCs w:val="24"/>
        </w:rPr>
      </w:pPr>
      <w:r w:rsidRPr="00363804">
        <w:rPr>
          <w:rFonts w:ascii="Times New Roman" w:hAnsi="Times New Roman" w:cs="Times New Roman"/>
          <w:sz w:val="24"/>
          <w:szCs w:val="24"/>
        </w:rPr>
        <w:t>підприємств оптової торгівлі - 68 одиниць;</w:t>
      </w:r>
    </w:p>
    <w:p w:rsidR="001A0E34" w:rsidRPr="00363804" w:rsidRDefault="001A0E34" w:rsidP="00363804">
      <w:pPr>
        <w:pStyle w:val="aa"/>
        <w:numPr>
          <w:ilvl w:val="0"/>
          <w:numId w:val="18"/>
        </w:numPr>
        <w:tabs>
          <w:tab w:val="clear" w:pos="410"/>
          <w:tab w:val="num" w:pos="993"/>
        </w:tabs>
        <w:spacing w:before="0"/>
        <w:ind w:left="0" w:firstLine="709"/>
        <w:rPr>
          <w:rFonts w:ascii="Times New Roman" w:hAnsi="Times New Roman" w:cs="Times New Roman"/>
          <w:sz w:val="24"/>
          <w:szCs w:val="24"/>
        </w:rPr>
      </w:pPr>
      <w:r w:rsidRPr="00363804">
        <w:rPr>
          <w:rFonts w:ascii="Times New Roman" w:hAnsi="Times New Roman" w:cs="Times New Roman"/>
          <w:sz w:val="24"/>
          <w:szCs w:val="24"/>
        </w:rPr>
        <w:t>підприємств ресторанного господарства - 161 одиниця;</w:t>
      </w:r>
    </w:p>
    <w:p w:rsidR="001A0E34" w:rsidRPr="00363804" w:rsidRDefault="001A0E34" w:rsidP="00363804">
      <w:pPr>
        <w:pStyle w:val="aa"/>
        <w:numPr>
          <w:ilvl w:val="0"/>
          <w:numId w:val="18"/>
        </w:numPr>
        <w:tabs>
          <w:tab w:val="clear" w:pos="410"/>
          <w:tab w:val="num" w:pos="993"/>
        </w:tabs>
        <w:spacing w:before="0"/>
        <w:ind w:left="0" w:firstLine="709"/>
        <w:rPr>
          <w:rFonts w:ascii="Times New Roman" w:hAnsi="Times New Roman" w:cs="Times New Roman"/>
          <w:sz w:val="24"/>
          <w:szCs w:val="24"/>
        </w:rPr>
      </w:pPr>
      <w:r w:rsidRPr="00363804">
        <w:rPr>
          <w:rFonts w:ascii="Times New Roman" w:hAnsi="Times New Roman" w:cs="Times New Roman"/>
          <w:sz w:val="24"/>
          <w:szCs w:val="24"/>
        </w:rPr>
        <w:t>підприємств побутового обслуговування - 147 одиниць;</w:t>
      </w:r>
    </w:p>
    <w:p w:rsidR="001A0E34" w:rsidRPr="00363804" w:rsidRDefault="001A0E34" w:rsidP="00363804">
      <w:pPr>
        <w:pStyle w:val="aa"/>
        <w:numPr>
          <w:ilvl w:val="0"/>
          <w:numId w:val="18"/>
        </w:numPr>
        <w:tabs>
          <w:tab w:val="clear" w:pos="410"/>
          <w:tab w:val="num" w:pos="993"/>
        </w:tabs>
        <w:spacing w:before="0"/>
        <w:ind w:left="0" w:firstLine="709"/>
        <w:rPr>
          <w:rFonts w:ascii="Times New Roman" w:hAnsi="Times New Roman" w:cs="Times New Roman"/>
          <w:sz w:val="24"/>
          <w:szCs w:val="24"/>
        </w:rPr>
      </w:pPr>
      <w:r w:rsidRPr="00363804">
        <w:rPr>
          <w:rFonts w:ascii="Times New Roman" w:hAnsi="Times New Roman" w:cs="Times New Roman"/>
          <w:sz w:val="24"/>
          <w:szCs w:val="24"/>
        </w:rPr>
        <w:t xml:space="preserve">АЗС , АГЗС </w:t>
      </w:r>
      <w:r w:rsidR="00363804">
        <w:rPr>
          <w:rFonts w:ascii="Times New Roman" w:hAnsi="Times New Roman" w:cs="Times New Roman"/>
          <w:sz w:val="24"/>
          <w:szCs w:val="24"/>
        </w:rPr>
        <w:t>–</w:t>
      </w:r>
      <w:r w:rsidRPr="00363804">
        <w:rPr>
          <w:rFonts w:ascii="Times New Roman" w:hAnsi="Times New Roman" w:cs="Times New Roman"/>
          <w:sz w:val="24"/>
          <w:szCs w:val="24"/>
        </w:rPr>
        <w:t xml:space="preserve"> 16</w:t>
      </w:r>
      <w:r w:rsidR="00363804">
        <w:rPr>
          <w:rFonts w:ascii="Times New Roman" w:hAnsi="Times New Roman" w:cs="Times New Roman"/>
          <w:sz w:val="24"/>
          <w:szCs w:val="24"/>
        </w:rPr>
        <w:t xml:space="preserve"> одиниць</w:t>
      </w:r>
      <w:r w:rsidRPr="00363804">
        <w:rPr>
          <w:rFonts w:ascii="Times New Roman" w:hAnsi="Times New Roman" w:cs="Times New Roman"/>
          <w:sz w:val="24"/>
          <w:szCs w:val="24"/>
        </w:rPr>
        <w:t xml:space="preserve">, в т.ч. АГЗП - 2 </w:t>
      </w:r>
      <w:r w:rsidR="00363804">
        <w:rPr>
          <w:rFonts w:ascii="Times New Roman" w:hAnsi="Times New Roman" w:cs="Times New Roman"/>
          <w:sz w:val="24"/>
          <w:szCs w:val="24"/>
        </w:rPr>
        <w:t>одиниці,</w:t>
      </w:r>
      <w:r w:rsidRPr="00363804">
        <w:rPr>
          <w:rFonts w:ascii="Times New Roman" w:hAnsi="Times New Roman" w:cs="Times New Roman"/>
          <w:sz w:val="24"/>
          <w:szCs w:val="24"/>
        </w:rPr>
        <w:t xml:space="preserve"> (АЗС + АГЗП) </w:t>
      </w:r>
      <w:r w:rsidR="00363804">
        <w:rPr>
          <w:rFonts w:ascii="Times New Roman" w:hAnsi="Times New Roman" w:cs="Times New Roman"/>
          <w:sz w:val="24"/>
          <w:szCs w:val="24"/>
        </w:rPr>
        <w:t>–</w:t>
      </w:r>
      <w:r w:rsidRPr="00363804">
        <w:rPr>
          <w:rFonts w:ascii="Times New Roman" w:hAnsi="Times New Roman" w:cs="Times New Roman"/>
          <w:sz w:val="24"/>
          <w:szCs w:val="24"/>
        </w:rPr>
        <w:t xml:space="preserve"> 2</w:t>
      </w:r>
      <w:r w:rsidR="00363804">
        <w:rPr>
          <w:rFonts w:ascii="Times New Roman" w:hAnsi="Times New Roman" w:cs="Times New Roman"/>
          <w:sz w:val="24"/>
          <w:szCs w:val="24"/>
        </w:rPr>
        <w:t xml:space="preserve"> одиниці</w:t>
      </w:r>
      <w:r w:rsidRPr="00363804">
        <w:rPr>
          <w:rFonts w:ascii="Times New Roman" w:hAnsi="Times New Roman" w:cs="Times New Roman"/>
          <w:sz w:val="24"/>
          <w:szCs w:val="24"/>
        </w:rPr>
        <w:t>.</w:t>
      </w:r>
    </w:p>
    <w:p w:rsidR="001A0E34" w:rsidRDefault="001A0E34" w:rsidP="00363804">
      <w:pPr>
        <w:ind w:firstLine="720"/>
        <w:jc w:val="both"/>
        <w:rPr>
          <w:lang w:val="uk-UA"/>
        </w:rPr>
      </w:pPr>
      <w:r w:rsidRPr="00CE55E6">
        <w:rPr>
          <w:lang w:val="uk-UA"/>
        </w:rPr>
        <w:t xml:space="preserve">У місті функціонує 5 ринків, з них: 1 - продовольчий,  3 - змішаних. Загальна кількість торговельних місць на ринках </w:t>
      </w:r>
      <w:r w:rsidR="00363804">
        <w:rPr>
          <w:lang w:val="uk-UA"/>
        </w:rPr>
        <w:t>–</w:t>
      </w:r>
      <w:r w:rsidRPr="00CE55E6">
        <w:rPr>
          <w:lang w:val="uk-UA"/>
        </w:rPr>
        <w:t xml:space="preserve"> 5333</w:t>
      </w:r>
      <w:r w:rsidR="00363804">
        <w:rPr>
          <w:lang w:val="uk-UA"/>
        </w:rPr>
        <w:t xml:space="preserve"> одиниці</w:t>
      </w:r>
      <w:r w:rsidRPr="00CE55E6">
        <w:rPr>
          <w:lang w:val="uk-UA"/>
        </w:rPr>
        <w:t>.</w:t>
      </w:r>
    </w:p>
    <w:p w:rsidR="00363804" w:rsidRPr="00610076" w:rsidRDefault="00363804" w:rsidP="00363804">
      <w:pPr>
        <w:ind w:firstLine="720"/>
        <w:jc w:val="both"/>
        <w:rPr>
          <w:highlight w:val="yellow"/>
        </w:rPr>
      </w:pPr>
    </w:p>
    <w:p w:rsidR="00610076" w:rsidRPr="00363804" w:rsidRDefault="00610076" w:rsidP="00610076">
      <w:pPr>
        <w:jc w:val="center"/>
        <w:rPr>
          <w:b/>
          <w:lang w:val="uk-UA"/>
        </w:rPr>
      </w:pPr>
      <w:r w:rsidRPr="00363804">
        <w:rPr>
          <w:b/>
          <w:lang w:val="uk-UA"/>
        </w:rPr>
        <w:t>Індикатори розвитку малого та середнього підприємництва</w:t>
      </w:r>
    </w:p>
    <w:p w:rsidR="00610076" w:rsidRPr="00363804" w:rsidRDefault="00610076" w:rsidP="00610076">
      <w:pPr>
        <w:jc w:val="right"/>
        <w:rPr>
          <w:b/>
          <w:i/>
          <w:lang w:val="uk-UA"/>
        </w:rPr>
      </w:pPr>
      <w:r w:rsidRPr="00363804">
        <w:rPr>
          <w:i/>
          <w:lang w:val="uk-UA"/>
        </w:rPr>
        <w:t xml:space="preserve">Таблиця </w:t>
      </w:r>
      <w:r w:rsidR="00ED2CC4">
        <w:rPr>
          <w:i/>
          <w:lang w:val="uk-UA"/>
        </w:rPr>
        <w:t>2</w:t>
      </w:r>
    </w:p>
    <w:tbl>
      <w:tblPr>
        <w:tblW w:w="9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5416"/>
        <w:gridCol w:w="1200"/>
        <w:gridCol w:w="1320"/>
        <w:gridCol w:w="1080"/>
      </w:tblGrid>
      <w:tr w:rsidR="00610076" w:rsidRPr="00363804" w:rsidTr="00483D81">
        <w:trPr>
          <w:trHeight w:val="234"/>
          <w:tblHeader/>
        </w:trPr>
        <w:tc>
          <w:tcPr>
            <w:tcW w:w="538" w:type="dxa"/>
            <w:vMerge w:val="restart"/>
            <w:tcBorders>
              <w:top w:val="single" w:sz="4" w:space="0" w:color="000000"/>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363804">
              <w:rPr>
                <w:sz w:val="20"/>
                <w:lang w:val="uk-UA"/>
              </w:rPr>
              <w:t>№ з/п</w:t>
            </w:r>
          </w:p>
        </w:tc>
        <w:tc>
          <w:tcPr>
            <w:tcW w:w="5416" w:type="dxa"/>
            <w:vMerge w:val="restart"/>
            <w:tcBorders>
              <w:top w:val="single" w:sz="4" w:space="0" w:color="000000"/>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363804">
              <w:rPr>
                <w:sz w:val="20"/>
                <w:lang w:val="uk-UA"/>
              </w:rPr>
              <w:t>Найменування показника</w:t>
            </w:r>
          </w:p>
        </w:tc>
        <w:tc>
          <w:tcPr>
            <w:tcW w:w="1200" w:type="dxa"/>
            <w:vMerge w:val="restart"/>
            <w:tcBorders>
              <w:top w:val="single" w:sz="4" w:space="0" w:color="000000"/>
              <w:left w:val="single" w:sz="4" w:space="0" w:color="000000"/>
              <w:right w:val="single" w:sz="4" w:space="0" w:color="000000"/>
            </w:tcBorders>
            <w:vAlign w:val="center"/>
          </w:tcPr>
          <w:p w:rsidR="00610076" w:rsidRPr="0036380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363804">
              <w:rPr>
                <w:sz w:val="20"/>
                <w:lang w:val="uk-UA"/>
              </w:rPr>
              <w:t>Од.</w:t>
            </w:r>
          </w:p>
          <w:p w:rsidR="00610076" w:rsidRPr="0036380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363804">
              <w:rPr>
                <w:sz w:val="20"/>
                <w:lang w:val="uk-UA"/>
              </w:rPr>
              <w:t>виміру</w:t>
            </w:r>
          </w:p>
        </w:tc>
        <w:tc>
          <w:tcPr>
            <w:tcW w:w="2400" w:type="dxa"/>
            <w:gridSpan w:val="2"/>
            <w:tcBorders>
              <w:top w:val="single" w:sz="4" w:space="0" w:color="000000"/>
              <w:left w:val="single" w:sz="4" w:space="0" w:color="000000"/>
              <w:right w:val="single" w:sz="4" w:space="0" w:color="000000"/>
            </w:tcBorders>
            <w:shd w:val="clear" w:color="auto" w:fill="auto"/>
            <w:vAlign w:val="center"/>
          </w:tcPr>
          <w:p w:rsidR="00610076" w:rsidRPr="0036380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363804">
              <w:rPr>
                <w:sz w:val="20"/>
                <w:lang w:val="uk-UA"/>
              </w:rPr>
              <w:t>Роки</w:t>
            </w:r>
          </w:p>
        </w:tc>
      </w:tr>
      <w:tr w:rsidR="00610076" w:rsidRPr="00363804" w:rsidTr="00483D81">
        <w:trPr>
          <w:trHeight w:val="285"/>
          <w:tblHeader/>
        </w:trPr>
        <w:tc>
          <w:tcPr>
            <w:tcW w:w="538" w:type="dxa"/>
            <w:vMerge/>
            <w:tcBorders>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5416" w:type="dxa"/>
            <w:vMerge/>
            <w:tcBorders>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p>
        </w:tc>
        <w:tc>
          <w:tcPr>
            <w:tcW w:w="1200" w:type="dxa"/>
            <w:vMerge/>
            <w:tcBorders>
              <w:left w:val="single" w:sz="4" w:space="0" w:color="000000"/>
              <w:right w:val="single" w:sz="4" w:space="0" w:color="000000"/>
            </w:tcBorders>
            <w:vAlign w:val="center"/>
          </w:tcPr>
          <w:p w:rsidR="00610076" w:rsidRPr="0036380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p>
        </w:tc>
        <w:tc>
          <w:tcPr>
            <w:tcW w:w="1320" w:type="dxa"/>
            <w:tcBorders>
              <w:left w:val="single" w:sz="4" w:space="0" w:color="000000"/>
              <w:right w:val="single" w:sz="4" w:space="0" w:color="000000"/>
            </w:tcBorders>
            <w:shd w:val="clear" w:color="auto" w:fill="auto"/>
            <w:vAlign w:val="center"/>
          </w:tcPr>
          <w:p w:rsidR="00610076" w:rsidRPr="00363804" w:rsidRDefault="00610076" w:rsidP="00363804">
            <w:pPr>
              <w:pStyle w:val="Normal1"/>
              <w:tabs>
                <w:tab w:val="left" w:pos="109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363804">
              <w:rPr>
                <w:sz w:val="20"/>
                <w:lang w:val="uk-UA"/>
              </w:rPr>
              <w:t>201</w:t>
            </w:r>
            <w:r w:rsidR="00363804" w:rsidRPr="00363804">
              <w:rPr>
                <w:sz w:val="20"/>
                <w:lang w:val="uk-UA"/>
              </w:rPr>
              <w:t>5</w:t>
            </w:r>
            <w:r w:rsidRPr="00363804">
              <w:rPr>
                <w:sz w:val="20"/>
                <w:lang w:val="uk-UA"/>
              </w:rPr>
              <w:t xml:space="preserve"> план</w:t>
            </w:r>
          </w:p>
        </w:tc>
        <w:tc>
          <w:tcPr>
            <w:tcW w:w="1080" w:type="dxa"/>
            <w:tcBorders>
              <w:top w:val="single" w:sz="4" w:space="0" w:color="000000"/>
              <w:left w:val="single" w:sz="4" w:space="0" w:color="000000"/>
              <w:bottom w:val="single" w:sz="4" w:space="0" w:color="000000"/>
              <w:right w:val="single" w:sz="4" w:space="0" w:color="000000"/>
            </w:tcBorders>
            <w:vAlign w:val="center"/>
          </w:tcPr>
          <w:p w:rsidR="00610076" w:rsidRPr="00363804" w:rsidRDefault="00610076" w:rsidP="00363804">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363804">
              <w:rPr>
                <w:sz w:val="20"/>
                <w:lang w:val="uk-UA"/>
              </w:rPr>
              <w:t>201</w:t>
            </w:r>
            <w:r w:rsidR="00363804" w:rsidRPr="00363804">
              <w:rPr>
                <w:sz w:val="20"/>
                <w:lang w:val="uk-UA"/>
              </w:rPr>
              <w:t>5</w:t>
            </w:r>
            <w:r w:rsidRPr="00363804">
              <w:rPr>
                <w:sz w:val="20"/>
                <w:lang w:val="uk-UA"/>
              </w:rPr>
              <w:t xml:space="preserve"> факт</w:t>
            </w:r>
          </w:p>
        </w:tc>
      </w:tr>
      <w:tr w:rsidR="00610076" w:rsidRPr="00363804" w:rsidTr="00483D81">
        <w:trPr>
          <w:trHeight w:val="387"/>
          <w:tblHeader/>
        </w:trPr>
        <w:tc>
          <w:tcPr>
            <w:tcW w:w="538" w:type="dxa"/>
            <w:tcBorders>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363804">
              <w:rPr>
                <w:sz w:val="22"/>
                <w:szCs w:val="22"/>
                <w:lang w:val="uk-UA"/>
              </w:rPr>
              <w:t>1</w:t>
            </w:r>
          </w:p>
        </w:tc>
        <w:tc>
          <w:tcPr>
            <w:tcW w:w="5416" w:type="dxa"/>
            <w:tcBorders>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570"/>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63804">
              <w:rPr>
                <w:sz w:val="22"/>
                <w:szCs w:val="22"/>
                <w:lang w:val="uk-UA"/>
              </w:rPr>
              <w:t>Кількість малих підприємств</w:t>
            </w:r>
          </w:p>
        </w:tc>
        <w:tc>
          <w:tcPr>
            <w:tcW w:w="1200" w:type="dxa"/>
            <w:tcBorders>
              <w:left w:val="single" w:sz="4" w:space="0" w:color="000000"/>
              <w:right w:val="single" w:sz="4" w:space="0" w:color="000000"/>
            </w:tcBorders>
            <w:vAlign w:val="center"/>
          </w:tcPr>
          <w:p w:rsidR="00610076" w:rsidRPr="00363804"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63804">
              <w:rPr>
                <w:sz w:val="22"/>
                <w:szCs w:val="22"/>
                <w:lang w:val="uk-UA"/>
              </w:rPr>
              <w:t>один.</w:t>
            </w:r>
          </w:p>
        </w:tc>
        <w:tc>
          <w:tcPr>
            <w:tcW w:w="1320" w:type="dxa"/>
            <w:tcBorders>
              <w:left w:val="single" w:sz="4" w:space="0" w:color="000000"/>
              <w:right w:val="single" w:sz="4" w:space="0" w:color="000000"/>
            </w:tcBorders>
            <w:vAlign w:val="center"/>
          </w:tcPr>
          <w:p w:rsidR="00610076" w:rsidRPr="00363804" w:rsidRDefault="00610076" w:rsidP="00363804">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363804">
              <w:rPr>
                <w:sz w:val="22"/>
                <w:szCs w:val="22"/>
                <w:lang w:val="uk-UA"/>
              </w:rPr>
              <w:t>8</w:t>
            </w:r>
            <w:r w:rsidR="00363804" w:rsidRPr="00363804">
              <w:rPr>
                <w:sz w:val="22"/>
                <w:szCs w:val="22"/>
                <w:lang w:val="uk-UA"/>
              </w:rPr>
              <w:t>8</w:t>
            </w:r>
            <w:r w:rsidRPr="00363804">
              <w:rPr>
                <w:sz w:val="22"/>
                <w:szCs w:val="22"/>
                <w:lang w:val="uk-UA"/>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610076" w:rsidRPr="00363804" w:rsidRDefault="00363804"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highlight w:val="yellow"/>
                <w:lang w:val="uk-UA"/>
              </w:rPr>
            </w:pPr>
            <w:r>
              <w:rPr>
                <w:sz w:val="22"/>
                <w:szCs w:val="22"/>
                <w:lang w:val="uk-UA"/>
              </w:rPr>
              <w:t>836</w:t>
            </w:r>
          </w:p>
        </w:tc>
      </w:tr>
      <w:tr w:rsidR="00610076" w:rsidRPr="00610076" w:rsidTr="00483D81">
        <w:trPr>
          <w:trHeight w:val="589"/>
          <w:tblHeader/>
        </w:trPr>
        <w:tc>
          <w:tcPr>
            <w:tcW w:w="538" w:type="dxa"/>
            <w:tcBorders>
              <w:left w:val="single" w:sz="4" w:space="0" w:color="000000"/>
              <w:right w:val="single" w:sz="4" w:space="0" w:color="000000"/>
            </w:tcBorders>
            <w:vAlign w:val="center"/>
          </w:tcPr>
          <w:p w:rsidR="00610076" w:rsidRPr="00363804" w:rsidRDefault="00610076" w:rsidP="00304A53">
            <w:pPr>
              <w:jc w:val="center"/>
              <w:rPr>
                <w:lang w:val="uk-UA"/>
              </w:rPr>
            </w:pPr>
            <w:r w:rsidRPr="00363804">
              <w:rPr>
                <w:sz w:val="22"/>
                <w:szCs w:val="22"/>
                <w:lang w:val="uk-UA"/>
              </w:rPr>
              <w:t>2</w:t>
            </w:r>
          </w:p>
        </w:tc>
        <w:tc>
          <w:tcPr>
            <w:tcW w:w="5416" w:type="dxa"/>
            <w:tcBorders>
              <w:left w:val="single" w:sz="4" w:space="0" w:color="000000"/>
              <w:right w:val="single" w:sz="4" w:space="0" w:color="000000"/>
            </w:tcBorders>
            <w:vAlign w:val="center"/>
          </w:tcPr>
          <w:p w:rsidR="00610076" w:rsidRPr="00363804"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570"/>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363804">
              <w:rPr>
                <w:sz w:val="22"/>
                <w:szCs w:val="22"/>
                <w:lang w:val="uk-UA"/>
              </w:rPr>
              <w:t>Кількість зайнятих у сфері малого та середнього підприємництва на постійній основі (у тому числі індивідуальних підприємців)</w:t>
            </w:r>
          </w:p>
        </w:tc>
        <w:tc>
          <w:tcPr>
            <w:tcW w:w="1200" w:type="dxa"/>
            <w:tcBorders>
              <w:left w:val="single" w:sz="4" w:space="0" w:color="000000"/>
              <w:right w:val="single" w:sz="4" w:space="0" w:color="000000"/>
            </w:tcBorders>
            <w:vAlign w:val="center"/>
          </w:tcPr>
          <w:p w:rsidR="00610076" w:rsidRPr="00363804" w:rsidRDefault="00610076" w:rsidP="00304A53">
            <w:pPr>
              <w:jc w:val="center"/>
              <w:rPr>
                <w:lang w:val="uk-UA"/>
              </w:rPr>
            </w:pPr>
            <w:r w:rsidRPr="00363804">
              <w:rPr>
                <w:sz w:val="22"/>
                <w:szCs w:val="22"/>
                <w:lang w:val="uk-UA"/>
              </w:rPr>
              <w:t>осіб</w:t>
            </w:r>
          </w:p>
        </w:tc>
        <w:tc>
          <w:tcPr>
            <w:tcW w:w="1320" w:type="dxa"/>
            <w:tcBorders>
              <w:left w:val="single" w:sz="4" w:space="0" w:color="000000"/>
              <w:right w:val="single" w:sz="4" w:space="0" w:color="000000"/>
            </w:tcBorders>
            <w:vAlign w:val="center"/>
          </w:tcPr>
          <w:p w:rsidR="00610076" w:rsidRPr="00363804" w:rsidRDefault="00363804" w:rsidP="00304A53">
            <w:pPr>
              <w:jc w:val="center"/>
              <w:rPr>
                <w:lang w:val="uk-UA"/>
              </w:rPr>
            </w:pPr>
            <w:r>
              <w:rPr>
                <w:sz w:val="22"/>
                <w:szCs w:val="22"/>
                <w:lang w:val="uk-UA"/>
              </w:rPr>
              <w:t>11740</w:t>
            </w:r>
          </w:p>
        </w:tc>
        <w:tc>
          <w:tcPr>
            <w:tcW w:w="1080" w:type="dxa"/>
            <w:tcBorders>
              <w:top w:val="single" w:sz="4" w:space="0" w:color="000000"/>
              <w:left w:val="single" w:sz="4" w:space="0" w:color="000000"/>
              <w:bottom w:val="single" w:sz="4" w:space="0" w:color="000000"/>
              <w:right w:val="single" w:sz="4" w:space="0" w:color="000000"/>
            </w:tcBorders>
            <w:vAlign w:val="center"/>
          </w:tcPr>
          <w:p w:rsidR="00610076" w:rsidRPr="00363804" w:rsidRDefault="00363804"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highlight w:val="yellow"/>
                <w:lang w:val="uk-UA"/>
              </w:rPr>
            </w:pPr>
            <w:r>
              <w:rPr>
                <w:sz w:val="22"/>
                <w:szCs w:val="22"/>
                <w:lang w:val="uk-UA"/>
              </w:rPr>
              <w:t>23714</w:t>
            </w:r>
          </w:p>
        </w:tc>
      </w:tr>
    </w:tbl>
    <w:p w:rsidR="00610076" w:rsidRPr="00610076" w:rsidRDefault="00610076" w:rsidP="00610076">
      <w:pPr>
        <w:jc w:val="center"/>
        <w:rPr>
          <w:b/>
          <w:sz w:val="22"/>
          <w:szCs w:val="22"/>
          <w:highlight w:val="yellow"/>
          <w:lang w:val="uk-UA"/>
        </w:rPr>
      </w:pPr>
    </w:p>
    <w:p w:rsidR="00ED2CC4" w:rsidRDefault="00610076" w:rsidP="00483D81">
      <w:pPr>
        <w:contextualSpacing/>
        <w:jc w:val="center"/>
        <w:rPr>
          <w:b/>
          <w:lang w:val="uk-UA"/>
        </w:rPr>
      </w:pPr>
      <w:r w:rsidRPr="003C0514">
        <w:rPr>
          <w:b/>
          <w:bCs/>
          <w:lang w:val="uk-UA"/>
        </w:rPr>
        <w:t>1.</w:t>
      </w:r>
      <w:r w:rsidR="00ED2CC4">
        <w:rPr>
          <w:b/>
          <w:bCs/>
          <w:lang w:val="uk-UA"/>
        </w:rPr>
        <w:t>3</w:t>
      </w:r>
      <w:r w:rsidRPr="003C0514">
        <w:rPr>
          <w:b/>
          <w:bCs/>
          <w:lang w:val="uk-UA"/>
        </w:rPr>
        <w:t>.</w:t>
      </w:r>
      <w:r w:rsidRPr="003C0514">
        <w:rPr>
          <w:b/>
          <w:lang w:val="uk-UA"/>
        </w:rPr>
        <w:t xml:space="preserve"> Фактичне фінансування програм за стратегічним напрямком №1</w:t>
      </w:r>
    </w:p>
    <w:p w:rsidR="00610076" w:rsidRPr="003C0514" w:rsidRDefault="00610076" w:rsidP="00483D81">
      <w:pPr>
        <w:contextualSpacing/>
        <w:jc w:val="right"/>
        <w:rPr>
          <w:i/>
          <w:lang w:val="uk-UA"/>
        </w:rPr>
      </w:pPr>
      <w:r w:rsidRPr="003C0514">
        <w:rPr>
          <w:i/>
          <w:lang w:val="uk-UA"/>
        </w:rPr>
        <w:t xml:space="preserve">Таблиця </w:t>
      </w:r>
      <w:r w:rsidR="00ED2CC4">
        <w:rPr>
          <w:i/>
          <w:lang w:val="uk-UA"/>
        </w:rPr>
        <w:t>3</w:t>
      </w:r>
    </w:p>
    <w:tbl>
      <w:tblPr>
        <w:tblpPr w:leftFromText="180" w:rightFromText="180" w:vertAnchor="text" w:horzAnchor="margin" w:tblpXSpec="center" w:tblpY="158"/>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
        <w:gridCol w:w="2975"/>
        <w:gridCol w:w="1154"/>
        <w:gridCol w:w="966"/>
        <w:gridCol w:w="974"/>
        <w:gridCol w:w="1143"/>
        <w:gridCol w:w="948"/>
        <w:gridCol w:w="950"/>
      </w:tblGrid>
      <w:tr w:rsidR="00610076" w:rsidRPr="003C0514" w:rsidTr="00304A53">
        <w:tc>
          <w:tcPr>
            <w:tcW w:w="493" w:type="dxa"/>
            <w:vMerge w:val="restart"/>
            <w:vAlign w:val="center"/>
          </w:tcPr>
          <w:p w:rsidR="00610076" w:rsidRPr="003C0514" w:rsidRDefault="00610076" w:rsidP="00304A53">
            <w:pPr>
              <w:jc w:val="both"/>
              <w:rPr>
                <w:sz w:val="20"/>
                <w:szCs w:val="20"/>
                <w:lang w:val="uk-UA" w:eastAsia="uk-UA"/>
              </w:rPr>
            </w:pPr>
            <w:r w:rsidRPr="003C0514">
              <w:rPr>
                <w:sz w:val="20"/>
                <w:szCs w:val="20"/>
                <w:lang w:val="uk-UA" w:eastAsia="uk-UA"/>
              </w:rPr>
              <w:t>№ з/п</w:t>
            </w:r>
          </w:p>
        </w:tc>
        <w:tc>
          <w:tcPr>
            <w:tcW w:w="2975" w:type="dxa"/>
            <w:vMerge w:val="restart"/>
            <w:vAlign w:val="center"/>
          </w:tcPr>
          <w:p w:rsidR="00610076" w:rsidRPr="003C0514" w:rsidRDefault="00610076" w:rsidP="00304A53">
            <w:pPr>
              <w:jc w:val="center"/>
              <w:rPr>
                <w:sz w:val="20"/>
                <w:szCs w:val="20"/>
                <w:lang w:val="uk-UA" w:eastAsia="uk-UA"/>
              </w:rPr>
            </w:pPr>
            <w:r w:rsidRPr="003C0514">
              <w:rPr>
                <w:sz w:val="20"/>
                <w:szCs w:val="20"/>
                <w:lang w:val="uk-UA" w:eastAsia="uk-UA"/>
              </w:rPr>
              <w:t>Найменування програми</w:t>
            </w:r>
          </w:p>
        </w:tc>
        <w:tc>
          <w:tcPr>
            <w:tcW w:w="6135" w:type="dxa"/>
            <w:gridSpan w:val="6"/>
          </w:tcPr>
          <w:p w:rsidR="00610076" w:rsidRPr="003C0514" w:rsidRDefault="00610076" w:rsidP="00304A53">
            <w:pPr>
              <w:jc w:val="center"/>
              <w:rPr>
                <w:sz w:val="20"/>
                <w:szCs w:val="20"/>
                <w:lang w:val="uk-UA" w:eastAsia="uk-UA"/>
              </w:rPr>
            </w:pPr>
            <w:r w:rsidRPr="003C0514">
              <w:rPr>
                <w:sz w:val="20"/>
                <w:szCs w:val="20"/>
                <w:lang w:val="uk-UA" w:eastAsia="uk-UA"/>
              </w:rPr>
              <w:t>Джерела фінансування програм по рокам, тис.грн.</w:t>
            </w:r>
          </w:p>
        </w:tc>
      </w:tr>
      <w:tr w:rsidR="00610076" w:rsidRPr="003C0514" w:rsidTr="00304A53">
        <w:tc>
          <w:tcPr>
            <w:tcW w:w="493" w:type="dxa"/>
            <w:vMerge/>
          </w:tcPr>
          <w:p w:rsidR="00610076" w:rsidRPr="003C0514" w:rsidRDefault="00610076" w:rsidP="00304A53">
            <w:pPr>
              <w:jc w:val="both"/>
              <w:rPr>
                <w:sz w:val="20"/>
                <w:szCs w:val="20"/>
                <w:lang w:val="uk-UA" w:eastAsia="uk-UA"/>
              </w:rPr>
            </w:pPr>
          </w:p>
        </w:tc>
        <w:tc>
          <w:tcPr>
            <w:tcW w:w="2975" w:type="dxa"/>
            <w:vMerge/>
          </w:tcPr>
          <w:p w:rsidR="00610076" w:rsidRPr="003C0514" w:rsidRDefault="00610076" w:rsidP="00304A53">
            <w:pPr>
              <w:jc w:val="both"/>
              <w:rPr>
                <w:sz w:val="20"/>
                <w:szCs w:val="20"/>
                <w:lang w:val="uk-UA" w:eastAsia="uk-UA"/>
              </w:rPr>
            </w:pPr>
          </w:p>
        </w:tc>
        <w:tc>
          <w:tcPr>
            <w:tcW w:w="3094" w:type="dxa"/>
            <w:gridSpan w:val="3"/>
          </w:tcPr>
          <w:p w:rsidR="00610076" w:rsidRPr="003C0514" w:rsidRDefault="00610076" w:rsidP="003C0514">
            <w:pPr>
              <w:jc w:val="center"/>
              <w:rPr>
                <w:sz w:val="20"/>
                <w:szCs w:val="20"/>
                <w:lang w:val="uk-UA" w:eastAsia="uk-UA"/>
              </w:rPr>
            </w:pPr>
            <w:r w:rsidRPr="003C0514">
              <w:rPr>
                <w:sz w:val="20"/>
                <w:szCs w:val="20"/>
                <w:lang w:val="uk-UA" w:eastAsia="uk-UA"/>
              </w:rPr>
              <w:t>201</w:t>
            </w:r>
            <w:r w:rsidR="003C0514" w:rsidRPr="003C0514">
              <w:rPr>
                <w:sz w:val="20"/>
                <w:szCs w:val="20"/>
                <w:lang w:val="uk-UA" w:eastAsia="uk-UA"/>
              </w:rPr>
              <w:t>5</w:t>
            </w:r>
            <w:r w:rsidRPr="003C0514">
              <w:rPr>
                <w:sz w:val="20"/>
                <w:szCs w:val="20"/>
                <w:lang w:val="uk-UA" w:eastAsia="uk-UA"/>
              </w:rPr>
              <w:t xml:space="preserve"> план</w:t>
            </w:r>
          </w:p>
        </w:tc>
        <w:tc>
          <w:tcPr>
            <w:tcW w:w="3041" w:type="dxa"/>
            <w:gridSpan w:val="3"/>
          </w:tcPr>
          <w:p w:rsidR="00610076" w:rsidRPr="003C0514" w:rsidRDefault="00610076" w:rsidP="003C0514">
            <w:pPr>
              <w:jc w:val="center"/>
              <w:rPr>
                <w:sz w:val="20"/>
                <w:szCs w:val="20"/>
                <w:lang w:val="uk-UA" w:eastAsia="uk-UA"/>
              </w:rPr>
            </w:pPr>
            <w:r w:rsidRPr="003C0514">
              <w:rPr>
                <w:sz w:val="20"/>
                <w:szCs w:val="20"/>
                <w:lang w:val="uk-UA" w:eastAsia="uk-UA"/>
              </w:rPr>
              <w:t>201</w:t>
            </w:r>
            <w:r w:rsidR="003C0514" w:rsidRPr="003C0514">
              <w:rPr>
                <w:sz w:val="20"/>
                <w:szCs w:val="20"/>
                <w:lang w:val="uk-UA" w:eastAsia="uk-UA"/>
              </w:rPr>
              <w:t>5</w:t>
            </w:r>
            <w:r w:rsidRPr="003C0514">
              <w:rPr>
                <w:sz w:val="20"/>
                <w:szCs w:val="20"/>
                <w:lang w:val="uk-UA" w:eastAsia="uk-UA"/>
              </w:rPr>
              <w:t xml:space="preserve"> факт</w:t>
            </w:r>
          </w:p>
        </w:tc>
      </w:tr>
      <w:tr w:rsidR="00610076" w:rsidRPr="003C0514" w:rsidTr="00304A53">
        <w:tc>
          <w:tcPr>
            <w:tcW w:w="493" w:type="dxa"/>
            <w:vMerge/>
          </w:tcPr>
          <w:p w:rsidR="00610076" w:rsidRPr="003C0514" w:rsidRDefault="00610076" w:rsidP="00304A53">
            <w:pPr>
              <w:jc w:val="both"/>
              <w:rPr>
                <w:sz w:val="20"/>
                <w:szCs w:val="20"/>
                <w:lang w:val="uk-UA" w:eastAsia="uk-UA"/>
              </w:rPr>
            </w:pPr>
          </w:p>
        </w:tc>
        <w:tc>
          <w:tcPr>
            <w:tcW w:w="2975" w:type="dxa"/>
            <w:vMerge/>
          </w:tcPr>
          <w:p w:rsidR="00610076" w:rsidRPr="003C0514" w:rsidRDefault="00610076" w:rsidP="00304A53">
            <w:pPr>
              <w:jc w:val="both"/>
              <w:rPr>
                <w:sz w:val="20"/>
                <w:szCs w:val="20"/>
                <w:lang w:val="uk-UA" w:eastAsia="uk-UA"/>
              </w:rPr>
            </w:pPr>
          </w:p>
        </w:tc>
        <w:tc>
          <w:tcPr>
            <w:tcW w:w="1154" w:type="dxa"/>
            <w:vAlign w:val="center"/>
          </w:tcPr>
          <w:p w:rsidR="00610076" w:rsidRPr="003C0514" w:rsidRDefault="00610076" w:rsidP="00304A53">
            <w:pPr>
              <w:jc w:val="center"/>
              <w:rPr>
                <w:sz w:val="18"/>
                <w:szCs w:val="18"/>
                <w:lang w:val="uk-UA" w:eastAsia="uk-UA"/>
              </w:rPr>
            </w:pPr>
            <w:r w:rsidRPr="003C0514">
              <w:rPr>
                <w:sz w:val="18"/>
                <w:szCs w:val="18"/>
                <w:lang w:val="uk-UA" w:eastAsia="uk-UA"/>
              </w:rPr>
              <w:t>Державний/</w:t>
            </w:r>
          </w:p>
          <w:p w:rsidR="00610076" w:rsidRPr="003C0514" w:rsidRDefault="00610076" w:rsidP="00304A53">
            <w:pPr>
              <w:jc w:val="center"/>
              <w:rPr>
                <w:sz w:val="18"/>
                <w:szCs w:val="18"/>
                <w:lang w:val="uk-UA" w:eastAsia="uk-UA"/>
              </w:rPr>
            </w:pPr>
            <w:r w:rsidRPr="003C0514">
              <w:rPr>
                <w:sz w:val="18"/>
                <w:szCs w:val="18"/>
                <w:lang w:val="uk-UA" w:eastAsia="uk-UA"/>
              </w:rPr>
              <w:t>обласний</w:t>
            </w:r>
          </w:p>
          <w:p w:rsidR="00610076" w:rsidRPr="003C0514" w:rsidRDefault="00610076" w:rsidP="00304A53">
            <w:pPr>
              <w:jc w:val="center"/>
              <w:rPr>
                <w:sz w:val="20"/>
                <w:szCs w:val="20"/>
                <w:lang w:val="uk-UA" w:eastAsia="uk-UA"/>
              </w:rPr>
            </w:pPr>
            <w:r w:rsidRPr="003C0514">
              <w:rPr>
                <w:sz w:val="18"/>
                <w:szCs w:val="18"/>
                <w:lang w:val="uk-UA" w:eastAsia="uk-UA"/>
              </w:rPr>
              <w:lastRenderedPageBreak/>
              <w:t>бюджет</w:t>
            </w:r>
          </w:p>
        </w:tc>
        <w:tc>
          <w:tcPr>
            <w:tcW w:w="966" w:type="dxa"/>
            <w:vAlign w:val="center"/>
          </w:tcPr>
          <w:p w:rsidR="00610076" w:rsidRPr="003C0514" w:rsidRDefault="00610076" w:rsidP="00304A53">
            <w:pPr>
              <w:jc w:val="center"/>
              <w:rPr>
                <w:sz w:val="20"/>
                <w:szCs w:val="20"/>
                <w:lang w:val="uk-UA" w:eastAsia="uk-UA"/>
              </w:rPr>
            </w:pPr>
            <w:r w:rsidRPr="003C0514">
              <w:rPr>
                <w:sz w:val="20"/>
                <w:szCs w:val="20"/>
                <w:lang w:val="uk-UA" w:eastAsia="uk-UA"/>
              </w:rPr>
              <w:lastRenderedPageBreak/>
              <w:t>Міський бюджет</w:t>
            </w:r>
          </w:p>
        </w:tc>
        <w:tc>
          <w:tcPr>
            <w:tcW w:w="974" w:type="dxa"/>
            <w:vAlign w:val="center"/>
          </w:tcPr>
          <w:p w:rsidR="00610076" w:rsidRPr="003C0514" w:rsidRDefault="00610076" w:rsidP="00304A53">
            <w:pPr>
              <w:jc w:val="center"/>
              <w:rPr>
                <w:sz w:val="20"/>
                <w:szCs w:val="20"/>
                <w:lang w:val="uk-UA" w:eastAsia="uk-UA"/>
              </w:rPr>
            </w:pPr>
            <w:r w:rsidRPr="003C0514">
              <w:rPr>
                <w:sz w:val="20"/>
                <w:szCs w:val="20"/>
                <w:lang w:val="uk-UA" w:eastAsia="uk-UA"/>
              </w:rPr>
              <w:t>Інші кошти</w:t>
            </w:r>
          </w:p>
        </w:tc>
        <w:tc>
          <w:tcPr>
            <w:tcW w:w="1143" w:type="dxa"/>
            <w:vAlign w:val="center"/>
          </w:tcPr>
          <w:p w:rsidR="00610076" w:rsidRPr="003C0514" w:rsidRDefault="00610076" w:rsidP="00304A53">
            <w:pPr>
              <w:jc w:val="center"/>
              <w:rPr>
                <w:sz w:val="18"/>
                <w:szCs w:val="18"/>
                <w:lang w:val="uk-UA" w:eastAsia="uk-UA"/>
              </w:rPr>
            </w:pPr>
            <w:r w:rsidRPr="003C0514">
              <w:rPr>
                <w:sz w:val="18"/>
                <w:szCs w:val="18"/>
                <w:lang w:val="uk-UA" w:eastAsia="uk-UA"/>
              </w:rPr>
              <w:t>Державний/</w:t>
            </w:r>
          </w:p>
          <w:p w:rsidR="00610076" w:rsidRPr="003C0514" w:rsidRDefault="00610076" w:rsidP="00304A53">
            <w:pPr>
              <w:jc w:val="center"/>
              <w:rPr>
                <w:sz w:val="18"/>
                <w:szCs w:val="18"/>
                <w:lang w:val="uk-UA" w:eastAsia="uk-UA"/>
              </w:rPr>
            </w:pPr>
            <w:r w:rsidRPr="003C0514">
              <w:rPr>
                <w:sz w:val="18"/>
                <w:szCs w:val="18"/>
                <w:lang w:val="uk-UA" w:eastAsia="uk-UA"/>
              </w:rPr>
              <w:t>обласний</w:t>
            </w:r>
          </w:p>
          <w:p w:rsidR="00610076" w:rsidRPr="003C0514" w:rsidRDefault="00610076" w:rsidP="00304A53">
            <w:pPr>
              <w:jc w:val="center"/>
              <w:rPr>
                <w:sz w:val="20"/>
                <w:szCs w:val="20"/>
                <w:lang w:val="uk-UA" w:eastAsia="uk-UA"/>
              </w:rPr>
            </w:pPr>
            <w:r w:rsidRPr="003C0514">
              <w:rPr>
                <w:sz w:val="18"/>
                <w:szCs w:val="18"/>
                <w:lang w:val="uk-UA" w:eastAsia="uk-UA"/>
              </w:rPr>
              <w:lastRenderedPageBreak/>
              <w:t>бюджет</w:t>
            </w:r>
          </w:p>
        </w:tc>
        <w:tc>
          <w:tcPr>
            <w:tcW w:w="948" w:type="dxa"/>
            <w:vAlign w:val="center"/>
          </w:tcPr>
          <w:p w:rsidR="00610076" w:rsidRPr="003C0514" w:rsidRDefault="00610076" w:rsidP="00304A53">
            <w:pPr>
              <w:jc w:val="center"/>
              <w:rPr>
                <w:sz w:val="20"/>
                <w:szCs w:val="20"/>
                <w:lang w:val="uk-UA" w:eastAsia="uk-UA"/>
              </w:rPr>
            </w:pPr>
            <w:r w:rsidRPr="003C0514">
              <w:rPr>
                <w:sz w:val="20"/>
                <w:szCs w:val="20"/>
                <w:lang w:val="uk-UA" w:eastAsia="uk-UA"/>
              </w:rPr>
              <w:lastRenderedPageBreak/>
              <w:t>Міський бюджет</w:t>
            </w:r>
          </w:p>
        </w:tc>
        <w:tc>
          <w:tcPr>
            <w:tcW w:w="950" w:type="dxa"/>
            <w:vAlign w:val="center"/>
          </w:tcPr>
          <w:p w:rsidR="00610076" w:rsidRPr="003C0514" w:rsidRDefault="00610076" w:rsidP="00304A53">
            <w:pPr>
              <w:jc w:val="center"/>
              <w:rPr>
                <w:sz w:val="20"/>
                <w:szCs w:val="20"/>
                <w:lang w:val="uk-UA" w:eastAsia="uk-UA"/>
              </w:rPr>
            </w:pPr>
            <w:r w:rsidRPr="003C0514">
              <w:rPr>
                <w:sz w:val="20"/>
                <w:szCs w:val="20"/>
                <w:lang w:val="uk-UA" w:eastAsia="uk-UA"/>
              </w:rPr>
              <w:t>Інші кошти</w:t>
            </w:r>
          </w:p>
        </w:tc>
      </w:tr>
      <w:tr w:rsidR="00610076" w:rsidRPr="003C0514" w:rsidTr="00304A53">
        <w:tc>
          <w:tcPr>
            <w:tcW w:w="493" w:type="dxa"/>
            <w:shd w:val="clear" w:color="auto" w:fill="auto"/>
            <w:vAlign w:val="center"/>
          </w:tcPr>
          <w:p w:rsidR="00610076" w:rsidRPr="003C0514" w:rsidRDefault="00610076" w:rsidP="00304A53">
            <w:pPr>
              <w:jc w:val="center"/>
              <w:rPr>
                <w:lang w:val="uk-UA" w:eastAsia="uk-UA"/>
              </w:rPr>
            </w:pPr>
            <w:r w:rsidRPr="003C0514">
              <w:rPr>
                <w:lang w:val="uk-UA" w:eastAsia="uk-UA"/>
              </w:rPr>
              <w:lastRenderedPageBreak/>
              <w:t>1</w:t>
            </w:r>
          </w:p>
        </w:tc>
        <w:tc>
          <w:tcPr>
            <w:tcW w:w="2975" w:type="dxa"/>
            <w:shd w:val="clear" w:color="auto" w:fill="auto"/>
          </w:tcPr>
          <w:p w:rsidR="00610076" w:rsidRPr="003C0514" w:rsidRDefault="00610076" w:rsidP="00304A53">
            <w:pPr>
              <w:rPr>
                <w:b/>
                <w:lang w:val="uk-UA"/>
              </w:rPr>
            </w:pPr>
            <w:r w:rsidRPr="003C0514">
              <w:rPr>
                <w:sz w:val="22"/>
                <w:szCs w:val="22"/>
                <w:lang w:val="uk-UA"/>
              </w:rPr>
              <w:t>Програма енергоефективності та роз витку сфери виробництва енергоносіїв з відновлюваних джерел енергії та альтернативних видів палива м.Сєвєродонецька на 2011-2015роки</w:t>
            </w:r>
          </w:p>
        </w:tc>
        <w:tc>
          <w:tcPr>
            <w:tcW w:w="1154" w:type="dxa"/>
            <w:shd w:val="clear" w:color="auto" w:fill="auto"/>
            <w:vAlign w:val="center"/>
          </w:tcPr>
          <w:p w:rsidR="00610076" w:rsidRPr="003C0514" w:rsidRDefault="003C0514" w:rsidP="00304A53">
            <w:pPr>
              <w:ind w:left="-108" w:right="-103"/>
              <w:jc w:val="center"/>
              <w:rPr>
                <w:lang w:val="uk-UA"/>
              </w:rPr>
            </w:pPr>
            <w:r>
              <w:rPr>
                <w:sz w:val="22"/>
                <w:szCs w:val="22"/>
                <w:lang w:val="uk-UA"/>
              </w:rPr>
              <w:t>4258,0</w:t>
            </w:r>
          </w:p>
        </w:tc>
        <w:tc>
          <w:tcPr>
            <w:tcW w:w="966" w:type="dxa"/>
            <w:shd w:val="clear" w:color="auto" w:fill="auto"/>
            <w:vAlign w:val="center"/>
          </w:tcPr>
          <w:p w:rsidR="00610076" w:rsidRPr="003C0514" w:rsidRDefault="003C0514" w:rsidP="00304A53">
            <w:pPr>
              <w:ind w:left="-108" w:right="-103"/>
              <w:jc w:val="center"/>
              <w:rPr>
                <w:lang w:val="uk-UA"/>
              </w:rPr>
            </w:pPr>
            <w:r>
              <w:rPr>
                <w:sz w:val="22"/>
                <w:szCs w:val="22"/>
                <w:lang w:val="uk-UA"/>
              </w:rPr>
              <w:t>2840,0</w:t>
            </w:r>
          </w:p>
        </w:tc>
        <w:tc>
          <w:tcPr>
            <w:tcW w:w="974" w:type="dxa"/>
            <w:shd w:val="clear" w:color="auto" w:fill="auto"/>
            <w:vAlign w:val="center"/>
          </w:tcPr>
          <w:p w:rsidR="00610076" w:rsidRPr="003C0514" w:rsidRDefault="003C0514" w:rsidP="00304A53">
            <w:pPr>
              <w:ind w:left="-108" w:right="-103"/>
              <w:jc w:val="center"/>
              <w:rPr>
                <w:lang w:val="uk-UA"/>
              </w:rPr>
            </w:pPr>
            <w:r>
              <w:rPr>
                <w:sz w:val="22"/>
                <w:szCs w:val="22"/>
                <w:lang w:val="uk-UA"/>
              </w:rPr>
              <w:t>50265,0</w:t>
            </w:r>
          </w:p>
        </w:tc>
        <w:tc>
          <w:tcPr>
            <w:tcW w:w="1143" w:type="dxa"/>
            <w:shd w:val="clear" w:color="auto" w:fill="auto"/>
            <w:vAlign w:val="center"/>
          </w:tcPr>
          <w:p w:rsidR="00610076" w:rsidRPr="003C0514" w:rsidRDefault="003C0514" w:rsidP="00304A53">
            <w:pPr>
              <w:ind w:left="-108" w:right="-103"/>
              <w:jc w:val="center"/>
              <w:rPr>
                <w:lang w:val="uk-UA"/>
              </w:rPr>
            </w:pPr>
            <w:r w:rsidRPr="003C0514">
              <w:rPr>
                <w:sz w:val="22"/>
                <w:szCs w:val="22"/>
                <w:lang w:val="uk-UA"/>
              </w:rPr>
              <w:t>842</w:t>
            </w:r>
            <w:r>
              <w:rPr>
                <w:sz w:val="22"/>
                <w:szCs w:val="22"/>
                <w:lang w:val="uk-UA"/>
              </w:rPr>
              <w:t>,0</w:t>
            </w:r>
          </w:p>
        </w:tc>
        <w:tc>
          <w:tcPr>
            <w:tcW w:w="948" w:type="dxa"/>
            <w:shd w:val="clear" w:color="auto" w:fill="auto"/>
            <w:vAlign w:val="center"/>
          </w:tcPr>
          <w:p w:rsidR="00610076" w:rsidRPr="003C0514" w:rsidRDefault="003C0514" w:rsidP="00304A53">
            <w:pPr>
              <w:ind w:left="-108" w:right="-103"/>
              <w:jc w:val="center"/>
              <w:rPr>
                <w:lang w:val="uk-UA"/>
              </w:rPr>
            </w:pPr>
            <w:r w:rsidRPr="003C0514">
              <w:rPr>
                <w:lang w:val="uk-UA"/>
              </w:rPr>
              <w:t>4926,0</w:t>
            </w:r>
          </w:p>
        </w:tc>
        <w:tc>
          <w:tcPr>
            <w:tcW w:w="950" w:type="dxa"/>
            <w:shd w:val="clear" w:color="auto" w:fill="auto"/>
            <w:vAlign w:val="center"/>
          </w:tcPr>
          <w:p w:rsidR="00610076" w:rsidRPr="003C0514" w:rsidRDefault="003C0514" w:rsidP="00304A53">
            <w:pPr>
              <w:ind w:left="-108" w:right="-103"/>
              <w:jc w:val="center"/>
              <w:rPr>
                <w:lang w:val="uk-UA"/>
              </w:rPr>
            </w:pPr>
            <w:r w:rsidRPr="003C0514">
              <w:rPr>
                <w:lang w:val="uk-UA"/>
              </w:rPr>
              <w:t>14918,0</w:t>
            </w:r>
          </w:p>
        </w:tc>
      </w:tr>
      <w:tr w:rsidR="00610076" w:rsidRPr="003C0514" w:rsidTr="00304A53">
        <w:tc>
          <w:tcPr>
            <w:tcW w:w="493" w:type="dxa"/>
            <w:vAlign w:val="center"/>
          </w:tcPr>
          <w:p w:rsidR="00610076" w:rsidRPr="003C0514" w:rsidRDefault="00610076" w:rsidP="00304A53">
            <w:pPr>
              <w:jc w:val="center"/>
              <w:rPr>
                <w:lang w:val="uk-UA" w:eastAsia="uk-UA"/>
              </w:rPr>
            </w:pPr>
            <w:r w:rsidRPr="003C0514">
              <w:rPr>
                <w:lang w:val="uk-UA" w:eastAsia="uk-UA"/>
              </w:rPr>
              <w:t>2</w:t>
            </w:r>
          </w:p>
        </w:tc>
        <w:tc>
          <w:tcPr>
            <w:tcW w:w="2975" w:type="dxa"/>
          </w:tcPr>
          <w:p w:rsidR="00610076" w:rsidRPr="003C0514" w:rsidRDefault="00610076" w:rsidP="00304A53">
            <w:pPr>
              <w:ind w:left="-67"/>
              <w:rPr>
                <w:b/>
                <w:lang w:val="uk-UA" w:eastAsia="uk-UA"/>
              </w:rPr>
            </w:pPr>
            <w:r w:rsidRPr="003C0514">
              <w:rPr>
                <w:sz w:val="22"/>
                <w:szCs w:val="22"/>
                <w:lang w:val="uk-UA" w:eastAsia="uk-UA"/>
              </w:rPr>
              <w:t>«Програма  розвитку малого і середнього підприємництва в м.Сєвєродонецьку на 2013-2015 роки»</w:t>
            </w:r>
          </w:p>
        </w:tc>
        <w:tc>
          <w:tcPr>
            <w:tcW w:w="1154" w:type="dxa"/>
            <w:vAlign w:val="center"/>
          </w:tcPr>
          <w:p w:rsidR="00610076" w:rsidRPr="003C0514" w:rsidRDefault="003C0514" w:rsidP="00304A53">
            <w:pPr>
              <w:jc w:val="center"/>
              <w:rPr>
                <w:lang w:val="uk-UA" w:eastAsia="uk-UA"/>
              </w:rPr>
            </w:pPr>
            <w:r w:rsidRPr="003C0514">
              <w:rPr>
                <w:sz w:val="22"/>
                <w:szCs w:val="22"/>
                <w:lang w:val="uk-UA" w:eastAsia="uk-UA"/>
              </w:rPr>
              <w:t>-</w:t>
            </w:r>
          </w:p>
        </w:tc>
        <w:tc>
          <w:tcPr>
            <w:tcW w:w="966" w:type="dxa"/>
            <w:vAlign w:val="center"/>
          </w:tcPr>
          <w:p w:rsidR="00610076" w:rsidRPr="003C0514" w:rsidRDefault="003C0514" w:rsidP="00304A53">
            <w:pPr>
              <w:jc w:val="center"/>
              <w:rPr>
                <w:lang w:val="uk-UA" w:eastAsia="uk-UA"/>
              </w:rPr>
            </w:pPr>
            <w:r w:rsidRPr="003C0514">
              <w:rPr>
                <w:sz w:val="22"/>
                <w:szCs w:val="22"/>
                <w:lang w:val="uk-UA" w:eastAsia="uk-UA"/>
              </w:rPr>
              <w:t>198,3</w:t>
            </w:r>
          </w:p>
        </w:tc>
        <w:tc>
          <w:tcPr>
            <w:tcW w:w="974" w:type="dxa"/>
            <w:vAlign w:val="center"/>
          </w:tcPr>
          <w:p w:rsidR="00610076" w:rsidRPr="003C0514" w:rsidRDefault="003C0514" w:rsidP="00304A53">
            <w:pPr>
              <w:jc w:val="center"/>
              <w:rPr>
                <w:lang w:val="uk-UA" w:eastAsia="uk-UA"/>
              </w:rPr>
            </w:pPr>
            <w:r w:rsidRPr="003C0514">
              <w:rPr>
                <w:sz w:val="22"/>
                <w:szCs w:val="22"/>
                <w:lang w:val="uk-UA" w:eastAsia="uk-UA"/>
              </w:rPr>
              <w:t>7200,0</w:t>
            </w:r>
          </w:p>
        </w:tc>
        <w:tc>
          <w:tcPr>
            <w:tcW w:w="1143" w:type="dxa"/>
            <w:vAlign w:val="center"/>
          </w:tcPr>
          <w:p w:rsidR="00610076" w:rsidRPr="00EB18FB" w:rsidRDefault="00610076" w:rsidP="00304A53">
            <w:pPr>
              <w:jc w:val="center"/>
              <w:rPr>
                <w:lang w:val="uk-UA" w:eastAsia="uk-UA"/>
              </w:rPr>
            </w:pPr>
            <w:r w:rsidRPr="00EB18FB">
              <w:rPr>
                <w:sz w:val="22"/>
                <w:szCs w:val="22"/>
                <w:lang w:val="uk-UA" w:eastAsia="uk-UA"/>
              </w:rPr>
              <w:t>-</w:t>
            </w:r>
          </w:p>
        </w:tc>
        <w:tc>
          <w:tcPr>
            <w:tcW w:w="948" w:type="dxa"/>
            <w:vAlign w:val="center"/>
          </w:tcPr>
          <w:p w:rsidR="00610076" w:rsidRPr="00EB18FB" w:rsidRDefault="00EB18FB" w:rsidP="00304A53">
            <w:pPr>
              <w:jc w:val="center"/>
              <w:rPr>
                <w:lang w:val="uk-UA" w:eastAsia="uk-UA"/>
              </w:rPr>
            </w:pPr>
            <w:r>
              <w:rPr>
                <w:sz w:val="22"/>
                <w:szCs w:val="22"/>
                <w:lang w:val="uk-UA" w:eastAsia="uk-UA"/>
              </w:rPr>
              <w:t>2,8</w:t>
            </w:r>
          </w:p>
        </w:tc>
        <w:tc>
          <w:tcPr>
            <w:tcW w:w="950" w:type="dxa"/>
            <w:vAlign w:val="center"/>
          </w:tcPr>
          <w:p w:rsidR="00610076" w:rsidRPr="00EB18FB" w:rsidRDefault="00EB18FB" w:rsidP="00304A53">
            <w:pPr>
              <w:jc w:val="center"/>
              <w:rPr>
                <w:lang w:val="uk-UA" w:eastAsia="uk-UA"/>
              </w:rPr>
            </w:pPr>
            <w:r>
              <w:rPr>
                <w:sz w:val="22"/>
                <w:szCs w:val="22"/>
                <w:lang w:val="uk-UA" w:eastAsia="uk-UA"/>
              </w:rPr>
              <w:t>565,55</w:t>
            </w:r>
          </w:p>
        </w:tc>
      </w:tr>
      <w:tr w:rsidR="00610076" w:rsidRPr="00610076" w:rsidTr="00304A53">
        <w:tc>
          <w:tcPr>
            <w:tcW w:w="3468" w:type="dxa"/>
            <w:gridSpan w:val="2"/>
            <w:vAlign w:val="center"/>
          </w:tcPr>
          <w:p w:rsidR="00610076" w:rsidRPr="003C0514" w:rsidRDefault="00610076" w:rsidP="00304A53">
            <w:pPr>
              <w:jc w:val="center"/>
              <w:rPr>
                <w:b/>
                <w:lang w:val="uk-UA" w:eastAsia="uk-UA"/>
              </w:rPr>
            </w:pPr>
            <w:r w:rsidRPr="003C0514">
              <w:rPr>
                <w:b/>
                <w:sz w:val="22"/>
                <w:szCs w:val="22"/>
                <w:lang w:val="uk-UA" w:eastAsia="uk-UA"/>
              </w:rPr>
              <w:t xml:space="preserve">ВСЬОГО </w:t>
            </w:r>
          </w:p>
        </w:tc>
        <w:tc>
          <w:tcPr>
            <w:tcW w:w="1154" w:type="dxa"/>
            <w:vAlign w:val="center"/>
          </w:tcPr>
          <w:p w:rsidR="00610076" w:rsidRPr="003C0514" w:rsidRDefault="003C0514" w:rsidP="00304A53">
            <w:pPr>
              <w:jc w:val="center"/>
              <w:rPr>
                <w:b/>
                <w:lang w:val="uk-UA" w:eastAsia="uk-UA"/>
              </w:rPr>
            </w:pPr>
            <w:r>
              <w:rPr>
                <w:b/>
                <w:sz w:val="22"/>
                <w:szCs w:val="22"/>
                <w:lang w:val="uk-UA" w:eastAsia="uk-UA"/>
              </w:rPr>
              <w:t>4258,0</w:t>
            </w:r>
          </w:p>
        </w:tc>
        <w:tc>
          <w:tcPr>
            <w:tcW w:w="966" w:type="dxa"/>
            <w:vAlign w:val="center"/>
          </w:tcPr>
          <w:p w:rsidR="00610076" w:rsidRPr="003C0514" w:rsidRDefault="00610076" w:rsidP="00304A53">
            <w:pPr>
              <w:jc w:val="center"/>
              <w:rPr>
                <w:b/>
                <w:lang w:val="uk-UA" w:eastAsia="uk-UA"/>
              </w:rPr>
            </w:pPr>
            <w:r w:rsidRPr="003C0514">
              <w:rPr>
                <w:b/>
                <w:sz w:val="22"/>
                <w:szCs w:val="22"/>
                <w:lang w:val="uk-UA" w:eastAsia="uk-UA"/>
              </w:rPr>
              <w:t>2540,5</w:t>
            </w:r>
          </w:p>
        </w:tc>
        <w:tc>
          <w:tcPr>
            <w:tcW w:w="974" w:type="dxa"/>
            <w:vAlign w:val="center"/>
          </w:tcPr>
          <w:p w:rsidR="00610076" w:rsidRPr="003C0514" w:rsidRDefault="00610076" w:rsidP="00304A53">
            <w:pPr>
              <w:jc w:val="center"/>
              <w:rPr>
                <w:b/>
                <w:lang w:val="uk-UA" w:eastAsia="uk-UA"/>
              </w:rPr>
            </w:pPr>
            <w:r w:rsidRPr="003C0514">
              <w:rPr>
                <w:b/>
                <w:sz w:val="22"/>
                <w:szCs w:val="22"/>
                <w:lang w:val="uk-UA" w:eastAsia="uk-UA"/>
              </w:rPr>
              <w:t>51218,0</w:t>
            </w:r>
          </w:p>
        </w:tc>
        <w:tc>
          <w:tcPr>
            <w:tcW w:w="1143" w:type="dxa"/>
            <w:vAlign w:val="center"/>
          </w:tcPr>
          <w:p w:rsidR="00610076" w:rsidRPr="003C0514" w:rsidRDefault="00610076" w:rsidP="00304A53">
            <w:pPr>
              <w:jc w:val="center"/>
              <w:rPr>
                <w:b/>
                <w:lang w:val="uk-UA" w:eastAsia="uk-UA"/>
              </w:rPr>
            </w:pPr>
            <w:r w:rsidRPr="003C0514">
              <w:rPr>
                <w:b/>
                <w:sz w:val="22"/>
                <w:szCs w:val="22"/>
                <w:lang w:val="uk-UA" w:eastAsia="uk-UA"/>
              </w:rPr>
              <w:t>-</w:t>
            </w:r>
          </w:p>
        </w:tc>
        <w:tc>
          <w:tcPr>
            <w:tcW w:w="948" w:type="dxa"/>
            <w:vAlign w:val="center"/>
          </w:tcPr>
          <w:p w:rsidR="00610076" w:rsidRPr="003C0514" w:rsidRDefault="00610076" w:rsidP="00304A53">
            <w:pPr>
              <w:jc w:val="center"/>
              <w:rPr>
                <w:b/>
                <w:lang w:val="uk-UA" w:eastAsia="uk-UA"/>
              </w:rPr>
            </w:pPr>
            <w:r w:rsidRPr="003C0514">
              <w:rPr>
                <w:b/>
                <w:sz w:val="22"/>
                <w:szCs w:val="22"/>
                <w:lang w:val="uk-UA" w:eastAsia="uk-UA"/>
              </w:rPr>
              <w:t>638,0</w:t>
            </w:r>
          </w:p>
        </w:tc>
        <w:tc>
          <w:tcPr>
            <w:tcW w:w="950" w:type="dxa"/>
            <w:vAlign w:val="center"/>
          </w:tcPr>
          <w:p w:rsidR="00610076" w:rsidRPr="003C0514" w:rsidRDefault="00610076" w:rsidP="00304A53">
            <w:pPr>
              <w:jc w:val="center"/>
              <w:rPr>
                <w:b/>
                <w:lang w:val="uk-UA" w:eastAsia="uk-UA"/>
              </w:rPr>
            </w:pPr>
            <w:r w:rsidRPr="003C0514">
              <w:rPr>
                <w:b/>
                <w:sz w:val="22"/>
                <w:szCs w:val="22"/>
                <w:lang w:val="uk-UA" w:eastAsia="uk-UA"/>
              </w:rPr>
              <w:t>7588,3</w:t>
            </w:r>
          </w:p>
        </w:tc>
      </w:tr>
    </w:tbl>
    <w:p w:rsidR="00B90008" w:rsidRDefault="00B90008" w:rsidP="00610076">
      <w:pPr>
        <w:jc w:val="center"/>
        <w:rPr>
          <w:b/>
          <w:bCs/>
          <w:iCs/>
          <w:color w:val="000000"/>
          <w:highlight w:val="yellow"/>
          <w:u w:val="single"/>
          <w:lang w:val="uk-UA"/>
        </w:rPr>
      </w:pPr>
    </w:p>
    <w:p w:rsidR="00610076" w:rsidRPr="00363804" w:rsidRDefault="00610076" w:rsidP="00610076">
      <w:pPr>
        <w:jc w:val="center"/>
        <w:rPr>
          <w:b/>
          <w:u w:val="single"/>
          <w:lang w:val="uk-UA"/>
        </w:rPr>
      </w:pPr>
      <w:r w:rsidRPr="00363804">
        <w:rPr>
          <w:b/>
          <w:bCs/>
          <w:iCs/>
          <w:color w:val="000000"/>
          <w:u w:val="single"/>
          <w:lang w:val="uk-UA"/>
        </w:rPr>
        <w:t>Стратегічний напрямок 2</w:t>
      </w:r>
    </w:p>
    <w:p w:rsidR="00610076" w:rsidRPr="00363804" w:rsidRDefault="00610076" w:rsidP="00610076">
      <w:pPr>
        <w:jc w:val="center"/>
        <w:rPr>
          <w:b/>
          <w:bCs/>
          <w:color w:val="000000"/>
          <w:lang w:val="uk-UA"/>
        </w:rPr>
      </w:pPr>
      <w:r w:rsidRPr="00363804">
        <w:rPr>
          <w:b/>
          <w:bCs/>
          <w:color w:val="000000"/>
          <w:lang w:val="uk-UA"/>
        </w:rPr>
        <w:t>«Сєвєродонецьк – місто комфортного життя населення»</w:t>
      </w:r>
    </w:p>
    <w:p w:rsidR="00610076" w:rsidRPr="00363804" w:rsidRDefault="00610076" w:rsidP="00610076">
      <w:pPr>
        <w:jc w:val="center"/>
        <w:rPr>
          <w:b/>
          <w:lang w:val="uk-UA"/>
        </w:rPr>
      </w:pPr>
    </w:p>
    <w:p w:rsidR="00610076" w:rsidRPr="00363804" w:rsidRDefault="00610076" w:rsidP="00483D81">
      <w:pPr>
        <w:ind w:firstLine="709"/>
        <w:rPr>
          <w:b/>
          <w:lang w:val="uk-UA"/>
        </w:rPr>
      </w:pPr>
      <w:r w:rsidRPr="00363804">
        <w:rPr>
          <w:b/>
          <w:bCs/>
          <w:lang w:val="uk-UA"/>
        </w:rPr>
        <w:t>2.1.</w:t>
      </w:r>
      <w:r w:rsidRPr="00363804">
        <w:rPr>
          <w:b/>
          <w:lang w:val="uk-UA"/>
        </w:rPr>
        <w:t xml:space="preserve"> Розвиток житлово-комунального господарства</w:t>
      </w:r>
    </w:p>
    <w:p w:rsidR="00CD38E0" w:rsidRDefault="00610076" w:rsidP="002C664F">
      <w:pPr>
        <w:pStyle w:val="Style4"/>
        <w:widowControl/>
        <w:ind w:firstLine="720"/>
        <w:contextualSpacing/>
        <w:jc w:val="both"/>
        <w:rPr>
          <w:rStyle w:val="FontStyle12"/>
          <w:lang w:val="uk-UA" w:eastAsia="uk-UA"/>
        </w:rPr>
      </w:pPr>
      <w:r w:rsidRPr="00610076">
        <w:rPr>
          <w:rStyle w:val="FontStyle12"/>
          <w:lang w:val="uk-UA" w:eastAsia="uk-UA"/>
        </w:rPr>
        <w:t xml:space="preserve">Житлова і комунальна сфери - це багатогалузевий комплекс, у якому відображаються усі соціально-економічні питання життєзабезпечення населення міста. </w:t>
      </w:r>
      <w:r w:rsidR="00CD38E0">
        <w:rPr>
          <w:rStyle w:val="FontStyle12"/>
          <w:lang w:val="uk-UA" w:eastAsia="uk-UA"/>
        </w:rPr>
        <w:t>Політика в цій галузі побудована на забезпеченні усіх споживачів доступними житлово-комунальними послугами належного рівня та якості, створенні умов для ефективної роботи житлово-комунальних підприємств в умовах ринкової економіки, стимулюванні та заохоченні споживачів до економного та раціонального використання енергоресурсів.</w:t>
      </w:r>
    </w:p>
    <w:p w:rsidR="00C31430" w:rsidRDefault="00077511" w:rsidP="002C664F">
      <w:pPr>
        <w:pStyle w:val="Style4"/>
        <w:widowControl/>
        <w:ind w:firstLine="720"/>
        <w:contextualSpacing/>
        <w:jc w:val="both"/>
        <w:rPr>
          <w:rStyle w:val="FontStyle12"/>
          <w:lang w:val="uk-UA" w:eastAsia="uk-UA"/>
        </w:rPr>
      </w:pPr>
      <w:r w:rsidRPr="00C571C3">
        <w:rPr>
          <w:rStyle w:val="FontStyle12"/>
          <w:lang w:val="uk-UA" w:eastAsia="uk-UA"/>
        </w:rPr>
        <w:t xml:space="preserve">Для </w:t>
      </w:r>
      <w:r>
        <w:rPr>
          <w:rStyle w:val="FontStyle12"/>
          <w:lang w:val="uk-UA" w:eastAsia="uk-UA"/>
        </w:rPr>
        <w:t>підтримки у належному стані</w:t>
      </w:r>
      <w:r w:rsidRPr="00C571C3">
        <w:rPr>
          <w:rStyle w:val="FontStyle12"/>
          <w:lang w:val="uk-UA" w:eastAsia="uk-UA"/>
        </w:rPr>
        <w:t xml:space="preserve">  </w:t>
      </w:r>
      <w:r>
        <w:rPr>
          <w:rStyle w:val="FontStyle12"/>
          <w:lang w:val="uk-UA" w:eastAsia="uk-UA"/>
        </w:rPr>
        <w:t xml:space="preserve">житлового сектору на сьогодні </w:t>
      </w:r>
      <w:r w:rsidRPr="00C571C3">
        <w:rPr>
          <w:rStyle w:val="FontStyle12"/>
          <w:lang w:val="uk-UA" w:eastAsia="uk-UA"/>
        </w:rPr>
        <w:t xml:space="preserve">в місті працюють 15 підприємств. </w:t>
      </w:r>
      <w:r w:rsidR="00C31430">
        <w:rPr>
          <w:shd w:val="clear" w:color="auto" w:fill="FFFFFF"/>
          <w:lang w:val="uk-UA"/>
        </w:rPr>
        <w:t>Станом на 01.01.201</w:t>
      </w:r>
      <w:r w:rsidR="009A4267">
        <w:rPr>
          <w:shd w:val="clear" w:color="auto" w:fill="FFFFFF"/>
          <w:lang w:val="uk-UA"/>
        </w:rPr>
        <w:t>6</w:t>
      </w:r>
      <w:r w:rsidR="00C31430">
        <w:rPr>
          <w:shd w:val="clear" w:color="auto" w:fill="FFFFFF"/>
          <w:lang w:val="uk-UA"/>
        </w:rPr>
        <w:t xml:space="preserve"> </w:t>
      </w:r>
      <w:r w:rsidR="00C31430" w:rsidRPr="009A4267">
        <w:rPr>
          <w:shd w:val="clear" w:color="auto" w:fill="FFFFFF"/>
          <w:lang w:val="uk-UA"/>
        </w:rPr>
        <w:t>року</w:t>
      </w:r>
      <w:r w:rsidR="00C31430" w:rsidRPr="009A4267">
        <w:rPr>
          <w:lang w:val="uk-UA"/>
        </w:rPr>
        <w:t xml:space="preserve"> на обслуговування ЖКГ знаходиться 821 житловий будинок, з них 2</w:t>
      </w:r>
      <w:r w:rsidR="00C31430" w:rsidRPr="004B76D8">
        <w:rPr>
          <w:lang w:val="uk-UA"/>
        </w:rPr>
        <w:t xml:space="preserve"> будинки відомчі (</w:t>
      </w:r>
      <w:r w:rsidR="00C31430" w:rsidRPr="004B76D8">
        <w:rPr>
          <w:rStyle w:val="FontStyle12"/>
          <w:rFonts w:eastAsia="Arial Unicode MS"/>
          <w:lang w:val="uk-UA" w:eastAsia="uk-UA"/>
        </w:rPr>
        <w:t>СВУ Підземного зберігання газу</w:t>
      </w:r>
      <w:r w:rsidR="00C31430" w:rsidRPr="009A4267">
        <w:rPr>
          <w:lang w:val="uk-UA"/>
        </w:rPr>
        <w:t>)</w:t>
      </w:r>
      <w:r w:rsidR="00F70876" w:rsidRPr="009A4267">
        <w:rPr>
          <w:lang w:val="uk-UA"/>
        </w:rPr>
        <w:t xml:space="preserve">, </w:t>
      </w:r>
      <w:r w:rsidR="00C31430" w:rsidRPr="009A4267">
        <w:rPr>
          <w:lang w:val="uk-UA"/>
        </w:rPr>
        <w:t xml:space="preserve"> </w:t>
      </w:r>
      <w:r w:rsidR="00F70876" w:rsidRPr="009A4267">
        <w:rPr>
          <w:rStyle w:val="FontStyle12"/>
          <w:rFonts w:eastAsia="Arial Unicode MS"/>
          <w:lang w:val="uk-UA" w:eastAsia="uk-UA"/>
        </w:rPr>
        <w:t>1 будинок знаходиться у приватній власності</w:t>
      </w:r>
      <w:r w:rsidR="00F70876" w:rsidRPr="009A4267">
        <w:rPr>
          <w:lang w:val="uk-UA"/>
        </w:rPr>
        <w:t xml:space="preserve"> </w:t>
      </w:r>
      <w:r w:rsidR="00C31430" w:rsidRPr="009A4267">
        <w:rPr>
          <w:lang w:val="uk-UA"/>
        </w:rPr>
        <w:t xml:space="preserve">та 48 </w:t>
      </w:r>
      <w:r w:rsidR="0043012F" w:rsidRPr="009A4267">
        <w:rPr>
          <w:shd w:val="clear" w:color="auto" w:fill="FFFFFF"/>
          <w:lang w:val="uk-UA"/>
        </w:rPr>
        <w:t>об’єднань співвласників багатоквартирних будинків (ОСББ)</w:t>
      </w:r>
      <w:r w:rsidR="00C31430" w:rsidRPr="009A4267">
        <w:rPr>
          <w:lang w:val="uk-UA"/>
        </w:rPr>
        <w:t xml:space="preserve">. </w:t>
      </w:r>
      <w:r w:rsidR="0043012F" w:rsidRPr="009A4267">
        <w:rPr>
          <w:shd w:val="clear" w:color="auto" w:fill="FFFFFF"/>
          <w:lang w:val="uk-UA"/>
        </w:rPr>
        <w:t>В</w:t>
      </w:r>
      <w:r w:rsidR="0043012F">
        <w:rPr>
          <w:shd w:val="clear" w:color="auto" w:fill="FFFFFF"/>
          <w:lang w:val="uk-UA"/>
        </w:rPr>
        <w:t xml:space="preserve"> 201</w:t>
      </w:r>
      <w:r w:rsidR="009A4267">
        <w:rPr>
          <w:shd w:val="clear" w:color="auto" w:fill="FFFFFF"/>
          <w:lang w:val="uk-UA"/>
        </w:rPr>
        <w:t>5</w:t>
      </w:r>
      <w:r w:rsidR="0043012F">
        <w:rPr>
          <w:shd w:val="clear" w:color="auto" w:fill="FFFFFF"/>
          <w:lang w:val="uk-UA"/>
        </w:rPr>
        <w:t xml:space="preserve"> </w:t>
      </w:r>
      <w:r w:rsidR="0043012F" w:rsidRPr="009A4267">
        <w:rPr>
          <w:shd w:val="clear" w:color="auto" w:fill="FFFFFF"/>
          <w:lang w:val="uk-UA"/>
        </w:rPr>
        <w:t xml:space="preserve">році створено </w:t>
      </w:r>
      <w:r w:rsidR="009A4267" w:rsidRPr="009A4267">
        <w:rPr>
          <w:shd w:val="clear" w:color="auto" w:fill="FFFFFF"/>
          <w:lang w:val="uk-UA"/>
        </w:rPr>
        <w:t xml:space="preserve">1 </w:t>
      </w:r>
      <w:r w:rsidR="0043012F" w:rsidRPr="009A4267">
        <w:rPr>
          <w:shd w:val="clear" w:color="auto" w:fill="FFFFFF"/>
          <w:lang w:val="uk-UA"/>
        </w:rPr>
        <w:t>ОСББ</w:t>
      </w:r>
      <w:r w:rsidR="009A4267" w:rsidRPr="009A4267">
        <w:rPr>
          <w:shd w:val="clear" w:color="auto" w:fill="FFFFFF"/>
          <w:lang w:val="uk-UA"/>
        </w:rPr>
        <w:t xml:space="preserve"> - «Економ» (вул.Науки-11)</w:t>
      </w:r>
      <w:r w:rsidR="0043012F" w:rsidRPr="009A4267">
        <w:rPr>
          <w:shd w:val="clear" w:color="auto" w:fill="FFFFFF"/>
          <w:lang w:val="uk-UA"/>
        </w:rPr>
        <w:t xml:space="preserve">. Всього зареєстровано та активно здійснює свою діяльність </w:t>
      </w:r>
      <w:r w:rsidR="009A4267" w:rsidRPr="009A4267">
        <w:rPr>
          <w:shd w:val="clear" w:color="auto" w:fill="FFFFFF"/>
          <w:lang w:val="uk-UA"/>
        </w:rPr>
        <w:t>49</w:t>
      </w:r>
      <w:r w:rsidR="0043012F" w:rsidRPr="009A4267">
        <w:rPr>
          <w:shd w:val="clear" w:color="auto" w:fill="FFFFFF"/>
          <w:lang w:val="uk-UA"/>
        </w:rPr>
        <w:t xml:space="preserve"> ОСББ.</w:t>
      </w:r>
      <w:r w:rsidR="0043012F">
        <w:rPr>
          <w:shd w:val="clear" w:color="auto" w:fill="FFFFFF"/>
          <w:lang w:val="uk-UA"/>
        </w:rPr>
        <w:t xml:space="preserve"> </w:t>
      </w:r>
    </w:p>
    <w:p w:rsidR="0043012F" w:rsidRDefault="00C31430" w:rsidP="002C664F">
      <w:pPr>
        <w:pStyle w:val="Style4"/>
        <w:widowControl/>
        <w:ind w:firstLine="720"/>
        <w:contextualSpacing/>
        <w:jc w:val="both"/>
        <w:rPr>
          <w:shd w:val="clear" w:color="auto" w:fill="FFFFFF"/>
          <w:lang w:val="uk-UA"/>
        </w:rPr>
      </w:pPr>
      <w:r>
        <w:rPr>
          <w:rStyle w:val="FontStyle12"/>
          <w:lang w:val="uk-UA" w:eastAsia="uk-UA"/>
        </w:rPr>
        <w:t>З</w:t>
      </w:r>
      <w:r w:rsidR="00CD6ADB" w:rsidRPr="00C571C3">
        <w:rPr>
          <w:rFonts w:ascii="Arial" w:hAnsi="Arial" w:cs="Arial"/>
          <w:sz w:val="20"/>
          <w:szCs w:val="20"/>
          <w:shd w:val="clear" w:color="auto" w:fill="FFFFFF"/>
        </w:rPr>
        <w:t xml:space="preserve"> </w:t>
      </w:r>
      <w:r w:rsidR="00CD6ADB" w:rsidRPr="00C571C3">
        <w:rPr>
          <w:shd w:val="clear" w:color="auto" w:fill="FFFFFF"/>
          <w:lang w:val="uk-UA"/>
        </w:rPr>
        <w:t xml:space="preserve">1 липня 2015 року набув чинності </w:t>
      </w:r>
      <w:r w:rsidR="00C571C3" w:rsidRPr="00C571C3">
        <w:rPr>
          <w:shd w:val="clear" w:color="auto" w:fill="FFFFFF"/>
          <w:lang w:val="uk-UA"/>
        </w:rPr>
        <w:t xml:space="preserve">Закон України </w:t>
      </w:r>
      <w:r w:rsidR="00C571C3">
        <w:rPr>
          <w:shd w:val="clear" w:color="auto" w:fill="FFFFFF"/>
          <w:lang w:val="uk-UA"/>
        </w:rPr>
        <w:t>«</w:t>
      </w:r>
      <w:hyperlink r:id="rId8" w:tgtFrame="_blank" w:history="1">
        <w:r w:rsidR="00C571C3" w:rsidRPr="00C571C3">
          <w:rPr>
            <w:rStyle w:val="af5"/>
            <w:color w:val="auto"/>
            <w:u w:val="none"/>
            <w:shd w:val="clear" w:color="auto" w:fill="FFFFFF"/>
            <w:lang w:val="uk-UA"/>
          </w:rPr>
          <w:t>Про особливості здійснення права власності у багатоквартирному будинку</w:t>
        </w:r>
      </w:hyperlink>
      <w:r w:rsidR="00C571C3">
        <w:rPr>
          <w:shd w:val="clear" w:color="auto" w:fill="FFFFFF"/>
          <w:lang w:val="uk-UA"/>
        </w:rPr>
        <w:t>»</w:t>
      </w:r>
      <w:r w:rsidR="00CD6ADB" w:rsidRPr="00C571C3">
        <w:rPr>
          <w:shd w:val="clear" w:color="auto" w:fill="FFFFFF"/>
          <w:lang w:val="uk-UA"/>
        </w:rPr>
        <w:t>, яки</w:t>
      </w:r>
      <w:r w:rsidR="00C571C3">
        <w:rPr>
          <w:shd w:val="clear" w:color="auto" w:fill="FFFFFF"/>
          <w:lang w:val="uk-UA"/>
        </w:rPr>
        <w:t>м</w:t>
      </w:r>
      <w:r w:rsidR="00CD6ADB" w:rsidRPr="00C571C3">
        <w:rPr>
          <w:shd w:val="clear" w:color="auto" w:fill="FFFFFF"/>
          <w:lang w:val="uk-UA"/>
        </w:rPr>
        <w:t xml:space="preserve"> передбач</w:t>
      </w:r>
      <w:r w:rsidR="00C571C3">
        <w:rPr>
          <w:shd w:val="clear" w:color="auto" w:fill="FFFFFF"/>
          <w:lang w:val="uk-UA"/>
        </w:rPr>
        <w:t>ено</w:t>
      </w:r>
      <w:r w:rsidR="00CD6ADB" w:rsidRPr="00C571C3">
        <w:rPr>
          <w:shd w:val="clear" w:color="auto" w:fill="FFFFFF"/>
          <w:lang w:val="uk-UA"/>
        </w:rPr>
        <w:t xml:space="preserve"> реформування житлово-комунального господарства.</w:t>
      </w:r>
      <w:r w:rsidR="00C571C3" w:rsidRPr="00C571C3">
        <w:rPr>
          <w:shd w:val="clear" w:color="auto" w:fill="FFFFFF"/>
          <w:lang w:val="uk-UA"/>
        </w:rPr>
        <w:t xml:space="preserve"> Даний закон відміняє усі раніше прийняті рішення щодо балансоутримувача житлового будинку.</w:t>
      </w:r>
      <w:r w:rsidR="007C1397">
        <w:rPr>
          <w:shd w:val="clear" w:color="auto" w:fill="FFFFFF"/>
          <w:lang w:val="uk-UA"/>
        </w:rPr>
        <w:t xml:space="preserve"> </w:t>
      </w:r>
      <w:r w:rsidR="00C571C3" w:rsidRPr="00C571C3">
        <w:rPr>
          <w:shd w:val="clear" w:color="auto" w:fill="FFFFFF"/>
          <w:lang w:val="uk-UA"/>
        </w:rPr>
        <w:t xml:space="preserve">Вже з 1 липня </w:t>
      </w:r>
      <w:r w:rsidR="00C571C3">
        <w:rPr>
          <w:shd w:val="clear" w:color="auto" w:fill="FFFFFF"/>
          <w:lang w:val="uk-UA"/>
        </w:rPr>
        <w:t>2015</w:t>
      </w:r>
      <w:r w:rsidR="00C571C3" w:rsidRPr="00C571C3">
        <w:rPr>
          <w:shd w:val="clear" w:color="auto" w:fill="FFFFFF"/>
          <w:lang w:val="uk-UA"/>
        </w:rPr>
        <w:t xml:space="preserve"> року мешканці багатоквартирних будинків ма</w:t>
      </w:r>
      <w:r w:rsidR="00C571C3">
        <w:rPr>
          <w:shd w:val="clear" w:color="auto" w:fill="FFFFFF"/>
          <w:lang w:val="uk-UA"/>
        </w:rPr>
        <w:t>ю</w:t>
      </w:r>
      <w:r w:rsidR="00C571C3" w:rsidRPr="00C571C3">
        <w:rPr>
          <w:shd w:val="clear" w:color="auto" w:fill="FFFFFF"/>
          <w:lang w:val="uk-UA"/>
        </w:rPr>
        <w:t xml:space="preserve">ть право самостійно обирати управителя будинку, організацію чи компанію, яка його обслуговуватиме, або вони повинні створити об’єднання співвласників багатоквартирного будинку (ОСББ). </w:t>
      </w:r>
    </w:p>
    <w:p w:rsidR="00CD6ADB" w:rsidRDefault="00C571C3" w:rsidP="002C664F">
      <w:pPr>
        <w:pStyle w:val="Style4"/>
        <w:widowControl/>
        <w:ind w:firstLine="720"/>
        <w:contextualSpacing/>
        <w:jc w:val="both"/>
        <w:rPr>
          <w:shd w:val="clear" w:color="auto" w:fill="FFFFFF"/>
          <w:lang w:val="uk-UA"/>
        </w:rPr>
      </w:pPr>
      <w:r w:rsidRPr="00C571C3">
        <w:rPr>
          <w:shd w:val="clear" w:color="auto" w:fill="FFFFFF"/>
          <w:lang w:val="uk-UA"/>
        </w:rPr>
        <w:t xml:space="preserve">Створити ОСББ чи обрати управляючу компанію містяни повинні до 1 липня 2016 року, тобто на цей процес законодавство відводить один рік, якщо протягом року мешканці будинків цього не зроблять, </w:t>
      </w:r>
      <w:r w:rsidR="007F17BA">
        <w:rPr>
          <w:shd w:val="clear" w:color="auto" w:fill="FFFFFF"/>
          <w:lang w:val="uk-UA"/>
        </w:rPr>
        <w:t>УЖКГ</w:t>
      </w:r>
      <w:r w:rsidRPr="00C571C3">
        <w:rPr>
          <w:shd w:val="clear" w:color="auto" w:fill="FFFFFF"/>
          <w:lang w:val="uk-UA"/>
        </w:rPr>
        <w:t xml:space="preserve"> самостійно обере ту чи іншу компанію, яка обслуговуватиме їх будинок.</w:t>
      </w:r>
      <w:r>
        <w:rPr>
          <w:shd w:val="clear" w:color="auto" w:fill="FFFFFF"/>
          <w:lang w:val="uk-UA"/>
        </w:rPr>
        <w:t xml:space="preserve"> </w:t>
      </w:r>
      <w:r w:rsidR="006049DA">
        <w:rPr>
          <w:shd w:val="clear" w:color="auto" w:fill="FFFFFF"/>
          <w:lang w:val="uk-UA"/>
        </w:rPr>
        <w:t>Основною</w:t>
      </w:r>
      <w:r w:rsidR="007F17BA">
        <w:rPr>
          <w:shd w:val="clear" w:color="auto" w:fill="FFFFFF"/>
          <w:lang w:val="uk-UA"/>
        </w:rPr>
        <w:t xml:space="preserve"> </w:t>
      </w:r>
      <w:r>
        <w:rPr>
          <w:shd w:val="clear" w:color="auto" w:fill="FFFFFF"/>
          <w:lang w:val="uk-UA"/>
        </w:rPr>
        <w:t xml:space="preserve">умовою передачі будинку в ОСББ є виконання </w:t>
      </w:r>
      <w:r w:rsidR="007F17BA">
        <w:rPr>
          <w:shd w:val="clear" w:color="auto" w:fill="FFFFFF"/>
          <w:lang w:val="uk-UA"/>
        </w:rPr>
        <w:t xml:space="preserve">його </w:t>
      </w:r>
      <w:r>
        <w:rPr>
          <w:shd w:val="clear" w:color="auto" w:fill="FFFFFF"/>
          <w:lang w:val="uk-UA"/>
        </w:rPr>
        <w:t xml:space="preserve">капітального ремонту, </w:t>
      </w:r>
      <w:r w:rsidR="007F17BA">
        <w:rPr>
          <w:shd w:val="clear" w:color="auto" w:fill="FFFFFF"/>
          <w:lang w:val="uk-UA"/>
        </w:rPr>
        <w:t>що</w:t>
      </w:r>
      <w:r>
        <w:rPr>
          <w:shd w:val="clear" w:color="auto" w:fill="FFFFFF"/>
          <w:lang w:val="uk-UA"/>
        </w:rPr>
        <w:t xml:space="preserve"> виконується за кошти місцевого бюджету</w:t>
      </w:r>
      <w:r w:rsidR="006049DA">
        <w:rPr>
          <w:shd w:val="clear" w:color="auto" w:fill="FFFFFF"/>
          <w:lang w:val="uk-UA"/>
        </w:rPr>
        <w:t xml:space="preserve">. Протягом року виконано робіт капітального характеру на суму 22,491 млн.грн. це </w:t>
      </w:r>
      <w:r w:rsidR="003D5F4E">
        <w:rPr>
          <w:shd w:val="clear" w:color="auto" w:fill="FFFFFF"/>
          <w:lang w:val="uk-UA"/>
        </w:rPr>
        <w:t>–</w:t>
      </w:r>
      <w:r w:rsidR="006049DA">
        <w:rPr>
          <w:shd w:val="clear" w:color="auto" w:fill="FFFFFF"/>
          <w:lang w:val="uk-UA"/>
        </w:rPr>
        <w:t xml:space="preserve"> </w:t>
      </w:r>
      <w:r w:rsidR="003D5F4E">
        <w:rPr>
          <w:shd w:val="clear" w:color="auto" w:fill="FFFFFF"/>
          <w:lang w:val="uk-UA"/>
        </w:rPr>
        <w:t>капітальний ремонт покрівель (27буд.), електромереж (17буд.)</w:t>
      </w:r>
      <w:r w:rsidR="007F17BA">
        <w:rPr>
          <w:shd w:val="clear" w:color="auto" w:fill="FFFFFF"/>
          <w:lang w:val="uk-UA"/>
        </w:rPr>
        <w:t>,</w:t>
      </w:r>
      <w:r w:rsidR="003D5F4E">
        <w:rPr>
          <w:shd w:val="clear" w:color="auto" w:fill="FFFFFF"/>
          <w:lang w:val="uk-UA"/>
        </w:rPr>
        <w:t xml:space="preserve"> колекторів водопостачання (14буд.)</w:t>
      </w:r>
      <w:r w:rsidR="00892C83">
        <w:rPr>
          <w:shd w:val="clear" w:color="auto" w:fill="FFFFFF"/>
          <w:lang w:val="uk-UA"/>
        </w:rPr>
        <w:t xml:space="preserve">, аварійних балконів (5од.), </w:t>
      </w:r>
      <w:r w:rsidR="00F47790">
        <w:rPr>
          <w:shd w:val="clear" w:color="auto" w:fill="FFFFFF"/>
          <w:lang w:val="uk-UA"/>
        </w:rPr>
        <w:t>систем опалення і гарячого водопостачання (29буд.) та інше</w:t>
      </w:r>
      <w:r>
        <w:rPr>
          <w:shd w:val="clear" w:color="auto" w:fill="FFFFFF"/>
          <w:lang w:val="uk-UA"/>
        </w:rPr>
        <w:t>.</w:t>
      </w:r>
    </w:p>
    <w:p w:rsidR="00F70876" w:rsidRPr="00F70876" w:rsidRDefault="007C1397" w:rsidP="00F70876">
      <w:pPr>
        <w:pStyle w:val="Style4"/>
        <w:ind w:firstLine="720"/>
        <w:contextualSpacing/>
        <w:jc w:val="both"/>
        <w:rPr>
          <w:shd w:val="clear" w:color="auto" w:fill="FFFFFF"/>
          <w:lang w:val="uk-UA"/>
        </w:rPr>
      </w:pPr>
      <w:r>
        <w:rPr>
          <w:shd w:val="clear" w:color="auto" w:fill="FFFFFF"/>
          <w:lang w:val="uk-UA"/>
        </w:rPr>
        <w:t xml:space="preserve">Для </w:t>
      </w:r>
      <w:r w:rsidR="00F70876">
        <w:rPr>
          <w:shd w:val="clear" w:color="auto" w:fill="FFFFFF"/>
          <w:lang w:val="uk-UA"/>
        </w:rPr>
        <w:t xml:space="preserve">зменшення додаткового навантаження на бюджет </w:t>
      </w:r>
      <w:r w:rsidR="00F70876" w:rsidRPr="00F70876">
        <w:rPr>
          <w:shd w:val="clear" w:color="auto" w:fill="FFFFFF"/>
          <w:lang w:val="uk-UA"/>
        </w:rPr>
        <w:t xml:space="preserve">Сєвєродонецька міська рада </w:t>
      </w:r>
      <w:r w:rsidR="00F70876">
        <w:rPr>
          <w:shd w:val="clear" w:color="auto" w:fill="FFFFFF"/>
          <w:lang w:val="uk-UA"/>
        </w:rPr>
        <w:t xml:space="preserve">залучила до </w:t>
      </w:r>
      <w:r w:rsidR="00F70876" w:rsidRPr="00F70876">
        <w:rPr>
          <w:shd w:val="clear" w:color="auto" w:fill="FFFFFF"/>
          <w:lang w:val="uk-UA"/>
        </w:rPr>
        <w:t>співпрац</w:t>
      </w:r>
      <w:r w:rsidR="00F70876">
        <w:rPr>
          <w:shd w:val="clear" w:color="auto" w:fill="FFFFFF"/>
          <w:lang w:val="uk-UA"/>
        </w:rPr>
        <w:t>і</w:t>
      </w:r>
      <w:r w:rsidR="00F70876" w:rsidRPr="00F70876">
        <w:rPr>
          <w:shd w:val="clear" w:color="auto" w:fill="FFFFFF"/>
          <w:lang w:val="uk-UA"/>
        </w:rPr>
        <w:t xml:space="preserve"> проект «Місцевий розвиток, орієнтований на громаду» (МРГ), який фінансується Європейським Союзом спільно з Програмою розвитку ООН.</w:t>
      </w:r>
      <w:r w:rsidR="00F70876">
        <w:rPr>
          <w:shd w:val="clear" w:color="auto" w:fill="FFFFFF"/>
          <w:lang w:val="uk-UA"/>
        </w:rPr>
        <w:t xml:space="preserve"> </w:t>
      </w:r>
      <w:r w:rsidR="00F70876" w:rsidRPr="00F70876">
        <w:rPr>
          <w:shd w:val="clear" w:color="auto" w:fill="FFFFFF"/>
          <w:lang w:val="uk-UA"/>
        </w:rPr>
        <w:t xml:space="preserve">Проектом МРГ виділяються кошти на ремонтні роботи об'єктів соціальної сфери. Фінансування робіт в рамках </w:t>
      </w:r>
      <w:r w:rsidR="00F70876">
        <w:rPr>
          <w:shd w:val="clear" w:color="auto" w:fill="FFFFFF"/>
          <w:lang w:val="uk-UA"/>
        </w:rPr>
        <w:t>п</w:t>
      </w:r>
      <w:r w:rsidR="00F70876" w:rsidRPr="00F70876">
        <w:rPr>
          <w:shd w:val="clear" w:color="auto" w:fill="FFFFFF"/>
          <w:lang w:val="uk-UA"/>
        </w:rPr>
        <w:t xml:space="preserve">роекту проводиться з 3-х джерел: 5% - ОСББ, 45% - місцевий бюджет, 50% - кошти </w:t>
      </w:r>
      <w:r w:rsidR="00F70876">
        <w:rPr>
          <w:shd w:val="clear" w:color="auto" w:fill="FFFFFF"/>
          <w:lang w:val="uk-UA"/>
        </w:rPr>
        <w:t>п</w:t>
      </w:r>
      <w:r w:rsidR="00F70876" w:rsidRPr="00F70876">
        <w:rPr>
          <w:shd w:val="clear" w:color="auto" w:fill="FFFFFF"/>
          <w:lang w:val="uk-UA"/>
        </w:rPr>
        <w:t>роекту.</w:t>
      </w:r>
    </w:p>
    <w:p w:rsidR="00F70876" w:rsidRPr="00F70876" w:rsidRDefault="00F70876" w:rsidP="007C0AD2">
      <w:pPr>
        <w:pStyle w:val="Style4"/>
        <w:ind w:firstLine="720"/>
        <w:contextualSpacing/>
        <w:jc w:val="both"/>
        <w:rPr>
          <w:shd w:val="clear" w:color="auto" w:fill="FFFFFF"/>
          <w:lang w:val="uk-UA"/>
        </w:rPr>
      </w:pPr>
      <w:r w:rsidRPr="00F70876">
        <w:rPr>
          <w:shd w:val="clear" w:color="auto" w:fill="FFFFFF"/>
          <w:lang w:val="uk-UA"/>
        </w:rPr>
        <w:t xml:space="preserve">В рамках проекту МРГ, громадські організації у партнерстві з органами місцевого самоврядування та ПРООН спільно вирішують питання місцевого розвитку, сприяють становленню «ефективного власника житла», поширюють методи ефективного управління </w:t>
      </w:r>
      <w:r w:rsidRPr="00F70876">
        <w:rPr>
          <w:shd w:val="clear" w:color="auto" w:fill="FFFFFF"/>
          <w:lang w:val="uk-UA"/>
        </w:rPr>
        <w:lastRenderedPageBreak/>
        <w:t>та обслуговування багатоквартирн</w:t>
      </w:r>
      <w:r>
        <w:rPr>
          <w:shd w:val="clear" w:color="auto" w:fill="FFFFFF"/>
          <w:lang w:val="uk-UA"/>
        </w:rPr>
        <w:t>их</w:t>
      </w:r>
      <w:r w:rsidRPr="00F70876">
        <w:rPr>
          <w:shd w:val="clear" w:color="auto" w:fill="FFFFFF"/>
          <w:lang w:val="uk-UA"/>
        </w:rPr>
        <w:t xml:space="preserve"> житлови</w:t>
      </w:r>
      <w:r>
        <w:rPr>
          <w:shd w:val="clear" w:color="auto" w:fill="FFFFFF"/>
          <w:lang w:val="uk-UA"/>
        </w:rPr>
        <w:t>х</w:t>
      </w:r>
      <w:r w:rsidRPr="00F70876">
        <w:rPr>
          <w:shd w:val="clear" w:color="auto" w:fill="FFFFFF"/>
          <w:lang w:val="uk-UA"/>
        </w:rPr>
        <w:t xml:space="preserve"> будинк</w:t>
      </w:r>
      <w:r>
        <w:rPr>
          <w:shd w:val="clear" w:color="auto" w:fill="FFFFFF"/>
          <w:lang w:val="uk-UA"/>
        </w:rPr>
        <w:t>ів</w:t>
      </w:r>
      <w:r w:rsidRPr="00F70876">
        <w:rPr>
          <w:shd w:val="clear" w:color="auto" w:fill="FFFFFF"/>
          <w:lang w:val="uk-UA"/>
        </w:rPr>
        <w:t>.</w:t>
      </w:r>
    </w:p>
    <w:p w:rsidR="00610076" w:rsidRPr="00483D81" w:rsidRDefault="00610076" w:rsidP="007C0AD2">
      <w:pPr>
        <w:pStyle w:val="Style3"/>
        <w:widowControl/>
        <w:spacing w:line="240" w:lineRule="auto"/>
        <w:ind w:left="36" w:firstLine="709"/>
        <w:contextualSpacing/>
        <w:rPr>
          <w:rStyle w:val="FontStyle12"/>
          <w:lang w:val="uk-UA" w:eastAsia="uk-UA"/>
        </w:rPr>
      </w:pPr>
      <w:r w:rsidRPr="00610076">
        <w:rPr>
          <w:rStyle w:val="FontStyle12"/>
          <w:lang w:val="uk-UA" w:eastAsia="uk-UA"/>
        </w:rPr>
        <w:t>В 201</w:t>
      </w:r>
      <w:r w:rsidR="004B76D8">
        <w:rPr>
          <w:rStyle w:val="FontStyle12"/>
          <w:lang w:val="uk-UA" w:eastAsia="uk-UA"/>
        </w:rPr>
        <w:t>5</w:t>
      </w:r>
      <w:r w:rsidRPr="00610076">
        <w:rPr>
          <w:rStyle w:val="FontStyle12"/>
          <w:lang w:val="uk-UA" w:eastAsia="uk-UA"/>
        </w:rPr>
        <w:t xml:space="preserve"> ро</w:t>
      </w:r>
      <w:r w:rsidR="0043012F">
        <w:rPr>
          <w:rStyle w:val="FontStyle12"/>
          <w:lang w:val="uk-UA" w:eastAsia="uk-UA"/>
        </w:rPr>
        <w:t>ці</w:t>
      </w:r>
      <w:r w:rsidRPr="00610076">
        <w:rPr>
          <w:rStyle w:val="FontStyle12"/>
          <w:lang w:val="uk-UA" w:eastAsia="uk-UA"/>
        </w:rPr>
        <w:t xml:space="preserve"> м.Сєвєродонецьк </w:t>
      </w:r>
      <w:r w:rsidR="0043012F">
        <w:rPr>
          <w:rStyle w:val="FontStyle12"/>
          <w:lang w:val="uk-UA" w:eastAsia="uk-UA"/>
        </w:rPr>
        <w:t>продовжило свою участь</w:t>
      </w:r>
      <w:r w:rsidRPr="00610076">
        <w:rPr>
          <w:rStyle w:val="FontStyle12"/>
          <w:lang w:val="uk-UA" w:eastAsia="uk-UA"/>
        </w:rPr>
        <w:t xml:space="preserve"> декількох євр</w:t>
      </w:r>
      <w:r w:rsidR="0043012F">
        <w:rPr>
          <w:rStyle w:val="FontStyle12"/>
          <w:lang w:val="uk-UA" w:eastAsia="uk-UA"/>
        </w:rPr>
        <w:t xml:space="preserve">опейських інвестиційних програмах </w:t>
      </w:r>
      <w:r w:rsidRPr="00610076">
        <w:rPr>
          <w:rStyle w:val="FontStyle12"/>
          <w:lang w:val="uk-UA" w:eastAsia="uk-UA"/>
        </w:rPr>
        <w:t xml:space="preserve">в сфері комунального господарства. </w:t>
      </w:r>
    </w:p>
    <w:p w:rsidR="00F233F3" w:rsidRPr="00F233F3" w:rsidRDefault="0043012F" w:rsidP="007C0AD2">
      <w:pPr>
        <w:ind w:firstLine="709"/>
        <w:contextualSpacing/>
        <w:jc w:val="both"/>
        <w:rPr>
          <w:bCs/>
          <w:lang w:val="uk-UA"/>
        </w:rPr>
      </w:pPr>
      <w:r>
        <w:rPr>
          <w:lang w:val="uk-UA"/>
        </w:rPr>
        <w:t xml:space="preserve">Для </w:t>
      </w:r>
      <w:r w:rsidR="00ED4D40" w:rsidRPr="00F233F3">
        <w:rPr>
          <w:bCs/>
          <w:lang w:val="uk-UA"/>
        </w:rPr>
        <w:t>впровадження енергозберігаючих заходів</w:t>
      </w:r>
      <w:r w:rsidR="00ED4D40" w:rsidRPr="00F233F3">
        <w:rPr>
          <w:lang w:val="uk-UA"/>
        </w:rPr>
        <w:t xml:space="preserve"> у місті</w:t>
      </w:r>
      <w:r>
        <w:rPr>
          <w:lang w:val="uk-UA"/>
        </w:rPr>
        <w:t xml:space="preserve"> п</w:t>
      </w:r>
      <w:r w:rsidR="00F233F3" w:rsidRPr="00F233F3">
        <w:rPr>
          <w:lang w:val="uk-UA"/>
        </w:rPr>
        <w:t>ротягом</w:t>
      </w:r>
      <w:r w:rsidR="00ED4D40" w:rsidRPr="00F233F3">
        <w:rPr>
          <w:lang w:val="uk-UA"/>
        </w:rPr>
        <w:t xml:space="preserve"> 2015 року в</w:t>
      </w:r>
      <w:r w:rsidR="007F17BA" w:rsidRPr="00F233F3">
        <w:rPr>
          <w:lang w:val="uk-UA"/>
        </w:rPr>
        <w:t xml:space="preserve"> </w:t>
      </w:r>
      <w:r>
        <w:rPr>
          <w:lang w:val="uk-UA"/>
        </w:rPr>
        <w:t>сфері ЖКГ</w:t>
      </w:r>
      <w:r w:rsidR="007F17BA" w:rsidRPr="00F233F3">
        <w:rPr>
          <w:lang w:val="uk-UA"/>
        </w:rPr>
        <w:t xml:space="preserve"> </w:t>
      </w:r>
      <w:r w:rsidR="00ED4D40" w:rsidRPr="00F233F3">
        <w:rPr>
          <w:lang w:val="uk-UA"/>
        </w:rPr>
        <w:t>виконано робіт на суму -</w:t>
      </w:r>
      <w:r w:rsidR="00ED4D40" w:rsidRPr="00F233F3">
        <w:rPr>
          <w:bCs/>
          <w:lang w:val="uk-UA"/>
        </w:rPr>
        <w:t xml:space="preserve"> 6583,0 тис.</w:t>
      </w:r>
      <w:r w:rsidR="007F17BA" w:rsidRPr="00F233F3">
        <w:rPr>
          <w:bCs/>
          <w:lang w:val="uk-UA"/>
        </w:rPr>
        <w:t>грн.</w:t>
      </w:r>
      <w:r w:rsidR="00ED4D40" w:rsidRPr="00F233F3">
        <w:rPr>
          <w:bCs/>
          <w:lang w:val="uk-UA"/>
        </w:rPr>
        <w:t xml:space="preserve"> (</w:t>
      </w:r>
      <w:r w:rsidR="007F17BA" w:rsidRPr="00F233F3">
        <w:rPr>
          <w:bCs/>
          <w:lang w:val="uk-UA"/>
        </w:rPr>
        <w:t>в т.ч. місцев</w:t>
      </w:r>
      <w:r w:rsidR="00ED4D40" w:rsidRPr="00F233F3">
        <w:rPr>
          <w:bCs/>
          <w:lang w:val="uk-UA"/>
        </w:rPr>
        <w:t>ий</w:t>
      </w:r>
      <w:r w:rsidR="007F17BA" w:rsidRPr="00F233F3">
        <w:rPr>
          <w:bCs/>
          <w:lang w:val="uk-UA"/>
        </w:rPr>
        <w:t xml:space="preserve"> бюджет – 284</w:t>
      </w:r>
      <w:r w:rsidR="00ED4D40" w:rsidRPr="00F233F3">
        <w:rPr>
          <w:bCs/>
          <w:lang w:val="uk-UA"/>
        </w:rPr>
        <w:t>,0 тис.</w:t>
      </w:r>
      <w:r w:rsidR="007F17BA" w:rsidRPr="00F233F3">
        <w:rPr>
          <w:bCs/>
          <w:lang w:val="uk-UA"/>
        </w:rPr>
        <w:t>грн., залучен</w:t>
      </w:r>
      <w:r w:rsidR="00ED4D40" w:rsidRPr="00F233F3">
        <w:rPr>
          <w:bCs/>
          <w:lang w:val="uk-UA"/>
        </w:rPr>
        <w:t>і</w:t>
      </w:r>
      <w:r w:rsidR="007F17BA" w:rsidRPr="00F233F3">
        <w:rPr>
          <w:bCs/>
          <w:lang w:val="uk-UA"/>
        </w:rPr>
        <w:t xml:space="preserve"> кошт</w:t>
      </w:r>
      <w:r w:rsidR="00ED4D40" w:rsidRPr="00F233F3">
        <w:rPr>
          <w:bCs/>
          <w:lang w:val="uk-UA"/>
        </w:rPr>
        <w:t>и</w:t>
      </w:r>
      <w:r w:rsidR="007F17BA" w:rsidRPr="00F233F3">
        <w:rPr>
          <w:bCs/>
          <w:lang w:val="uk-UA"/>
        </w:rPr>
        <w:t xml:space="preserve"> – 5678</w:t>
      </w:r>
      <w:r w:rsidR="00ED4D40" w:rsidRPr="00F233F3">
        <w:rPr>
          <w:bCs/>
          <w:lang w:val="uk-UA"/>
        </w:rPr>
        <w:t>,0 тис.</w:t>
      </w:r>
      <w:r w:rsidR="007F17BA" w:rsidRPr="00F233F3">
        <w:rPr>
          <w:bCs/>
          <w:lang w:val="uk-UA"/>
        </w:rPr>
        <w:t>грн.</w:t>
      </w:r>
      <w:r w:rsidR="00ED4D40" w:rsidRPr="00F233F3">
        <w:rPr>
          <w:bCs/>
          <w:lang w:val="uk-UA"/>
        </w:rPr>
        <w:t xml:space="preserve">, </w:t>
      </w:r>
      <w:r w:rsidR="007F17BA" w:rsidRPr="00F233F3">
        <w:rPr>
          <w:bCs/>
          <w:lang w:val="uk-UA"/>
        </w:rPr>
        <w:t>власн</w:t>
      </w:r>
      <w:r w:rsidR="00ED4D40" w:rsidRPr="00F233F3">
        <w:rPr>
          <w:bCs/>
          <w:lang w:val="uk-UA"/>
        </w:rPr>
        <w:t>і</w:t>
      </w:r>
      <w:r w:rsidR="007F17BA" w:rsidRPr="00F233F3">
        <w:rPr>
          <w:bCs/>
          <w:lang w:val="uk-UA"/>
        </w:rPr>
        <w:t xml:space="preserve"> кошт</w:t>
      </w:r>
      <w:r w:rsidR="00ED4D40" w:rsidRPr="00F233F3">
        <w:rPr>
          <w:bCs/>
          <w:lang w:val="uk-UA"/>
        </w:rPr>
        <w:t>и</w:t>
      </w:r>
      <w:r w:rsidR="007F17BA" w:rsidRPr="00F233F3">
        <w:rPr>
          <w:bCs/>
          <w:lang w:val="uk-UA"/>
        </w:rPr>
        <w:t xml:space="preserve"> підприємств – 621,0</w:t>
      </w:r>
      <w:r w:rsidR="00ED4D40" w:rsidRPr="00F233F3">
        <w:rPr>
          <w:bCs/>
          <w:lang w:val="uk-UA"/>
        </w:rPr>
        <w:t xml:space="preserve"> тис.</w:t>
      </w:r>
      <w:r w:rsidR="00F233F3" w:rsidRPr="00F233F3">
        <w:rPr>
          <w:bCs/>
          <w:lang w:val="uk-UA"/>
        </w:rPr>
        <w:t>грн</w:t>
      </w:r>
      <w:r w:rsidR="00ED4D40" w:rsidRPr="00F233F3">
        <w:rPr>
          <w:bCs/>
          <w:lang w:val="uk-UA"/>
        </w:rPr>
        <w:t xml:space="preserve">). </w:t>
      </w:r>
      <w:r w:rsidR="00F233F3" w:rsidRPr="00F233F3">
        <w:rPr>
          <w:bCs/>
          <w:lang w:val="uk-UA"/>
        </w:rPr>
        <w:t xml:space="preserve">Так, </w:t>
      </w:r>
    </w:p>
    <w:p w:rsidR="00F233F3" w:rsidRPr="0043012F" w:rsidRDefault="00F233F3" w:rsidP="007C0AD2">
      <w:pPr>
        <w:pStyle w:val="aa"/>
        <w:numPr>
          <w:ilvl w:val="0"/>
          <w:numId w:val="16"/>
        </w:numPr>
        <w:tabs>
          <w:tab w:val="left" w:pos="993"/>
        </w:tabs>
        <w:spacing w:before="0"/>
        <w:ind w:left="0" w:firstLine="709"/>
        <w:rPr>
          <w:rFonts w:ascii="Times New Roman" w:hAnsi="Times New Roman" w:cs="Times New Roman"/>
          <w:sz w:val="24"/>
          <w:szCs w:val="24"/>
          <w:lang w:eastAsia="uk-UA"/>
        </w:rPr>
      </w:pPr>
      <w:r w:rsidRPr="0043012F">
        <w:rPr>
          <w:rFonts w:ascii="Times New Roman" w:hAnsi="Times New Roman" w:cs="Times New Roman"/>
          <w:bCs/>
          <w:sz w:val="24"/>
          <w:szCs w:val="24"/>
        </w:rPr>
        <w:t>К</w:t>
      </w:r>
      <w:r w:rsidR="007F17BA" w:rsidRPr="0043012F">
        <w:rPr>
          <w:rFonts w:ascii="Times New Roman" w:hAnsi="Times New Roman" w:cs="Times New Roman"/>
          <w:sz w:val="24"/>
          <w:szCs w:val="24"/>
        </w:rPr>
        <w:t xml:space="preserve">П «Сєвєродонецьктеплокомуненерго» </w:t>
      </w:r>
      <w:r w:rsidR="00ED4D40" w:rsidRPr="0043012F">
        <w:rPr>
          <w:rFonts w:ascii="Times New Roman" w:hAnsi="Times New Roman" w:cs="Times New Roman"/>
          <w:bCs/>
          <w:sz w:val="24"/>
          <w:szCs w:val="24"/>
        </w:rPr>
        <w:t xml:space="preserve"> за власні кошти (</w:t>
      </w:r>
      <w:r w:rsidR="007F17BA" w:rsidRPr="0043012F">
        <w:rPr>
          <w:rFonts w:ascii="Times New Roman" w:hAnsi="Times New Roman" w:cs="Times New Roman"/>
          <w:bCs/>
          <w:sz w:val="24"/>
          <w:szCs w:val="24"/>
        </w:rPr>
        <w:t>404,0</w:t>
      </w:r>
      <w:r w:rsidR="00ED4D40" w:rsidRPr="0043012F">
        <w:rPr>
          <w:rFonts w:ascii="Times New Roman" w:hAnsi="Times New Roman" w:cs="Times New Roman"/>
          <w:bCs/>
          <w:sz w:val="24"/>
          <w:szCs w:val="24"/>
        </w:rPr>
        <w:t xml:space="preserve"> тис.грн.) в</w:t>
      </w:r>
      <w:r w:rsidR="007F17BA" w:rsidRPr="0043012F">
        <w:rPr>
          <w:rFonts w:ascii="Times New Roman" w:hAnsi="Times New Roman" w:cs="Times New Roman"/>
          <w:sz w:val="24"/>
          <w:szCs w:val="24"/>
          <w:lang w:eastAsia="uk-UA"/>
        </w:rPr>
        <w:t>становлено частотний перетворювач котельні 83 мікрорайону, замінено ділянки мережі опалення по вул. Силікатній та внутрішньоквартальних мереж опалення 75 мікрорайону</w:t>
      </w:r>
      <w:r w:rsidRPr="0043012F">
        <w:rPr>
          <w:rFonts w:ascii="Times New Roman" w:hAnsi="Times New Roman" w:cs="Times New Roman"/>
          <w:sz w:val="24"/>
          <w:szCs w:val="24"/>
          <w:lang w:eastAsia="uk-UA"/>
        </w:rPr>
        <w:t>;</w:t>
      </w:r>
    </w:p>
    <w:p w:rsidR="007F17BA" w:rsidRPr="0043012F" w:rsidRDefault="007F17BA" w:rsidP="007C0AD2">
      <w:pPr>
        <w:pStyle w:val="aa"/>
        <w:numPr>
          <w:ilvl w:val="0"/>
          <w:numId w:val="16"/>
        </w:numPr>
        <w:tabs>
          <w:tab w:val="left" w:pos="993"/>
        </w:tabs>
        <w:spacing w:before="0"/>
        <w:ind w:left="0" w:firstLine="709"/>
        <w:rPr>
          <w:rFonts w:ascii="Times New Roman" w:hAnsi="Times New Roman" w:cs="Times New Roman"/>
          <w:sz w:val="24"/>
          <w:szCs w:val="24"/>
        </w:rPr>
      </w:pPr>
      <w:r w:rsidRPr="0043012F">
        <w:rPr>
          <w:rFonts w:ascii="Times New Roman" w:hAnsi="Times New Roman" w:cs="Times New Roman"/>
          <w:sz w:val="24"/>
          <w:szCs w:val="24"/>
        </w:rPr>
        <w:t xml:space="preserve">ТОВ «ТАУН СЕРВІС» </w:t>
      </w:r>
      <w:r w:rsidRPr="0043012F">
        <w:rPr>
          <w:rFonts w:ascii="Times New Roman" w:hAnsi="Times New Roman" w:cs="Times New Roman"/>
          <w:bCs/>
          <w:sz w:val="24"/>
          <w:szCs w:val="24"/>
        </w:rPr>
        <w:t xml:space="preserve">за рахунок власних коштів </w:t>
      </w:r>
      <w:r w:rsidR="00F233F3" w:rsidRPr="0043012F">
        <w:rPr>
          <w:rFonts w:ascii="Times New Roman" w:hAnsi="Times New Roman" w:cs="Times New Roman"/>
          <w:bCs/>
          <w:sz w:val="24"/>
          <w:szCs w:val="24"/>
        </w:rPr>
        <w:t>(</w:t>
      </w:r>
      <w:r w:rsidRPr="0043012F">
        <w:rPr>
          <w:rFonts w:ascii="Times New Roman" w:hAnsi="Times New Roman" w:cs="Times New Roman"/>
          <w:bCs/>
          <w:sz w:val="24"/>
          <w:szCs w:val="24"/>
        </w:rPr>
        <w:t>217,0 тис.грн.</w:t>
      </w:r>
      <w:r w:rsidR="00F233F3" w:rsidRPr="0043012F">
        <w:rPr>
          <w:rFonts w:ascii="Times New Roman" w:hAnsi="Times New Roman" w:cs="Times New Roman"/>
          <w:bCs/>
          <w:sz w:val="24"/>
          <w:szCs w:val="24"/>
        </w:rPr>
        <w:t>) п</w:t>
      </w:r>
      <w:r w:rsidRPr="0043012F">
        <w:rPr>
          <w:rFonts w:ascii="Times New Roman" w:hAnsi="Times New Roman" w:cs="Times New Roman"/>
          <w:sz w:val="24"/>
          <w:szCs w:val="24"/>
          <w:lang w:eastAsia="uk-UA"/>
        </w:rPr>
        <w:t>роведено технічне переоснащення Замулівського</w:t>
      </w:r>
      <w:r w:rsidR="00F233F3" w:rsidRPr="0043012F">
        <w:rPr>
          <w:rFonts w:ascii="Times New Roman" w:hAnsi="Times New Roman" w:cs="Times New Roman"/>
          <w:sz w:val="24"/>
          <w:szCs w:val="24"/>
          <w:lang w:eastAsia="uk-UA"/>
        </w:rPr>
        <w:t xml:space="preserve"> та  Щедрищевського водозаборів;</w:t>
      </w:r>
    </w:p>
    <w:p w:rsidR="007F17BA" w:rsidRPr="0043012F" w:rsidRDefault="007F17BA" w:rsidP="007C0AD2">
      <w:pPr>
        <w:pStyle w:val="aa"/>
        <w:numPr>
          <w:ilvl w:val="0"/>
          <w:numId w:val="16"/>
        </w:numPr>
        <w:tabs>
          <w:tab w:val="left" w:pos="993"/>
        </w:tabs>
        <w:spacing w:before="0"/>
        <w:ind w:left="0" w:right="-108" w:firstLine="709"/>
        <w:rPr>
          <w:rFonts w:ascii="Times New Roman" w:hAnsi="Times New Roman" w:cs="Times New Roman"/>
          <w:sz w:val="24"/>
          <w:szCs w:val="24"/>
        </w:rPr>
      </w:pPr>
      <w:r w:rsidRPr="0043012F">
        <w:rPr>
          <w:rFonts w:ascii="Times New Roman" w:hAnsi="Times New Roman" w:cs="Times New Roman"/>
          <w:sz w:val="24"/>
          <w:szCs w:val="24"/>
          <w:lang w:eastAsia="uk-UA"/>
        </w:rPr>
        <w:t xml:space="preserve">КП  «Сєвєродонецькліфт» за рахунок залучених коштів </w:t>
      </w:r>
      <w:r w:rsidRPr="0043012F">
        <w:rPr>
          <w:rStyle w:val="FontStyle12"/>
        </w:rPr>
        <w:t>Північною екологічною корпорацією</w:t>
      </w:r>
      <w:r w:rsidRPr="0043012F">
        <w:rPr>
          <w:rFonts w:ascii="Times New Roman" w:hAnsi="Times New Roman" w:cs="Times New Roman"/>
          <w:sz w:val="24"/>
          <w:szCs w:val="24"/>
          <w:lang w:eastAsia="uk-UA"/>
        </w:rPr>
        <w:t xml:space="preserve"> НЕФКО в сумі 5678,0 тис. грн. та співфінансування з міс</w:t>
      </w:r>
      <w:r w:rsidR="007C0AD2">
        <w:rPr>
          <w:rFonts w:ascii="Times New Roman" w:hAnsi="Times New Roman" w:cs="Times New Roman"/>
          <w:sz w:val="24"/>
          <w:szCs w:val="24"/>
          <w:lang w:eastAsia="uk-UA"/>
        </w:rPr>
        <w:t>ького бюджету в сумі 284,0 тис.</w:t>
      </w:r>
      <w:r w:rsidRPr="0043012F">
        <w:rPr>
          <w:rFonts w:ascii="Times New Roman" w:hAnsi="Times New Roman" w:cs="Times New Roman"/>
          <w:sz w:val="24"/>
          <w:szCs w:val="24"/>
          <w:lang w:eastAsia="uk-UA"/>
        </w:rPr>
        <w:t>грн. проведено заміну застарілих світильників  на світлодіодні  світильники (353шт.)</w:t>
      </w:r>
      <w:r w:rsidR="00F233F3" w:rsidRPr="0043012F">
        <w:rPr>
          <w:rFonts w:ascii="Times New Roman" w:hAnsi="Times New Roman" w:cs="Times New Roman"/>
          <w:sz w:val="24"/>
          <w:szCs w:val="24"/>
          <w:lang w:eastAsia="uk-UA"/>
        </w:rPr>
        <w:t>, також</w:t>
      </w:r>
      <w:r w:rsidRPr="0043012F">
        <w:rPr>
          <w:rFonts w:ascii="Times New Roman" w:hAnsi="Times New Roman" w:cs="Times New Roman"/>
          <w:sz w:val="24"/>
          <w:szCs w:val="24"/>
          <w:lang w:eastAsia="uk-UA"/>
        </w:rPr>
        <w:t xml:space="preserve"> встановлено прилади диференці</w:t>
      </w:r>
      <w:r w:rsidR="007C0AD2">
        <w:rPr>
          <w:rFonts w:ascii="Times New Roman" w:hAnsi="Times New Roman" w:cs="Times New Roman"/>
          <w:sz w:val="24"/>
          <w:szCs w:val="24"/>
          <w:lang w:eastAsia="uk-UA"/>
        </w:rPr>
        <w:t>йного обліку електроенергії (13</w:t>
      </w:r>
      <w:r w:rsidRPr="0043012F">
        <w:rPr>
          <w:rFonts w:ascii="Times New Roman" w:hAnsi="Times New Roman" w:cs="Times New Roman"/>
          <w:sz w:val="24"/>
          <w:szCs w:val="24"/>
          <w:lang w:eastAsia="uk-UA"/>
        </w:rPr>
        <w:t xml:space="preserve">шт.) на вул. Новікова, вул. Донецька, вул. Сметаніна, вул. Маяковського, вул. Науки,  вул. Вілесова,  пр. Гвардійський, 10 вулицях  Лікарняного  містечка. </w:t>
      </w:r>
      <w:r w:rsidR="00F233F3" w:rsidRPr="0043012F">
        <w:rPr>
          <w:rFonts w:ascii="Times New Roman" w:hAnsi="Times New Roman" w:cs="Times New Roman"/>
          <w:sz w:val="24"/>
          <w:szCs w:val="24"/>
          <w:lang w:eastAsia="uk-UA"/>
        </w:rPr>
        <w:t>Окрім цього, проведено роботу по заміні застарілих світильників  з лампами  розжарювання на вул.Курчатова та  вул. Молодіжна на</w:t>
      </w:r>
      <w:r w:rsidRPr="0043012F">
        <w:rPr>
          <w:rFonts w:ascii="Times New Roman" w:hAnsi="Times New Roman" w:cs="Times New Roman"/>
          <w:sz w:val="24"/>
          <w:szCs w:val="24"/>
          <w:lang w:eastAsia="uk-UA"/>
        </w:rPr>
        <w:t xml:space="preserve">  </w:t>
      </w:r>
      <w:r w:rsidR="00F233F3" w:rsidRPr="0043012F">
        <w:rPr>
          <w:rFonts w:ascii="Times New Roman" w:hAnsi="Times New Roman" w:cs="Times New Roman"/>
          <w:sz w:val="24"/>
          <w:szCs w:val="24"/>
          <w:lang w:eastAsia="uk-UA"/>
        </w:rPr>
        <w:t>сучасні енергоєфективні</w:t>
      </w:r>
      <w:r w:rsidRPr="0043012F">
        <w:rPr>
          <w:rFonts w:ascii="Times New Roman" w:hAnsi="Times New Roman" w:cs="Times New Roman"/>
          <w:sz w:val="24"/>
          <w:szCs w:val="24"/>
          <w:lang w:eastAsia="uk-UA"/>
        </w:rPr>
        <w:t>.</w:t>
      </w:r>
    </w:p>
    <w:p w:rsidR="007F17BA" w:rsidRDefault="00F233F3" w:rsidP="007C0AD2">
      <w:pPr>
        <w:ind w:firstLine="708"/>
        <w:contextualSpacing/>
        <w:jc w:val="both"/>
        <w:rPr>
          <w:lang w:val="uk-UA" w:eastAsia="uk-UA"/>
        </w:rPr>
      </w:pPr>
      <w:r w:rsidRPr="00F233F3">
        <w:rPr>
          <w:lang w:val="uk-UA"/>
        </w:rPr>
        <w:t>Державн</w:t>
      </w:r>
      <w:r w:rsidR="007C0AD2">
        <w:rPr>
          <w:lang w:val="uk-UA"/>
        </w:rPr>
        <w:t>е</w:t>
      </w:r>
      <w:r w:rsidRPr="00F233F3">
        <w:rPr>
          <w:lang w:val="uk-UA"/>
        </w:rPr>
        <w:t xml:space="preserve"> підприємство</w:t>
      </w:r>
      <w:r w:rsidR="007F17BA" w:rsidRPr="00F233F3">
        <w:rPr>
          <w:lang w:val="uk-UA"/>
        </w:rPr>
        <w:t xml:space="preserve"> «Сєвєродонецька ТЕЦ» </w:t>
      </w:r>
      <w:r w:rsidR="007F17BA" w:rsidRPr="00F233F3">
        <w:rPr>
          <w:bCs/>
          <w:lang w:val="uk-UA"/>
        </w:rPr>
        <w:t xml:space="preserve">за </w:t>
      </w:r>
      <w:r w:rsidRPr="00F233F3">
        <w:rPr>
          <w:bCs/>
          <w:lang w:val="uk-UA"/>
        </w:rPr>
        <w:t>власні кошти (</w:t>
      </w:r>
      <w:r w:rsidR="007F17BA" w:rsidRPr="00F233F3">
        <w:rPr>
          <w:bCs/>
          <w:lang w:val="uk-UA"/>
        </w:rPr>
        <w:t>8068,0 тис.грн.</w:t>
      </w:r>
      <w:r w:rsidRPr="00F233F3">
        <w:rPr>
          <w:bCs/>
          <w:lang w:val="uk-UA"/>
        </w:rPr>
        <w:t>)</w:t>
      </w:r>
      <w:r w:rsidR="007F17BA" w:rsidRPr="00F233F3">
        <w:rPr>
          <w:bCs/>
          <w:lang w:val="uk-UA"/>
        </w:rPr>
        <w:t xml:space="preserve"> викона</w:t>
      </w:r>
      <w:r w:rsidR="007C0AD2">
        <w:rPr>
          <w:bCs/>
          <w:lang w:val="uk-UA"/>
        </w:rPr>
        <w:t>л</w:t>
      </w:r>
      <w:r w:rsidR="007F17BA" w:rsidRPr="00F233F3">
        <w:rPr>
          <w:bCs/>
          <w:lang w:val="uk-UA"/>
        </w:rPr>
        <w:t xml:space="preserve">о </w:t>
      </w:r>
      <w:r w:rsidR="007F17BA" w:rsidRPr="00F233F3">
        <w:rPr>
          <w:lang w:val="uk-UA"/>
        </w:rPr>
        <w:t>технічне переоснащення котла та розпоча</w:t>
      </w:r>
      <w:r w:rsidR="007C0AD2">
        <w:rPr>
          <w:lang w:val="uk-UA"/>
        </w:rPr>
        <w:t>л</w:t>
      </w:r>
      <w:r w:rsidR="007F17BA" w:rsidRPr="00F233F3">
        <w:rPr>
          <w:lang w:val="uk-UA"/>
        </w:rPr>
        <w:t>о роботи з р</w:t>
      </w:r>
      <w:r w:rsidR="007F17BA" w:rsidRPr="00F233F3">
        <w:rPr>
          <w:lang w:val="uk-UA" w:eastAsia="uk-UA"/>
        </w:rPr>
        <w:t>еконструкції розподільчих пристроїв, заміні застарілих вимикачів, високовольтних кабелів</w:t>
      </w:r>
      <w:r w:rsidRPr="00F233F3">
        <w:rPr>
          <w:lang w:val="uk-UA" w:eastAsia="uk-UA"/>
        </w:rPr>
        <w:t xml:space="preserve"> та інше.</w:t>
      </w:r>
    </w:p>
    <w:p w:rsidR="006049DA" w:rsidRDefault="007C0AD2" w:rsidP="002C664F">
      <w:pPr>
        <w:ind w:firstLine="709"/>
        <w:contextualSpacing/>
        <w:jc w:val="both"/>
        <w:rPr>
          <w:bCs/>
          <w:lang w:val="uk-UA"/>
        </w:rPr>
      </w:pPr>
      <w:r w:rsidRPr="007C0AD2">
        <w:rPr>
          <w:bCs/>
          <w:lang w:val="uk-UA"/>
        </w:rPr>
        <w:t xml:space="preserve">Оскільки відповідно до чинного законодавства тарифи на житлово-комунальні послуги встановлюються у відповідності до повної собівартості, а враховуючі постійне зростання </w:t>
      </w:r>
      <w:r w:rsidR="00481373">
        <w:rPr>
          <w:bCs/>
          <w:lang w:val="uk-UA"/>
        </w:rPr>
        <w:t xml:space="preserve">вартості </w:t>
      </w:r>
      <w:r w:rsidRPr="007C0AD2">
        <w:rPr>
          <w:bCs/>
          <w:lang w:val="uk-UA"/>
        </w:rPr>
        <w:t>енергоносіїв, дані тарифи постійно корегуються у сторону збільшення</w:t>
      </w:r>
      <w:r w:rsidR="00481373">
        <w:rPr>
          <w:bCs/>
          <w:lang w:val="uk-UA"/>
        </w:rPr>
        <w:t xml:space="preserve">, тому </w:t>
      </w:r>
      <w:r w:rsidR="00481373" w:rsidRPr="00481373">
        <w:rPr>
          <w:bCs/>
          <w:lang w:val="uk-UA"/>
        </w:rPr>
        <w:t>з метою економії коштів на оплату житлово-комунальних послуг стало</w:t>
      </w:r>
      <w:r w:rsidR="00481373">
        <w:rPr>
          <w:bCs/>
          <w:lang w:val="uk-UA"/>
        </w:rPr>
        <w:t xml:space="preserve"> актуальним </w:t>
      </w:r>
      <w:r w:rsidRPr="007C0AD2">
        <w:rPr>
          <w:bCs/>
          <w:lang w:val="uk-UA"/>
        </w:rPr>
        <w:t>встановлення приладів фактичного споживання.</w:t>
      </w:r>
      <w:r w:rsidR="00481373">
        <w:rPr>
          <w:bCs/>
          <w:lang w:val="uk-UA"/>
        </w:rPr>
        <w:t xml:space="preserve"> </w:t>
      </w:r>
    </w:p>
    <w:p w:rsidR="00ED4D40" w:rsidRDefault="00ED4D40" w:rsidP="002C664F">
      <w:pPr>
        <w:ind w:firstLine="709"/>
        <w:contextualSpacing/>
        <w:jc w:val="both"/>
        <w:rPr>
          <w:bCs/>
          <w:lang w:val="uk-UA"/>
        </w:rPr>
      </w:pPr>
      <w:r w:rsidRPr="007C0AD2">
        <w:rPr>
          <w:bCs/>
          <w:lang w:val="uk-UA"/>
        </w:rPr>
        <w:t>Всього в 2015 році встановлено</w:t>
      </w:r>
      <w:r w:rsidR="007C0AD2" w:rsidRPr="007C0AD2">
        <w:rPr>
          <w:bCs/>
          <w:lang w:val="uk-UA"/>
        </w:rPr>
        <w:t>/</w:t>
      </w:r>
      <w:r w:rsidRPr="007C0AD2">
        <w:rPr>
          <w:bCs/>
          <w:lang w:val="uk-UA"/>
        </w:rPr>
        <w:t xml:space="preserve">замінено 12518 лічильників. </w:t>
      </w:r>
      <w:r w:rsidR="00481373" w:rsidRPr="00481373">
        <w:rPr>
          <w:bCs/>
          <w:lang w:val="uk-UA"/>
        </w:rPr>
        <w:t>Переважна</w:t>
      </w:r>
      <w:r w:rsidRPr="00481373">
        <w:rPr>
          <w:bCs/>
          <w:lang w:val="uk-UA"/>
        </w:rPr>
        <w:t xml:space="preserve"> кількість приборів обліку - 11439 од.</w:t>
      </w:r>
      <w:r w:rsidR="00481373" w:rsidRPr="00481373">
        <w:rPr>
          <w:bCs/>
          <w:lang w:val="uk-UA"/>
        </w:rPr>
        <w:t xml:space="preserve">, або </w:t>
      </w:r>
      <w:r w:rsidRPr="00481373">
        <w:rPr>
          <w:bCs/>
          <w:lang w:val="uk-UA"/>
        </w:rPr>
        <w:t>91,4% від загальної кількості</w:t>
      </w:r>
      <w:r w:rsidR="00481373" w:rsidRPr="00481373">
        <w:rPr>
          <w:bCs/>
          <w:lang w:val="uk-UA"/>
        </w:rPr>
        <w:t>,</w:t>
      </w:r>
      <w:r w:rsidRPr="00481373">
        <w:rPr>
          <w:bCs/>
          <w:lang w:val="uk-UA"/>
        </w:rPr>
        <w:t xml:space="preserve"> встановлено</w:t>
      </w:r>
      <w:r w:rsidR="00481373" w:rsidRPr="00481373">
        <w:rPr>
          <w:bCs/>
          <w:lang w:val="uk-UA"/>
        </w:rPr>
        <w:t>/</w:t>
      </w:r>
      <w:r w:rsidRPr="00481373">
        <w:rPr>
          <w:bCs/>
          <w:lang w:val="uk-UA"/>
        </w:rPr>
        <w:t>замінено населенню міста за рахунок їх власних коштів. В тому числі лічильників газу встановлено 2145 од., лічильників електроенергії – 4497 од., лічильників холодної води – 1270 од., гарячої води – 3527 од.</w:t>
      </w:r>
      <w:r w:rsidR="00481373">
        <w:rPr>
          <w:bCs/>
          <w:lang w:val="uk-UA"/>
        </w:rPr>
        <w:t xml:space="preserve"> Решту лічильн</w:t>
      </w:r>
      <w:r w:rsidR="008F34FA">
        <w:rPr>
          <w:bCs/>
          <w:lang w:val="uk-UA"/>
        </w:rPr>
        <w:t>иків</w:t>
      </w:r>
      <w:r w:rsidR="00481373">
        <w:rPr>
          <w:bCs/>
          <w:lang w:val="uk-UA"/>
        </w:rPr>
        <w:t xml:space="preserve"> встановлено/замінено в</w:t>
      </w:r>
      <w:r w:rsidRPr="00481373">
        <w:rPr>
          <w:bCs/>
          <w:lang w:val="uk-UA"/>
        </w:rPr>
        <w:t xml:space="preserve"> бюджетній сфері </w:t>
      </w:r>
      <w:r w:rsidR="008F34FA">
        <w:rPr>
          <w:bCs/>
          <w:lang w:val="uk-UA"/>
        </w:rPr>
        <w:t>(</w:t>
      </w:r>
      <w:r w:rsidRPr="00481373">
        <w:rPr>
          <w:bCs/>
          <w:lang w:val="uk-UA"/>
        </w:rPr>
        <w:t>114</w:t>
      </w:r>
      <w:r w:rsidR="008F34FA">
        <w:rPr>
          <w:bCs/>
          <w:lang w:val="uk-UA"/>
        </w:rPr>
        <w:t>од.),</w:t>
      </w:r>
      <w:r w:rsidR="00481373">
        <w:rPr>
          <w:bCs/>
          <w:lang w:val="uk-UA"/>
        </w:rPr>
        <w:t xml:space="preserve"> в</w:t>
      </w:r>
      <w:r w:rsidRPr="00481373">
        <w:rPr>
          <w:bCs/>
          <w:lang w:val="uk-UA"/>
        </w:rPr>
        <w:t xml:space="preserve"> житлово-комунальному господарстві </w:t>
      </w:r>
      <w:r w:rsidR="008F34FA">
        <w:rPr>
          <w:bCs/>
          <w:lang w:val="uk-UA"/>
        </w:rPr>
        <w:t>(</w:t>
      </w:r>
      <w:r w:rsidRPr="00481373">
        <w:rPr>
          <w:bCs/>
          <w:lang w:val="uk-UA"/>
        </w:rPr>
        <w:t>495</w:t>
      </w:r>
      <w:r w:rsidR="008F34FA">
        <w:rPr>
          <w:bCs/>
          <w:lang w:val="uk-UA"/>
        </w:rPr>
        <w:t>од.) та іншим споживачам (470од.).</w:t>
      </w:r>
    </w:p>
    <w:p w:rsidR="005B4FA9" w:rsidRDefault="005B4FA9" w:rsidP="002C664F">
      <w:pPr>
        <w:ind w:firstLine="709"/>
        <w:contextualSpacing/>
        <w:jc w:val="both"/>
        <w:rPr>
          <w:bCs/>
          <w:lang w:val="uk-UA"/>
        </w:rPr>
      </w:pPr>
      <w:r>
        <w:rPr>
          <w:bCs/>
          <w:lang w:val="uk-UA"/>
        </w:rPr>
        <w:t>Для поліпшення благоустрою загальноміських та прибудинкових територій міста та з урахуванням пропозицій мешканців встановлено 20 нових дитячих майданчиків та здійснено доповнення  вже існуючих дитячих майданчиків додатковими елементами (48 гойдалок, 17 пісочниць), встановлено 84 паркових лав, 416 урн для сміття, виготовлено 35 контейнерів для збору твердих побутових відходів.</w:t>
      </w:r>
      <w:r w:rsidR="00077511">
        <w:rPr>
          <w:bCs/>
          <w:lang w:val="uk-UA"/>
        </w:rPr>
        <w:t xml:space="preserve"> Виконані роботи з обрізки, омолодження і видалення дерев, покосу газонів, влаштування квітників (площа Миру, Мемориальний комплекс, сквер Слави) та поливу рослин. Проводяться роботи з реконструкції міського кладовища смт.Воронове.</w:t>
      </w:r>
    </w:p>
    <w:p w:rsidR="00077511" w:rsidRPr="00F233F3" w:rsidRDefault="00077511" w:rsidP="00077511">
      <w:pPr>
        <w:ind w:firstLine="708"/>
        <w:contextualSpacing/>
        <w:jc w:val="both"/>
        <w:rPr>
          <w:rStyle w:val="FontStyle12"/>
          <w:lang w:val="uk-UA" w:eastAsia="uk-UA"/>
        </w:rPr>
      </w:pPr>
      <w:r>
        <w:rPr>
          <w:lang w:val="uk-UA" w:eastAsia="uk-UA"/>
        </w:rPr>
        <w:t>Протягом 2015 року для зміцнення матеріально-технічної бази комунальних підприємств за кошти місцевого бюджету була придбана спецтехніка та спецобладнання (мотопомпа, тепловізор, електричні насоси, автовишка).</w:t>
      </w:r>
    </w:p>
    <w:p w:rsidR="00077511" w:rsidRPr="00481373" w:rsidRDefault="00077511" w:rsidP="002C664F">
      <w:pPr>
        <w:ind w:firstLine="709"/>
        <w:contextualSpacing/>
        <w:jc w:val="both"/>
        <w:rPr>
          <w:bCs/>
          <w:lang w:val="uk-UA"/>
        </w:rPr>
      </w:pPr>
    </w:p>
    <w:p w:rsidR="00610076" w:rsidRPr="008B06BF" w:rsidRDefault="00610076" w:rsidP="00610076">
      <w:pPr>
        <w:tabs>
          <w:tab w:val="left" w:pos="5490"/>
          <w:tab w:val="left" w:pos="5715"/>
        </w:tabs>
        <w:jc w:val="center"/>
        <w:rPr>
          <w:b/>
          <w:lang w:val="uk-UA"/>
        </w:rPr>
      </w:pPr>
      <w:r w:rsidRPr="008B06BF">
        <w:rPr>
          <w:b/>
          <w:lang w:val="uk-UA"/>
        </w:rPr>
        <w:t>Індикатори розвитку житлово-комунального господарства</w:t>
      </w:r>
    </w:p>
    <w:p w:rsidR="00610076" w:rsidRPr="008B06BF" w:rsidRDefault="00610076" w:rsidP="00610076">
      <w:pPr>
        <w:tabs>
          <w:tab w:val="left" w:pos="5490"/>
          <w:tab w:val="left" w:pos="5715"/>
        </w:tabs>
        <w:jc w:val="right"/>
        <w:rPr>
          <w:i/>
          <w:lang w:val="uk-UA"/>
        </w:rPr>
      </w:pPr>
      <w:r w:rsidRPr="008B06BF">
        <w:rPr>
          <w:i/>
          <w:lang w:val="uk-UA"/>
        </w:rPr>
        <w:t xml:space="preserve">Таблиця </w:t>
      </w:r>
      <w:r w:rsidR="00483D81">
        <w:rPr>
          <w:i/>
          <w:lang w:val="uk-UA"/>
        </w:rPr>
        <w:t>4</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4"/>
        <w:gridCol w:w="5308"/>
        <w:gridCol w:w="1124"/>
        <w:gridCol w:w="1252"/>
        <w:gridCol w:w="1302"/>
      </w:tblGrid>
      <w:tr w:rsidR="00610076" w:rsidRPr="008B06BF" w:rsidTr="00304A53">
        <w:trPr>
          <w:trHeight w:val="297"/>
        </w:trPr>
        <w:tc>
          <w:tcPr>
            <w:tcW w:w="545" w:type="dxa"/>
            <w:vMerge w:val="restart"/>
            <w:vAlign w:val="center"/>
          </w:tcPr>
          <w:p w:rsidR="00610076" w:rsidRPr="008B06BF" w:rsidRDefault="00610076" w:rsidP="00304A53">
            <w:pPr>
              <w:pStyle w:val="a8"/>
              <w:jc w:val="center"/>
              <w:rPr>
                <w:rFonts w:ascii="Times New Roman" w:hAnsi="Times New Roman" w:cs="Times New Roman"/>
                <w:sz w:val="20"/>
                <w:szCs w:val="20"/>
              </w:rPr>
            </w:pPr>
            <w:r w:rsidRPr="008B06BF">
              <w:rPr>
                <w:rFonts w:ascii="Times New Roman" w:hAnsi="Times New Roman" w:cs="Times New Roman"/>
                <w:sz w:val="20"/>
                <w:szCs w:val="20"/>
              </w:rPr>
              <w:t>№ з/п</w:t>
            </w:r>
          </w:p>
        </w:tc>
        <w:tc>
          <w:tcPr>
            <w:tcW w:w="5403" w:type="dxa"/>
            <w:vMerge w:val="restart"/>
            <w:vAlign w:val="center"/>
          </w:tcPr>
          <w:p w:rsidR="00610076" w:rsidRPr="008B06BF" w:rsidRDefault="00610076" w:rsidP="00304A53">
            <w:pPr>
              <w:pStyle w:val="a8"/>
              <w:jc w:val="center"/>
              <w:rPr>
                <w:rFonts w:ascii="Times New Roman" w:hAnsi="Times New Roman" w:cs="Times New Roman"/>
                <w:sz w:val="20"/>
                <w:szCs w:val="20"/>
              </w:rPr>
            </w:pPr>
            <w:r w:rsidRPr="008B06BF">
              <w:rPr>
                <w:rFonts w:ascii="Times New Roman" w:hAnsi="Times New Roman" w:cs="Times New Roman"/>
                <w:sz w:val="20"/>
                <w:szCs w:val="20"/>
              </w:rPr>
              <w:t>Найменування показника</w:t>
            </w:r>
          </w:p>
        </w:tc>
        <w:tc>
          <w:tcPr>
            <w:tcW w:w="1132" w:type="dxa"/>
            <w:vMerge w:val="restart"/>
            <w:vAlign w:val="center"/>
          </w:tcPr>
          <w:p w:rsidR="00610076" w:rsidRPr="008B06BF" w:rsidRDefault="00610076" w:rsidP="00304A53">
            <w:pPr>
              <w:pStyle w:val="a8"/>
              <w:jc w:val="center"/>
              <w:rPr>
                <w:rFonts w:ascii="Times New Roman" w:hAnsi="Times New Roman" w:cs="Times New Roman"/>
                <w:sz w:val="20"/>
                <w:szCs w:val="20"/>
              </w:rPr>
            </w:pPr>
            <w:r w:rsidRPr="008B06BF">
              <w:rPr>
                <w:rFonts w:ascii="Times New Roman" w:hAnsi="Times New Roman" w:cs="Times New Roman"/>
                <w:sz w:val="20"/>
                <w:szCs w:val="20"/>
              </w:rPr>
              <w:t>Од. виміру</w:t>
            </w:r>
          </w:p>
        </w:tc>
        <w:tc>
          <w:tcPr>
            <w:tcW w:w="2588" w:type="dxa"/>
            <w:gridSpan w:val="2"/>
            <w:vAlign w:val="center"/>
          </w:tcPr>
          <w:p w:rsidR="00610076" w:rsidRPr="008B06BF" w:rsidRDefault="00610076" w:rsidP="008B06BF">
            <w:pPr>
              <w:pStyle w:val="a8"/>
              <w:jc w:val="center"/>
              <w:rPr>
                <w:rFonts w:ascii="Times New Roman" w:hAnsi="Times New Roman" w:cs="Times New Roman"/>
                <w:sz w:val="20"/>
                <w:szCs w:val="20"/>
              </w:rPr>
            </w:pPr>
            <w:r w:rsidRPr="008B06BF">
              <w:rPr>
                <w:rFonts w:ascii="Times New Roman" w:hAnsi="Times New Roman" w:cs="Times New Roman"/>
                <w:sz w:val="20"/>
              </w:rPr>
              <w:t>201</w:t>
            </w:r>
            <w:r w:rsidR="008B06BF">
              <w:rPr>
                <w:rFonts w:ascii="Times New Roman" w:hAnsi="Times New Roman" w:cs="Times New Roman"/>
                <w:sz w:val="20"/>
              </w:rPr>
              <w:t>5</w:t>
            </w:r>
            <w:r w:rsidRPr="008B06BF">
              <w:rPr>
                <w:rFonts w:ascii="Times New Roman" w:hAnsi="Times New Roman" w:cs="Times New Roman"/>
                <w:sz w:val="20"/>
              </w:rPr>
              <w:t xml:space="preserve"> рік</w:t>
            </w:r>
          </w:p>
        </w:tc>
      </w:tr>
      <w:tr w:rsidR="00610076" w:rsidRPr="00610076" w:rsidTr="00304A53">
        <w:trPr>
          <w:trHeight w:val="210"/>
        </w:trPr>
        <w:tc>
          <w:tcPr>
            <w:tcW w:w="545" w:type="dxa"/>
            <w:vMerge/>
            <w:vAlign w:val="center"/>
          </w:tcPr>
          <w:p w:rsidR="00610076" w:rsidRPr="008B06BF" w:rsidRDefault="00610076" w:rsidP="00304A53">
            <w:pPr>
              <w:pStyle w:val="a8"/>
              <w:jc w:val="center"/>
              <w:rPr>
                <w:rFonts w:ascii="Times New Roman" w:hAnsi="Times New Roman" w:cs="Times New Roman"/>
                <w:sz w:val="20"/>
                <w:szCs w:val="20"/>
              </w:rPr>
            </w:pPr>
          </w:p>
        </w:tc>
        <w:tc>
          <w:tcPr>
            <w:tcW w:w="5403" w:type="dxa"/>
            <w:vMerge/>
            <w:vAlign w:val="center"/>
          </w:tcPr>
          <w:p w:rsidR="00610076" w:rsidRPr="008B06BF" w:rsidRDefault="00610076" w:rsidP="00304A53">
            <w:pPr>
              <w:pStyle w:val="a8"/>
              <w:jc w:val="center"/>
              <w:rPr>
                <w:rFonts w:ascii="Times New Roman" w:hAnsi="Times New Roman" w:cs="Times New Roman"/>
                <w:sz w:val="20"/>
                <w:szCs w:val="20"/>
              </w:rPr>
            </w:pPr>
          </w:p>
        </w:tc>
        <w:tc>
          <w:tcPr>
            <w:tcW w:w="1132" w:type="dxa"/>
            <w:vMerge/>
            <w:vAlign w:val="center"/>
          </w:tcPr>
          <w:p w:rsidR="00610076" w:rsidRPr="008B06BF" w:rsidRDefault="00610076" w:rsidP="00304A53">
            <w:pPr>
              <w:pStyle w:val="a8"/>
              <w:jc w:val="center"/>
              <w:rPr>
                <w:rFonts w:ascii="Times New Roman" w:hAnsi="Times New Roman" w:cs="Times New Roman"/>
                <w:sz w:val="20"/>
                <w:szCs w:val="20"/>
              </w:rPr>
            </w:pPr>
          </w:p>
        </w:tc>
        <w:tc>
          <w:tcPr>
            <w:tcW w:w="1268" w:type="dxa"/>
            <w:vAlign w:val="center"/>
          </w:tcPr>
          <w:p w:rsidR="00610076" w:rsidRPr="008B06BF" w:rsidRDefault="00610076" w:rsidP="00304A53">
            <w:pPr>
              <w:pStyle w:val="a8"/>
              <w:jc w:val="center"/>
              <w:rPr>
                <w:rFonts w:ascii="Times New Roman" w:hAnsi="Times New Roman" w:cs="Times New Roman"/>
                <w:sz w:val="20"/>
                <w:szCs w:val="20"/>
              </w:rPr>
            </w:pPr>
            <w:r w:rsidRPr="008B06BF">
              <w:rPr>
                <w:rFonts w:ascii="Times New Roman" w:hAnsi="Times New Roman" w:cs="Times New Roman"/>
                <w:sz w:val="20"/>
                <w:szCs w:val="20"/>
              </w:rPr>
              <w:t>план</w:t>
            </w:r>
          </w:p>
        </w:tc>
        <w:tc>
          <w:tcPr>
            <w:tcW w:w="1320" w:type="dxa"/>
            <w:vAlign w:val="center"/>
          </w:tcPr>
          <w:p w:rsidR="00610076" w:rsidRPr="008B06BF" w:rsidRDefault="00610076" w:rsidP="00304A53">
            <w:pPr>
              <w:pStyle w:val="a8"/>
              <w:jc w:val="center"/>
              <w:rPr>
                <w:rFonts w:ascii="Times New Roman" w:hAnsi="Times New Roman" w:cs="Times New Roman"/>
                <w:sz w:val="20"/>
                <w:szCs w:val="20"/>
              </w:rPr>
            </w:pPr>
            <w:r w:rsidRPr="008B06BF">
              <w:rPr>
                <w:rFonts w:ascii="Times New Roman" w:hAnsi="Times New Roman" w:cs="Times New Roman"/>
                <w:sz w:val="20"/>
                <w:szCs w:val="20"/>
              </w:rPr>
              <w:t>факт</w:t>
            </w:r>
          </w:p>
        </w:tc>
      </w:tr>
      <w:tr w:rsidR="00610076" w:rsidRPr="00610076" w:rsidTr="00304A53">
        <w:tc>
          <w:tcPr>
            <w:tcW w:w="545" w:type="dxa"/>
            <w:shd w:val="clear" w:color="auto" w:fill="auto"/>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1.</w:t>
            </w:r>
          </w:p>
        </w:tc>
        <w:tc>
          <w:tcPr>
            <w:tcW w:w="5403" w:type="dxa"/>
            <w:shd w:val="clear" w:color="auto" w:fill="auto"/>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Рівень оплати послуг ЖКГ населенням</w:t>
            </w:r>
          </w:p>
        </w:tc>
        <w:tc>
          <w:tcPr>
            <w:tcW w:w="1132" w:type="dxa"/>
            <w:shd w:val="clear" w:color="auto" w:fill="auto"/>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shd w:val="clear" w:color="auto" w:fill="auto"/>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100</w:t>
            </w:r>
          </w:p>
        </w:tc>
        <w:tc>
          <w:tcPr>
            <w:tcW w:w="1320" w:type="dxa"/>
            <w:shd w:val="clear" w:color="auto" w:fill="auto"/>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76,0</w:t>
            </w:r>
          </w:p>
        </w:tc>
      </w:tr>
      <w:tr w:rsidR="00610076" w:rsidRPr="00610076" w:rsidTr="00304A53">
        <w:tc>
          <w:tcPr>
            <w:tcW w:w="545" w:type="dxa"/>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2.</w:t>
            </w: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Знос водопровідних та каналізаційних мереж</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vAlign w:val="center"/>
          </w:tcPr>
          <w:p w:rsidR="00610076" w:rsidRPr="008B06BF" w:rsidRDefault="00610076" w:rsidP="008B06BF">
            <w:pPr>
              <w:pStyle w:val="a8"/>
              <w:jc w:val="center"/>
              <w:rPr>
                <w:rFonts w:ascii="Times New Roman" w:hAnsi="Times New Roman" w:cs="Times New Roman"/>
                <w:sz w:val="22"/>
                <w:szCs w:val="22"/>
              </w:rPr>
            </w:pPr>
            <w:r w:rsidRPr="008B06BF">
              <w:rPr>
                <w:rFonts w:ascii="Times New Roman" w:hAnsi="Times New Roman" w:cs="Times New Roman"/>
                <w:sz w:val="22"/>
                <w:szCs w:val="22"/>
              </w:rPr>
              <w:t>7</w:t>
            </w:r>
            <w:r w:rsidR="008B06BF" w:rsidRPr="008B06BF">
              <w:rPr>
                <w:rFonts w:ascii="Times New Roman" w:hAnsi="Times New Roman" w:cs="Times New Roman"/>
                <w:sz w:val="22"/>
                <w:szCs w:val="22"/>
              </w:rPr>
              <w:t>6</w:t>
            </w:r>
          </w:p>
        </w:tc>
        <w:tc>
          <w:tcPr>
            <w:tcW w:w="1320"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72</w:t>
            </w:r>
          </w:p>
        </w:tc>
      </w:tr>
      <w:tr w:rsidR="00610076" w:rsidRPr="00610076" w:rsidTr="00304A53">
        <w:tc>
          <w:tcPr>
            <w:tcW w:w="545" w:type="dxa"/>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3.</w:t>
            </w: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Знос теплових мереж, в т.ч.:</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p>
        </w:tc>
        <w:tc>
          <w:tcPr>
            <w:tcW w:w="1268" w:type="dxa"/>
            <w:vAlign w:val="center"/>
          </w:tcPr>
          <w:p w:rsidR="00610076" w:rsidRPr="008B06BF" w:rsidRDefault="00610076" w:rsidP="00304A53">
            <w:pPr>
              <w:pStyle w:val="a8"/>
              <w:jc w:val="center"/>
              <w:rPr>
                <w:rFonts w:ascii="Times New Roman" w:hAnsi="Times New Roman" w:cs="Times New Roman"/>
                <w:sz w:val="22"/>
                <w:szCs w:val="22"/>
              </w:rPr>
            </w:pPr>
          </w:p>
        </w:tc>
        <w:tc>
          <w:tcPr>
            <w:tcW w:w="1320" w:type="dxa"/>
            <w:vAlign w:val="center"/>
          </w:tcPr>
          <w:p w:rsidR="00610076" w:rsidRPr="008B06BF" w:rsidRDefault="00610076" w:rsidP="00304A53">
            <w:pPr>
              <w:pStyle w:val="a8"/>
              <w:jc w:val="center"/>
              <w:rPr>
                <w:rFonts w:ascii="Times New Roman" w:hAnsi="Times New Roman" w:cs="Times New Roman"/>
                <w:sz w:val="22"/>
                <w:szCs w:val="22"/>
              </w:rPr>
            </w:pPr>
          </w:p>
        </w:tc>
      </w:tr>
      <w:tr w:rsidR="00610076" w:rsidRPr="00610076" w:rsidTr="00304A53">
        <w:tc>
          <w:tcPr>
            <w:tcW w:w="545" w:type="dxa"/>
          </w:tcPr>
          <w:p w:rsidR="00610076" w:rsidRPr="008B06BF" w:rsidRDefault="00610076" w:rsidP="00304A53">
            <w:pPr>
              <w:pStyle w:val="a8"/>
              <w:jc w:val="center"/>
              <w:rPr>
                <w:rFonts w:ascii="Times New Roman" w:hAnsi="Times New Roman" w:cs="Times New Roman"/>
                <w:sz w:val="22"/>
                <w:szCs w:val="22"/>
              </w:rPr>
            </w:pP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ДП «Сєвєродонецька ТЕЦ»</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54</w:t>
            </w:r>
          </w:p>
        </w:tc>
        <w:tc>
          <w:tcPr>
            <w:tcW w:w="1320"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53</w:t>
            </w:r>
          </w:p>
        </w:tc>
      </w:tr>
      <w:tr w:rsidR="00610076" w:rsidRPr="00610076" w:rsidTr="00304A53">
        <w:tc>
          <w:tcPr>
            <w:tcW w:w="545" w:type="dxa"/>
          </w:tcPr>
          <w:p w:rsidR="00610076" w:rsidRPr="008B06BF" w:rsidRDefault="00610076" w:rsidP="00304A53">
            <w:pPr>
              <w:pStyle w:val="a8"/>
              <w:jc w:val="center"/>
              <w:rPr>
                <w:rFonts w:ascii="Times New Roman" w:hAnsi="Times New Roman" w:cs="Times New Roman"/>
                <w:sz w:val="22"/>
                <w:szCs w:val="22"/>
              </w:rPr>
            </w:pP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КП «СТКЕ»</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60,3</w:t>
            </w:r>
          </w:p>
        </w:tc>
        <w:tc>
          <w:tcPr>
            <w:tcW w:w="1320"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48,3</w:t>
            </w:r>
          </w:p>
        </w:tc>
      </w:tr>
      <w:tr w:rsidR="00610076" w:rsidRPr="00610076" w:rsidTr="00304A53">
        <w:tc>
          <w:tcPr>
            <w:tcW w:w="545" w:type="dxa"/>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4.</w:t>
            </w: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 xml:space="preserve">Питома вага комунальних послуг плата за які </w:t>
            </w:r>
            <w:r w:rsidRPr="008B06BF">
              <w:rPr>
                <w:rFonts w:ascii="Times New Roman" w:hAnsi="Times New Roman" w:cs="Times New Roman"/>
                <w:sz w:val="22"/>
                <w:szCs w:val="22"/>
              </w:rPr>
              <w:lastRenderedPageBreak/>
              <w:t>нараховується згідно приладів обліку, в т.ч.:</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p>
        </w:tc>
        <w:tc>
          <w:tcPr>
            <w:tcW w:w="1268" w:type="dxa"/>
            <w:vAlign w:val="center"/>
          </w:tcPr>
          <w:p w:rsidR="00610076" w:rsidRPr="008B06BF" w:rsidRDefault="00610076" w:rsidP="00304A53">
            <w:pPr>
              <w:pStyle w:val="a8"/>
              <w:jc w:val="center"/>
              <w:rPr>
                <w:rFonts w:ascii="Times New Roman" w:hAnsi="Times New Roman" w:cs="Times New Roman"/>
                <w:sz w:val="22"/>
                <w:szCs w:val="22"/>
              </w:rPr>
            </w:pPr>
          </w:p>
        </w:tc>
        <w:tc>
          <w:tcPr>
            <w:tcW w:w="1320" w:type="dxa"/>
            <w:vAlign w:val="center"/>
          </w:tcPr>
          <w:p w:rsidR="00610076" w:rsidRPr="008B06BF" w:rsidRDefault="00610076" w:rsidP="00304A53">
            <w:pPr>
              <w:pStyle w:val="a8"/>
              <w:jc w:val="center"/>
              <w:rPr>
                <w:rFonts w:ascii="Times New Roman" w:hAnsi="Times New Roman" w:cs="Times New Roman"/>
                <w:sz w:val="22"/>
                <w:szCs w:val="22"/>
              </w:rPr>
            </w:pPr>
          </w:p>
        </w:tc>
      </w:tr>
      <w:tr w:rsidR="00610076" w:rsidRPr="00610076" w:rsidTr="00304A53">
        <w:tc>
          <w:tcPr>
            <w:tcW w:w="545" w:type="dxa"/>
          </w:tcPr>
          <w:p w:rsidR="00610076" w:rsidRPr="00610076" w:rsidRDefault="00610076" w:rsidP="00304A53">
            <w:pPr>
              <w:pStyle w:val="a8"/>
              <w:jc w:val="center"/>
              <w:rPr>
                <w:rFonts w:ascii="Times New Roman" w:hAnsi="Times New Roman" w:cs="Times New Roman"/>
                <w:sz w:val="22"/>
                <w:szCs w:val="22"/>
                <w:highlight w:val="yellow"/>
              </w:rPr>
            </w:pP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ТОВ «ТАУН-СЕРВІС»</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vAlign w:val="center"/>
          </w:tcPr>
          <w:p w:rsidR="00610076" w:rsidRPr="008B06BF" w:rsidRDefault="00610076" w:rsidP="008B06BF">
            <w:pPr>
              <w:pStyle w:val="a8"/>
              <w:jc w:val="center"/>
              <w:rPr>
                <w:rFonts w:ascii="Times New Roman" w:hAnsi="Times New Roman" w:cs="Times New Roman"/>
                <w:sz w:val="22"/>
                <w:szCs w:val="22"/>
              </w:rPr>
            </w:pPr>
            <w:r w:rsidRPr="008B06BF">
              <w:rPr>
                <w:rFonts w:ascii="Times New Roman" w:hAnsi="Times New Roman" w:cs="Times New Roman"/>
                <w:sz w:val="22"/>
                <w:szCs w:val="22"/>
              </w:rPr>
              <w:t>7</w:t>
            </w:r>
            <w:r w:rsidR="008B06BF" w:rsidRPr="008B06BF">
              <w:rPr>
                <w:rFonts w:ascii="Times New Roman" w:hAnsi="Times New Roman" w:cs="Times New Roman"/>
                <w:sz w:val="22"/>
                <w:szCs w:val="22"/>
              </w:rPr>
              <w:t>5</w:t>
            </w:r>
          </w:p>
        </w:tc>
        <w:tc>
          <w:tcPr>
            <w:tcW w:w="1320"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55</w:t>
            </w:r>
          </w:p>
        </w:tc>
      </w:tr>
      <w:tr w:rsidR="00610076" w:rsidRPr="00610076" w:rsidTr="00304A53">
        <w:tc>
          <w:tcPr>
            <w:tcW w:w="545" w:type="dxa"/>
          </w:tcPr>
          <w:p w:rsidR="00610076" w:rsidRPr="00610076" w:rsidRDefault="00610076" w:rsidP="00304A53">
            <w:pPr>
              <w:pStyle w:val="a8"/>
              <w:jc w:val="center"/>
              <w:rPr>
                <w:rFonts w:ascii="Times New Roman" w:hAnsi="Times New Roman" w:cs="Times New Roman"/>
                <w:sz w:val="22"/>
                <w:szCs w:val="22"/>
                <w:highlight w:val="yellow"/>
              </w:rPr>
            </w:pP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ДП «Сєвєродонецька ТЕЦ»</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80</w:t>
            </w:r>
          </w:p>
        </w:tc>
        <w:tc>
          <w:tcPr>
            <w:tcW w:w="1320"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17,8</w:t>
            </w:r>
          </w:p>
        </w:tc>
      </w:tr>
      <w:tr w:rsidR="00610076" w:rsidRPr="00610076" w:rsidTr="00304A53">
        <w:tc>
          <w:tcPr>
            <w:tcW w:w="545" w:type="dxa"/>
          </w:tcPr>
          <w:p w:rsidR="00610076" w:rsidRPr="00610076" w:rsidRDefault="00610076" w:rsidP="00304A53">
            <w:pPr>
              <w:pStyle w:val="a8"/>
              <w:jc w:val="center"/>
              <w:rPr>
                <w:rFonts w:ascii="Times New Roman" w:hAnsi="Times New Roman" w:cs="Times New Roman"/>
                <w:sz w:val="22"/>
                <w:szCs w:val="22"/>
                <w:highlight w:val="yellow"/>
              </w:rPr>
            </w:pPr>
          </w:p>
        </w:tc>
        <w:tc>
          <w:tcPr>
            <w:tcW w:w="5403" w:type="dxa"/>
          </w:tcPr>
          <w:p w:rsidR="00610076" w:rsidRPr="008B06BF" w:rsidRDefault="00610076" w:rsidP="00304A53">
            <w:pPr>
              <w:pStyle w:val="a8"/>
              <w:jc w:val="left"/>
              <w:rPr>
                <w:rFonts w:ascii="Times New Roman" w:hAnsi="Times New Roman" w:cs="Times New Roman"/>
                <w:sz w:val="22"/>
                <w:szCs w:val="22"/>
              </w:rPr>
            </w:pPr>
            <w:r w:rsidRPr="008B06BF">
              <w:rPr>
                <w:rFonts w:ascii="Times New Roman" w:hAnsi="Times New Roman" w:cs="Times New Roman"/>
                <w:sz w:val="22"/>
                <w:szCs w:val="22"/>
              </w:rPr>
              <w:t>КП «СТКЕ»</w:t>
            </w:r>
          </w:p>
        </w:tc>
        <w:tc>
          <w:tcPr>
            <w:tcW w:w="1132" w:type="dxa"/>
            <w:vAlign w:val="center"/>
          </w:tcPr>
          <w:p w:rsidR="00610076" w:rsidRPr="008B06BF" w:rsidRDefault="00610076"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w:t>
            </w:r>
          </w:p>
        </w:tc>
        <w:tc>
          <w:tcPr>
            <w:tcW w:w="1268"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80</w:t>
            </w:r>
          </w:p>
        </w:tc>
        <w:tc>
          <w:tcPr>
            <w:tcW w:w="1320" w:type="dxa"/>
            <w:vAlign w:val="center"/>
          </w:tcPr>
          <w:p w:rsidR="00610076" w:rsidRPr="008B06BF" w:rsidRDefault="008B06BF" w:rsidP="00304A53">
            <w:pPr>
              <w:pStyle w:val="a8"/>
              <w:jc w:val="center"/>
              <w:rPr>
                <w:rFonts w:ascii="Times New Roman" w:hAnsi="Times New Roman" w:cs="Times New Roman"/>
                <w:sz w:val="22"/>
                <w:szCs w:val="22"/>
              </w:rPr>
            </w:pPr>
            <w:r w:rsidRPr="008B06BF">
              <w:rPr>
                <w:rFonts w:ascii="Times New Roman" w:hAnsi="Times New Roman" w:cs="Times New Roman"/>
                <w:sz w:val="22"/>
                <w:szCs w:val="22"/>
              </w:rPr>
              <w:t>65,6</w:t>
            </w:r>
          </w:p>
        </w:tc>
      </w:tr>
    </w:tbl>
    <w:p w:rsidR="00610076" w:rsidRPr="00610076" w:rsidRDefault="00610076" w:rsidP="00610076">
      <w:pPr>
        <w:jc w:val="center"/>
        <w:rPr>
          <w:bCs/>
          <w:highlight w:val="yellow"/>
          <w:lang w:val="uk-UA"/>
        </w:rPr>
      </w:pPr>
    </w:p>
    <w:p w:rsidR="00610076" w:rsidRPr="004D1394" w:rsidRDefault="00610076" w:rsidP="00483D81">
      <w:pPr>
        <w:ind w:firstLine="709"/>
        <w:rPr>
          <w:b/>
          <w:lang w:val="uk-UA"/>
        </w:rPr>
      </w:pPr>
      <w:r w:rsidRPr="004D1394">
        <w:rPr>
          <w:b/>
          <w:bCs/>
          <w:lang w:val="uk-UA"/>
        </w:rPr>
        <w:t>2.2.</w:t>
      </w:r>
      <w:r w:rsidRPr="004D1394">
        <w:rPr>
          <w:b/>
          <w:lang w:val="uk-UA"/>
        </w:rPr>
        <w:t xml:space="preserve"> Доступність медичного обслуговування</w:t>
      </w:r>
    </w:p>
    <w:p w:rsidR="00610076" w:rsidRPr="00846B07" w:rsidRDefault="00846B07" w:rsidP="00846B07">
      <w:pPr>
        <w:ind w:firstLine="709"/>
        <w:jc w:val="both"/>
      </w:pPr>
      <w:r w:rsidRPr="00846B07">
        <w:rPr>
          <w:lang w:val="uk-UA"/>
        </w:rPr>
        <w:t>В</w:t>
      </w:r>
      <w:r w:rsidR="00610076" w:rsidRPr="00846B07">
        <w:rPr>
          <w:lang w:val="uk-UA"/>
        </w:rPr>
        <w:t xml:space="preserve"> 201</w:t>
      </w:r>
      <w:r w:rsidRPr="00846B07">
        <w:rPr>
          <w:lang w:val="uk-UA"/>
        </w:rPr>
        <w:t>5</w:t>
      </w:r>
      <w:r w:rsidR="00610076" w:rsidRPr="00846B07">
        <w:rPr>
          <w:lang w:val="uk-UA"/>
        </w:rPr>
        <w:t xml:space="preserve"> році у місті функціону</w:t>
      </w:r>
      <w:r w:rsidRPr="00846B07">
        <w:rPr>
          <w:lang w:val="uk-UA"/>
        </w:rPr>
        <w:t>вали</w:t>
      </w:r>
      <w:r w:rsidR="00610076" w:rsidRPr="00846B07">
        <w:rPr>
          <w:lang w:val="uk-UA"/>
        </w:rPr>
        <w:t xml:space="preserve"> два лікувально-профілактичні заклади - комунальна установа «Сєвєродонецька міська багатопрофільна лікарня» із загальним ліжковим фондом – 640 та комунальна установа «Сєвєродонецький центр первинної медико-санітарної допомоги».</w:t>
      </w:r>
      <w:r w:rsidRPr="00846B07">
        <w:rPr>
          <w:lang w:val="uk-UA"/>
        </w:rPr>
        <w:t xml:space="preserve"> </w:t>
      </w:r>
      <w:r w:rsidR="00610076" w:rsidRPr="00846B07">
        <w:rPr>
          <w:lang w:val="uk-UA"/>
        </w:rPr>
        <w:t>У закладах охорони здоров'я, у тому числі приватних, працює 1295 лікарів та середніх медпрацівників. Отримали подальший розвиток нові напрямки в охороні здоров'я: стаціонарне лікування в умовах денного стаціонару і стаціонару вдома</w:t>
      </w:r>
      <w:r w:rsidR="00610076" w:rsidRPr="00846B07">
        <w:t>.</w:t>
      </w:r>
    </w:p>
    <w:p w:rsidR="00610076" w:rsidRPr="00846B07" w:rsidRDefault="00610076" w:rsidP="00610076">
      <w:pPr>
        <w:spacing w:after="20"/>
        <w:ind w:firstLine="709"/>
        <w:jc w:val="both"/>
        <w:rPr>
          <w:lang w:val="uk-UA"/>
        </w:rPr>
      </w:pPr>
      <w:r w:rsidRPr="00846B07">
        <w:rPr>
          <w:lang w:val="uk-UA"/>
        </w:rPr>
        <w:t>В 201</w:t>
      </w:r>
      <w:r w:rsidR="00846B07" w:rsidRPr="00846B07">
        <w:rPr>
          <w:lang w:val="uk-UA"/>
        </w:rPr>
        <w:t>5</w:t>
      </w:r>
      <w:r w:rsidRPr="00846B07">
        <w:rPr>
          <w:lang w:val="uk-UA"/>
        </w:rPr>
        <w:t xml:space="preserve"> році збільшилось навантаження на медичний персонал лікувально-профілактичних закладів, що пов’язано з прибуттям переселенців із районів області.</w:t>
      </w:r>
    </w:p>
    <w:p w:rsidR="00610076" w:rsidRPr="00846B07" w:rsidRDefault="00610076" w:rsidP="00610076">
      <w:pPr>
        <w:ind w:firstLine="709"/>
        <w:jc w:val="both"/>
        <w:rPr>
          <w:lang w:val="uk-UA"/>
        </w:rPr>
      </w:pPr>
      <w:r w:rsidRPr="00846B07">
        <w:rPr>
          <w:lang w:val="uk-UA"/>
        </w:rPr>
        <w:t>На базі комунальної установи «Сєвєродонецька міська багатопрофільна лікарня» організовані та проведені цикли спеціалізації з дільничними лікарями педіатрами та терапевтами за фахом «Загал</w:t>
      </w:r>
      <w:r w:rsidR="00846B07">
        <w:rPr>
          <w:lang w:val="uk-UA"/>
        </w:rPr>
        <w:t>ьна практика-сімейна медицина».</w:t>
      </w:r>
    </w:p>
    <w:p w:rsidR="00610076" w:rsidRPr="00846B07" w:rsidRDefault="00610076" w:rsidP="00610076">
      <w:pPr>
        <w:ind w:firstLine="709"/>
        <w:jc w:val="both"/>
        <w:rPr>
          <w:lang w:val="uk-UA"/>
        </w:rPr>
      </w:pPr>
      <w:r w:rsidRPr="00846B07">
        <w:rPr>
          <w:lang w:val="uk-UA"/>
        </w:rPr>
        <w:t xml:space="preserve">Протягом 2014 року продовжене впровадження нових стандартів надання медичної допомоги в КУ «Сєвєродонецька міська багатопрофільна лікарня» Усі структурні підрозділи підключені до мережі Інтернет, передача інформації проводиться з використанням електронної пошти, створені бази даних хворих по окремим нозологічним одиницям, використовується програма «Медстат» для складання звітів діяльності ЛПЗ (лікарняно-профілактичних закладів), застосовуються відео конференції, проводяться консультації обласних фахівців за допомогою системи Skype. </w:t>
      </w:r>
    </w:p>
    <w:p w:rsidR="00610076" w:rsidRPr="00DB6A35" w:rsidRDefault="00610076" w:rsidP="00610076">
      <w:pPr>
        <w:jc w:val="center"/>
        <w:rPr>
          <w:b/>
          <w:lang w:val="uk-UA"/>
        </w:rPr>
      </w:pPr>
    </w:p>
    <w:p w:rsidR="00610076" w:rsidRPr="00DB6A35" w:rsidRDefault="00610076" w:rsidP="00610076">
      <w:pPr>
        <w:jc w:val="center"/>
        <w:rPr>
          <w:b/>
          <w:lang w:val="uk-UA"/>
        </w:rPr>
      </w:pPr>
      <w:r w:rsidRPr="00DB6A35">
        <w:rPr>
          <w:b/>
          <w:lang w:val="uk-UA"/>
        </w:rPr>
        <w:t>Індикатори розвитку в сфері охорони здоров’я</w:t>
      </w:r>
    </w:p>
    <w:p w:rsidR="00610076" w:rsidRPr="00DB6A35" w:rsidRDefault="00610076" w:rsidP="00610076">
      <w:pPr>
        <w:jc w:val="right"/>
        <w:rPr>
          <w:i/>
          <w:lang w:val="uk-UA"/>
        </w:rPr>
      </w:pPr>
      <w:r w:rsidRPr="00DB6A35">
        <w:rPr>
          <w:i/>
          <w:lang w:val="uk-UA"/>
        </w:rPr>
        <w:t xml:space="preserve">Таблиця </w:t>
      </w:r>
      <w:r w:rsidR="00483D81">
        <w:rPr>
          <w:i/>
          <w:lang w:val="uk-UA"/>
        </w:rPr>
        <w:t>5</w:t>
      </w:r>
    </w:p>
    <w:tbl>
      <w:tblPr>
        <w:tblW w:w="95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4691"/>
        <w:gridCol w:w="2126"/>
        <w:gridCol w:w="1134"/>
        <w:gridCol w:w="993"/>
      </w:tblGrid>
      <w:tr w:rsidR="00610076" w:rsidRPr="00610076" w:rsidTr="00304A53">
        <w:trPr>
          <w:trHeight w:val="234"/>
          <w:tblHeader/>
        </w:trPr>
        <w:tc>
          <w:tcPr>
            <w:tcW w:w="567" w:type="dxa"/>
            <w:vMerge w:val="restart"/>
            <w:tcBorders>
              <w:top w:val="single" w:sz="4" w:space="0" w:color="000000"/>
              <w:left w:val="single" w:sz="4" w:space="0" w:color="000000"/>
              <w:right w:val="single" w:sz="4" w:space="0" w:color="000000"/>
            </w:tcBorders>
            <w:vAlign w:val="center"/>
          </w:tcPr>
          <w:p w:rsidR="00610076" w:rsidRPr="00DB6A35"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DB6A35">
              <w:rPr>
                <w:sz w:val="20"/>
                <w:lang w:val="uk-UA"/>
              </w:rPr>
              <w:t>№ з/п</w:t>
            </w:r>
          </w:p>
        </w:tc>
        <w:tc>
          <w:tcPr>
            <w:tcW w:w="4691" w:type="dxa"/>
            <w:vMerge w:val="restart"/>
            <w:tcBorders>
              <w:top w:val="single" w:sz="4" w:space="0" w:color="000000"/>
              <w:left w:val="single" w:sz="4" w:space="0" w:color="000000"/>
              <w:right w:val="single" w:sz="4" w:space="0" w:color="000000"/>
            </w:tcBorders>
            <w:vAlign w:val="center"/>
          </w:tcPr>
          <w:p w:rsidR="00610076" w:rsidRPr="00DB6A35"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DB6A35">
              <w:rPr>
                <w:sz w:val="20"/>
                <w:lang w:val="uk-UA"/>
              </w:rPr>
              <w:t>Найменування показника</w:t>
            </w:r>
          </w:p>
        </w:tc>
        <w:tc>
          <w:tcPr>
            <w:tcW w:w="2126" w:type="dxa"/>
            <w:vMerge w:val="restart"/>
            <w:tcBorders>
              <w:top w:val="single" w:sz="4" w:space="0" w:color="000000"/>
              <w:left w:val="single" w:sz="4" w:space="0" w:color="000000"/>
              <w:right w:val="single" w:sz="4" w:space="0" w:color="000000"/>
            </w:tcBorders>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DB6A35">
              <w:rPr>
                <w:sz w:val="20"/>
                <w:lang w:val="uk-UA"/>
              </w:rPr>
              <w:t>Од.</w:t>
            </w:r>
          </w:p>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DB6A35">
              <w:rPr>
                <w:sz w:val="20"/>
                <w:lang w:val="uk-UA"/>
              </w:rPr>
              <w:t>виміру</w:t>
            </w:r>
          </w:p>
        </w:tc>
        <w:tc>
          <w:tcPr>
            <w:tcW w:w="2127" w:type="dxa"/>
            <w:gridSpan w:val="2"/>
            <w:tcBorders>
              <w:top w:val="single" w:sz="4" w:space="0" w:color="000000"/>
              <w:left w:val="single" w:sz="4" w:space="0" w:color="000000"/>
              <w:right w:val="single" w:sz="4" w:space="0" w:color="000000"/>
            </w:tcBorders>
            <w:shd w:val="clear" w:color="auto" w:fill="auto"/>
          </w:tcPr>
          <w:p w:rsidR="00610076" w:rsidRPr="00DB6A35" w:rsidRDefault="00610076" w:rsidP="00F32942">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DB6A35">
              <w:rPr>
                <w:sz w:val="20"/>
                <w:lang w:val="uk-UA"/>
              </w:rPr>
              <w:t>201</w:t>
            </w:r>
            <w:r w:rsidR="00F32942" w:rsidRPr="00DB6A35">
              <w:rPr>
                <w:sz w:val="20"/>
                <w:lang w:val="uk-UA"/>
              </w:rPr>
              <w:t>5</w:t>
            </w:r>
            <w:r w:rsidRPr="00DB6A35">
              <w:rPr>
                <w:sz w:val="20"/>
                <w:lang w:val="uk-UA"/>
              </w:rPr>
              <w:t xml:space="preserve"> рік</w:t>
            </w:r>
          </w:p>
        </w:tc>
      </w:tr>
      <w:tr w:rsidR="00610076" w:rsidRPr="00610076" w:rsidTr="00304A53">
        <w:trPr>
          <w:trHeight w:val="606"/>
          <w:tblHeader/>
        </w:trPr>
        <w:tc>
          <w:tcPr>
            <w:tcW w:w="567" w:type="dxa"/>
            <w:vMerge/>
            <w:tcBorders>
              <w:left w:val="single" w:sz="4" w:space="0" w:color="000000"/>
              <w:right w:val="single" w:sz="4" w:space="0" w:color="000000"/>
            </w:tcBorders>
            <w:vAlign w:val="center"/>
          </w:tcPr>
          <w:p w:rsidR="00610076" w:rsidRPr="00DB6A35"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0"/>
                <w:lang w:val="uk-UA"/>
              </w:rPr>
            </w:pPr>
          </w:p>
        </w:tc>
        <w:tc>
          <w:tcPr>
            <w:tcW w:w="4691" w:type="dxa"/>
            <w:vMerge/>
            <w:tcBorders>
              <w:left w:val="single" w:sz="4" w:space="0" w:color="000000"/>
              <w:right w:val="single" w:sz="4" w:space="0" w:color="000000"/>
            </w:tcBorders>
            <w:vAlign w:val="center"/>
          </w:tcPr>
          <w:p w:rsidR="00610076" w:rsidRPr="00DB6A35"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0"/>
                <w:lang w:val="uk-UA"/>
              </w:rPr>
            </w:pPr>
          </w:p>
        </w:tc>
        <w:tc>
          <w:tcPr>
            <w:tcW w:w="2126" w:type="dxa"/>
            <w:vMerge/>
            <w:tcBorders>
              <w:left w:val="single" w:sz="4" w:space="0" w:color="000000"/>
              <w:right w:val="single" w:sz="4" w:space="0" w:color="000000"/>
            </w:tcBorders>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b/>
                <w:sz w:val="20"/>
                <w:lang w:val="uk-UA"/>
              </w:rPr>
            </w:pPr>
          </w:p>
        </w:tc>
        <w:tc>
          <w:tcPr>
            <w:tcW w:w="1134" w:type="dxa"/>
            <w:tcBorders>
              <w:left w:val="single" w:sz="4" w:space="0" w:color="000000"/>
              <w:right w:val="single" w:sz="4" w:space="0" w:color="000000"/>
            </w:tcBorders>
            <w:shd w:val="clear" w:color="auto" w:fill="auto"/>
            <w:vAlign w:val="center"/>
          </w:tcPr>
          <w:p w:rsidR="00610076" w:rsidRPr="00DB6A35" w:rsidRDefault="00610076" w:rsidP="00304A53">
            <w:pPr>
              <w:pStyle w:val="Normal1"/>
              <w:tabs>
                <w:tab w:val="left" w:pos="109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DB6A35">
              <w:rPr>
                <w:sz w:val="20"/>
                <w:lang w:val="uk-UA"/>
              </w:rPr>
              <w:t>план</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DB6A35">
              <w:rPr>
                <w:sz w:val="20"/>
                <w:lang w:val="uk-UA"/>
              </w:rPr>
              <w:t>факт</w:t>
            </w:r>
          </w:p>
        </w:tc>
      </w:tr>
      <w:tr w:rsidR="00610076" w:rsidRPr="00610076" w:rsidTr="00304A53">
        <w:trPr>
          <w:trHeight w:val="521"/>
          <w:tblHeader/>
        </w:trPr>
        <w:tc>
          <w:tcPr>
            <w:tcW w:w="567" w:type="dxa"/>
            <w:tcBorders>
              <w:left w:val="single" w:sz="4" w:space="0" w:color="000000"/>
              <w:right w:val="single" w:sz="4" w:space="0" w:color="000000"/>
            </w:tcBorders>
            <w:vAlign w:val="center"/>
          </w:tcPr>
          <w:p w:rsidR="00610076" w:rsidRPr="00DB6A35"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DB6A35">
              <w:rPr>
                <w:sz w:val="22"/>
                <w:szCs w:val="22"/>
                <w:lang w:val="uk-UA"/>
              </w:rPr>
              <w:t>1</w:t>
            </w:r>
          </w:p>
        </w:tc>
        <w:tc>
          <w:tcPr>
            <w:tcW w:w="4691" w:type="dxa"/>
            <w:tcBorders>
              <w:left w:val="single" w:sz="4" w:space="0" w:color="000000"/>
              <w:right w:val="single" w:sz="4" w:space="0" w:color="000000"/>
            </w:tcBorders>
            <w:vAlign w:val="center"/>
          </w:tcPr>
          <w:p w:rsidR="00610076" w:rsidRPr="00DB6A35"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DB6A35">
              <w:rPr>
                <w:sz w:val="22"/>
                <w:szCs w:val="22"/>
                <w:lang w:val="uk-UA"/>
              </w:rPr>
              <w:t xml:space="preserve">Амбулаторно-поліклінічна медична допомога </w:t>
            </w:r>
          </w:p>
        </w:tc>
        <w:tc>
          <w:tcPr>
            <w:tcW w:w="2126" w:type="dxa"/>
            <w:tcBorders>
              <w:left w:val="single" w:sz="4" w:space="0" w:color="000000"/>
              <w:right w:val="single" w:sz="4" w:space="0" w:color="000000"/>
            </w:tcBorders>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DB6A35">
              <w:rPr>
                <w:sz w:val="22"/>
                <w:szCs w:val="22"/>
                <w:lang w:val="uk-UA"/>
              </w:rPr>
              <w:t>Відвідування на 1 жителя</w:t>
            </w:r>
          </w:p>
        </w:tc>
        <w:tc>
          <w:tcPr>
            <w:tcW w:w="1134" w:type="dxa"/>
            <w:tcBorders>
              <w:left w:val="single" w:sz="4" w:space="0" w:color="000000"/>
              <w:right w:val="single" w:sz="4" w:space="0" w:color="000000"/>
            </w:tcBorders>
            <w:shd w:val="clear" w:color="auto" w:fill="auto"/>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DB6A35">
              <w:rPr>
                <w:sz w:val="22"/>
                <w:szCs w:val="22"/>
                <w:lang w:val="uk-UA"/>
              </w:rPr>
              <w:t>10,2</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DB6A35" w:rsidRDefault="00610076" w:rsidP="00304A53">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sidRPr="00DB6A35">
              <w:rPr>
                <w:rFonts w:ascii="Times New Roman" w:hAnsi="Times New Roman"/>
                <w:sz w:val="22"/>
                <w:szCs w:val="22"/>
              </w:rPr>
              <w:t>9,8</w:t>
            </w:r>
          </w:p>
        </w:tc>
      </w:tr>
      <w:tr w:rsidR="00610076" w:rsidRPr="00610076" w:rsidTr="00304A53">
        <w:trPr>
          <w:trHeight w:val="521"/>
          <w:tblHeader/>
        </w:trPr>
        <w:tc>
          <w:tcPr>
            <w:tcW w:w="567" w:type="dxa"/>
            <w:tcBorders>
              <w:left w:val="single" w:sz="4" w:space="0" w:color="000000"/>
              <w:right w:val="single" w:sz="4" w:space="0" w:color="000000"/>
            </w:tcBorders>
            <w:vAlign w:val="center"/>
          </w:tcPr>
          <w:p w:rsidR="00610076" w:rsidRPr="00F32942" w:rsidRDefault="00DB6A35"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Pr>
                <w:sz w:val="22"/>
                <w:szCs w:val="22"/>
                <w:lang w:val="uk-UA"/>
              </w:rPr>
              <w:t>2</w:t>
            </w:r>
          </w:p>
        </w:tc>
        <w:tc>
          <w:tcPr>
            <w:tcW w:w="4691" w:type="dxa"/>
            <w:tcBorders>
              <w:left w:val="single" w:sz="4" w:space="0" w:color="000000"/>
              <w:right w:val="single" w:sz="4" w:space="0" w:color="000000"/>
            </w:tcBorders>
            <w:vAlign w:val="center"/>
          </w:tcPr>
          <w:p w:rsidR="00610076" w:rsidRPr="00F32942"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F32942">
              <w:rPr>
                <w:sz w:val="22"/>
                <w:szCs w:val="22"/>
                <w:lang w:val="uk-UA"/>
              </w:rPr>
              <w:t>Кількість ліжок в державних закладах охорони здоров'я</w:t>
            </w:r>
          </w:p>
        </w:tc>
        <w:tc>
          <w:tcPr>
            <w:tcW w:w="2126" w:type="dxa"/>
            <w:tcBorders>
              <w:left w:val="single" w:sz="4" w:space="0" w:color="000000"/>
              <w:right w:val="single" w:sz="4" w:space="0" w:color="000000"/>
            </w:tcBorders>
            <w:vAlign w:val="center"/>
          </w:tcPr>
          <w:p w:rsidR="00610076" w:rsidRPr="00F32942"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2"/>
                <w:szCs w:val="22"/>
                <w:lang w:val="uk-UA"/>
              </w:rPr>
            </w:pPr>
            <w:r w:rsidRPr="00F32942">
              <w:rPr>
                <w:sz w:val="22"/>
                <w:szCs w:val="22"/>
                <w:lang w:val="uk-UA"/>
              </w:rPr>
              <w:t>На 1000 населення</w:t>
            </w:r>
          </w:p>
        </w:tc>
        <w:tc>
          <w:tcPr>
            <w:tcW w:w="1134" w:type="dxa"/>
            <w:tcBorders>
              <w:left w:val="single" w:sz="4" w:space="0" w:color="000000"/>
              <w:right w:val="single" w:sz="4" w:space="0" w:color="000000"/>
            </w:tcBorders>
            <w:shd w:val="clear" w:color="auto" w:fill="auto"/>
            <w:vAlign w:val="center"/>
          </w:tcPr>
          <w:p w:rsidR="00610076" w:rsidRPr="00F32942"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2"/>
                <w:szCs w:val="22"/>
                <w:lang w:val="uk-UA"/>
              </w:rPr>
            </w:pPr>
            <w:r w:rsidRPr="00F32942">
              <w:rPr>
                <w:sz w:val="22"/>
                <w:szCs w:val="22"/>
                <w:lang w:val="uk-UA"/>
              </w:rPr>
              <w:t>4,8</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F32942" w:rsidRDefault="00610076" w:rsidP="00304A53">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ind w:firstLine="0"/>
              <w:jc w:val="center"/>
              <w:rPr>
                <w:rFonts w:ascii="Times New Roman" w:hAnsi="Times New Roman"/>
                <w:sz w:val="22"/>
                <w:szCs w:val="22"/>
              </w:rPr>
            </w:pPr>
            <w:r w:rsidRPr="00F32942">
              <w:rPr>
                <w:rFonts w:ascii="Times New Roman" w:hAnsi="Times New Roman"/>
                <w:sz w:val="22"/>
                <w:szCs w:val="22"/>
              </w:rPr>
              <w:t>5,3</w:t>
            </w:r>
          </w:p>
        </w:tc>
      </w:tr>
      <w:tr w:rsidR="00610076" w:rsidRPr="00610076" w:rsidTr="00304A53">
        <w:trPr>
          <w:trHeight w:val="211"/>
          <w:tblHeader/>
        </w:trPr>
        <w:tc>
          <w:tcPr>
            <w:tcW w:w="567" w:type="dxa"/>
            <w:tcBorders>
              <w:left w:val="single" w:sz="4" w:space="0" w:color="000000"/>
              <w:right w:val="single" w:sz="4" w:space="0" w:color="000000"/>
            </w:tcBorders>
            <w:vAlign w:val="center"/>
          </w:tcPr>
          <w:p w:rsidR="00610076" w:rsidRPr="00C55DE7" w:rsidRDefault="00DB6A35"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C55DE7">
              <w:rPr>
                <w:sz w:val="22"/>
                <w:szCs w:val="22"/>
                <w:lang w:val="uk-UA"/>
              </w:rPr>
              <w:t>3</w:t>
            </w:r>
          </w:p>
        </w:tc>
        <w:tc>
          <w:tcPr>
            <w:tcW w:w="4691" w:type="dxa"/>
            <w:tcBorders>
              <w:left w:val="single" w:sz="4" w:space="0" w:color="000000"/>
              <w:right w:val="single" w:sz="4" w:space="0" w:color="000000"/>
            </w:tcBorders>
            <w:vAlign w:val="center"/>
          </w:tcPr>
          <w:p w:rsidR="00610076" w:rsidRPr="00C55DE7"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C55DE7">
              <w:rPr>
                <w:rFonts w:ascii="Times New Roman" w:hAnsi="Times New Roman"/>
                <w:sz w:val="22"/>
                <w:szCs w:val="22"/>
              </w:rPr>
              <w:t>Народжуваність</w:t>
            </w:r>
          </w:p>
        </w:tc>
        <w:tc>
          <w:tcPr>
            <w:tcW w:w="2126" w:type="dxa"/>
            <w:tcBorders>
              <w:left w:val="single" w:sz="4" w:space="0" w:color="000000"/>
              <w:right w:val="single" w:sz="4" w:space="0" w:color="000000"/>
            </w:tcBorders>
            <w:vAlign w:val="center"/>
          </w:tcPr>
          <w:p w:rsidR="00610076" w:rsidRPr="00C55DE7" w:rsidRDefault="00610076" w:rsidP="00304A53">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C55DE7">
              <w:rPr>
                <w:rFonts w:ascii="Times New Roman" w:hAnsi="Times New Roman"/>
                <w:sz w:val="22"/>
                <w:szCs w:val="22"/>
              </w:rPr>
              <w:t>на 1000 населення</w:t>
            </w:r>
          </w:p>
        </w:tc>
        <w:tc>
          <w:tcPr>
            <w:tcW w:w="1134" w:type="dxa"/>
            <w:tcBorders>
              <w:left w:val="single" w:sz="4" w:space="0" w:color="000000"/>
              <w:right w:val="single" w:sz="4" w:space="0" w:color="000000"/>
            </w:tcBorders>
            <w:shd w:val="clear" w:color="auto" w:fill="auto"/>
            <w:vAlign w:val="center"/>
          </w:tcPr>
          <w:p w:rsidR="00610076" w:rsidRPr="00C55DE7"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C55DE7">
              <w:rPr>
                <w:sz w:val="22"/>
                <w:szCs w:val="22"/>
                <w:lang w:val="uk-UA"/>
              </w:rPr>
              <w:t>9,6</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C55DE7" w:rsidRDefault="00C55DE7" w:rsidP="00304A53">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sidRPr="00C55DE7">
              <w:rPr>
                <w:rFonts w:ascii="Times New Roman" w:hAnsi="Times New Roman" w:cs="Times New Roman"/>
                <w:sz w:val="22"/>
                <w:szCs w:val="22"/>
                <w:lang w:val="uk-UA"/>
              </w:rPr>
              <w:t>6,0</w:t>
            </w:r>
          </w:p>
        </w:tc>
      </w:tr>
      <w:tr w:rsidR="00610076" w:rsidRPr="00610076" w:rsidTr="00304A53">
        <w:trPr>
          <w:trHeight w:val="305"/>
          <w:tblHeader/>
        </w:trPr>
        <w:tc>
          <w:tcPr>
            <w:tcW w:w="567" w:type="dxa"/>
            <w:tcBorders>
              <w:left w:val="single" w:sz="4" w:space="0" w:color="000000"/>
              <w:right w:val="single" w:sz="4" w:space="0" w:color="000000"/>
            </w:tcBorders>
            <w:vAlign w:val="center"/>
          </w:tcPr>
          <w:p w:rsidR="00610076" w:rsidRPr="00C55DE7" w:rsidRDefault="00DB6A35"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C55DE7">
              <w:rPr>
                <w:sz w:val="22"/>
                <w:szCs w:val="22"/>
                <w:lang w:val="uk-UA"/>
              </w:rPr>
              <w:t>4</w:t>
            </w:r>
          </w:p>
        </w:tc>
        <w:tc>
          <w:tcPr>
            <w:tcW w:w="4691" w:type="dxa"/>
            <w:tcBorders>
              <w:left w:val="single" w:sz="4" w:space="0" w:color="000000"/>
              <w:right w:val="single" w:sz="4" w:space="0" w:color="000000"/>
            </w:tcBorders>
            <w:vAlign w:val="center"/>
          </w:tcPr>
          <w:p w:rsidR="00610076" w:rsidRPr="00C55DE7"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C55DE7">
              <w:rPr>
                <w:rFonts w:ascii="Times New Roman" w:hAnsi="Times New Roman"/>
                <w:sz w:val="22"/>
                <w:szCs w:val="22"/>
              </w:rPr>
              <w:t>Загальна смертність, в тому числі:</w:t>
            </w:r>
          </w:p>
        </w:tc>
        <w:tc>
          <w:tcPr>
            <w:tcW w:w="2126" w:type="dxa"/>
            <w:tcBorders>
              <w:left w:val="single" w:sz="4" w:space="0" w:color="000000"/>
              <w:right w:val="single" w:sz="4" w:space="0" w:color="000000"/>
            </w:tcBorders>
            <w:vAlign w:val="center"/>
          </w:tcPr>
          <w:p w:rsidR="00610076" w:rsidRPr="00C55DE7" w:rsidRDefault="00610076" w:rsidP="00304A53">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C55DE7">
              <w:rPr>
                <w:rFonts w:ascii="Times New Roman" w:hAnsi="Times New Roman"/>
                <w:sz w:val="22"/>
                <w:szCs w:val="22"/>
              </w:rPr>
              <w:t>на 1000 населення</w:t>
            </w:r>
          </w:p>
        </w:tc>
        <w:tc>
          <w:tcPr>
            <w:tcW w:w="1134" w:type="dxa"/>
            <w:tcBorders>
              <w:left w:val="single" w:sz="4" w:space="0" w:color="000000"/>
              <w:right w:val="single" w:sz="4" w:space="0" w:color="000000"/>
            </w:tcBorders>
            <w:shd w:val="clear" w:color="auto" w:fill="auto"/>
            <w:vAlign w:val="center"/>
          </w:tcPr>
          <w:p w:rsidR="00610076" w:rsidRPr="00C55DE7"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C55DE7">
              <w:rPr>
                <w:sz w:val="22"/>
                <w:szCs w:val="22"/>
                <w:lang w:val="uk-UA"/>
              </w:rPr>
              <w:t>13,1</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C55DE7" w:rsidRDefault="00DB6A35" w:rsidP="00304A53">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sidRPr="00C55DE7">
              <w:rPr>
                <w:rFonts w:ascii="Times New Roman" w:hAnsi="Times New Roman" w:cs="Times New Roman"/>
                <w:sz w:val="22"/>
                <w:szCs w:val="22"/>
                <w:lang w:val="uk-UA"/>
              </w:rPr>
              <w:t>15,2</w:t>
            </w:r>
          </w:p>
        </w:tc>
      </w:tr>
      <w:tr w:rsidR="00610076" w:rsidRPr="00610076" w:rsidTr="00304A53">
        <w:trPr>
          <w:trHeight w:val="521"/>
          <w:tblHeader/>
        </w:trPr>
        <w:tc>
          <w:tcPr>
            <w:tcW w:w="567" w:type="dxa"/>
            <w:tcBorders>
              <w:left w:val="single" w:sz="4" w:space="0" w:color="000000"/>
              <w:right w:val="single" w:sz="4" w:space="0" w:color="000000"/>
            </w:tcBorders>
            <w:vAlign w:val="center"/>
          </w:tcPr>
          <w:p w:rsidR="00610076" w:rsidRPr="00DB6A35" w:rsidRDefault="00DB6A35"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Pr>
                <w:sz w:val="22"/>
                <w:szCs w:val="22"/>
                <w:lang w:val="uk-UA"/>
              </w:rPr>
              <w:t>5</w:t>
            </w:r>
          </w:p>
        </w:tc>
        <w:tc>
          <w:tcPr>
            <w:tcW w:w="4691" w:type="dxa"/>
            <w:tcBorders>
              <w:left w:val="single" w:sz="4" w:space="0" w:color="000000"/>
              <w:right w:val="single" w:sz="4" w:space="0" w:color="000000"/>
            </w:tcBorders>
            <w:vAlign w:val="center"/>
          </w:tcPr>
          <w:p w:rsidR="00610076" w:rsidRPr="00DB6A35"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DB6A35">
              <w:rPr>
                <w:rFonts w:ascii="Times New Roman" w:hAnsi="Times New Roman"/>
                <w:sz w:val="22"/>
                <w:szCs w:val="22"/>
              </w:rPr>
              <w:t xml:space="preserve">Дитяча смертність </w:t>
            </w:r>
          </w:p>
        </w:tc>
        <w:tc>
          <w:tcPr>
            <w:tcW w:w="2126" w:type="dxa"/>
            <w:tcBorders>
              <w:left w:val="single" w:sz="4" w:space="0" w:color="000000"/>
              <w:right w:val="single" w:sz="4" w:space="0" w:color="000000"/>
            </w:tcBorders>
            <w:vAlign w:val="center"/>
          </w:tcPr>
          <w:p w:rsidR="00610076" w:rsidRPr="00DB6A35" w:rsidRDefault="00610076" w:rsidP="00304A53">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DB6A35">
              <w:rPr>
                <w:rFonts w:ascii="Times New Roman" w:hAnsi="Times New Roman"/>
                <w:sz w:val="22"/>
                <w:szCs w:val="22"/>
              </w:rPr>
              <w:t>на 1000 дітей, народжених живими</w:t>
            </w:r>
          </w:p>
        </w:tc>
        <w:tc>
          <w:tcPr>
            <w:tcW w:w="1134" w:type="dxa"/>
            <w:tcBorders>
              <w:left w:val="single" w:sz="4" w:space="0" w:color="000000"/>
              <w:right w:val="single" w:sz="4" w:space="0" w:color="000000"/>
            </w:tcBorders>
            <w:shd w:val="clear" w:color="auto" w:fill="auto"/>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DB6A35">
              <w:rPr>
                <w:sz w:val="22"/>
                <w:szCs w:val="22"/>
                <w:lang w:val="uk-UA"/>
              </w:rPr>
              <w:t>9,7</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DB6A35" w:rsidRDefault="00DB6A35" w:rsidP="00304A53">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sidRPr="00DB6A35">
              <w:rPr>
                <w:rFonts w:ascii="Times New Roman" w:hAnsi="Times New Roman" w:cs="Times New Roman"/>
                <w:sz w:val="22"/>
                <w:szCs w:val="22"/>
                <w:lang w:val="uk-UA"/>
              </w:rPr>
              <w:t>7,1</w:t>
            </w:r>
          </w:p>
        </w:tc>
      </w:tr>
      <w:tr w:rsidR="00610076" w:rsidRPr="00610076" w:rsidTr="00304A53">
        <w:trPr>
          <w:trHeight w:val="521"/>
          <w:tblHeader/>
        </w:trPr>
        <w:tc>
          <w:tcPr>
            <w:tcW w:w="567" w:type="dxa"/>
            <w:tcBorders>
              <w:left w:val="single" w:sz="4" w:space="0" w:color="000000"/>
              <w:right w:val="single" w:sz="4" w:space="0" w:color="000000"/>
            </w:tcBorders>
            <w:vAlign w:val="center"/>
          </w:tcPr>
          <w:p w:rsidR="00610076" w:rsidRPr="00DB6A35" w:rsidRDefault="00DB6A35"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Pr>
                <w:sz w:val="22"/>
                <w:szCs w:val="22"/>
                <w:lang w:val="uk-UA"/>
              </w:rPr>
              <w:t>6</w:t>
            </w:r>
          </w:p>
        </w:tc>
        <w:tc>
          <w:tcPr>
            <w:tcW w:w="4691" w:type="dxa"/>
            <w:tcBorders>
              <w:left w:val="single" w:sz="4" w:space="0" w:color="000000"/>
              <w:right w:val="single" w:sz="4" w:space="0" w:color="000000"/>
            </w:tcBorders>
            <w:vAlign w:val="center"/>
          </w:tcPr>
          <w:p w:rsidR="00610076" w:rsidRPr="00DB6A35"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before="0"/>
              <w:ind w:firstLine="0"/>
              <w:rPr>
                <w:rFonts w:ascii="Times New Roman" w:hAnsi="Times New Roman"/>
                <w:sz w:val="22"/>
                <w:szCs w:val="22"/>
              </w:rPr>
            </w:pPr>
            <w:r w:rsidRPr="00DB6A35">
              <w:rPr>
                <w:rFonts w:ascii="Times New Roman" w:hAnsi="Times New Roman"/>
                <w:sz w:val="22"/>
                <w:szCs w:val="22"/>
              </w:rPr>
              <w:t>Материнська смертність</w:t>
            </w:r>
          </w:p>
        </w:tc>
        <w:tc>
          <w:tcPr>
            <w:tcW w:w="2126" w:type="dxa"/>
            <w:tcBorders>
              <w:left w:val="single" w:sz="4" w:space="0" w:color="000000"/>
              <w:right w:val="single" w:sz="4" w:space="0" w:color="000000"/>
            </w:tcBorders>
            <w:vAlign w:val="center"/>
          </w:tcPr>
          <w:p w:rsidR="00610076" w:rsidRPr="00DB6A35" w:rsidRDefault="00610076" w:rsidP="00304A53">
            <w:pPr>
              <w:pStyle w:val="a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before="0"/>
              <w:ind w:firstLine="0"/>
              <w:jc w:val="center"/>
              <w:rPr>
                <w:rFonts w:ascii="Times New Roman" w:hAnsi="Times New Roman"/>
                <w:sz w:val="22"/>
                <w:szCs w:val="22"/>
              </w:rPr>
            </w:pPr>
            <w:r w:rsidRPr="00DB6A35">
              <w:rPr>
                <w:rFonts w:ascii="Times New Roman" w:hAnsi="Times New Roman"/>
                <w:sz w:val="22"/>
                <w:szCs w:val="22"/>
              </w:rPr>
              <w:t>на 100 тис. дітей, народжених живими</w:t>
            </w:r>
          </w:p>
        </w:tc>
        <w:tc>
          <w:tcPr>
            <w:tcW w:w="1134" w:type="dxa"/>
            <w:tcBorders>
              <w:left w:val="single" w:sz="4" w:space="0" w:color="000000"/>
              <w:right w:val="single" w:sz="4" w:space="0" w:color="000000"/>
            </w:tcBorders>
            <w:shd w:val="clear" w:color="auto" w:fill="auto"/>
            <w:vAlign w:val="center"/>
          </w:tcPr>
          <w:p w:rsidR="00610076" w:rsidRPr="00DB6A35"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DB6A35">
              <w:rPr>
                <w:sz w:val="22"/>
                <w:szCs w:val="22"/>
                <w:lang w:val="uk-UA"/>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610076" w:rsidRPr="00DB6A35" w:rsidRDefault="00610076" w:rsidP="00304A53">
            <w:pPr>
              <w:pStyle w:val="HTM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rFonts w:ascii="Times New Roman" w:hAnsi="Times New Roman" w:cs="Times New Roman"/>
                <w:sz w:val="22"/>
                <w:szCs w:val="22"/>
                <w:lang w:val="uk-UA"/>
              </w:rPr>
            </w:pPr>
            <w:r w:rsidRPr="00DB6A35">
              <w:rPr>
                <w:rFonts w:ascii="Times New Roman" w:hAnsi="Times New Roman" w:cs="Times New Roman"/>
                <w:sz w:val="22"/>
                <w:szCs w:val="22"/>
                <w:lang w:val="uk-UA"/>
              </w:rPr>
              <w:t>0</w:t>
            </w:r>
          </w:p>
        </w:tc>
      </w:tr>
    </w:tbl>
    <w:p w:rsidR="00610076" w:rsidRPr="00610076" w:rsidRDefault="00610076" w:rsidP="00610076">
      <w:pPr>
        <w:jc w:val="center"/>
        <w:rPr>
          <w:b/>
          <w:bCs/>
          <w:highlight w:val="yellow"/>
          <w:lang w:val="uk-UA"/>
        </w:rPr>
      </w:pPr>
    </w:p>
    <w:p w:rsidR="00610076" w:rsidRDefault="00610076" w:rsidP="00483D81">
      <w:pPr>
        <w:ind w:firstLine="709"/>
        <w:rPr>
          <w:b/>
          <w:lang w:val="uk-UA"/>
        </w:rPr>
      </w:pPr>
      <w:r w:rsidRPr="00ED0739">
        <w:rPr>
          <w:b/>
          <w:bCs/>
          <w:lang w:val="uk-UA"/>
        </w:rPr>
        <w:t>2.3.</w:t>
      </w:r>
      <w:r w:rsidRPr="00ED0739">
        <w:rPr>
          <w:b/>
          <w:lang w:val="uk-UA"/>
        </w:rPr>
        <w:t xml:space="preserve"> Можливості отримання сучасної освіти</w:t>
      </w:r>
    </w:p>
    <w:p w:rsidR="007D3E84" w:rsidRDefault="006E676D" w:rsidP="00E204E6">
      <w:pPr>
        <w:pStyle w:val="Style2"/>
        <w:widowControl/>
        <w:spacing w:line="240" w:lineRule="auto"/>
        <w:jc w:val="both"/>
        <w:rPr>
          <w:rStyle w:val="FontStyle13"/>
          <w:b w:val="0"/>
          <w:sz w:val="24"/>
          <w:szCs w:val="24"/>
        </w:rPr>
      </w:pPr>
      <w:r w:rsidRPr="00ED0739">
        <w:t xml:space="preserve">На сучасному етапі розвитку суспільства особливого значення набуває загальна середня освіта. На сьогодні мережа різних типів навчальних закладів системи загальної середньої освіти Сєвєродонецька відповідає потребам територіальної громади. </w:t>
      </w:r>
      <w:r w:rsidR="00E204E6" w:rsidRPr="00E204E6">
        <w:rPr>
          <w:rStyle w:val="FontStyle13"/>
          <w:b w:val="0"/>
          <w:sz w:val="24"/>
          <w:szCs w:val="24"/>
        </w:rPr>
        <w:t>У місті функціонує 21 загальноосвітній навчальний заклад відділу освіти. З 01.09.2015 року реорганізовано середню загальноосвітню школу І-1ІІ ступенів №19 в Борівський навчально-виховний комплекс (загальноосвітній навчальний заклад І-ІП ступенів - дошкільни</w:t>
      </w:r>
      <w:r w:rsidR="007D3E84">
        <w:rPr>
          <w:rStyle w:val="FontStyle13"/>
          <w:b w:val="0"/>
          <w:sz w:val="24"/>
          <w:szCs w:val="24"/>
        </w:rPr>
        <w:t>й навчальний заклад (ясла-садок</w:t>
      </w:r>
      <w:r w:rsidR="00E204E6" w:rsidRPr="00E204E6">
        <w:rPr>
          <w:rStyle w:val="FontStyle13"/>
          <w:b w:val="0"/>
          <w:sz w:val="24"/>
          <w:szCs w:val="24"/>
        </w:rPr>
        <w:t xml:space="preserve">). </w:t>
      </w:r>
    </w:p>
    <w:p w:rsidR="007D3E84" w:rsidRDefault="00E204E6" w:rsidP="00E204E6">
      <w:pPr>
        <w:pStyle w:val="Style2"/>
        <w:widowControl/>
        <w:spacing w:line="240" w:lineRule="auto"/>
        <w:jc w:val="both"/>
        <w:rPr>
          <w:rStyle w:val="FontStyle13"/>
          <w:b w:val="0"/>
          <w:sz w:val="24"/>
          <w:szCs w:val="24"/>
        </w:rPr>
      </w:pPr>
      <w:r w:rsidRPr="00E204E6">
        <w:rPr>
          <w:rStyle w:val="FontStyle13"/>
          <w:b w:val="0"/>
          <w:sz w:val="24"/>
          <w:szCs w:val="24"/>
        </w:rPr>
        <w:t>У денних школах на початок 2015-2016 навчального року навчається 9124 учня в 375 класах. На сьогодні середня наповнюваність одного класу в школах міста складає 24</w:t>
      </w:r>
      <w:r w:rsidR="007D3E84">
        <w:rPr>
          <w:rStyle w:val="FontStyle13"/>
          <w:b w:val="0"/>
          <w:sz w:val="24"/>
          <w:szCs w:val="24"/>
        </w:rPr>
        <w:t>,</w:t>
      </w:r>
      <w:r w:rsidRPr="00E204E6">
        <w:rPr>
          <w:rStyle w:val="FontStyle13"/>
          <w:b w:val="0"/>
          <w:sz w:val="24"/>
          <w:szCs w:val="24"/>
        </w:rPr>
        <w:t>3 учні</w:t>
      </w:r>
      <w:r w:rsidR="007D3E84">
        <w:rPr>
          <w:rStyle w:val="FontStyle13"/>
          <w:b w:val="0"/>
          <w:sz w:val="24"/>
          <w:szCs w:val="24"/>
        </w:rPr>
        <w:t>,</w:t>
      </w:r>
      <w:r w:rsidR="007D3E84" w:rsidRPr="007D3E84">
        <w:t xml:space="preserve"> </w:t>
      </w:r>
      <w:r w:rsidR="007D3E84" w:rsidRPr="00F4130D">
        <w:t>проти 22,</w:t>
      </w:r>
      <w:r w:rsidR="007D3E84">
        <w:t>6</w:t>
      </w:r>
      <w:r w:rsidR="007D3E84" w:rsidRPr="00F4130D">
        <w:t xml:space="preserve"> у минулому навчальному році.</w:t>
      </w:r>
      <w:r w:rsidRPr="00E204E6">
        <w:rPr>
          <w:rStyle w:val="FontStyle13"/>
          <w:b w:val="0"/>
          <w:sz w:val="24"/>
          <w:szCs w:val="24"/>
        </w:rPr>
        <w:t xml:space="preserve"> </w:t>
      </w:r>
      <w:r w:rsidR="007D3E84" w:rsidRPr="00F4130D">
        <w:t xml:space="preserve">Збільшення кількості учнів у </w:t>
      </w:r>
      <w:r w:rsidR="007D3E84" w:rsidRPr="00F4130D">
        <w:lastRenderedPageBreak/>
        <w:t>загальноосвітніх закладах сталося за рахунок прибуття до місту 1054 дітей з числа ВПО.</w:t>
      </w:r>
      <w:r w:rsidR="007D3E84">
        <w:t xml:space="preserve"> Всі учні що прибули до міста </w:t>
      </w:r>
      <w:r w:rsidR="007D3E84" w:rsidRPr="006E676D">
        <w:rPr>
          <w:rStyle w:val="FontStyle13"/>
          <w:b w:val="0"/>
          <w:sz w:val="24"/>
          <w:szCs w:val="24"/>
        </w:rPr>
        <w:t>забезпечені навчанням та користуються всіма пільгами, які передбачені законодавством.</w:t>
      </w:r>
    </w:p>
    <w:p w:rsidR="007D3E84" w:rsidRDefault="007D3E84" w:rsidP="00E204E6">
      <w:pPr>
        <w:pStyle w:val="Style2"/>
        <w:widowControl/>
        <w:spacing w:line="240" w:lineRule="auto"/>
        <w:jc w:val="both"/>
      </w:pPr>
      <w:r w:rsidRPr="007D3E84">
        <w:rPr>
          <w:rStyle w:val="FontStyle13"/>
          <w:b w:val="0"/>
          <w:sz w:val="24"/>
          <w:szCs w:val="24"/>
        </w:rPr>
        <w:t>В минулому навчальному році</w:t>
      </w:r>
      <w:r>
        <w:rPr>
          <w:rStyle w:val="FontStyle13"/>
          <w:b w:val="0"/>
          <w:sz w:val="24"/>
          <w:szCs w:val="24"/>
        </w:rPr>
        <w:t>,</w:t>
      </w:r>
      <w:r w:rsidRPr="007D3E84">
        <w:rPr>
          <w:rStyle w:val="FontStyle13"/>
          <w:b w:val="0"/>
          <w:sz w:val="24"/>
          <w:szCs w:val="24"/>
        </w:rPr>
        <w:t xml:space="preserve"> в 9-11 класах загальноосвітніх навчальних закладів міста</w:t>
      </w:r>
      <w:r>
        <w:rPr>
          <w:rStyle w:val="FontStyle13"/>
          <w:b w:val="0"/>
          <w:sz w:val="24"/>
          <w:szCs w:val="24"/>
        </w:rPr>
        <w:t>,</w:t>
      </w:r>
      <w:r w:rsidRPr="007D3E84">
        <w:rPr>
          <w:rStyle w:val="FontStyle13"/>
          <w:b w:val="0"/>
          <w:sz w:val="24"/>
          <w:szCs w:val="24"/>
        </w:rPr>
        <w:t xml:space="preserve"> було запроваджено навчання за екстернатною формою навчання для учнів, які проживають на території проведення антитерористичної операції</w:t>
      </w:r>
      <w:r>
        <w:rPr>
          <w:rStyle w:val="FontStyle13"/>
          <w:b w:val="0"/>
          <w:sz w:val="24"/>
          <w:szCs w:val="24"/>
        </w:rPr>
        <w:t xml:space="preserve">, але </w:t>
      </w:r>
      <w:r w:rsidRPr="007D3E84">
        <w:rPr>
          <w:rStyle w:val="FontStyle13"/>
          <w:b w:val="0"/>
          <w:sz w:val="24"/>
          <w:szCs w:val="24"/>
        </w:rPr>
        <w:t>бажають отримати документи про освіту українського зразку</w:t>
      </w:r>
      <w:r>
        <w:rPr>
          <w:rStyle w:val="FontStyle13"/>
          <w:b w:val="0"/>
          <w:sz w:val="24"/>
          <w:szCs w:val="24"/>
        </w:rPr>
        <w:t xml:space="preserve">. Таких учнів протягом 2014-2015 навчального року було 117 осіб, </w:t>
      </w:r>
      <w:r w:rsidRPr="007D3E84">
        <w:rPr>
          <w:rStyle w:val="FontStyle13"/>
          <w:b w:val="0"/>
          <w:sz w:val="24"/>
          <w:szCs w:val="24"/>
        </w:rPr>
        <w:t xml:space="preserve">але закінчили навчання та отримали </w:t>
      </w:r>
      <w:r>
        <w:rPr>
          <w:rStyle w:val="FontStyle13"/>
          <w:b w:val="0"/>
          <w:sz w:val="24"/>
          <w:szCs w:val="24"/>
        </w:rPr>
        <w:t>атестат</w:t>
      </w:r>
      <w:r w:rsidRPr="007D3E84">
        <w:rPr>
          <w:rStyle w:val="FontStyle13"/>
          <w:b w:val="0"/>
          <w:sz w:val="24"/>
          <w:szCs w:val="24"/>
        </w:rPr>
        <w:t xml:space="preserve"> </w:t>
      </w:r>
      <w:r>
        <w:rPr>
          <w:rStyle w:val="FontStyle13"/>
          <w:b w:val="0"/>
          <w:sz w:val="24"/>
          <w:szCs w:val="24"/>
        </w:rPr>
        <w:t xml:space="preserve">всього </w:t>
      </w:r>
      <w:r w:rsidRPr="007D3E84">
        <w:rPr>
          <w:rStyle w:val="FontStyle13"/>
          <w:b w:val="0"/>
          <w:sz w:val="24"/>
          <w:szCs w:val="24"/>
        </w:rPr>
        <w:t>45 учнів.</w:t>
      </w:r>
    </w:p>
    <w:p w:rsidR="00E204E6" w:rsidRPr="00E204E6" w:rsidRDefault="00E204E6" w:rsidP="00E204E6">
      <w:pPr>
        <w:pStyle w:val="Style2"/>
        <w:widowControl/>
        <w:spacing w:line="240" w:lineRule="auto"/>
        <w:jc w:val="both"/>
        <w:rPr>
          <w:rStyle w:val="FontStyle13"/>
          <w:b w:val="0"/>
          <w:sz w:val="24"/>
          <w:szCs w:val="24"/>
        </w:rPr>
      </w:pPr>
      <w:r w:rsidRPr="00E204E6">
        <w:rPr>
          <w:rStyle w:val="FontStyle13"/>
          <w:b w:val="0"/>
          <w:sz w:val="24"/>
          <w:szCs w:val="24"/>
        </w:rPr>
        <w:t>Для задоволення потреб учнів та їхніх батьків у 20 навчальних закладах для 900 учнів працюють 30 груп подовженого дня. З метою створення сприятливих умов для формування учнівського колективу та надання кваліфікованої допомоги учням у підготовці до уроків і виконанні домашніх завдань в навчальних закладах обладнані окремі кабінети, ігрові кімнати.</w:t>
      </w:r>
    </w:p>
    <w:p w:rsidR="00E204E6" w:rsidRPr="00E204E6" w:rsidRDefault="00E204E6" w:rsidP="00E204E6">
      <w:pPr>
        <w:pStyle w:val="Style2"/>
        <w:widowControl/>
        <w:spacing w:line="240" w:lineRule="auto"/>
        <w:jc w:val="both"/>
        <w:rPr>
          <w:rStyle w:val="FontStyle13"/>
          <w:b w:val="0"/>
          <w:sz w:val="24"/>
          <w:szCs w:val="24"/>
        </w:rPr>
      </w:pPr>
      <w:r w:rsidRPr="00E204E6">
        <w:rPr>
          <w:rStyle w:val="FontStyle13"/>
          <w:b w:val="0"/>
          <w:sz w:val="24"/>
          <w:szCs w:val="24"/>
        </w:rPr>
        <w:t>З 1 вересня 2015 року у СЗШ № 20 та НВК «ГАРМОНІЯ» працюють класи з інклюзивним навчанням.</w:t>
      </w:r>
    </w:p>
    <w:p w:rsidR="00E204E6" w:rsidRPr="00E204E6" w:rsidRDefault="00E204E6" w:rsidP="00E204E6">
      <w:pPr>
        <w:pStyle w:val="Style2"/>
        <w:widowControl/>
        <w:spacing w:line="240" w:lineRule="auto"/>
        <w:ind w:firstLine="720"/>
        <w:jc w:val="both"/>
        <w:rPr>
          <w:rStyle w:val="FontStyle13"/>
          <w:b w:val="0"/>
          <w:sz w:val="24"/>
          <w:szCs w:val="24"/>
        </w:rPr>
      </w:pPr>
      <w:r w:rsidRPr="00E204E6">
        <w:rPr>
          <w:rStyle w:val="FontStyle13"/>
          <w:b w:val="0"/>
          <w:sz w:val="24"/>
          <w:szCs w:val="24"/>
        </w:rPr>
        <w:t>Доступність освіти тісно пов'язана з можливостями регулярного безоплатного, стабільного і безпечного підвозу дітей до місць навчання. За межею пішохідної доступності перебуває 128 учнів наших шкіл, усі вони 100% забезпечені підвозом до місць навчання.</w:t>
      </w:r>
    </w:p>
    <w:p w:rsidR="00E204E6" w:rsidRPr="00E204E6" w:rsidRDefault="00E204E6" w:rsidP="00E204E6">
      <w:pPr>
        <w:pStyle w:val="Style2"/>
        <w:widowControl/>
        <w:spacing w:line="240" w:lineRule="auto"/>
        <w:ind w:firstLine="730"/>
        <w:jc w:val="both"/>
        <w:rPr>
          <w:rStyle w:val="FontStyle13"/>
          <w:b w:val="0"/>
          <w:sz w:val="24"/>
          <w:szCs w:val="24"/>
        </w:rPr>
      </w:pPr>
      <w:r w:rsidRPr="00E204E6">
        <w:rPr>
          <w:rStyle w:val="FontStyle13"/>
          <w:b w:val="0"/>
          <w:sz w:val="24"/>
          <w:szCs w:val="24"/>
        </w:rPr>
        <w:t>Раціональне та збалансоване харчування - одна з найважливіших складових частин, що формує здоров'я дітей, тому організація гарячого харчування учнів - важливе завдання школи. У 20 загальноосвітніх навчальних закладах міста функціонують шкільні їдальні, у СЗШ'№ 7 - шкільний буфет.</w:t>
      </w:r>
    </w:p>
    <w:p w:rsidR="00E204E6" w:rsidRPr="00E204E6" w:rsidRDefault="00E204E6" w:rsidP="00E204E6">
      <w:pPr>
        <w:pStyle w:val="Style2"/>
        <w:widowControl/>
        <w:spacing w:line="240" w:lineRule="auto"/>
        <w:jc w:val="both"/>
        <w:rPr>
          <w:rStyle w:val="FontStyle13"/>
          <w:b w:val="0"/>
          <w:sz w:val="24"/>
          <w:szCs w:val="24"/>
        </w:rPr>
      </w:pPr>
      <w:r w:rsidRPr="00E204E6">
        <w:rPr>
          <w:rStyle w:val="FontStyle13"/>
          <w:b w:val="0"/>
          <w:sz w:val="24"/>
          <w:szCs w:val="24"/>
        </w:rPr>
        <w:t>Завдяки організаторській та просвітницькій роботі керівників шкіл протягом 2015 року різними формами харчування було охоплено 82% учнів загальноосвітніх закладів міста. Харчування здійснювалося як за кошти міського бюджету, так і за кошти батьків.</w:t>
      </w:r>
    </w:p>
    <w:p w:rsidR="00E204E6" w:rsidRPr="006E676D" w:rsidRDefault="00E204E6" w:rsidP="006E676D">
      <w:pPr>
        <w:pStyle w:val="Style2"/>
        <w:widowControl/>
        <w:spacing w:line="240" w:lineRule="auto"/>
        <w:ind w:firstLine="730"/>
        <w:jc w:val="both"/>
        <w:rPr>
          <w:rStyle w:val="FontStyle13"/>
          <w:b w:val="0"/>
          <w:sz w:val="24"/>
          <w:szCs w:val="24"/>
        </w:rPr>
      </w:pPr>
      <w:r w:rsidRPr="006E676D">
        <w:rPr>
          <w:rStyle w:val="FontStyle13"/>
          <w:b w:val="0"/>
          <w:sz w:val="24"/>
          <w:szCs w:val="24"/>
        </w:rPr>
        <w:t>Виконуються вимоги сі.5 Закону України «Про охорону дитинства». Так</w:t>
      </w:r>
      <w:r w:rsidR="006E676D" w:rsidRPr="006E676D">
        <w:rPr>
          <w:rStyle w:val="FontStyle13"/>
          <w:b w:val="0"/>
          <w:sz w:val="24"/>
          <w:szCs w:val="24"/>
        </w:rPr>
        <w:t>,</w:t>
      </w:r>
      <w:r w:rsidRPr="006E676D">
        <w:rPr>
          <w:rStyle w:val="FontStyle13"/>
          <w:b w:val="0"/>
          <w:sz w:val="24"/>
          <w:szCs w:val="24"/>
        </w:rPr>
        <w:t xml:space="preserve"> усім учням 1-4 класів закладу </w:t>
      </w:r>
      <w:r w:rsidR="006E676D" w:rsidRPr="006E676D">
        <w:rPr>
          <w:rStyle w:val="FontStyle13"/>
          <w:b w:val="0"/>
          <w:sz w:val="24"/>
          <w:szCs w:val="24"/>
        </w:rPr>
        <w:t xml:space="preserve">з 01.09.2015 року </w:t>
      </w:r>
      <w:r w:rsidRPr="006E676D">
        <w:rPr>
          <w:rStyle w:val="FontStyle13"/>
          <w:b w:val="0"/>
          <w:sz w:val="24"/>
          <w:szCs w:val="24"/>
        </w:rPr>
        <w:t>надається безкоштовне харчування в розмірі 10 гр</w:t>
      </w:r>
      <w:r w:rsidR="006E676D">
        <w:rPr>
          <w:rStyle w:val="FontStyle13"/>
          <w:b w:val="0"/>
          <w:sz w:val="24"/>
          <w:szCs w:val="24"/>
        </w:rPr>
        <w:t>н</w:t>
      </w:r>
      <w:r w:rsidRPr="006E676D">
        <w:rPr>
          <w:rStyle w:val="FontStyle13"/>
          <w:b w:val="0"/>
          <w:sz w:val="24"/>
          <w:szCs w:val="24"/>
        </w:rPr>
        <w:t xml:space="preserve">. на кожного учня за рахунок міського бюджету. </w:t>
      </w:r>
      <w:r w:rsidR="006E676D">
        <w:rPr>
          <w:rStyle w:val="FontStyle13"/>
          <w:b w:val="0"/>
          <w:sz w:val="24"/>
          <w:szCs w:val="24"/>
        </w:rPr>
        <w:t>Також б</w:t>
      </w:r>
      <w:r w:rsidRPr="006E676D">
        <w:rPr>
          <w:rStyle w:val="FontStyle13"/>
          <w:b w:val="0"/>
          <w:sz w:val="24"/>
          <w:szCs w:val="24"/>
        </w:rPr>
        <w:t xml:space="preserve">езкоштовним харчуванням </w:t>
      </w:r>
      <w:r w:rsidR="006E676D" w:rsidRPr="006E676D">
        <w:rPr>
          <w:rStyle w:val="FontStyle13"/>
          <w:b w:val="0"/>
          <w:sz w:val="24"/>
          <w:szCs w:val="24"/>
        </w:rPr>
        <w:t xml:space="preserve">у загальноосвітніх навчальних закладах </w:t>
      </w:r>
      <w:r w:rsidRPr="006E676D">
        <w:rPr>
          <w:rStyle w:val="FontStyle13"/>
          <w:b w:val="0"/>
          <w:sz w:val="24"/>
          <w:szCs w:val="24"/>
        </w:rPr>
        <w:t>забезпеч</w:t>
      </w:r>
      <w:r w:rsidR="006E676D">
        <w:rPr>
          <w:rStyle w:val="FontStyle13"/>
          <w:b w:val="0"/>
          <w:sz w:val="24"/>
          <w:szCs w:val="24"/>
        </w:rPr>
        <w:t>уються</w:t>
      </w:r>
      <w:r w:rsidRPr="006E676D">
        <w:rPr>
          <w:rStyle w:val="FontStyle13"/>
          <w:b w:val="0"/>
          <w:sz w:val="24"/>
          <w:szCs w:val="24"/>
        </w:rPr>
        <w:t xml:space="preserve"> діти-сироти</w:t>
      </w:r>
      <w:r w:rsidR="006E676D">
        <w:rPr>
          <w:rStyle w:val="FontStyle13"/>
          <w:b w:val="0"/>
          <w:sz w:val="24"/>
          <w:szCs w:val="24"/>
        </w:rPr>
        <w:t>,</w:t>
      </w:r>
      <w:r w:rsidRPr="006E676D">
        <w:rPr>
          <w:rStyle w:val="FontStyle13"/>
          <w:b w:val="0"/>
          <w:sz w:val="24"/>
          <w:szCs w:val="24"/>
        </w:rPr>
        <w:t xml:space="preserve"> діти позбавлені батьківського піклування, діти з малозабезпечених сімей, діти з особливими освітніми потребами</w:t>
      </w:r>
      <w:r w:rsidR="006E676D">
        <w:rPr>
          <w:rStyle w:val="FontStyle13"/>
          <w:b w:val="0"/>
          <w:sz w:val="24"/>
          <w:szCs w:val="24"/>
        </w:rPr>
        <w:t>.</w:t>
      </w:r>
      <w:r w:rsidRPr="006E676D">
        <w:rPr>
          <w:rStyle w:val="FontStyle13"/>
          <w:b w:val="0"/>
          <w:sz w:val="24"/>
          <w:szCs w:val="24"/>
        </w:rPr>
        <w:t>, які навчаються у спеціальних і інклюзивних класах загальноосвітніх навчальних закладів міста Сєвєродонецька при відповідній</w:t>
      </w:r>
      <w:r w:rsidRPr="002B261E">
        <w:rPr>
          <w:rStyle w:val="FontStyle13"/>
          <w:sz w:val="24"/>
          <w:szCs w:val="24"/>
        </w:rPr>
        <w:t xml:space="preserve"> </w:t>
      </w:r>
      <w:r w:rsidRPr="006E676D">
        <w:rPr>
          <w:rStyle w:val="FontStyle13"/>
          <w:b w:val="0"/>
          <w:sz w:val="24"/>
          <w:szCs w:val="24"/>
        </w:rPr>
        <w:t>нормі харчування на одну дитину вік</w:t>
      </w:r>
      <w:r w:rsidR="006E676D" w:rsidRPr="006E676D">
        <w:rPr>
          <w:rStyle w:val="FontStyle13"/>
          <w:b w:val="0"/>
          <w:sz w:val="24"/>
          <w:szCs w:val="24"/>
        </w:rPr>
        <w:t>ом від 6 до 10 років - у сумі 1</w:t>
      </w:r>
      <w:r w:rsidRPr="006E676D">
        <w:rPr>
          <w:rStyle w:val="FontStyle13"/>
          <w:b w:val="0"/>
          <w:sz w:val="24"/>
          <w:szCs w:val="24"/>
        </w:rPr>
        <w:t>0</w:t>
      </w:r>
      <w:r w:rsidR="006E676D">
        <w:rPr>
          <w:rStyle w:val="FontStyle13"/>
          <w:b w:val="0"/>
          <w:sz w:val="24"/>
          <w:szCs w:val="24"/>
        </w:rPr>
        <w:t>,</w:t>
      </w:r>
      <w:r w:rsidRPr="006E676D">
        <w:rPr>
          <w:rStyle w:val="FontStyle13"/>
          <w:b w:val="0"/>
          <w:sz w:val="24"/>
          <w:szCs w:val="24"/>
        </w:rPr>
        <w:t>00 гр</w:t>
      </w:r>
      <w:r w:rsidR="006E676D">
        <w:rPr>
          <w:rStyle w:val="FontStyle13"/>
          <w:b w:val="0"/>
          <w:sz w:val="24"/>
          <w:szCs w:val="24"/>
        </w:rPr>
        <w:t>н</w:t>
      </w:r>
      <w:r w:rsidRPr="006E676D">
        <w:rPr>
          <w:rStyle w:val="FontStyle13"/>
          <w:b w:val="0"/>
          <w:sz w:val="24"/>
          <w:szCs w:val="24"/>
        </w:rPr>
        <w:t>., після 10 років і старше - у сумі 11</w:t>
      </w:r>
      <w:r w:rsidR="006E676D">
        <w:rPr>
          <w:rStyle w:val="FontStyle13"/>
          <w:b w:val="0"/>
          <w:sz w:val="24"/>
          <w:szCs w:val="24"/>
        </w:rPr>
        <w:t>,</w:t>
      </w:r>
      <w:r w:rsidRPr="006E676D">
        <w:rPr>
          <w:rStyle w:val="FontStyle13"/>
          <w:b w:val="0"/>
          <w:sz w:val="24"/>
          <w:szCs w:val="24"/>
        </w:rPr>
        <w:t>76 гр</w:t>
      </w:r>
      <w:r w:rsidR="006E676D">
        <w:rPr>
          <w:rStyle w:val="FontStyle13"/>
          <w:b w:val="0"/>
          <w:sz w:val="24"/>
          <w:szCs w:val="24"/>
        </w:rPr>
        <w:t>н</w:t>
      </w:r>
      <w:r w:rsidRPr="006E676D">
        <w:rPr>
          <w:rStyle w:val="FontStyle13"/>
          <w:b w:val="0"/>
          <w:sz w:val="24"/>
          <w:szCs w:val="24"/>
        </w:rPr>
        <w:t>.</w:t>
      </w:r>
    </w:p>
    <w:p w:rsidR="00610076" w:rsidRPr="00AB3AB4" w:rsidRDefault="00610076" w:rsidP="00610076">
      <w:pPr>
        <w:ind w:firstLine="709"/>
        <w:jc w:val="both"/>
        <w:rPr>
          <w:lang w:val="uk-UA"/>
        </w:rPr>
      </w:pPr>
      <w:r w:rsidRPr="00AB3AB4">
        <w:rPr>
          <w:lang w:val="uk-UA"/>
        </w:rPr>
        <w:t>Аналізуючи діяльність освітянської галузі за 201</w:t>
      </w:r>
      <w:r w:rsidR="00AB3AB4">
        <w:rPr>
          <w:lang w:val="uk-UA"/>
        </w:rPr>
        <w:t>5</w:t>
      </w:r>
      <w:r w:rsidRPr="00AB3AB4">
        <w:rPr>
          <w:lang w:val="uk-UA"/>
        </w:rPr>
        <w:t xml:space="preserve"> рік слід відзначити, що з усіх ланок освіти чи не найважливішою є дошкільна, адже дошкільний вік – це базовий етап фізичного, психічного та соціального становлення особистості. </w:t>
      </w:r>
      <w:r w:rsidR="008E5B1D" w:rsidRPr="00AB3AB4">
        <w:rPr>
          <w:lang w:val="uk-UA"/>
        </w:rPr>
        <w:t>Мережа дошкільних закладів м.Сєвєродонецьк представлена 14 дошкільно-навчальними закладами та 6 дошкільними групами у складі навчально-виховних комплексів</w:t>
      </w:r>
      <w:r w:rsidR="008E5B1D" w:rsidRPr="00C61821">
        <w:rPr>
          <w:lang w:val="uk-UA"/>
        </w:rPr>
        <w:t>.</w:t>
      </w:r>
      <w:r w:rsidR="008E5B1D">
        <w:rPr>
          <w:lang w:val="uk-UA"/>
        </w:rPr>
        <w:t xml:space="preserve"> Всього протягом звітного року в дитячих садках перебувало 3337 дітей із них 422 дитини з числа ВПО.</w:t>
      </w:r>
    </w:p>
    <w:p w:rsidR="00AB3AB4" w:rsidRDefault="00AB3AB4" w:rsidP="00AB3AB4">
      <w:pPr>
        <w:ind w:firstLine="708"/>
        <w:jc w:val="both"/>
        <w:rPr>
          <w:lang w:val="uk-UA"/>
        </w:rPr>
      </w:pPr>
      <w:r w:rsidRPr="00AB3AB4">
        <w:rPr>
          <w:lang w:val="uk-UA"/>
        </w:rPr>
        <w:t xml:space="preserve">Кількість дітей які отримують дошкільну освіту в умовах ДНЗ станом на 01.01.2016 року складає 95% від загальної чисельності дітей дошкільного віку що проживають у місті, 61% дітей ясельного віку отримали місця у ДНЗ. </w:t>
      </w:r>
      <w:r w:rsidRPr="00C61821">
        <w:rPr>
          <w:lang w:val="uk-UA"/>
        </w:rPr>
        <w:t>Черги щодо надання місць у дошкільні групи дитячих садків у місті не існує, але це за рахунок перевантаження кількісного складу груп</w:t>
      </w:r>
      <w:r w:rsidR="00C61821" w:rsidRPr="00C61821">
        <w:rPr>
          <w:lang w:val="uk-UA"/>
        </w:rPr>
        <w:t xml:space="preserve"> (на 100 місць – 130детей)</w:t>
      </w:r>
      <w:r w:rsidRPr="00C61821">
        <w:rPr>
          <w:lang w:val="uk-UA"/>
        </w:rPr>
        <w:t>.</w:t>
      </w:r>
    </w:p>
    <w:p w:rsidR="008E5B1D" w:rsidRPr="00C61821" w:rsidRDefault="008E5B1D" w:rsidP="00AB3AB4">
      <w:pPr>
        <w:ind w:firstLine="708"/>
        <w:jc w:val="both"/>
        <w:rPr>
          <w:lang w:val="uk-UA"/>
        </w:rPr>
      </w:pPr>
      <w:r>
        <w:rPr>
          <w:lang w:val="uk-UA"/>
        </w:rPr>
        <w:t>З метою виправлення даної ситуації в 2015 році відкрито 2 дошкільні групи (42 місця) в складі Борівського навчально-виховного комплексу (загальний навчальний заклад І-ІІІ ступенів – ДНЗ (ясла-садок)</w:t>
      </w:r>
      <w:r w:rsidR="004572C8">
        <w:rPr>
          <w:lang w:val="uk-UA"/>
        </w:rPr>
        <w:t xml:space="preserve"> м.Сєвєродонецька) та розпочато роботу щодо створення ДНЗ №44 «Сонечко» на вивільнених приміщення ЗНЗ №13 розрахованого на 100 місць.</w:t>
      </w:r>
    </w:p>
    <w:p w:rsidR="00610076" w:rsidRPr="00AB3AB4" w:rsidRDefault="00610076" w:rsidP="00AB3AB4">
      <w:pPr>
        <w:ind w:firstLine="708"/>
        <w:jc w:val="both"/>
        <w:rPr>
          <w:lang w:val="uk-UA"/>
        </w:rPr>
      </w:pPr>
    </w:p>
    <w:p w:rsidR="00610076" w:rsidRPr="00650225" w:rsidRDefault="00610076" w:rsidP="00610076">
      <w:pPr>
        <w:jc w:val="center"/>
        <w:rPr>
          <w:b/>
          <w:lang w:val="uk-UA"/>
        </w:rPr>
      </w:pPr>
      <w:r w:rsidRPr="00650225">
        <w:rPr>
          <w:b/>
          <w:lang w:val="uk-UA"/>
        </w:rPr>
        <w:t>Індикатори розвитку в сфері освіти міста</w:t>
      </w:r>
    </w:p>
    <w:p w:rsidR="00610076" w:rsidRPr="00650225" w:rsidRDefault="00610076" w:rsidP="00610076">
      <w:pPr>
        <w:jc w:val="right"/>
        <w:rPr>
          <w:b/>
          <w:i/>
          <w:lang w:val="uk-UA"/>
        </w:rPr>
      </w:pPr>
      <w:r w:rsidRPr="00650225">
        <w:rPr>
          <w:i/>
          <w:lang w:val="uk-UA"/>
        </w:rPr>
        <w:t xml:space="preserve">Таблиця </w:t>
      </w:r>
      <w:r w:rsidR="00483D81">
        <w:rPr>
          <w:i/>
          <w:lang w:val="uk-UA"/>
        </w:rPr>
        <w:t>6</w:t>
      </w:r>
    </w:p>
    <w:tbl>
      <w:tblPr>
        <w:tblW w:w="9320" w:type="dxa"/>
        <w:tblInd w:w="40" w:type="dxa"/>
        <w:tblLayout w:type="fixed"/>
        <w:tblCellMar>
          <w:left w:w="40" w:type="dxa"/>
          <w:right w:w="40" w:type="dxa"/>
        </w:tblCellMar>
        <w:tblLook w:val="0000"/>
      </w:tblPr>
      <w:tblGrid>
        <w:gridCol w:w="557"/>
        <w:gridCol w:w="4830"/>
        <w:gridCol w:w="1843"/>
        <w:gridCol w:w="992"/>
        <w:gridCol w:w="1098"/>
      </w:tblGrid>
      <w:tr w:rsidR="00610076" w:rsidRPr="00650225" w:rsidTr="00304A53">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610076" w:rsidRPr="00650225" w:rsidRDefault="00610076" w:rsidP="00304A53">
            <w:pPr>
              <w:jc w:val="center"/>
              <w:rPr>
                <w:sz w:val="20"/>
                <w:szCs w:val="20"/>
                <w:lang w:val="uk-UA"/>
              </w:rPr>
            </w:pPr>
            <w:r w:rsidRPr="00650225">
              <w:rPr>
                <w:color w:val="000000"/>
                <w:sz w:val="20"/>
                <w:szCs w:val="20"/>
                <w:lang w:val="uk-UA"/>
              </w:rPr>
              <w:t>№ з/п</w:t>
            </w:r>
          </w:p>
        </w:tc>
        <w:tc>
          <w:tcPr>
            <w:tcW w:w="4830" w:type="dxa"/>
            <w:vMerge w:val="restart"/>
            <w:tcBorders>
              <w:top w:val="single" w:sz="6" w:space="0" w:color="auto"/>
              <w:left w:val="single" w:sz="6" w:space="0" w:color="auto"/>
              <w:right w:val="single" w:sz="6" w:space="0" w:color="auto"/>
            </w:tcBorders>
            <w:shd w:val="clear" w:color="auto" w:fill="FFFFFF"/>
            <w:vAlign w:val="center"/>
          </w:tcPr>
          <w:p w:rsidR="00610076" w:rsidRPr="00650225" w:rsidRDefault="00610076" w:rsidP="00304A53">
            <w:pPr>
              <w:jc w:val="center"/>
              <w:rPr>
                <w:sz w:val="20"/>
                <w:szCs w:val="20"/>
                <w:lang w:val="uk-UA"/>
              </w:rPr>
            </w:pPr>
            <w:r w:rsidRPr="00650225">
              <w:rPr>
                <w:color w:val="000000"/>
                <w:sz w:val="20"/>
                <w:szCs w:val="20"/>
                <w:lang w:val="uk-UA"/>
              </w:rPr>
              <w:t>Найменування показника</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610076" w:rsidRPr="00650225" w:rsidRDefault="00610076" w:rsidP="00304A53">
            <w:pPr>
              <w:shd w:val="clear" w:color="auto" w:fill="FFFFFF"/>
              <w:jc w:val="center"/>
              <w:rPr>
                <w:sz w:val="20"/>
                <w:szCs w:val="20"/>
                <w:lang w:val="uk-UA"/>
              </w:rPr>
            </w:pPr>
            <w:r w:rsidRPr="00650225">
              <w:rPr>
                <w:color w:val="000000"/>
                <w:sz w:val="20"/>
                <w:szCs w:val="20"/>
                <w:lang w:val="uk-UA"/>
              </w:rPr>
              <w:t>Од.</w:t>
            </w:r>
          </w:p>
          <w:p w:rsidR="00610076" w:rsidRPr="00650225" w:rsidRDefault="00610076" w:rsidP="00304A53">
            <w:pPr>
              <w:jc w:val="center"/>
              <w:rPr>
                <w:sz w:val="20"/>
                <w:szCs w:val="20"/>
                <w:lang w:val="uk-UA"/>
              </w:rPr>
            </w:pPr>
            <w:r w:rsidRPr="00650225">
              <w:rPr>
                <w:color w:val="000000"/>
                <w:sz w:val="20"/>
                <w:szCs w:val="20"/>
                <w:lang w:val="uk-UA"/>
              </w:rPr>
              <w:t>виміру</w:t>
            </w:r>
          </w:p>
        </w:tc>
        <w:tc>
          <w:tcPr>
            <w:tcW w:w="20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650225" w:rsidRDefault="00610076" w:rsidP="00846B07">
            <w:pPr>
              <w:shd w:val="clear" w:color="auto" w:fill="FFFFFF"/>
              <w:jc w:val="center"/>
              <w:rPr>
                <w:sz w:val="20"/>
                <w:szCs w:val="20"/>
                <w:lang w:val="uk-UA"/>
              </w:rPr>
            </w:pPr>
            <w:r w:rsidRPr="00650225">
              <w:rPr>
                <w:sz w:val="20"/>
                <w:lang w:val="uk-UA"/>
              </w:rPr>
              <w:t>201</w:t>
            </w:r>
            <w:r w:rsidR="00846B07">
              <w:rPr>
                <w:sz w:val="20"/>
                <w:lang w:val="uk-UA"/>
              </w:rPr>
              <w:t>5</w:t>
            </w:r>
            <w:r w:rsidRPr="00650225">
              <w:rPr>
                <w:sz w:val="20"/>
                <w:lang w:val="uk-UA"/>
              </w:rPr>
              <w:t xml:space="preserve"> рік</w:t>
            </w:r>
          </w:p>
        </w:tc>
      </w:tr>
      <w:tr w:rsidR="00610076" w:rsidRPr="00650225" w:rsidTr="00304A53">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610076" w:rsidRPr="00650225" w:rsidRDefault="00610076" w:rsidP="00304A53">
            <w:pPr>
              <w:jc w:val="center"/>
              <w:rPr>
                <w:sz w:val="20"/>
                <w:szCs w:val="20"/>
                <w:lang w:val="uk-UA"/>
              </w:rPr>
            </w:pPr>
          </w:p>
        </w:tc>
        <w:tc>
          <w:tcPr>
            <w:tcW w:w="4830" w:type="dxa"/>
            <w:vMerge/>
            <w:tcBorders>
              <w:left w:val="single" w:sz="6" w:space="0" w:color="auto"/>
              <w:bottom w:val="single" w:sz="6" w:space="0" w:color="auto"/>
              <w:right w:val="single" w:sz="6" w:space="0" w:color="auto"/>
            </w:tcBorders>
            <w:shd w:val="clear" w:color="auto" w:fill="FFFFFF"/>
            <w:vAlign w:val="center"/>
          </w:tcPr>
          <w:p w:rsidR="00610076" w:rsidRPr="00650225" w:rsidRDefault="00610076" w:rsidP="00304A53">
            <w:pPr>
              <w:jc w:val="center"/>
              <w:rPr>
                <w:sz w:val="20"/>
                <w:szCs w:val="20"/>
                <w:lang w:val="uk-UA"/>
              </w:rPr>
            </w:pPr>
          </w:p>
        </w:tc>
        <w:tc>
          <w:tcPr>
            <w:tcW w:w="1843" w:type="dxa"/>
            <w:vMerge/>
            <w:tcBorders>
              <w:left w:val="single" w:sz="6" w:space="0" w:color="auto"/>
              <w:bottom w:val="single" w:sz="6" w:space="0" w:color="auto"/>
              <w:right w:val="single" w:sz="6" w:space="0" w:color="auto"/>
            </w:tcBorders>
            <w:shd w:val="clear" w:color="auto" w:fill="FFFFFF"/>
            <w:vAlign w:val="center"/>
          </w:tcPr>
          <w:p w:rsidR="00610076" w:rsidRPr="00650225" w:rsidRDefault="00610076" w:rsidP="00304A53">
            <w:pPr>
              <w:jc w:val="center"/>
              <w:rPr>
                <w:sz w:val="20"/>
                <w:szCs w:val="20"/>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650225" w:rsidRDefault="00610076" w:rsidP="00304A53">
            <w:pPr>
              <w:shd w:val="clear" w:color="auto" w:fill="FFFFFF"/>
              <w:jc w:val="center"/>
              <w:rPr>
                <w:sz w:val="20"/>
                <w:szCs w:val="20"/>
                <w:lang w:val="uk-UA"/>
              </w:rPr>
            </w:pPr>
            <w:r w:rsidRPr="00650225">
              <w:rPr>
                <w:color w:val="000000"/>
                <w:sz w:val="20"/>
                <w:szCs w:val="20"/>
                <w:lang w:val="uk-UA"/>
              </w:rPr>
              <w:t>план</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650225" w:rsidRDefault="00610076" w:rsidP="00304A53">
            <w:pPr>
              <w:shd w:val="clear" w:color="auto" w:fill="FFFFFF"/>
              <w:jc w:val="center"/>
              <w:rPr>
                <w:sz w:val="20"/>
                <w:szCs w:val="20"/>
                <w:lang w:val="uk-UA"/>
              </w:rPr>
            </w:pPr>
            <w:r w:rsidRPr="00650225">
              <w:rPr>
                <w:color w:val="000000"/>
                <w:sz w:val="20"/>
                <w:szCs w:val="20"/>
                <w:lang w:val="uk-UA"/>
              </w:rPr>
              <w:t>факт</w:t>
            </w:r>
          </w:p>
        </w:tc>
      </w:tr>
      <w:tr w:rsidR="00610076" w:rsidRPr="00650225" w:rsidTr="00304A53">
        <w:trPr>
          <w:trHeight w:val="697"/>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650225" w:rsidRDefault="00610076" w:rsidP="00304A53">
            <w:pPr>
              <w:shd w:val="clear" w:color="auto" w:fill="FFFFFF"/>
              <w:jc w:val="center"/>
              <w:rPr>
                <w:lang w:val="uk-UA"/>
              </w:rPr>
            </w:pPr>
            <w:r w:rsidRPr="00650225">
              <w:rPr>
                <w:color w:val="000000"/>
                <w:sz w:val="22"/>
                <w:szCs w:val="22"/>
                <w:lang w:val="uk-UA"/>
              </w:rPr>
              <w:lastRenderedPageBreak/>
              <w:t>1</w:t>
            </w:r>
          </w:p>
        </w:tc>
        <w:tc>
          <w:tcPr>
            <w:tcW w:w="4830" w:type="dxa"/>
            <w:tcBorders>
              <w:top w:val="single" w:sz="6" w:space="0" w:color="auto"/>
              <w:left w:val="single" w:sz="6" w:space="0" w:color="auto"/>
              <w:bottom w:val="single" w:sz="4" w:space="0" w:color="auto"/>
              <w:right w:val="single" w:sz="6" w:space="0" w:color="auto"/>
            </w:tcBorders>
            <w:shd w:val="clear" w:color="auto" w:fill="FFFFFF"/>
            <w:vAlign w:val="center"/>
          </w:tcPr>
          <w:p w:rsidR="00610076" w:rsidRPr="00650225" w:rsidRDefault="00610076" w:rsidP="00304A53">
            <w:pPr>
              <w:shd w:val="clear" w:color="auto" w:fill="FFFFFF"/>
              <w:rPr>
                <w:lang w:val="uk-UA"/>
              </w:rPr>
            </w:pPr>
            <w:r w:rsidRPr="00650225">
              <w:rPr>
                <w:color w:val="000000"/>
                <w:sz w:val="22"/>
                <w:szCs w:val="22"/>
                <w:lang w:val="uk-UA"/>
              </w:rPr>
              <w:t>Охоплення дітей у віці до 6 років послугами системи дошкільної освіти, у т.ч.</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610076" w:rsidRPr="00650225" w:rsidRDefault="00610076" w:rsidP="00304A53">
            <w:pPr>
              <w:shd w:val="clear" w:color="auto" w:fill="FFFFFF"/>
              <w:jc w:val="center"/>
              <w:rPr>
                <w:lang w:val="uk-UA"/>
              </w:rPr>
            </w:pPr>
            <w:r w:rsidRPr="00650225">
              <w:rPr>
                <w:color w:val="000000"/>
                <w:sz w:val="22"/>
                <w:szCs w:val="22"/>
                <w:lang w:val="uk-UA"/>
              </w:rPr>
              <w:t>%</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610076" w:rsidRPr="00650225" w:rsidRDefault="00610076" w:rsidP="00304A53">
            <w:pPr>
              <w:shd w:val="clear" w:color="auto" w:fill="FFFFFF"/>
              <w:jc w:val="center"/>
              <w:rPr>
                <w:color w:val="000000"/>
                <w:lang w:val="uk-UA"/>
              </w:rPr>
            </w:pPr>
            <w:r w:rsidRPr="00650225">
              <w:rPr>
                <w:color w:val="000000"/>
                <w:sz w:val="22"/>
                <w:szCs w:val="22"/>
                <w:lang w:val="uk-UA"/>
              </w:rPr>
              <w:t>75</w:t>
            </w:r>
          </w:p>
        </w:tc>
        <w:tc>
          <w:tcPr>
            <w:tcW w:w="1098" w:type="dxa"/>
            <w:tcBorders>
              <w:top w:val="single" w:sz="6" w:space="0" w:color="auto"/>
              <w:left w:val="single" w:sz="6" w:space="0" w:color="auto"/>
              <w:bottom w:val="single" w:sz="4" w:space="0" w:color="auto"/>
              <w:right w:val="single" w:sz="6" w:space="0" w:color="auto"/>
            </w:tcBorders>
            <w:shd w:val="clear" w:color="auto" w:fill="FFFFFF"/>
            <w:vAlign w:val="center"/>
          </w:tcPr>
          <w:p w:rsidR="00610076" w:rsidRPr="00650225" w:rsidRDefault="00650225" w:rsidP="00304A53">
            <w:pPr>
              <w:shd w:val="clear" w:color="auto" w:fill="FFFFFF"/>
              <w:jc w:val="center"/>
              <w:rPr>
                <w:color w:val="000000"/>
                <w:lang w:val="uk-UA"/>
              </w:rPr>
            </w:pPr>
            <w:r w:rsidRPr="00650225">
              <w:rPr>
                <w:color w:val="000000"/>
                <w:lang w:val="uk-UA"/>
              </w:rPr>
              <w:t>80</w:t>
            </w:r>
          </w:p>
        </w:tc>
      </w:tr>
      <w:tr w:rsidR="00610076" w:rsidRPr="00650225" w:rsidTr="00304A53">
        <w:trPr>
          <w:trHeight w:val="813"/>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jc w:val="center"/>
              <w:rPr>
                <w:lang w:val="uk-UA"/>
              </w:rPr>
            </w:pPr>
            <w:r w:rsidRPr="00650225">
              <w:rPr>
                <w:color w:val="000000"/>
                <w:sz w:val="22"/>
                <w:szCs w:val="22"/>
                <w:lang w:val="uk-UA"/>
              </w:rPr>
              <w:t>2</w:t>
            </w:r>
          </w:p>
        </w:tc>
        <w:tc>
          <w:tcPr>
            <w:tcW w:w="4830" w:type="dxa"/>
            <w:tcBorders>
              <w:top w:val="single" w:sz="4"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rPr>
                <w:lang w:val="uk-UA"/>
              </w:rPr>
            </w:pPr>
            <w:r w:rsidRPr="00650225">
              <w:rPr>
                <w:color w:val="000000"/>
                <w:sz w:val="22"/>
                <w:szCs w:val="22"/>
                <w:lang w:val="uk-UA"/>
              </w:rPr>
              <w:t>Питома вага дітей з обмеженими можливостями, яким своєчасно надаються послуги освіти від загальної чисельності таких дітей</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jc w:val="center"/>
              <w:rPr>
                <w:lang w:val="uk-UA"/>
              </w:rPr>
            </w:pPr>
            <w:r w:rsidRPr="00650225">
              <w:rPr>
                <w:color w:val="000000"/>
                <w:sz w:val="22"/>
                <w:szCs w:val="22"/>
                <w:lang w:val="uk-UA"/>
              </w:rPr>
              <w:t>%</w:t>
            </w:r>
          </w:p>
        </w:tc>
        <w:tc>
          <w:tcPr>
            <w:tcW w:w="992" w:type="dxa"/>
            <w:tcBorders>
              <w:top w:val="single" w:sz="4"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jc w:val="center"/>
              <w:rPr>
                <w:lang w:val="uk-UA"/>
              </w:rPr>
            </w:pPr>
            <w:r w:rsidRPr="00650225">
              <w:rPr>
                <w:color w:val="000000"/>
                <w:sz w:val="22"/>
                <w:szCs w:val="22"/>
                <w:lang w:val="uk-UA"/>
              </w:rPr>
              <w:t>100</w:t>
            </w:r>
          </w:p>
        </w:tc>
        <w:tc>
          <w:tcPr>
            <w:tcW w:w="1098" w:type="dxa"/>
            <w:tcBorders>
              <w:top w:val="single" w:sz="4"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jc w:val="center"/>
              <w:rPr>
                <w:lang w:val="uk-UA"/>
              </w:rPr>
            </w:pPr>
            <w:r w:rsidRPr="00650225">
              <w:rPr>
                <w:sz w:val="22"/>
                <w:szCs w:val="22"/>
                <w:lang w:val="uk-UA"/>
              </w:rPr>
              <w:t>100</w:t>
            </w:r>
          </w:p>
        </w:tc>
      </w:tr>
      <w:tr w:rsidR="00610076" w:rsidRPr="00610076" w:rsidTr="00304A53">
        <w:trPr>
          <w:trHeight w:val="528"/>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jc w:val="center"/>
              <w:rPr>
                <w:lang w:val="uk-UA"/>
              </w:rPr>
            </w:pPr>
            <w:r w:rsidRPr="00650225">
              <w:rPr>
                <w:color w:val="000000"/>
                <w:sz w:val="22"/>
                <w:szCs w:val="22"/>
                <w:lang w:val="uk-UA"/>
              </w:rPr>
              <w:t>3</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bottom"/>
          </w:tcPr>
          <w:p w:rsidR="00610076" w:rsidRPr="00650225" w:rsidRDefault="00610076" w:rsidP="00304A53">
            <w:pPr>
              <w:shd w:val="clear" w:color="auto" w:fill="FFFFFF"/>
              <w:rPr>
                <w:lang w:val="uk-UA"/>
              </w:rPr>
            </w:pPr>
            <w:r w:rsidRPr="00650225">
              <w:rPr>
                <w:color w:val="000000"/>
                <w:sz w:val="22"/>
                <w:szCs w:val="22"/>
                <w:lang w:val="uk-UA"/>
              </w:rPr>
              <w:t>Забезпеченість учнів загальноосвітніх закладів комп'ютерами</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610076" w:rsidRPr="00650225" w:rsidRDefault="00610076" w:rsidP="00304A53">
            <w:pPr>
              <w:shd w:val="clear" w:color="auto" w:fill="FFFFFF"/>
              <w:jc w:val="center"/>
              <w:rPr>
                <w:lang w:val="uk-UA"/>
              </w:rPr>
            </w:pPr>
            <w:r w:rsidRPr="00650225">
              <w:rPr>
                <w:color w:val="000000"/>
                <w:sz w:val="22"/>
                <w:szCs w:val="22"/>
                <w:lang w:val="uk-UA"/>
              </w:rPr>
              <w:t>кількість учнів на 1 комп'ютер</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650225" w:rsidRDefault="00610076" w:rsidP="00304A53">
            <w:pPr>
              <w:shd w:val="clear" w:color="auto" w:fill="FFFFFF"/>
              <w:jc w:val="center"/>
              <w:rPr>
                <w:color w:val="000000"/>
                <w:lang w:val="uk-UA"/>
              </w:rPr>
            </w:pPr>
            <w:r w:rsidRPr="00650225">
              <w:rPr>
                <w:color w:val="000000"/>
                <w:sz w:val="22"/>
                <w:szCs w:val="22"/>
                <w:lang w:val="uk-UA"/>
              </w:rPr>
              <w:t>8</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650225" w:rsidRDefault="00650225" w:rsidP="00304A53">
            <w:pPr>
              <w:shd w:val="clear" w:color="auto" w:fill="FFFFFF"/>
              <w:jc w:val="center"/>
              <w:rPr>
                <w:color w:val="000000"/>
                <w:lang w:val="uk-UA"/>
              </w:rPr>
            </w:pPr>
            <w:r>
              <w:rPr>
                <w:color w:val="000000"/>
                <w:sz w:val="22"/>
                <w:szCs w:val="22"/>
                <w:lang w:val="uk-UA"/>
              </w:rPr>
              <w:t>30</w:t>
            </w:r>
          </w:p>
        </w:tc>
      </w:tr>
      <w:tr w:rsidR="00610076" w:rsidRPr="00610076" w:rsidTr="00304A53">
        <w:trPr>
          <w:trHeight w:val="521"/>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lang w:val="uk-UA"/>
              </w:rPr>
            </w:pPr>
            <w:r w:rsidRPr="00D87758">
              <w:rPr>
                <w:color w:val="000000"/>
                <w:sz w:val="22"/>
                <w:szCs w:val="22"/>
                <w:lang w:val="uk-UA"/>
              </w:rPr>
              <w:t>4</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rPr>
                <w:lang w:val="uk-UA"/>
              </w:rPr>
            </w:pPr>
            <w:r w:rsidRPr="00D87758">
              <w:rPr>
                <w:color w:val="000000"/>
                <w:sz w:val="22"/>
                <w:szCs w:val="22"/>
                <w:lang w:val="uk-UA"/>
              </w:rPr>
              <w:t>Питома вага кабінетів загальноосвітніх закладів, які забезпечені навчально-наочним обладнанням</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lang w:val="uk-UA"/>
              </w:rPr>
            </w:pPr>
            <w:r w:rsidRPr="00D87758">
              <w:rPr>
                <w:color w:val="000000"/>
                <w:sz w:val="22"/>
                <w:szCs w:val="22"/>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color w:val="000000"/>
                <w:lang w:val="uk-UA"/>
              </w:rPr>
            </w:pPr>
            <w:r w:rsidRPr="00D87758">
              <w:rPr>
                <w:color w:val="000000"/>
                <w:sz w:val="22"/>
                <w:szCs w:val="22"/>
                <w:lang w:val="uk-UA"/>
              </w:rPr>
              <w:t>60</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color w:val="000000"/>
                <w:lang w:val="uk-UA"/>
              </w:rPr>
            </w:pPr>
            <w:r w:rsidRPr="00D87758">
              <w:rPr>
                <w:color w:val="000000"/>
                <w:sz w:val="22"/>
                <w:szCs w:val="22"/>
                <w:lang w:val="uk-UA"/>
              </w:rPr>
              <w:t>60</w:t>
            </w:r>
          </w:p>
        </w:tc>
      </w:tr>
      <w:tr w:rsidR="00610076" w:rsidRPr="00610076" w:rsidTr="00304A53">
        <w:trPr>
          <w:trHeight w:val="557"/>
        </w:trPr>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lang w:val="uk-UA"/>
              </w:rPr>
            </w:pPr>
            <w:r w:rsidRPr="00D87758">
              <w:rPr>
                <w:color w:val="000000"/>
                <w:sz w:val="22"/>
                <w:szCs w:val="22"/>
                <w:lang w:val="uk-UA"/>
              </w:rPr>
              <w:t>5</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bottom"/>
          </w:tcPr>
          <w:p w:rsidR="00610076" w:rsidRPr="00D87758" w:rsidRDefault="00610076" w:rsidP="00304A53">
            <w:pPr>
              <w:shd w:val="clear" w:color="auto" w:fill="FFFFFF"/>
              <w:rPr>
                <w:lang w:val="uk-UA"/>
              </w:rPr>
            </w:pPr>
            <w:r w:rsidRPr="00D87758">
              <w:rPr>
                <w:color w:val="000000"/>
                <w:sz w:val="22"/>
                <w:szCs w:val="22"/>
                <w:lang w:val="uk-UA"/>
              </w:rPr>
              <w:t>Питома вага випускників 11-х класів, які беруть участь у ЗНО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lang w:val="uk-UA"/>
              </w:rPr>
            </w:pPr>
            <w:r w:rsidRPr="00D87758">
              <w:rPr>
                <w:color w:val="000000"/>
                <w:sz w:val="22"/>
                <w:szCs w:val="22"/>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610076" w:rsidP="00304A53">
            <w:pPr>
              <w:shd w:val="clear" w:color="auto" w:fill="FFFFFF"/>
              <w:jc w:val="center"/>
              <w:rPr>
                <w:lang w:val="uk-UA"/>
              </w:rPr>
            </w:pPr>
            <w:r w:rsidRPr="00D87758">
              <w:rPr>
                <w:color w:val="000000"/>
                <w:sz w:val="22"/>
                <w:szCs w:val="22"/>
                <w:lang w:val="uk-UA"/>
              </w:rPr>
              <w:t>93</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rsidR="00610076" w:rsidRPr="00D87758" w:rsidRDefault="00D87758" w:rsidP="00304A53">
            <w:pPr>
              <w:shd w:val="clear" w:color="auto" w:fill="FFFFFF"/>
              <w:jc w:val="center"/>
              <w:rPr>
                <w:lang w:val="uk-UA"/>
              </w:rPr>
            </w:pPr>
            <w:r w:rsidRPr="00D87758">
              <w:rPr>
                <w:sz w:val="22"/>
                <w:szCs w:val="22"/>
                <w:lang w:val="uk-UA"/>
              </w:rPr>
              <w:t>100</w:t>
            </w:r>
          </w:p>
        </w:tc>
      </w:tr>
    </w:tbl>
    <w:p w:rsidR="00610076" w:rsidRPr="00610076" w:rsidRDefault="00610076" w:rsidP="00610076">
      <w:pPr>
        <w:jc w:val="center"/>
        <w:rPr>
          <w:highlight w:val="yellow"/>
          <w:lang w:val="uk-UA"/>
        </w:rPr>
      </w:pPr>
    </w:p>
    <w:p w:rsidR="00610076" w:rsidRPr="005D1ECD" w:rsidRDefault="00610076" w:rsidP="00483D81">
      <w:pPr>
        <w:ind w:firstLine="709"/>
        <w:rPr>
          <w:b/>
          <w:lang w:val="uk-UA"/>
        </w:rPr>
      </w:pPr>
      <w:r w:rsidRPr="005D1ECD">
        <w:rPr>
          <w:b/>
          <w:bCs/>
          <w:lang w:val="uk-UA"/>
        </w:rPr>
        <w:t>2.4.</w:t>
      </w:r>
      <w:r w:rsidRPr="005D1ECD">
        <w:rPr>
          <w:b/>
          <w:lang w:val="uk-UA"/>
        </w:rPr>
        <w:t xml:space="preserve"> Підвищення престижу здорового способу життя</w:t>
      </w:r>
    </w:p>
    <w:p w:rsidR="00610076" w:rsidRDefault="00610076" w:rsidP="00610076">
      <w:pPr>
        <w:pStyle w:val="CharCharCharChar0"/>
        <w:spacing w:after="20"/>
        <w:ind w:firstLine="720"/>
        <w:jc w:val="both"/>
        <w:rPr>
          <w:rFonts w:ascii="Times New Roman" w:hAnsi="Times New Roman" w:cs="Times New Roman"/>
          <w:sz w:val="24"/>
          <w:szCs w:val="24"/>
          <w:lang w:val="uk-UA"/>
        </w:rPr>
      </w:pPr>
      <w:r w:rsidRPr="005D1ECD">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w:t>
      </w:r>
      <w:r w:rsidR="005D1ECD">
        <w:rPr>
          <w:rFonts w:ascii="Times New Roman" w:hAnsi="Times New Roman" w:cs="Times New Roman"/>
          <w:sz w:val="24"/>
          <w:szCs w:val="24"/>
          <w:lang w:val="uk-UA"/>
        </w:rPr>
        <w:t>Відділом культури міської ради в рамках власних і делегованих повноважень проводилася робота з координації основної діяльності базової мережі закладів культури м.Сєвєродонецька, здійснювався поточний моніторинг матеріально-технічного стану змістової частини їх діяльності.</w:t>
      </w:r>
    </w:p>
    <w:p w:rsidR="00383448" w:rsidRDefault="005D1ECD" w:rsidP="00383448">
      <w:pPr>
        <w:pStyle w:val="CharCharCharChar0"/>
        <w:spacing w:after="20"/>
        <w:ind w:firstLine="720"/>
        <w:jc w:val="both"/>
        <w:rPr>
          <w:rFonts w:ascii="Times New Roman" w:hAnsi="Times New Roman" w:cs="Times New Roman"/>
          <w:sz w:val="24"/>
          <w:szCs w:val="24"/>
          <w:lang w:val="uk-UA"/>
        </w:rPr>
      </w:pPr>
      <w:r w:rsidRPr="00383448">
        <w:rPr>
          <w:rStyle w:val="FontStyle21"/>
          <w:b w:val="0"/>
          <w:sz w:val="24"/>
          <w:szCs w:val="24"/>
          <w:lang w:val="uk-UA"/>
        </w:rPr>
        <w:t xml:space="preserve">В 2015 році базова мережа </w:t>
      </w:r>
      <w:r w:rsidR="00383448" w:rsidRPr="00383448">
        <w:rPr>
          <w:rStyle w:val="FontStyle21"/>
          <w:b w:val="0"/>
          <w:sz w:val="24"/>
          <w:szCs w:val="24"/>
          <w:lang w:val="uk-UA"/>
        </w:rPr>
        <w:t>комунальних</w:t>
      </w:r>
      <w:r w:rsidR="00610076" w:rsidRPr="00383448">
        <w:rPr>
          <w:rStyle w:val="FontStyle21"/>
          <w:b w:val="0"/>
          <w:sz w:val="24"/>
          <w:szCs w:val="24"/>
          <w:lang w:val="uk-UA"/>
        </w:rPr>
        <w:t xml:space="preserve"> закладів культури </w:t>
      </w:r>
      <w:r w:rsidR="00383448" w:rsidRPr="00383448">
        <w:rPr>
          <w:rStyle w:val="FontStyle21"/>
          <w:b w:val="0"/>
          <w:sz w:val="24"/>
          <w:szCs w:val="24"/>
          <w:lang w:val="uk-UA"/>
        </w:rPr>
        <w:t>склала 9</w:t>
      </w:r>
      <w:r w:rsidR="00610076" w:rsidRPr="00383448">
        <w:rPr>
          <w:rStyle w:val="FontStyle21"/>
          <w:b w:val="0"/>
          <w:sz w:val="24"/>
          <w:szCs w:val="24"/>
          <w:lang w:val="uk-UA"/>
        </w:rPr>
        <w:t xml:space="preserve"> установ: </w:t>
      </w:r>
      <w:r w:rsidR="00383448">
        <w:rPr>
          <w:rFonts w:ascii="Times New Roman" w:hAnsi="Times New Roman" w:cs="Times New Roman"/>
          <w:sz w:val="24"/>
          <w:szCs w:val="24"/>
          <w:lang w:val="uk-UA"/>
        </w:rPr>
        <w:t>КПНЗ «Сєвєродонецька дитяча музична школа № 1</w:t>
      </w:r>
      <w:r w:rsidR="00383448" w:rsidRPr="0052442E">
        <w:rPr>
          <w:rFonts w:ascii="Times New Roman" w:hAnsi="Times New Roman" w:cs="Times New Roman"/>
          <w:sz w:val="24"/>
          <w:szCs w:val="24"/>
          <w:lang w:val="uk-UA"/>
        </w:rPr>
        <w:t>»</w:t>
      </w:r>
      <w:r w:rsidR="00383448">
        <w:rPr>
          <w:rFonts w:ascii="Times New Roman" w:hAnsi="Times New Roman" w:cs="Times New Roman"/>
          <w:sz w:val="24"/>
          <w:szCs w:val="24"/>
          <w:lang w:val="uk-UA"/>
        </w:rPr>
        <w:t>; КПНЗ</w:t>
      </w:r>
      <w:r w:rsidR="00383448" w:rsidRPr="0052442E">
        <w:rPr>
          <w:rFonts w:ascii="Times New Roman" w:hAnsi="Times New Roman" w:cs="Times New Roman"/>
          <w:sz w:val="24"/>
          <w:szCs w:val="24"/>
          <w:lang w:val="uk-UA"/>
        </w:rPr>
        <w:t xml:space="preserve"> </w:t>
      </w:r>
      <w:r w:rsidR="00383448">
        <w:rPr>
          <w:rFonts w:ascii="Times New Roman" w:hAnsi="Times New Roman" w:cs="Times New Roman"/>
          <w:sz w:val="24"/>
          <w:szCs w:val="24"/>
          <w:lang w:val="uk-UA"/>
        </w:rPr>
        <w:t>«Сєвєродонецька дитяча музична школа № 2</w:t>
      </w:r>
      <w:r w:rsidR="00383448" w:rsidRPr="0052442E">
        <w:rPr>
          <w:rFonts w:ascii="Times New Roman" w:hAnsi="Times New Roman" w:cs="Times New Roman"/>
          <w:sz w:val="24"/>
          <w:szCs w:val="24"/>
          <w:lang w:val="uk-UA"/>
        </w:rPr>
        <w:t>»</w:t>
      </w:r>
      <w:r w:rsidR="00383448">
        <w:rPr>
          <w:rFonts w:ascii="Times New Roman" w:hAnsi="Times New Roman" w:cs="Times New Roman"/>
          <w:sz w:val="24"/>
          <w:szCs w:val="24"/>
          <w:lang w:val="uk-UA"/>
        </w:rPr>
        <w:t>; КПНЗ «Сєвєродонецька дитяча художня школа</w:t>
      </w:r>
      <w:r w:rsidR="00383448" w:rsidRPr="0052442E">
        <w:rPr>
          <w:rFonts w:ascii="Times New Roman" w:hAnsi="Times New Roman" w:cs="Times New Roman"/>
          <w:sz w:val="24"/>
          <w:szCs w:val="24"/>
          <w:lang w:val="uk-UA"/>
        </w:rPr>
        <w:t>»</w:t>
      </w:r>
      <w:r w:rsidR="00383448">
        <w:rPr>
          <w:rFonts w:ascii="Times New Roman" w:hAnsi="Times New Roman" w:cs="Times New Roman"/>
          <w:sz w:val="24"/>
          <w:szCs w:val="24"/>
          <w:lang w:val="uk-UA"/>
        </w:rPr>
        <w:t>; КПНЗ «Борівська дитяча школа мистецтв»; КЗ «Сєвєродонецький міський Палац культури»; КЗ «Сєвєродонецька міська публічна бібліотека»; КЗ «Сєвєродонецька міська бібліотека для юнацтва ім. Й.Б.Курлата»; КЗ «Сєвєродонецька міська бібліотека для дітей»; КЗ «Сєвєродонецька галерея мистецтв».</w:t>
      </w:r>
    </w:p>
    <w:p w:rsidR="00383448" w:rsidRDefault="00FB14CE" w:rsidP="00383448">
      <w:pPr>
        <w:ind w:firstLine="709"/>
        <w:jc w:val="both"/>
        <w:rPr>
          <w:lang w:val="uk-UA"/>
        </w:rPr>
      </w:pPr>
      <w:r>
        <w:rPr>
          <w:lang w:val="uk-UA"/>
        </w:rPr>
        <w:t xml:space="preserve"> </w:t>
      </w:r>
      <w:r w:rsidR="00383448">
        <w:rPr>
          <w:lang w:val="uk-UA"/>
        </w:rPr>
        <w:t>Всі установи перебувають у комунальній власності місцевих громад і використовуються за цільовим призначенням та працюють в штатному режимі.    В закладах культури працюють 255 осіб, з яких 156 спеціалістів за фахом (62,6%). На неповну робочу ставку працюють 12 осіб  (4,8%).</w:t>
      </w:r>
    </w:p>
    <w:p w:rsidR="00FB14CE" w:rsidRPr="006405B6" w:rsidRDefault="00FB14CE" w:rsidP="00FB14CE">
      <w:pPr>
        <w:tabs>
          <w:tab w:val="left" w:pos="709"/>
        </w:tabs>
        <w:ind w:right="-1"/>
        <w:jc w:val="both"/>
        <w:rPr>
          <w:lang w:val="uk-UA"/>
        </w:rPr>
      </w:pPr>
      <w:r>
        <w:rPr>
          <w:lang w:val="uk-UA"/>
        </w:rPr>
        <w:tab/>
      </w:r>
      <w:r w:rsidRPr="006405B6">
        <w:rPr>
          <w:lang w:val="uk-UA"/>
        </w:rPr>
        <w:t>Контингент учнів</w:t>
      </w:r>
      <w:r>
        <w:rPr>
          <w:lang w:val="uk-UA"/>
        </w:rPr>
        <w:t xml:space="preserve"> шкіл естетичного виховання (ШЕВ)</w:t>
      </w:r>
      <w:r w:rsidRPr="006405B6">
        <w:rPr>
          <w:lang w:val="uk-UA"/>
        </w:rPr>
        <w:t xml:space="preserve">, станом на 01 </w:t>
      </w:r>
      <w:r>
        <w:rPr>
          <w:lang w:val="uk-UA"/>
        </w:rPr>
        <w:t>вересня</w:t>
      </w:r>
      <w:r w:rsidRPr="006405B6">
        <w:rPr>
          <w:lang w:val="uk-UA"/>
        </w:rPr>
        <w:t xml:space="preserve"> 2015 року </w:t>
      </w:r>
      <w:r>
        <w:rPr>
          <w:lang w:val="uk-UA"/>
        </w:rPr>
        <w:t xml:space="preserve">налічував </w:t>
      </w:r>
      <w:r w:rsidRPr="006405B6">
        <w:rPr>
          <w:lang w:val="uk-UA"/>
        </w:rPr>
        <w:t>8</w:t>
      </w:r>
      <w:r>
        <w:rPr>
          <w:lang w:val="uk-UA"/>
        </w:rPr>
        <w:t>9</w:t>
      </w:r>
      <w:r w:rsidRPr="006405B6">
        <w:rPr>
          <w:lang w:val="uk-UA"/>
        </w:rPr>
        <w:t>1 дитин</w:t>
      </w:r>
      <w:r>
        <w:rPr>
          <w:lang w:val="uk-UA"/>
        </w:rPr>
        <w:t>у</w:t>
      </w:r>
      <w:r w:rsidRPr="006405B6">
        <w:rPr>
          <w:lang w:val="uk-UA"/>
        </w:rPr>
        <w:t>. За результатами обласного огляду конкурсу індивідуальної виконавської майстерності учнів ШЕВ призові місця посіли 59 юних музикантів.</w:t>
      </w:r>
      <w:r w:rsidRPr="001734D9">
        <w:rPr>
          <w:lang w:val="uk-UA"/>
        </w:rPr>
        <w:t xml:space="preserve"> </w:t>
      </w:r>
      <w:r w:rsidRPr="006405B6">
        <w:rPr>
          <w:lang w:val="uk-UA"/>
        </w:rPr>
        <w:t>Переможцями обласних та регіональних конкурсів стали 46 юних митців.</w:t>
      </w:r>
    </w:p>
    <w:p w:rsidR="00FB14CE" w:rsidRPr="006405B6" w:rsidRDefault="00FB14CE" w:rsidP="00FB14CE">
      <w:pPr>
        <w:pStyle w:val="aa"/>
        <w:tabs>
          <w:tab w:val="left" w:pos="9356"/>
          <w:tab w:val="left" w:pos="9390"/>
        </w:tabs>
        <w:spacing w:before="0"/>
        <w:ind w:left="0" w:firstLine="709"/>
        <w:rPr>
          <w:rFonts w:ascii="Times New Roman" w:hAnsi="Times New Roman"/>
          <w:sz w:val="24"/>
          <w:szCs w:val="24"/>
        </w:rPr>
      </w:pPr>
      <w:r w:rsidRPr="006405B6">
        <w:rPr>
          <w:rFonts w:ascii="Times New Roman" w:hAnsi="Times New Roman"/>
          <w:sz w:val="24"/>
          <w:szCs w:val="24"/>
        </w:rPr>
        <w:t xml:space="preserve">Активну участь у проведенні міських заходів, присвячених Дню міста та Дню хіміка, річниці визволення м. Сєвєродонецька від незаконних збройних формувань, обласних заходах, присвячених 77-й річниці з Дня утворення Луганської області прийняли комунальні бібліотеки міста. Важливу роль у наданні інформаційних послуг тимчасово переміщеним особам відіграє </w:t>
      </w:r>
      <w:r>
        <w:rPr>
          <w:rFonts w:ascii="Times New Roman" w:hAnsi="Times New Roman"/>
          <w:sz w:val="24"/>
          <w:szCs w:val="24"/>
        </w:rPr>
        <w:t>«</w:t>
      </w:r>
      <w:r w:rsidRPr="006405B6">
        <w:rPr>
          <w:rFonts w:ascii="Times New Roman" w:hAnsi="Times New Roman"/>
          <w:sz w:val="24"/>
          <w:szCs w:val="24"/>
        </w:rPr>
        <w:t>Пункт доступу громадян</w:t>
      </w:r>
      <w:r>
        <w:rPr>
          <w:rFonts w:ascii="Times New Roman" w:hAnsi="Times New Roman"/>
          <w:sz w:val="24"/>
          <w:szCs w:val="24"/>
        </w:rPr>
        <w:t>». Ц</w:t>
      </w:r>
      <w:r w:rsidRPr="006405B6">
        <w:rPr>
          <w:rFonts w:ascii="Times New Roman" w:hAnsi="Times New Roman"/>
          <w:sz w:val="24"/>
          <w:szCs w:val="24"/>
        </w:rPr>
        <w:t xml:space="preserve">е інформаційний центр, відкритий в міській публічній бібліотеці, де громадяни мають можливість отримати інформацію органів державної влади та дізнатись, яким чином можна долучитись та впливати на законодавчий процес. Взагалі послугами </w:t>
      </w:r>
      <w:r>
        <w:rPr>
          <w:rFonts w:ascii="Times New Roman" w:hAnsi="Times New Roman"/>
          <w:sz w:val="24"/>
          <w:szCs w:val="24"/>
        </w:rPr>
        <w:t>«</w:t>
      </w:r>
      <w:r w:rsidRPr="006405B6">
        <w:rPr>
          <w:rFonts w:ascii="Times New Roman" w:hAnsi="Times New Roman"/>
          <w:sz w:val="24"/>
          <w:szCs w:val="24"/>
        </w:rPr>
        <w:t>Пункту доступу громадян</w:t>
      </w:r>
      <w:r>
        <w:rPr>
          <w:rFonts w:ascii="Times New Roman" w:hAnsi="Times New Roman"/>
          <w:sz w:val="24"/>
          <w:szCs w:val="24"/>
        </w:rPr>
        <w:t>»</w:t>
      </w:r>
      <w:r w:rsidRPr="006405B6">
        <w:rPr>
          <w:rFonts w:ascii="Times New Roman" w:hAnsi="Times New Roman"/>
          <w:sz w:val="24"/>
          <w:szCs w:val="24"/>
        </w:rPr>
        <w:t xml:space="preserve"> за звітний період скористалося більше 600 користувачів. </w:t>
      </w:r>
    </w:p>
    <w:p w:rsidR="00FB14CE" w:rsidRDefault="00FB14CE" w:rsidP="00FB14CE">
      <w:pPr>
        <w:pStyle w:val="aa"/>
        <w:tabs>
          <w:tab w:val="left" w:pos="9356"/>
          <w:tab w:val="left" w:pos="9390"/>
        </w:tabs>
        <w:ind w:left="0" w:firstLine="709"/>
        <w:rPr>
          <w:rFonts w:ascii="Times New Roman" w:hAnsi="Times New Roman"/>
          <w:sz w:val="24"/>
          <w:szCs w:val="24"/>
        </w:rPr>
      </w:pPr>
      <w:r w:rsidRPr="006405B6">
        <w:rPr>
          <w:rFonts w:ascii="Times New Roman" w:hAnsi="Times New Roman"/>
          <w:sz w:val="24"/>
          <w:szCs w:val="24"/>
        </w:rPr>
        <w:t>Різноманітні за жанрами та технікою виконання були виставки та експозиції, представлені Сєвєродонецькою галереєю мистецтв</w:t>
      </w:r>
      <w:r>
        <w:rPr>
          <w:rFonts w:ascii="Times New Roman" w:hAnsi="Times New Roman"/>
          <w:sz w:val="24"/>
          <w:szCs w:val="24"/>
        </w:rPr>
        <w:t xml:space="preserve"> протягом 2015 року</w:t>
      </w:r>
      <w:r w:rsidRPr="006405B6">
        <w:rPr>
          <w:rFonts w:ascii="Times New Roman" w:hAnsi="Times New Roman"/>
          <w:sz w:val="24"/>
          <w:szCs w:val="24"/>
        </w:rPr>
        <w:t>.</w:t>
      </w:r>
      <w:r>
        <w:rPr>
          <w:rFonts w:ascii="Times New Roman" w:hAnsi="Times New Roman"/>
          <w:sz w:val="24"/>
          <w:szCs w:val="24"/>
        </w:rPr>
        <w:t xml:space="preserve"> </w:t>
      </w:r>
    </w:p>
    <w:p w:rsidR="00FB14CE" w:rsidRPr="006405B6" w:rsidRDefault="00FB14CE" w:rsidP="00FB14CE">
      <w:pPr>
        <w:pStyle w:val="aa"/>
        <w:tabs>
          <w:tab w:val="left" w:pos="9356"/>
          <w:tab w:val="left" w:pos="9390"/>
        </w:tabs>
        <w:ind w:left="0" w:firstLine="709"/>
        <w:rPr>
          <w:rFonts w:ascii="Times New Roman" w:hAnsi="Times New Roman"/>
          <w:sz w:val="24"/>
          <w:szCs w:val="24"/>
        </w:rPr>
      </w:pPr>
      <w:r w:rsidRPr="006405B6">
        <w:rPr>
          <w:rFonts w:ascii="Times New Roman" w:hAnsi="Times New Roman"/>
          <w:sz w:val="24"/>
          <w:szCs w:val="24"/>
        </w:rPr>
        <w:t xml:space="preserve">Станом на </w:t>
      </w:r>
      <w:r>
        <w:rPr>
          <w:rFonts w:ascii="Times New Roman" w:hAnsi="Times New Roman"/>
          <w:sz w:val="24"/>
          <w:szCs w:val="24"/>
        </w:rPr>
        <w:t>28.01.2016</w:t>
      </w:r>
      <w:r w:rsidRPr="006405B6">
        <w:rPr>
          <w:rFonts w:ascii="Times New Roman" w:hAnsi="Times New Roman"/>
          <w:sz w:val="24"/>
          <w:szCs w:val="24"/>
        </w:rPr>
        <w:t xml:space="preserve"> року у міському Палаці культури діє 20 клубних формувань,  з яких 3</w:t>
      </w:r>
      <w:r>
        <w:rPr>
          <w:rFonts w:ascii="Times New Roman" w:hAnsi="Times New Roman"/>
          <w:sz w:val="24"/>
          <w:szCs w:val="24"/>
        </w:rPr>
        <w:t xml:space="preserve"> – це </w:t>
      </w:r>
      <w:r w:rsidRPr="006405B6">
        <w:rPr>
          <w:rFonts w:ascii="Times New Roman" w:hAnsi="Times New Roman"/>
          <w:sz w:val="24"/>
          <w:szCs w:val="24"/>
        </w:rPr>
        <w:t>любительськ</w:t>
      </w:r>
      <w:r>
        <w:rPr>
          <w:rFonts w:ascii="Times New Roman" w:hAnsi="Times New Roman"/>
          <w:sz w:val="24"/>
          <w:szCs w:val="24"/>
        </w:rPr>
        <w:t>і</w:t>
      </w:r>
      <w:r w:rsidRPr="006405B6">
        <w:rPr>
          <w:rFonts w:ascii="Times New Roman" w:hAnsi="Times New Roman"/>
          <w:sz w:val="24"/>
          <w:szCs w:val="24"/>
        </w:rPr>
        <w:t xml:space="preserve"> об’єднання. </w:t>
      </w:r>
      <w:r>
        <w:rPr>
          <w:rFonts w:ascii="Times New Roman" w:hAnsi="Times New Roman"/>
          <w:sz w:val="24"/>
          <w:szCs w:val="24"/>
        </w:rPr>
        <w:t xml:space="preserve">Загальна кількість </w:t>
      </w:r>
      <w:r w:rsidRPr="006405B6">
        <w:rPr>
          <w:rFonts w:ascii="Times New Roman" w:hAnsi="Times New Roman"/>
          <w:sz w:val="24"/>
          <w:szCs w:val="24"/>
        </w:rPr>
        <w:t xml:space="preserve"> учасник</w:t>
      </w:r>
      <w:r>
        <w:rPr>
          <w:rFonts w:ascii="Times New Roman" w:hAnsi="Times New Roman"/>
          <w:sz w:val="24"/>
          <w:szCs w:val="24"/>
        </w:rPr>
        <w:t>ів</w:t>
      </w:r>
      <w:r w:rsidRPr="006405B6">
        <w:rPr>
          <w:rFonts w:ascii="Times New Roman" w:hAnsi="Times New Roman"/>
          <w:sz w:val="24"/>
          <w:szCs w:val="24"/>
        </w:rPr>
        <w:t xml:space="preserve"> клубних формувань</w:t>
      </w:r>
      <w:r>
        <w:rPr>
          <w:rFonts w:ascii="Times New Roman" w:hAnsi="Times New Roman"/>
          <w:sz w:val="24"/>
          <w:szCs w:val="24"/>
        </w:rPr>
        <w:t xml:space="preserve"> налічує </w:t>
      </w:r>
      <w:r w:rsidRPr="006405B6">
        <w:rPr>
          <w:rFonts w:ascii="Times New Roman" w:hAnsi="Times New Roman"/>
          <w:sz w:val="24"/>
          <w:szCs w:val="24"/>
        </w:rPr>
        <w:t>731</w:t>
      </w:r>
      <w:r>
        <w:rPr>
          <w:rFonts w:ascii="Times New Roman" w:hAnsi="Times New Roman"/>
          <w:sz w:val="24"/>
          <w:szCs w:val="24"/>
        </w:rPr>
        <w:t xml:space="preserve"> особу</w:t>
      </w:r>
      <w:r w:rsidRPr="006405B6">
        <w:rPr>
          <w:rFonts w:ascii="Times New Roman" w:hAnsi="Times New Roman"/>
          <w:sz w:val="24"/>
          <w:szCs w:val="24"/>
        </w:rPr>
        <w:t>, з яких 490 – діти.  5 самодіяльних колективів мають звання «народний» та 2 дитячих колективи «зразковий», у квітні</w:t>
      </w:r>
      <w:r>
        <w:rPr>
          <w:rFonts w:ascii="Times New Roman" w:hAnsi="Times New Roman"/>
          <w:sz w:val="24"/>
          <w:szCs w:val="24"/>
        </w:rPr>
        <w:t xml:space="preserve"> 2015 року</w:t>
      </w:r>
      <w:r w:rsidRPr="006405B6">
        <w:rPr>
          <w:rFonts w:ascii="Times New Roman" w:hAnsi="Times New Roman"/>
          <w:sz w:val="24"/>
          <w:szCs w:val="24"/>
        </w:rPr>
        <w:t xml:space="preserve"> художні колективі </w:t>
      </w:r>
      <w:r>
        <w:rPr>
          <w:rFonts w:ascii="Times New Roman" w:hAnsi="Times New Roman"/>
          <w:sz w:val="24"/>
          <w:szCs w:val="24"/>
        </w:rPr>
        <w:t>міського Палацу культури (</w:t>
      </w:r>
      <w:r w:rsidRPr="006405B6">
        <w:rPr>
          <w:rFonts w:ascii="Times New Roman" w:hAnsi="Times New Roman"/>
          <w:sz w:val="24"/>
          <w:szCs w:val="24"/>
        </w:rPr>
        <w:t>МПК</w:t>
      </w:r>
      <w:r>
        <w:rPr>
          <w:rFonts w:ascii="Times New Roman" w:hAnsi="Times New Roman"/>
          <w:sz w:val="24"/>
          <w:szCs w:val="24"/>
        </w:rPr>
        <w:t>)</w:t>
      </w:r>
      <w:r w:rsidRPr="006405B6">
        <w:rPr>
          <w:rFonts w:ascii="Times New Roman" w:hAnsi="Times New Roman"/>
          <w:sz w:val="24"/>
          <w:szCs w:val="24"/>
        </w:rPr>
        <w:t xml:space="preserve"> підтвердити свої звання яскравою творчою програмою, перед вимогливим журі Обласного центру народної творчості.</w:t>
      </w:r>
    </w:p>
    <w:p w:rsidR="00383448" w:rsidRDefault="000C13F3" w:rsidP="00C55DE7">
      <w:pPr>
        <w:pStyle w:val="aa"/>
        <w:tabs>
          <w:tab w:val="left" w:pos="9356"/>
          <w:tab w:val="left" w:pos="9390"/>
        </w:tabs>
        <w:ind w:left="0" w:firstLine="709"/>
        <w:rPr>
          <w:rFonts w:ascii="Times New Roman" w:hAnsi="Times New Roman" w:cs="Times New Roman"/>
          <w:sz w:val="24"/>
          <w:szCs w:val="24"/>
        </w:rPr>
      </w:pPr>
      <w:r>
        <w:rPr>
          <w:rFonts w:ascii="Times New Roman" w:hAnsi="Times New Roman"/>
          <w:sz w:val="24"/>
          <w:szCs w:val="24"/>
        </w:rPr>
        <w:t xml:space="preserve">З метою підвищення культурного виховання, розвитку і обізнаності гостей та мешканців міста у сфері культури на велику сцену МПК були запрошені </w:t>
      </w:r>
      <w:r w:rsidR="00FB14CE" w:rsidRPr="006405B6">
        <w:rPr>
          <w:rFonts w:ascii="Times New Roman" w:hAnsi="Times New Roman"/>
          <w:sz w:val="24"/>
          <w:szCs w:val="24"/>
        </w:rPr>
        <w:t>творч</w:t>
      </w:r>
      <w:r>
        <w:rPr>
          <w:rFonts w:ascii="Times New Roman" w:hAnsi="Times New Roman"/>
          <w:sz w:val="24"/>
          <w:szCs w:val="24"/>
        </w:rPr>
        <w:t>і</w:t>
      </w:r>
      <w:r w:rsidR="00FB14CE" w:rsidRPr="006405B6">
        <w:rPr>
          <w:rFonts w:ascii="Times New Roman" w:hAnsi="Times New Roman"/>
          <w:sz w:val="24"/>
          <w:szCs w:val="24"/>
        </w:rPr>
        <w:t xml:space="preserve"> друзі з різних куточків України, дует «Писанка», літературно-музичний фестиваль «Українська </w:t>
      </w:r>
      <w:r w:rsidR="00FB14CE" w:rsidRPr="006405B6">
        <w:rPr>
          <w:rFonts w:ascii="Times New Roman" w:hAnsi="Times New Roman"/>
          <w:sz w:val="24"/>
          <w:szCs w:val="24"/>
        </w:rPr>
        <w:lastRenderedPageBreak/>
        <w:t>весна», Олена Степова, Сергій Жадан, Марія Матіос та багато інших.</w:t>
      </w:r>
      <w:r w:rsidR="00C55DE7">
        <w:rPr>
          <w:rFonts w:ascii="Times New Roman" w:hAnsi="Times New Roman"/>
          <w:sz w:val="24"/>
          <w:szCs w:val="24"/>
        </w:rPr>
        <w:t xml:space="preserve"> </w:t>
      </w:r>
      <w:r w:rsidR="00383448">
        <w:rPr>
          <w:rFonts w:ascii="Times New Roman" w:hAnsi="Times New Roman" w:cs="Times New Roman"/>
          <w:sz w:val="24"/>
          <w:szCs w:val="24"/>
        </w:rPr>
        <w:t>Згідно Календарного плану міських заходів, щодо святкування державних і традиційних народних свят, вшанування пам’ятних дат у 2015 році,  проведено 33 культурно-масових заходи.</w:t>
      </w:r>
    </w:p>
    <w:p w:rsidR="00383448" w:rsidRDefault="00383448" w:rsidP="00610076">
      <w:pPr>
        <w:pStyle w:val="CharCharCharChar0"/>
        <w:ind w:firstLine="720"/>
        <w:jc w:val="both"/>
        <w:rPr>
          <w:rStyle w:val="FontStyle14"/>
          <w:lang w:val="uk-UA" w:eastAsia="uk-UA"/>
        </w:rPr>
      </w:pPr>
    </w:p>
    <w:p w:rsidR="00610076" w:rsidRPr="000C13F3" w:rsidRDefault="00610076" w:rsidP="00610076">
      <w:pPr>
        <w:jc w:val="center"/>
        <w:rPr>
          <w:b/>
          <w:lang w:val="uk-UA"/>
        </w:rPr>
      </w:pPr>
      <w:r w:rsidRPr="000C13F3">
        <w:rPr>
          <w:b/>
          <w:lang w:val="uk-UA"/>
        </w:rPr>
        <w:t>Індикатори розвитку в сфері культури</w:t>
      </w:r>
    </w:p>
    <w:p w:rsidR="00610076" w:rsidRPr="000C13F3" w:rsidRDefault="00610076" w:rsidP="00610076">
      <w:pPr>
        <w:jc w:val="right"/>
        <w:rPr>
          <w:b/>
          <w:i/>
          <w:lang w:val="uk-UA"/>
        </w:rPr>
      </w:pPr>
      <w:r w:rsidRPr="000C13F3">
        <w:rPr>
          <w:i/>
          <w:lang w:val="uk-UA"/>
        </w:rPr>
        <w:t xml:space="preserve">Таблиця </w:t>
      </w:r>
      <w:r w:rsidR="00483D81">
        <w:rPr>
          <w:i/>
          <w:lang w:val="uk-UA"/>
        </w:rPr>
        <w:t>7</w:t>
      </w:r>
    </w:p>
    <w:tbl>
      <w:tblPr>
        <w:tblW w:w="9336" w:type="dxa"/>
        <w:tblInd w:w="40" w:type="dxa"/>
        <w:tblLayout w:type="fixed"/>
        <w:tblCellMar>
          <w:left w:w="40" w:type="dxa"/>
          <w:right w:w="40" w:type="dxa"/>
        </w:tblCellMar>
        <w:tblLook w:val="0000"/>
      </w:tblPr>
      <w:tblGrid>
        <w:gridCol w:w="557"/>
        <w:gridCol w:w="5822"/>
        <w:gridCol w:w="1277"/>
        <w:gridCol w:w="840"/>
        <w:gridCol w:w="840"/>
      </w:tblGrid>
      <w:tr w:rsidR="00610076" w:rsidRPr="000C13F3" w:rsidTr="000C13F3">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610076" w:rsidRPr="000C13F3" w:rsidRDefault="00610076" w:rsidP="00304A53">
            <w:pPr>
              <w:jc w:val="center"/>
              <w:rPr>
                <w:sz w:val="20"/>
                <w:szCs w:val="20"/>
                <w:lang w:val="uk-UA"/>
              </w:rPr>
            </w:pPr>
            <w:r w:rsidRPr="000C13F3">
              <w:rPr>
                <w:color w:val="000000"/>
                <w:sz w:val="20"/>
                <w:szCs w:val="20"/>
                <w:lang w:val="uk-UA"/>
              </w:rPr>
              <w:t>№ з/п</w:t>
            </w:r>
          </w:p>
        </w:tc>
        <w:tc>
          <w:tcPr>
            <w:tcW w:w="5822" w:type="dxa"/>
            <w:vMerge w:val="restart"/>
            <w:tcBorders>
              <w:top w:val="single" w:sz="6" w:space="0" w:color="auto"/>
              <w:left w:val="single" w:sz="6" w:space="0" w:color="auto"/>
              <w:right w:val="single" w:sz="6" w:space="0" w:color="auto"/>
            </w:tcBorders>
            <w:shd w:val="clear" w:color="auto" w:fill="FFFFFF"/>
            <w:vAlign w:val="center"/>
          </w:tcPr>
          <w:p w:rsidR="00610076" w:rsidRPr="000C13F3" w:rsidRDefault="00610076" w:rsidP="00304A53">
            <w:pPr>
              <w:jc w:val="center"/>
              <w:rPr>
                <w:sz w:val="20"/>
                <w:szCs w:val="20"/>
                <w:lang w:val="uk-UA"/>
              </w:rPr>
            </w:pPr>
            <w:r w:rsidRPr="000C13F3">
              <w:rPr>
                <w:color w:val="000000"/>
                <w:sz w:val="20"/>
                <w:szCs w:val="20"/>
                <w:lang w:val="uk-UA"/>
              </w:rPr>
              <w:t>Найменування показника</w:t>
            </w:r>
          </w:p>
        </w:tc>
        <w:tc>
          <w:tcPr>
            <w:tcW w:w="1277" w:type="dxa"/>
            <w:vMerge w:val="restart"/>
            <w:tcBorders>
              <w:top w:val="single" w:sz="6" w:space="0" w:color="auto"/>
              <w:left w:val="single" w:sz="6" w:space="0" w:color="auto"/>
              <w:right w:val="single" w:sz="6" w:space="0" w:color="auto"/>
            </w:tcBorders>
            <w:shd w:val="clear" w:color="auto" w:fill="FFFFFF"/>
            <w:vAlign w:val="center"/>
          </w:tcPr>
          <w:p w:rsidR="00610076" w:rsidRPr="000C13F3" w:rsidRDefault="00610076" w:rsidP="00304A53">
            <w:pPr>
              <w:shd w:val="clear" w:color="auto" w:fill="FFFFFF"/>
              <w:jc w:val="center"/>
              <w:rPr>
                <w:sz w:val="20"/>
                <w:szCs w:val="20"/>
                <w:lang w:val="uk-UA"/>
              </w:rPr>
            </w:pPr>
            <w:r w:rsidRPr="000C13F3">
              <w:rPr>
                <w:color w:val="000000"/>
                <w:sz w:val="20"/>
                <w:szCs w:val="20"/>
                <w:lang w:val="uk-UA"/>
              </w:rPr>
              <w:t>Од.</w:t>
            </w:r>
          </w:p>
          <w:p w:rsidR="00610076" w:rsidRPr="000C13F3" w:rsidRDefault="00610076" w:rsidP="00304A53">
            <w:pPr>
              <w:jc w:val="center"/>
              <w:rPr>
                <w:sz w:val="20"/>
                <w:szCs w:val="20"/>
                <w:lang w:val="uk-UA"/>
              </w:rPr>
            </w:pPr>
            <w:r w:rsidRPr="000C13F3">
              <w:rPr>
                <w:color w:val="000000"/>
                <w:sz w:val="20"/>
                <w:szCs w:val="20"/>
                <w:lang w:val="uk-UA"/>
              </w:rPr>
              <w:t>виміру</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0C13F3">
            <w:pPr>
              <w:shd w:val="clear" w:color="auto" w:fill="FFFFFF"/>
              <w:jc w:val="center"/>
              <w:rPr>
                <w:sz w:val="20"/>
                <w:szCs w:val="20"/>
                <w:lang w:val="uk-UA"/>
              </w:rPr>
            </w:pPr>
            <w:r w:rsidRPr="000C13F3">
              <w:rPr>
                <w:sz w:val="20"/>
                <w:lang w:val="uk-UA"/>
              </w:rPr>
              <w:t>201</w:t>
            </w:r>
            <w:r w:rsidR="000C13F3" w:rsidRPr="000C13F3">
              <w:rPr>
                <w:sz w:val="20"/>
                <w:lang w:val="uk-UA"/>
              </w:rPr>
              <w:t>5</w:t>
            </w:r>
            <w:r w:rsidRPr="000C13F3">
              <w:rPr>
                <w:sz w:val="20"/>
                <w:lang w:val="uk-UA"/>
              </w:rPr>
              <w:t xml:space="preserve"> рік</w:t>
            </w:r>
          </w:p>
        </w:tc>
      </w:tr>
      <w:tr w:rsidR="00610076" w:rsidRPr="000C13F3" w:rsidTr="000C13F3">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610076" w:rsidRPr="000C13F3" w:rsidRDefault="00610076" w:rsidP="00304A53">
            <w:pPr>
              <w:jc w:val="center"/>
              <w:rPr>
                <w:sz w:val="20"/>
                <w:szCs w:val="20"/>
                <w:lang w:val="uk-UA"/>
              </w:rPr>
            </w:pPr>
          </w:p>
        </w:tc>
        <w:tc>
          <w:tcPr>
            <w:tcW w:w="5822" w:type="dxa"/>
            <w:vMerge/>
            <w:tcBorders>
              <w:left w:val="single" w:sz="6" w:space="0" w:color="auto"/>
              <w:bottom w:val="single" w:sz="6" w:space="0" w:color="auto"/>
              <w:right w:val="single" w:sz="6" w:space="0" w:color="auto"/>
            </w:tcBorders>
            <w:shd w:val="clear" w:color="auto" w:fill="FFFFFF"/>
            <w:vAlign w:val="center"/>
          </w:tcPr>
          <w:p w:rsidR="00610076" w:rsidRPr="000C13F3" w:rsidRDefault="00610076" w:rsidP="00304A53">
            <w:pPr>
              <w:jc w:val="center"/>
              <w:rPr>
                <w:sz w:val="20"/>
                <w:szCs w:val="20"/>
                <w:lang w:val="uk-UA"/>
              </w:rPr>
            </w:pPr>
          </w:p>
        </w:tc>
        <w:tc>
          <w:tcPr>
            <w:tcW w:w="1277" w:type="dxa"/>
            <w:vMerge/>
            <w:tcBorders>
              <w:left w:val="single" w:sz="6" w:space="0" w:color="auto"/>
              <w:bottom w:val="single" w:sz="6" w:space="0" w:color="auto"/>
              <w:right w:val="single" w:sz="6" w:space="0" w:color="auto"/>
            </w:tcBorders>
            <w:shd w:val="clear" w:color="auto" w:fill="FFFFFF"/>
            <w:vAlign w:val="center"/>
          </w:tcPr>
          <w:p w:rsidR="00610076" w:rsidRPr="000C13F3" w:rsidRDefault="00610076" w:rsidP="00304A53">
            <w:pPr>
              <w:jc w:val="center"/>
              <w:rPr>
                <w:sz w:val="20"/>
                <w:szCs w:val="20"/>
                <w:lang w:val="uk-UA"/>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shd w:val="clear" w:color="auto" w:fill="FFFFFF"/>
              <w:jc w:val="center"/>
              <w:rPr>
                <w:sz w:val="20"/>
                <w:szCs w:val="20"/>
                <w:lang w:val="uk-UA"/>
              </w:rPr>
            </w:pPr>
            <w:r w:rsidRPr="000C13F3">
              <w:rPr>
                <w:color w:val="000000"/>
                <w:sz w:val="20"/>
                <w:szCs w:val="20"/>
                <w:lang w:val="uk-UA"/>
              </w:rPr>
              <w:t>план</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shd w:val="clear" w:color="auto" w:fill="FFFFFF"/>
              <w:jc w:val="center"/>
              <w:rPr>
                <w:sz w:val="20"/>
                <w:szCs w:val="20"/>
                <w:lang w:val="uk-UA"/>
              </w:rPr>
            </w:pPr>
            <w:r w:rsidRPr="000C13F3">
              <w:rPr>
                <w:color w:val="000000"/>
                <w:sz w:val="20"/>
                <w:szCs w:val="20"/>
                <w:lang w:val="uk-UA"/>
              </w:rPr>
              <w:t>факт</w:t>
            </w:r>
          </w:p>
        </w:tc>
      </w:tr>
      <w:tr w:rsidR="00610076" w:rsidRPr="000C13F3" w:rsidTr="000C13F3">
        <w:trPr>
          <w:trHeight w:val="442"/>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jc w:val="center"/>
              <w:rPr>
                <w:rFonts w:ascii="Times New Roman" w:hAnsi="Times New Roman"/>
                <w:sz w:val="22"/>
                <w:szCs w:val="22"/>
              </w:rPr>
            </w:pPr>
            <w:r w:rsidRPr="000C13F3">
              <w:rPr>
                <w:rFonts w:ascii="Times New Roman" w:hAnsi="Times New Roman"/>
                <w:sz w:val="22"/>
                <w:szCs w:val="22"/>
              </w:rPr>
              <w:t>11</w:t>
            </w:r>
          </w:p>
        </w:tc>
        <w:tc>
          <w:tcPr>
            <w:tcW w:w="5822" w:type="dxa"/>
            <w:tcBorders>
              <w:top w:val="single" w:sz="6" w:space="0" w:color="auto"/>
              <w:left w:val="single" w:sz="6" w:space="0" w:color="auto"/>
              <w:bottom w:val="single" w:sz="6" w:space="0" w:color="auto"/>
              <w:right w:val="single" w:sz="6" w:space="0" w:color="auto"/>
            </w:tcBorders>
            <w:shd w:val="clear" w:color="auto" w:fill="FFFFFF"/>
          </w:tcPr>
          <w:p w:rsidR="00610076" w:rsidRPr="000C13F3"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rPr>
                <w:sz w:val="22"/>
                <w:szCs w:val="22"/>
                <w:lang w:val="uk-UA"/>
              </w:rPr>
            </w:pPr>
            <w:r w:rsidRPr="000C13F3">
              <w:rPr>
                <w:sz w:val="22"/>
                <w:szCs w:val="22"/>
                <w:lang w:val="uk-UA"/>
              </w:rPr>
              <w:t xml:space="preserve">Питома вага населення, яке бере участь у культурнодозвіллєвих заходах, які проводяться організаціями культури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line="240" w:lineRule="exact"/>
              <w:jc w:val="center"/>
              <w:rPr>
                <w:sz w:val="22"/>
                <w:szCs w:val="22"/>
                <w:lang w:val="uk-UA"/>
              </w:rPr>
            </w:pPr>
            <w:r w:rsidRPr="000C13F3">
              <w:rPr>
                <w:sz w:val="22"/>
                <w:szCs w:val="22"/>
                <w:lang w:val="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0C13F3">
              <w:rPr>
                <w:sz w:val="22"/>
                <w:szCs w:val="22"/>
                <w:lang w:val="uk-UA"/>
              </w:rPr>
              <w:t>40,2</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0C13F3" w:rsidP="00304A53">
            <w:pPr>
              <w:pStyle w:val="a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ind w:firstLine="0"/>
              <w:jc w:val="center"/>
              <w:rPr>
                <w:sz w:val="22"/>
                <w:szCs w:val="22"/>
              </w:rPr>
            </w:pPr>
            <w:r>
              <w:rPr>
                <w:sz w:val="22"/>
                <w:szCs w:val="22"/>
              </w:rPr>
              <w:t>57</w:t>
            </w:r>
          </w:p>
        </w:tc>
      </w:tr>
      <w:tr w:rsidR="00610076" w:rsidRPr="000C13F3" w:rsidTr="000C13F3">
        <w:trPr>
          <w:trHeight w:val="53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jc w:val="center"/>
              <w:rPr>
                <w:rFonts w:ascii="Times New Roman" w:hAnsi="Times New Roman"/>
                <w:sz w:val="22"/>
                <w:szCs w:val="22"/>
              </w:rPr>
            </w:pPr>
            <w:r w:rsidRPr="000C13F3">
              <w:rPr>
                <w:rFonts w:ascii="Times New Roman" w:hAnsi="Times New Roman"/>
                <w:sz w:val="22"/>
                <w:szCs w:val="22"/>
              </w:rPr>
              <w:t>22</w:t>
            </w:r>
          </w:p>
        </w:tc>
        <w:tc>
          <w:tcPr>
            <w:tcW w:w="5822" w:type="dxa"/>
            <w:tcBorders>
              <w:top w:val="single" w:sz="6" w:space="0" w:color="auto"/>
              <w:left w:val="single" w:sz="6" w:space="0" w:color="auto"/>
              <w:bottom w:val="single" w:sz="6" w:space="0" w:color="auto"/>
              <w:right w:val="single" w:sz="6" w:space="0" w:color="auto"/>
            </w:tcBorders>
            <w:shd w:val="clear" w:color="auto" w:fill="FFFFFF"/>
          </w:tcPr>
          <w:p w:rsidR="00610076" w:rsidRPr="000C13F3"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rPr>
                <w:sz w:val="22"/>
                <w:szCs w:val="22"/>
                <w:lang w:val="uk-UA"/>
              </w:rPr>
            </w:pPr>
            <w:r w:rsidRPr="000C13F3">
              <w:rPr>
                <w:sz w:val="22"/>
                <w:szCs w:val="22"/>
                <w:lang w:val="uk-UA"/>
              </w:rPr>
              <w:t xml:space="preserve">Кількість знову придбаних екземплярів книжкового фонду в міських бібліотеках у розрахунку на 1000 чоловік населення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line="240" w:lineRule="exact"/>
              <w:jc w:val="center"/>
              <w:rPr>
                <w:sz w:val="22"/>
                <w:szCs w:val="22"/>
                <w:lang w:val="uk-UA"/>
              </w:rPr>
            </w:pPr>
            <w:r w:rsidRPr="000C13F3">
              <w:rPr>
                <w:sz w:val="22"/>
                <w:szCs w:val="22"/>
                <w:lang w:val="uk-UA"/>
              </w:rPr>
              <w:t>екземпляр</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0C13F3">
              <w:rPr>
                <w:sz w:val="22"/>
                <w:szCs w:val="22"/>
                <w:lang w:val="uk-UA"/>
              </w:rPr>
              <w:t>45</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0C13F3" w:rsidP="00304A53">
            <w:pPr>
              <w:pStyle w:val="a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ind w:firstLine="0"/>
              <w:jc w:val="center"/>
              <w:rPr>
                <w:sz w:val="22"/>
                <w:szCs w:val="22"/>
              </w:rPr>
            </w:pPr>
            <w:r>
              <w:rPr>
                <w:sz w:val="22"/>
                <w:szCs w:val="22"/>
              </w:rPr>
              <w:t>2187</w:t>
            </w:r>
          </w:p>
        </w:tc>
      </w:tr>
      <w:tr w:rsidR="00610076" w:rsidRPr="00610076" w:rsidTr="000C13F3">
        <w:trPr>
          <w:trHeight w:val="52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ae"/>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jc w:val="center"/>
              <w:rPr>
                <w:rFonts w:ascii="Times New Roman" w:hAnsi="Times New Roman"/>
                <w:sz w:val="22"/>
                <w:szCs w:val="22"/>
              </w:rPr>
            </w:pPr>
            <w:r w:rsidRPr="000C13F3">
              <w:rPr>
                <w:rFonts w:ascii="Times New Roman" w:hAnsi="Times New Roman"/>
                <w:sz w:val="22"/>
                <w:szCs w:val="22"/>
              </w:rPr>
              <w:t>33</w:t>
            </w:r>
          </w:p>
        </w:tc>
        <w:tc>
          <w:tcPr>
            <w:tcW w:w="5822" w:type="dxa"/>
            <w:tcBorders>
              <w:top w:val="single" w:sz="6" w:space="0" w:color="auto"/>
              <w:left w:val="single" w:sz="6" w:space="0" w:color="auto"/>
              <w:bottom w:val="single" w:sz="6" w:space="0" w:color="auto"/>
              <w:right w:val="single" w:sz="6" w:space="0" w:color="auto"/>
            </w:tcBorders>
            <w:shd w:val="clear" w:color="auto" w:fill="FFFFFF"/>
          </w:tcPr>
          <w:p w:rsidR="00610076" w:rsidRPr="000C13F3"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line="240" w:lineRule="exact"/>
              <w:rPr>
                <w:sz w:val="22"/>
                <w:szCs w:val="22"/>
                <w:lang w:val="uk-UA"/>
              </w:rPr>
            </w:pPr>
            <w:r w:rsidRPr="000C13F3">
              <w:rPr>
                <w:sz w:val="22"/>
                <w:szCs w:val="22"/>
                <w:lang w:val="uk-UA"/>
              </w:rPr>
              <w:t xml:space="preserve">Питома вага загальнодоступних  бібліотек, які забезпечують доступ користувачам до електронних ресурсів мережі Інтернет, від їх загальної кількості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spacing w:line="240" w:lineRule="exact"/>
              <w:jc w:val="center"/>
              <w:rPr>
                <w:sz w:val="22"/>
                <w:szCs w:val="22"/>
                <w:lang w:val="uk-UA"/>
              </w:rPr>
            </w:pPr>
            <w:r w:rsidRPr="000C13F3">
              <w:rPr>
                <w:sz w:val="22"/>
                <w:szCs w:val="22"/>
                <w:lang w:val="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0C13F3">
              <w:rPr>
                <w:sz w:val="22"/>
                <w:szCs w:val="22"/>
                <w:lang w:val="uk-UA"/>
              </w:rPr>
              <w:t>100</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0C13F3" w:rsidRDefault="000C13F3" w:rsidP="00304A53">
            <w:pPr>
              <w:pStyle w:val="a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ind w:firstLine="0"/>
              <w:jc w:val="center"/>
              <w:rPr>
                <w:sz w:val="22"/>
                <w:szCs w:val="22"/>
              </w:rPr>
            </w:pPr>
            <w:r>
              <w:rPr>
                <w:sz w:val="22"/>
                <w:szCs w:val="22"/>
              </w:rPr>
              <w:t>100</w:t>
            </w:r>
          </w:p>
        </w:tc>
      </w:tr>
    </w:tbl>
    <w:p w:rsidR="00610076" w:rsidRPr="00ED52DA" w:rsidRDefault="00610076" w:rsidP="0032304F">
      <w:pPr>
        <w:ind w:firstLine="709"/>
        <w:jc w:val="both"/>
        <w:rPr>
          <w:lang w:val="uk-UA"/>
        </w:rPr>
      </w:pPr>
      <w:r w:rsidRPr="00ED52DA">
        <w:rPr>
          <w:lang w:val="uk-UA"/>
        </w:rPr>
        <w:t xml:space="preserve">В місті культивується 21 вид спорту, 18 з них – в Дитячо-юнацьких спортивних школах. Збережена мережа Дитячо-юнацьких спортивних шкіл. Продовжують функціонувати три ДЮСШ відділу молоді та спорту, ДЮСШ плавання відділу освіти і ДЮСТШ ВВС «Садко». Всі спортивні школи мають власну спортивну базу, яка нараховує </w:t>
      </w:r>
      <w:r w:rsidRPr="0013070C">
        <w:rPr>
          <w:lang w:val="uk-UA"/>
        </w:rPr>
        <w:t>10 окремих спортивних споруд.</w:t>
      </w:r>
    </w:p>
    <w:p w:rsidR="00610076" w:rsidRPr="00ED52DA" w:rsidRDefault="00610076" w:rsidP="0032304F">
      <w:pPr>
        <w:ind w:firstLine="709"/>
        <w:jc w:val="both"/>
        <w:rPr>
          <w:lang w:val="uk-UA"/>
        </w:rPr>
      </w:pPr>
      <w:r w:rsidRPr="00ED52DA">
        <w:rPr>
          <w:lang w:val="uk-UA"/>
        </w:rPr>
        <w:t>Створені необхідні умови для занять. Щороку проводиться моніторинг стану матеріально-технічного забезпечення дитячо-юнацьких спортивних шкіл. Проводиться робота щодо забезпечення їх необхідним спортивним інвентарем та обладнанням для проведення занять.</w:t>
      </w:r>
      <w:r w:rsidR="00ED52DA">
        <w:rPr>
          <w:lang w:val="uk-UA"/>
        </w:rPr>
        <w:t xml:space="preserve"> За кошти місцевого бюджету проведені капітальні ремонти систем опалення в спортивних школах №1 та №2 і в Льодовому Палаці спорту</w:t>
      </w:r>
      <w:r w:rsidR="0085734B">
        <w:rPr>
          <w:lang w:val="uk-UA"/>
        </w:rPr>
        <w:t>, встановлені теплові лічильники в спортшколі №2 та Льодовому Палаці, проведено утеплення тенісних кортів спортшколи №1 та ремон покрівлі залу тенісу.</w:t>
      </w:r>
    </w:p>
    <w:p w:rsidR="00800B8E" w:rsidRPr="00800B8E" w:rsidRDefault="00610076" w:rsidP="0032304F">
      <w:pPr>
        <w:pStyle w:val="aff0"/>
        <w:spacing w:after="0"/>
        <w:ind w:firstLine="709"/>
        <w:jc w:val="both"/>
        <w:rPr>
          <w:lang w:val="uk-UA"/>
        </w:rPr>
      </w:pPr>
      <w:r w:rsidRPr="00800B8E">
        <w:rPr>
          <w:lang w:val="uk-UA"/>
        </w:rPr>
        <w:t>Постійно проводиться робота щодо залучення дітей та підлітків до регулярних занять фізичною культурою і спортом. Підготовка спортсменів здійснюється на високому професійному рівні.</w:t>
      </w:r>
      <w:r w:rsidR="00800B8E" w:rsidRPr="00800B8E">
        <w:rPr>
          <w:lang w:val="uk-UA"/>
        </w:rPr>
        <w:t xml:space="preserve"> З метою активного запроваджування ефективних форм позакласної спортивно-масової роботи, відділом молоді та спорту були проведені щорічні спартакіади</w:t>
      </w:r>
      <w:r w:rsidR="00800B8E">
        <w:rPr>
          <w:lang w:val="uk-UA"/>
        </w:rPr>
        <w:t xml:space="preserve"> </w:t>
      </w:r>
      <w:r w:rsidR="00800B8E" w:rsidRPr="00800B8E">
        <w:rPr>
          <w:lang w:val="uk-UA"/>
        </w:rPr>
        <w:t xml:space="preserve"> серед школярів (міні-футбол, плавання, настільний теніс, баскетбол (юн.), волейбол (дів.), легка атлетика в якій взяли участь 21 навчальний заклад. Призерами спартакіади 2014-2015 учбового року стали: в 1 групі: 1 місце СШ-17, 2 місце – СШ-4, 3 місце – ліцей; в 2 групі: 1 місце – СШ-14, 2 місце – СШ-12, 3 місце – СШ-16;</w:t>
      </w:r>
      <w:r w:rsidR="00800B8E">
        <w:rPr>
          <w:lang w:val="uk-UA"/>
        </w:rPr>
        <w:t xml:space="preserve"> </w:t>
      </w:r>
      <w:r w:rsidR="00800B8E" w:rsidRPr="00800B8E">
        <w:rPr>
          <w:lang w:val="uk-UA"/>
        </w:rPr>
        <w:t xml:space="preserve"> спартакіада серед професійн</w:t>
      </w:r>
      <w:r w:rsidR="00800B8E">
        <w:rPr>
          <w:lang w:val="uk-UA"/>
        </w:rPr>
        <w:t>о-технічних навчальних закладів</w:t>
      </w:r>
      <w:r w:rsidR="00800B8E" w:rsidRPr="00800B8E">
        <w:rPr>
          <w:lang w:val="uk-UA"/>
        </w:rPr>
        <w:t>.</w:t>
      </w:r>
      <w:r w:rsidR="00800B8E">
        <w:rPr>
          <w:lang w:val="uk-UA"/>
        </w:rPr>
        <w:t xml:space="preserve"> </w:t>
      </w:r>
      <w:r w:rsidR="00800B8E" w:rsidRPr="00800B8E">
        <w:rPr>
          <w:lang w:val="uk-UA"/>
        </w:rPr>
        <w:t>Призери цих спартакіад були відзначені на урочистому заході, присвяченому Дню фізичної культури і спорту і нагороджені кубками і грамотами відділу</w:t>
      </w:r>
      <w:r w:rsidR="0032304F">
        <w:rPr>
          <w:lang w:val="uk-UA"/>
        </w:rPr>
        <w:t xml:space="preserve"> міської ради</w:t>
      </w:r>
      <w:r w:rsidR="00800B8E" w:rsidRPr="00800B8E">
        <w:rPr>
          <w:lang w:val="uk-UA"/>
        </w:rPr>
        <w:t>.</w:t>
      </w:r>
    </w:p>
    <w:p w:rsidR="00610076" w:rsidRPr="0013070C" w:rsidRDefault="00610076" w:rsidP="0032304F">
      <w:pPr>
        <w:ind w:firstLine="709"/>
        <w:jc w:val="both"/>
        <w:rPr>
          <w:lang w:val="uk-UA"/>
        </w:rPr>
      </w:pPr>
      <w:r w:rsidRPr="00ED52DA">
        <w:rPr>
          <w:lang w:val="uk-UA"/>
        </w:rPr>
        <w:t xml:space="preserve"> </w:t>
      </w:r>
      <w:r w:rsidRPr="0013070C">
        <w:rPr>
          <w:lang w:val="uk-UA"/>
        </w:rPr>
        <w:t>Роботу проводять 5</w:t>
      </w:r>
      <w:r w:rsidR="0013070C" w:rsidRPr="0013070C">
        <w:rPr>
          <w:lang w:val="uk-UA"/>
        </w:rPr>
        <w:t>1</w:t>
      </w:r>
      <w:r w:rsidRPr="0013070C">
        <w:rPr>
          <w:lang w:val="uk-UA"/>
        </w:rPr>
        <w:t xml:space="preserve"> штатних тренерів, </w:t>
      </w:r>
      <w:r w:rsidR="0013070C" w:rsidRPr="0013070C">
        <w:rPr>
          <w:lang w:val="uk-UA"/>
        </w:rPr>
        <w:t>3</w:t>
      </w:r>
      <w:r w:rsidRPr="0013070C">
        <w:rPr>
          <w:lang w:val="uk-UA"/>
        </w:rPr>
        <w:t xml:space="preserve"> з них мають звання «Заслужений тренер України». </w:t>
      </w:r>
      <w:r w:rsidRPr="00ED52DA">
        <w:rPr>
          <w:lang w:val="uk-UA"/>
        </w:rPr>
        <w:t>ДЮСШ активно співпрацюють з загальноосвітніми закладами міста, відбирають талановитих дітей для занять спортом</w:t>
      </w:r>
      <w:r w:rsidRPr="0013070C">
        <w:rPr>
          <w:lang w:val="uk-UA"/>
        </w:rPr>
        <w:t>. До регулярних занять в спортивних групах ДЮСШ у 201</w:t>
      </w:r>
      <w:r w:rsidR="0013070C" w:rsidRPr="0013070C">
        <w:rPr>
          <w:lang w:val="uk-UA"/>
        </w:rPr>
        <w:t>5</w:t>
      </w:r>
      <w:r w:rsidRPr="0013070C">
        <w:rPr>
          <w:lang w:val="uk-UA"/>
        </w:rPr>
        <w:t xml:space="preserve"> році було залучено 2 1</w:t>
      </w:r>
      <w:r w:rsidR="0013070C" w:rsidRPr="0013070C">
        <w:rPr>
          <w:lang w:val="uk-UA"/>
        </w:rPr>
        <w:t>26</w:t>
      </w:r>
      <w:r w:rsidRPr="0013070C">
        <w:rPr>
          <w:lang w:val="uk-UA"/>
        </w:rPr>
        <w:t xml:space="preserve"> юнаків та дівчат у віці до 18 років.</w:t>
      </w:r>
    </w:p>
    <w:p w:rsidR="00610076" w:rsidRPr="00610076" w:rsidRDefault="00610076" w:rsidP="0032304F">
      <w:pPr>
        <w:ind w:firstLine="709"/>
        <w:jc w:val="both"/>
        <w:rPr>
          <w:highlight w:val="yellow"/>
          <w:lang w:val="uk-UA"/>
        </w:rPr>
      </w:pPr>
      <w:r w:rsidRPr="00800B8E">
        <w:rPr>
          <w:lang w:val="uk-UA"/>
        </w:rPr>
        <w:t>У 201</w:t>
      </w:r>
      <w:r w:rsidR="0085734B" w:rsidRPr="00800B8E">
        <w:rPr>
          <w:lang w:val="uk-UA"/>
        </w:rPr>
        <w:t>5</w:t>
      </w:r>
      <w:r w:rsidRPr="00800B8E">
        <w:rPr>
          <w:lang w:val="uk-UA"/>
        </w:rPr>
        <w:t xml:space="preserve"> році збірні команди міста та окремі спортсмени  взяли участь в змаганнях</w:t>
      </w:r>
      <w:r w:rsidR="0085734B" w:rsidRPr="00800B8E">
        <w:rPr>
          <w:lang w:val="uk-UA"/>
        </w:rPr>
        <w:t xml:space="preserve"> різного рівня</w:t>
      </w:r>
      <w:r w:rsidRPr="00800B8E">
        <w:rPr>
          <w:lang w:val="uk-UA"/>
        </w:rPr>
        <w:t xml:space="preserve">: </w:t>
      </w:r>
      <w:r w:rsidR="0085734B" w:rsidRPr="00800B8E">
        <w:rPr>
          <w:lang w:val="uk-UA"/>
        </w:rPr>
        <w:t xml:space="preserve">Чемпіонатах та Кубках Світу, Чемпіонатах Європи. Багато спортсменів стали переможцями і призерами змагань найвищого рангу. </w:t>
      </w:r>
    </w:p>
    <w:p w:rsidR="00610076" w:rsidRPr="0013070C" w:rsidRDefault="00610076" w:rsidP="0032304F">
      <w:pPr>
        <w:ind w:firstLine="709"/>
        <w:jc w:val="both"/>
        <w:rPr>
          <w:lang w:val="uk-UA"/>
        </w:rPr>
      </w:pPr>
      <w:r w:rsidRPr="0013070C">
        <w:rPr>
          <w:lang w:val="uk-UA"/>
        </w:rPr>
        <w:t>В 201</w:t>
      </w:r>
      <w:r w:rsidR="0013070C" w:rsidRPr="0013070C">
        <w:rPr>
          <w:lang w:val="uk-UA"/>
        </w:rPr>
        <w:t>5</w:t>
      </w:r>
      <w:r w:rsidRPr="0013070C">
        <w:rPr>
          <w:lang w:val="uk-UA"/>
        </w:rPr>
        <w:t xml:space="preserve"> році норматив Майстра спорту України виконали </w:t>
      </w:r>
      <w:r w:rsidR="0013070C" w:rsidRPr="0013070C">
        <w:rPr>
          <w:lang w:val="uk-UA"/>
        </w:rPr>
        <w:t>5</w:t>
      </w:r>
      <w:r w:rsidRPr="0013070C">
        <w:rPr>
          <w:lang w:val="uk-UA"/>
        </w:rPr>
        <w:t xml:space="preserve"> спортсмени; КМС – </w:t>
      </w:r>
      <w:r w:rsidR="0013070C" w:rsidRPr="0013070C">
        <w:rPr>
          <w:lang w:val="uk-UA"/>
        </w:rPr>
        <w:t>6</w:t>
      </w:r>
      <w:r w:rsidRPr="0013070C">
        <w:rPr>
          <w:lang w:val="uk-UA"/>
        </w:rPr>
        <w:t xml:space="preserve"> спор</w:t>
      </w:r>
      <w:r w:rsidR="0013070C" w:rsidRPr="0013070C">
        <w:rPr>
          <w:lang w:val="uk-UA"/>
        </w:rPr>
        <w:t>тсменів; І спортивний розряд – 44</w:t>
      </w:r>
      <w:r w:rsidRPr="0013070C">
        <w:rPr>
          <w:lang w:val="uk-UA"/>
        </w:rPr>
        <w:t xml:space="preserve"> спортсмени;   ІІ, ІІІ та юнацькі розряди виконали </w:t>
      </w:r>
      <w:r w:rsidR="0013070C" w:rsidRPr="0013070C">
        <w:rPr>
          <w:lang w:val="uk-UA"/>
        </w:rPr>
        <w:t>600</w:t>
      </w:r>
      <w:r w:rsidRPr="0013070C">
        <w:rPr>
          <w:lang w:val="uk-UA"/>
        </w:rPr>
        <w:t xml:space="preserve"> спортсменів.</w:t>
      </w:r>
    </w:p>
    <w:p w:rsidR="00610076" w:rsidRPr="0013070C" w:rsidRDefault="00610076" w:rsidP="0032304F">
      <w:pPr>
        <w:ind w:firstLine="709"/>
        <w:jc w:val="both"/>
        <w:rPr>
          <w:lang w:val="uk-UA"/>
        </w:rPr>
      </w:pPr>
      <w:r w:rsidRPr="0013070C">
        <w:rPr>
          <w:lang w:val="uk-UA"/>
        </w:rPr>
        <w:t>Продовжувалась робота з підтримки підприємництва у сфері фізичної культури і спорту. В місті працюють особи-підприємці, які займаються організацією та проведенням занять професіоналів та любителів спорту з фітнесу, бодібілдингу, східних бойових мистецтв, спортивних танців та фігурного катання.</w:t>
      </w:r>
    </w:p>
    <w:p w:rsidR="00AA3FBC" w:rsidRPr="00AA3FBC" w:rsidRDefault="00610076" w:rsidP="00AA3FBC">
      <w:pPr>
        <w:ind w:firstLine="709"/>
        <w:jc w:val="both"/>
        <w:rPr>
          <w:lang w:val="uk-UA"/>
        </w:rPr>
      </w:pPr>
      <w:r w:rsidRPr="0032304F">
        <w:rPr>
          <w:lang w:val="uk-UA"/>
        </w:rPr>
        <w:t xml:space="preserve">Відділом молоді та спорту постійно ведеться активна пропаганда необхідності занять фізичною культурою і спортом за допомогою друкованих та телевізійних ЗМІ, </w:t>
      </w:r>
      <w:r w:rsidRPr="0032304F">
        <w:rPr>
          <w:lang w:val="uk-UA"/>
        </w:rPr>
        <w:lastRenderedPageBreak/>
        <w:t>мережі Інтернет та соціальної реклами. При проведенні міських спортивних заходів організовуються зустрічі з провідними спортсменами та ветеранами спорту.</w:t>
      </w:r>
      <w:r w:rsidR="00AA3FBC">
        <w:rPr>
          <w:lang w:val="uk-UA"/>
        </w:rPr>
        <w:t xml:space="preserve"> З метою підвищення патріотичності та пропаганди військової служби в т</w:t>
      </w:r>
      <w:r w:rsidR="00AA3FBC" w:rsidRPr="00AA3FBC">
        <w:rPr>
          <w:lang w:val="uk-UA"/>
        </w:rPr>
        <w:t>равн</w:t>
      </w:r>
      <w:r w:rsidR="00AA3FBC">
        <w:rPr>
          <w:lang w:val="uk-UA"/>
        </w:rPr>
        <w:t>і</w:t>
      </w:r>
      <w:r w:rsidR="00AA3FBC" w:rsidRPr="00AA3FBC">
        <w:rPr>
          <w:lang w:val="uk-UA"/>
        </w:rPr>
        <w:t xml:space="preserve"> 2015 року відділом молоді та спорту спільно з відділом освіти та міським військовим комісаріатом Сєвєродонецька було проведено Міську військово-спортивну гру «Сокіл». У ній взяли участь 23 команди навчальних закладів міста. До проведення гри </w:t>
      </w:r>
      <w:r w:rsidR="00AA3FBC">
        <w:rPr>
          <w:lang w:val="uk-UA"/>
        </w:rPr>
        <w:t xml:space="preserve">були </w:t>
      </w:r>
      <w:r w:rsidR="00AA3FBC" w:rsidRPr="00AA3FBC">
        <w:rPr>
          <w:lang w:val="uk-UA"/>
        </w:rPr>
        <w:t>залуч</w:t>
      </w:r>
      <w:r w:rsidR="00AA3FBC">
        <w:rPr>
          <w:lang w:val="uk-UA"/>
        </w:rPr>
        <w:t>ені</w:t>
      </w:r>
      <w:r w:rsidR="00AA3FBC" w:rsidRPr="00AA3FBC">
        <w:rPr>
          <w:lang w:val="uk-UA"/>
        </w:rPr>
        <w:t xml:space="preserve"> бійці батальйону «Львів», обласний військовий комісаріат, міська організація Товариства Червоного Хреста України. З показовими виступами</w:t>
      </w:r>
      <w:r w:rsidR="00AA3FBC">
        <w:rPr>
          <w:lang w:val="uk-UA"/>
        </w:rPr>
        <w:t>,</w:t>
      </w:r>
      <w:r w:rsidR="00AA3FBC" w:rsidRPr="00AA3FBC">
        <w:rPr>
          <w:lang w:val="uk-UA"/>
        </w:rPr>
        <w:t xml:space="preserve"> щодо популяризації козацького двобою</w:t>
      </w:r>
      <w:r w:rsidR="00AA3FBC">
        <w:rPr>
          <w:lang w:val="uk-UA"/>
        </w:rPr>
        <w:t>,</w:t>
      </w:r>
      <w:r w:rsidR="00AA3FBC" w:rsidRPr="00AA3FBC">
        <w:rPr>
          <w:lang w:val="uk-UA"/>
        </w:rPr>
        <w:t xml:space="preserve"> були запрошені учасники Міловського Спортивного козацького клубу «Беркут» (керівник Ярослав Федорович Кострикін).</w:t>
      </w:r>
    </w:p>
    <w:p w:rsidR="0013070C" w:rsidRPr="0013070C" w:rsidRDefault="0013070C" w:rsidP="00AA3FBC">
      <w:pPr>
        <w:pStyle w:val="aff0"/>
        <w:spacing w:after="0"/>
        <w:ind w:firstLine="709"/>
        <w:jc w:val="both"/>
        <w:rPr>
          <w:lang w:val="uk-UA"/>
        </w:rPr>
      </w:pPr>
      <w:r>
        <w:rPr>
          <w:lang w:val="uk-UA"/>
        </w:rPr>
        <w:t>З метою попередження нещасних випадків на воді, п</w:t>
      </w:r>
      <w:r w:rsidRPr="0013070C">
        <w:rPr>
          <w:lang w:val="uk-UA"/>
        </w:rPr>
        <w:t>родовжу</w:t>
      </w:r>
      <w:r>
        <w:rPr>
          <w:lang w:val="uk-UA"/>
        </w:rPr>
        <w:t>ється</w:t>
      </w:r>
      <w:r w:rsidRPr="0013070C">
        <w:rPr>
          <w:lang w:val="uk-UA"/>
        </w:rPr>
        <w:t xml:space="preserve"> робота щодо навчання дітей плаванню. </w:t>
      </w:r>
      <w:r>
        <w:rPr>
          <w:lang w:val="uk-UA"/>
        </w:rPr>
        <w:t>В 2014-2015 учбовому році у</w:t>
      </w:r>
      <w:r w:rsidRPr="0013070C">
        <w:rPr>
          <w:lang w:val="uk-UA"/>
        </w:rPr>
        <w:t>чні 2-3 класів пройшли 18 обов’язкових уроків плавання в басейнах ДЮСШ-1 відділу освіти і «Садко». Ці уроки відвідали 688 учнів початкових класів.</w:t>
      </w:r>
    </w:p>
    <w:p w:rsidR="00610076" w:rsidRPr="0013070C" w:rsidRDefault="00610076" w:rsidP="00AA3FBC">
      <w:pPr>
        <w:ind w:firstLine="709"/>
        <w:jc w:val="both"/>
        <w:rPr>
          <w:lang w:val="uk-UA"/>
        </w:rPr>
      </w:pPr>
      <w:r w:rsidRPr="0032304F">
        <w:rPr>
          <w:lang w:val="uk-UA"/>
        </w:rPr>
        <w:t xml:space="preserve">В місті створені сприятливі умови для занять всіх верств населення. Кожен мешканець міста, незважаючи на вік та фізичні можливості, має змогу реалізувати потребу в руховій активності. </w:t>
      </w:r>
      <w:r w:rsidRPr="0013070C">
        <w:rPr>
          <w:szCs w:val="28"/>
          <w:lang w:val="uk-UA"/>
        </w:rPr>
        <w:t>З метою ефективного використання спортивних споруд, отримання додаткових коштів на утримання та розвиток матеріальної бази спортивних споруд, на базах дитячо-юнацьких спортивних шкіл і Льодового Палацу спорту продовжують роботу платні абонементні групи.</w:t>
      </w:r>
    </w:p>
    <w:p w:rsidR="00610076" w:rsidRDefault="00610076" w:rsidP="0032304F">
      <w:pPr>
        <w:ind w:firstLine="709"/>
        <w:jc w:val="both"/>
        <w:rPr>
          <w:lang w:val="uk-UA"/>
        </w:rPr>
      </w:pPr>
      <w:r w:rsidRPr="0013070C">
        <w:rPr>
          <w:lang w:val="uk-UA"/>
        </w:rPr>
        <w:t>Вирішуються питання щодо безкоштовного надання спортивних споруд для занять інвалідів. Діти-інваліди відвідують тренування в спортивних групах ДЮСШ з тенісу, спортивної гімнастики, плавання, легкої атлетики та беруть участь в міських, обласних і всеукраїнських змаганнях. В 201</w:t>
      </w:r>
      <w:r w:rsidR="0013070C">
        <w:rPr>
          <w:lang w:val="uk-UA"/>
        </w:rPr>
        <w:t>5</w:t>
      </w:r>
      <w:r w:rsidRPr="0013070C">
        <w:rPr>
          <w:lang w:val="uk-UA"/>
        </w:rPr>
        <w:t xml:space="preserve"> році спортивні споруди відвідували </w:t>
      </w:r>
      <w:r w:rsidR="0013070C">
        <w:rPr>
          <w:lang w:val="uk-UA"/>
        </w:rPr>
        <w:t>37</w:t>
      </w:r>
      <w:r w:rsidRPr="0013070C">
        <w:rPr>
          <w:lang w:val="uk-UA"/>
        </w:rPr>
        <w:t xml:space="preserve"> осіб з обмеженими можливостями, але така можливість є у всіх бажаючих людей даної категорії.</w:t>
      </w:r>
    </w:p>
    <w:p w:rsidR="00AA3FBC" w:rsidRPr="00AA3FBC" w:rsidRDefault="00AA3FBC" w:rsidP="00AA3FBC">
      <w:pPr>
        <w:pStyle w:val="aff0"/>
        <w:ind w:firstLine="709"/>
        <w:jc w:val="both"/>
        <w:rPr>
          <w:lang w:val="uk-UA"/>
        </w:rPr>
      </w:pPr>
      <w:r w:rsidRPr="00AA3FBC">
        <w:rPr>
          <w:lang w:val="uk-UA"/>
        </w:rPr>
        <w:t xml:space="preserve">Вперше за багато років (з моменту як в країні почалось скорочення інструкторів фізкультури), До Дня Конституції України і Дня молоді, 23-25 червня 2015 року відділом молоді та спорту </w:t>
      </w:r>
      <w:r>
        <w:rPr>
          <w:lang w:val="uk-UA"/>
        </w:rPr>
        <w:t>міської ради було</w:t>
      </w:r>
      <w:r w:rsidRPr="00AA3FBC">
        <w:rPr>
          <w:lang w:val="uk-UA"/>
        </w:rPr>
        <w:t xml:space="preserve"> організовано та проведено міську спартакіаду серед команд працюючої молоді з залученням підприємств та організацій міста: ПрАТ «Сєвєродонецьке об</w:t>
      </w:r>
      <w:r>
        <w:rPr>
          <w:lang w:val="uk-UA"/>
        </w:rPr>
        <w:t>’</w:t>
      </w:r>
      <w:r w:rsidRPr="00AA3FBC">
        <w:rPr>
          <w:lang w:val="uk-UA"/>
        </w:rPr>
        <w:t xml:space="preserve">єднання Азот», ПрАТ «СНВО «ІМПУЛЬС», ДП «Сєвєродонецька ТЕЦ», міське Управління ГУ ДСНС України у Луганській області. Спартакіада складалась з </w:t>
      </w:r>
      <w:r>
        <w:rPr>
          <w:lang w:val="uk-UA"/>
        </w:rPr>
        <w:t>трьох</w:t>
      </w:r>
      <w:r w:rsidRPr="00AA3FBC">
        <w:rPr>
          <w:lang w:val="uk-UA"/>
        </w:rPr>
        <w:t xml:space="preserve"> видів</w:t>
      </w:r>
      <w:r>
        <w:rPr>
          <w:lang w:val="uk-UA"/>
        </w:rPr>
        <w:t xml:space="preserve"> спорту</w:t>
      </w:r>
      <w:r w:rsidRPr="00AA3FBC">
        <w:rPr>
          <w:lang w:val="uk-UA"/>
        </w:rPr>
        <w:t>: футбол, волейбол і настільний теніс. Переможці і призери спартакіади отримали грамоти і медалі в кожному виді</w:t>
      </w:r>
      <w:r>
        <w:rPr>
          <w:lang w:val="uk-UA"/>
        </w:rPr>
        <w:t xml:space="preserve"> змагань</w:t>
      </w:r>
      <w:r w:rsidRPr="00AA3FBC">
        <w:rPr>
          <w:lang w:val="uk-UA"/>
        </w:rPr>
        <w:t>.</w:t>
      </w:r>
    </w:p>
    <w:p w:rsidR="00AA3FBC" w:rsidRPr="00AA3FBC" w:rsidRDefault="00AA3FBC" w:rsidP="0032304F">
      <w:pPr>
        <w:ind w:firstLine="709"/>
        <w:jc w:val="both"/>
        <w:rPr>
          <w:lang w:val="uk-UA"/>
        </w:rPr>
      </w:pPr>
    </w:p>
    <w:p w:rsidR="00610076" w:rsidRPr="009D79A9" w:rsidRDefault="00610076" w:rsidP="00610076">
      <w:pPr>
        <w:jc w:val="center"/>
        <w:rPr>
          <w:b/>
          <w:lang w:val="uk-UA"/>
        </w:rPr>
      </w:pPr>
      <w:r w:rsidRPr="009D79A9">
        <w:rPr>
          <w:b/>
          <w:lang w:val="uk-UA"/>
        </w:rPr>
        <w:t>Індикатори розвитку в сфері фізичної культури і спорту</w:t>
      </w:r>
    </w:p>
    <w:p w:rsidR="00610076" w:rsidRPr="009D79A9" w:rsidRDefault="00610076" w:rsidP="00610076">
      <w:pPr>
        <w:jc w:val="right"/>
        <w:rPr>
          <w:b/>
          <w:i/>
          <w:lang w:val="uk-UA"/>
        </w:rPr>
      </w:pPr>
      <w:r w:rsidRPr="009D79A9">
        <w:rPr>
          <w:i/>
          <w:lang w:val="uk-UA"/>
        </w:rPr>
        <w:t xml:space="preserve">Таблиця </w:t>
      </w:r>
      <w:r w:rsidR="00483D81">
        <w:rPr>
          <w:i/>
          <w:lang w:val="uk-UA"/>
        </w:rPr>
        <w:t>8</w:t>
      </w:r>
    </w:p>
    <w:tbl>
      <w:tblPr>
        <w:tblW w:w="9600" w:type="dxa"/>
        <w:tblInd w:w="40" w:type="dxa"/>
        <w:tblLayout w:type="fixed"/>
        <w:tblCellMar>
          <w:left w:w="40" w:type="dxa"/>
          <w:right w:w="40" w:type="dxa"/>
        </w:tblCellMar>
        <w:tblLook w:val="0000"/>
      </w:tblPr>
      <w:tblGrid>
        <w:gridCol w:w="557"/>
        <w:gridCol w:w="5803"/>
        <w:gridCol w:w="1560"/>
        <w:gridCol w:w="840"/>
        <w:gridCol w:w="840"/>
      </w:tblGrid>
      <w:tr w:rsidR="00610076" w:rsidRPr="009D79A9" w:rsidTr="00304A53">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610076" w:rsidRPr="009D79A9" w:rsidRDefault="00610076" w:rsidP="00304A53">
            <w:pPr>
              <w:jc w:val="center"/>
              <w:rPr>
                <w:sz w:val="20"/>
                <w:szCs w:val="20"/>
                <w:lang w:val="uk-UA"/>
              </w:rPr>
            </w:pPr>
            <w:r w:rsidRPr="009D79A9">
              <w:rPr>
                <w:color w:val="000000"/>
                <w:sz w:val="20"/>
                <w:szCs w:val="20"/>
                <w:lang w:val="uk-UA"/>
              </w:rPr>
              <w:t>№ з/п</w:t>
            </w:r>
          </w:p>
        </w:tc>
        <w:tc>
          <w:tcPr>
            <w:tcW w:w="5803" w:type="dxa"/>
            <w:vMerge w:val="restart"/>
            <w:tcBorders>
              <w:top w:val="single" w:sz="6" w:space="0" w:color="auto"/>
              <w:left w:val="single" w:sz="6" w:space="0" w:color="auto"/>
              <w:right w:val="single" w:sz="6" w:space="0" w:color="auto"/>
            </w:tcBorders>
            <w:shd w:val="clear" w:color="auto" w:fill="FFFFFF"/>
            <w:vAlign w:val="center"/>
          </w:tcPr>
          <w:p w:rsidR="00610076" w:rsidRPr="009D79A9" w:rsidRDefault="00610076" w:rsidP="00304A53">
            <w:pPr>
              <w:jc w:val="center"/>
              <w:rPr>
                <w:sz w:val="20"/>
                <w:szCs w:val="20"/>
                <w:lang w:val="uk-UA"/>
              </w:rPr>
            </w:pPr>
            <w:r w:rsidRPr="009D79A9">
              <w:rPr>
                <w:color w:val="000000"/>
                <w:sz w:val="20"/>
                <w:szCs w:val="20"/>
                <w:lang w:val="uk-UA"/>
              </w:rPr>
              <w:t>Найменування показника</w:t>
            </w:r>
          </w:p>
        </w:tc>
        <w:tc>
          <w:tcPr>
            <w:tcW w:w="1560" w:type="dxa"/>
            <w:vMerge w:val="restart"/>
            <w:tcBorders>
              <w:top w:val="single" w:sz="6" w:space="0" w:color="auto"/>
              <w:left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sz w:val="20"/>
                <w:szCs w:val="20"/>
                <w:lang w:val="uk-UA"/>
              </w:rPr>
            </w:pPr>
            <w:r w:rsidRPr="009D79A9">
              <w:rPr>
                <w:color w:val="000000"/>
                <w:sz w:val="20"/>
                <w:szCs w:val="20"/>
                <w:lang w:val="uk-UA"/>
              </w:rPr>
              <w:t>Од.</w:t>
            </w:r>
          </w:p>
          <w:p w:rsidR="00610076" w:rsidRPr="009D79A9" w:rsidRDefault="00610076" w:rsidP="00304A53">
            <w:pPr>
              <w:jc w:val="center"/>
              <w:rPr>
                <w:sz w:val="20"/>
                <w:szCs w:val="20"/>
                <w:lang w:val="uk-UA"/>
              </w:rPr>
            </w:pPr>
            <w:r w:rsidRPr="009D79A9">
              <w:rPr>
                <w:color w:val="000000"/>
                <w:sz w:val="20"/>
                <w:szCs w:val="20"/>
                <w:lang w:val="uk-UA"/>
              </w:rPr>
              <w:t>виміру</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9D79A9">
            <w:pPr>
              <w:shd w:val="clear" w:color="auto" w:fill="FFFFFF"/>
              <w:jc w:val="center"/>
              <w:rPr>
                <w:sz w:val="20"/>
                <w:szCs w:val="20"/>
                <w:lang w:val="uk-UA"/>
              </w:rPr>
            </w:pPr>
            <w:r w:rsidRPr="009D79A9">
              <w:rPr>
                <w:sz w:val="20"/>
                <w:lang w:val="uk-UA"/>
              </w:rPr>
              <w:t>201</w:t>
            </w:r>
            <w:r w:rsidR="009D79A9">
              <w:rPr>
                <w:sz w:val="20"/>
                <w:lang w:val="uk-UA"/>
              </w:rPr>
              <w:t>5</w:t>
            </w:r>
            <w:r w:rsidRPr="009D79A9">
              <w:rPr>
                <w:sz w:val="20"/>
                <w:lang w:val="uk-UA"/>
              </w:rPr>
              <w:t xml:space="preserve"> рік</w:t>
            </w:r>
          </w:p>
        </w:tc>
      </w:tr>
      <w:tr w:rsidR="00610076" w:rsidRPr="009D79A9" w:rsidTr="00304A53">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610076" w:rsidRPr="009D79A9" w:rsidRDefault="00610076" w:rsidP="00304A53">
            <w:pPr>
              <w:jc w:val="center"/>
              <w:rPr>
                <w:sz w:val="20"/>
                <w:szCs w:val="20"/>
                <w:lang w:val="uk-UA"/>
              </w:rPr>
            </w:pPr>
          </w:p>
        </w:tc>
        <w:tc>
          <w:tcPr>
            <w:tcW w:w="5803" w:type="dxa"/>
            <w:vMerge/>
            <w:tcBorders>
              <w:left w:val="single" w:sz="6" w:space="0" w:color="auto"/>
              <w:bottom w:val="single" w:sz="6" w:space="0" w:color="auto"/>
              <w:right w:val="single" w:sz="6" w:space="0" w:color="auto"/>
            </w:tcBorders>
            <w:shd w:val="clear" w:color="auto" w:fill="FFFFFF"/>
            <w:vAlign w:val="center"/>
          </w:tcPr>
          <w:p w:rsidR="00610076" w:rsidRPr="009D79A9" w:rsidRDefault="00610076" w:rsidP="00304A53">
            <w:pPr>
              <w:jc w:val="center"/>
              <w:rPr>
                <w:sz w:val="20"/>
                <w:szCs w:val="20"/>
                <w:lang w:val="uk-UA"/>
              </w:rPr>
            </w:pPr>
          </w:p>
        </w:tc>
        <w:tc>
          <w:tcPr>
            <w:tcW w:w="1560" w:type="dxa"/>
            <w:vMerge/>
            <w:tcBorders>
              <w:left w:val="single" w:sz="6" w:space="0" w:color="auto"/>
              <w:bottom w:val="single" w:sz="6" w:space="0" w:color="auto"/>
              <w:right w:val="single" w:sz="6" w:space="0" w:color="auto"/>
            </w:tcBorders>
            <w:shd w:val="clear" w:color="auto" w:fill="FFFFFF"/>
            <w:vAlign w:val="center"/>
          </w:tcPr>
          <w:p w:rsidR="00610076" w:rsidRPr="009D79A9" w:rsidRDefault="00610076" w:rsidP="00304A53">
            <w:pPr>
              <w:jc w:val="center"/>
              <w:rPr>
                <w:sz w:val="20"/>
                <w:szCs w:val="20"/>
                <w:lang w:val="uk-UA"/>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sz w:val="20"/>
                <w:szCs w:val="20"/>
                <w:lang w:val="uk-UA"/>
              </w:rPr>
            </w:pPr>
            <w:r w:rsidRPr="009D79A9">
              <w:rPr>
                <w:color w:val="000000"/>
                <w:sz w:val="20"/>
                <w:szCs w:val="20"/>
                <w:lang w:val="uk-UA"/>
              </w:rPr>
              <w:t>план</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sz w:val="20"/>
                <w:szCs w:val="20"/>
                <w:lang w:val="uk-UA"/>
              </w:rPr>
            </w:pPr>
            <w:r w:rsidRPr="009D79A9">
              <w:rPr>
                <w:color w:val="000000"/>
                <w:sz w:val="20"/>
                <w:szCs w:val="20"/>
                <w:lang w:val="uk-UA"/>
              </w:rPr>
              <w:t>факт</w:t>
            </w:r>
          </w:p>
        </w:tc>
      </w:tr>
      <w:tr w:rsidR="00610076" w:rsidRPr="009D79A9" w:rsidTr="00304A53">
        <w:trPr>
          <w:trHeight w:val="697"/>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lang w:val="uk-UA"/>
              </w:rPr>
            </w:pPr>
            <w:r w:rsidRPr="009D79A9">
              <w:rPr>
                <w:color w:val="000000"/>
                <w:sz w:val="22"/>
                <w:szCs w:val="22"/>
                <w:lang w:val="uk-UA"/>
              </w:rPr>
              <w:t>1</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19"/>
              <w:widowControl/>
              <w:ind w:right="67" w:firstLine="5"/>
              <w:rPr>
                <w:rStyle w:val="FontStyle31"/>
                <w:lang w:val="uk-UA" w:eastAsia="uk-UA"/>
              </w:rPr>
            </w:pPr>
            <w:r w:rsidRPr="009D79A9">
              <w:rPr>
                <w:rStyle w:val="FontStyle31"/>
                <w:lang w:val="uk-UA" w:eastAsia="uk-UA"/>
              </w:rPr>
              <w:t>Питома вага населення, яка систематично займається фізичною культурою та спортом</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ind w:left="72" w:right="62"/>
              <w:rPr>
                <w:rStyle w:val="FontStyle31"/>
                <w:sz w:val="21"/>
                <w:szCs w:val="21"/>
                <w:lang w:val="uk-UA" w:eastAsia="uk-UA"/>
              </w:rPr>
            </w:pPr>
            <w:r w:rsidRPr="009D79A9">
              <w:rPr>
                <w:rStyle w:val="FontStyle31"/>
                <w:sz w:val="21"/>
                <w:szCs w:val="21"/>
                <w:lang w:val="uk-UA" w:eastAsia="uk-UA"/>
              </w:rPr>
              <w:t>% від загально чисельності населення</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spacing w:line="240" w:lineRule="auto"/>
              <w:rPr>
                <w:rStyle w:val="FontStyle31"/>
                <w:lang w:val="uk-UA" w:eastAsia="uk-UA"/>
              </w:rPr>
            </w:pPr>
            <w:r w:rsidRPr="009D79A9">
              <w:rPr>
                <w:rStyle w:val="FontStyle31"/>
                <w:lang w:val="uk-UA" w:eastAsia="uk-UA"/>
              </w:rPr>
              <w:t>18</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9D79A9">
            <w:pPr>
              <w:pStyle w:val="Style20"/>
              <w:widowControl/>
              <w:spacing w:line="240" w:lineRule="auto"/>
              <w:rPr>
                <w:rStyle w:val="FontStyle31"/>
                <w:lang w:val="uk-UA" w:eastAsia="uk-UA"/>
              </w:rPr>
            </w:pPr>
            <w:r w:rsidRPr="009D79A9">
              <w:rPr>
                <w:rStyle w:val="FontStyle31"/>
                <w:lang w:val="uk-UA" w:eastAsia="uk-UA"/>
              </w:rPr>
              <w:t>1</w:t>
            </w:r>
            <w:r w:rsidR="009D79A9">
              <w:rPr>
                <w:rStyle w:val="FontStyle31"/>
                <w:lang w:val="uk-UA" w:eastAsia="uk-UA"/>
              </w:rPr>
              <w:t>8</w:t>
            </w:r>
          </w:p>
        </w:tc>
      </w:tr>
      <w:tr w:rsidR="00610076" w:rsidRPr="009D79A9" w:rsidTr="00304A53">
        <w:trPr>
          <w:trHeight w:val="42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lang w:val="uk-UA"/>
              </w:rPr>
            </w:pPr>
            <w:r w:rsidRPr="009D79A9">
              <w:rPr>
                <w:color w:val="000000"/>
                <w:sz w:val="22"/>
                <w:szCs w:val="22"/>
                <w:lang w:val="uk-UA"/>
              </w:rPr>
              <w:t>2</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19"/>
              <w:widowControl/>
              <w:ind w:right="763"/>
              <w:jc w:val="both"/>
              <w:rPr>
                <w:rStyle w:val="FontStyle31"/>
                <w:lang w:val="uk-UA" w:eastAsia="uk-UA"/>
              </w:rPr>
            </w:pPr>
            <w:r w:rsidRPr="009D79A9">
              <w:rPr>
                <w:rStyle w:val="FontStyle31"/>
                <w:lang w:val="uk-UA" w:eastAsia="uk-UA"/>
              </w:rPr>
              <w:t>Проведення змагань різного рангу на території міста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spacing w:line="240" w:lineRule="auto"/>
              <w:rPr>
                <w:rStyle w:val="FontStyle31"/>
                <w:sz w:val="21"/>
                <w:szCs w:val="21"/>
                <w:lang w:val="uk-UA" w:eastAsia="uk-UA"/>
              </w:rPr>
            </w:pPr>
            <w:r w:rsidRPr="009D79A9">
              <w:rPr>
                <w:rStyle w:val="FontStyle31"/>
                <w:sz w:val="21"/>
                <w:szCs w:val="21"/>
                <w:lang w:val="uk-UA" w:eastAsia="uk-UA"/>
              </w:rPr>
              <w:t>одиниць</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spacing w:line="240" w:lineRule="auto"/>
              <w:ind w:left="-6"/>
              <w:rPr>
                <w:rStyle w:val="FontStyle31"/>
                <w:lang w:val="uk-UA" w:eastAsia="uk-UA"/>
              </w:rPr>
            </w:pPr>
            <w:r w:rsidRPr="009D79A9">
              <w:rPr>
                <w:rStyle w:val="FontStyle31"/>
                <w:lang w:val="uk-UA" w:eastAsia="uk-UA"/>
              </w:rPr>
              <w:t>25</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9D79A9">
            <w:pPr>
              <w:pStyle w:val="Style20"/>
              <w:widowControl/>
              <w:spacing w:line="240" w:lineRule="auto"/>
              <w:rPr>
                <w:rStyle w:val="FontStyle31"/>
                <w:lang w:val="uk-UA" w:eastAsia="uk-UA"/>
              </w:rPr>
            </w:pPr>
            <w:r w:rsidRPr="009D79A9">
              <w:rPr>
                <w:rStyle w:val="FontStyle31"/>
                <w:lang w:val="uk-UA" w:eastAsia="uk-UA"/>
              </w:rPr>
              <w:t>5</w:t>
            </w:r>
            <w:r w:rsidR="009D79A9">
              <w:rPr>
                <w:rStyle w:val="FontStyle31"/>
                <w:lang w:val="uk-UA" w:eastAsia="uk-UA"/>
              </w:rPr>
              <w:t>9</w:t>
            </w:r>
          </w:p>
        </w:tc>
      </w:tr>
      <w:tr w:rsidR="00610076" w:rsidRPr="009D79A9" w:rsidTr="00304A53">
        <w:trPr>
          <w:trHeight w:val="52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lang w:val="uk-UA"/>
              </w:rPr>
            </w:pPr>
            <w:r w:rsidRPr="009D79A9">
              <w:rPr>
                <w:color w:val="000000"/>
                <w:sz w:val="22"/>
                <w:szCs w:val="22"/>
                <w:lang w:val="uk-UA"/>
              </w:rPr>
              <w:t>3</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19"/>
              <w:widowControl/>
              <w:spacing w:line="274" w:lineRule="exact"/>
              <w:ind w:right="134"/>
              <w:rPr>
                <w:rStyle w:val="FontStyle31"/>
                <w:lang w:val="uk-UA" w:eastAsia="uk-UA"/>
              </w:rPr>
            </w:pPr>
            <w:r w:rsidRPr="009D79A9">
              <w:rPr>
                <w:rStyle w:val="FontStyle31"/>
                <w:lang w:val="uk-UA" w:eastAsia="uk-UA"/>
              </w:rPr>
              <w:t>Кількість дітей та підлітків, які займаються в клубах за місцем проживання/ в ДЮСШ</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spacing w:line="240" w:lineRule="auto"/>
              <w:rPr>
                <w:rStyle w:val="FontStyle31"/>
                <w:sz w:val="21"/>
                <w:szCs w:val="21"/>
                <w:lang w:val="uk-UA" w:eastAsia="uk-UA"/>
              </w:rPr>
            </w:pPr>
            <w:r w:rsidRPr="009D79A9">
              <w:rPr>
                <w:rStyle w:val="FontStyle31"/>
                <w:sz w:val="21"/>
                <w:szCs w:val="21"/>
                <w:lang w:val="uk-UA" w:eastAsia="uk-UA"/>
              </w:rPr>
              <w:t>чол.</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spacing w:line="240" w:lineRule="auto"/>
              <w:rPr>
                <w:rStyle w:val="FontStyle31"/>
                <w:lang w:val="uk-UA" w:eastAsia="uk-UA"/>
              </w:rPr>
            </w:pPr>
            <w:r w:rsidRPr="009D79A9">
              <w:rPr>
                <w:rStyle w:val="FontStyle31"/>
                <w:lang w:val="uk-UA" w:eastAsia="uk-UA"/>
              </w:rPr>
              <w:t>3125</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9D79A9">
            <w:pPr>
              <w:pStyle w:val="Style20"/>
              <w:widowControl/>
              <w:spacing w:line="240" w:lineRule="auto"/>
              <w:rPr>
                <w:rStyle w:val="FontStyle31"/>
                <w:lang w:val="uk-UA" w:eastAsia="uk-UA"/>
              </w:rPr>
            </w:pPr>
            <w:r w:rsidRPr="009D79A9">
              <w:rPr>
                <w:rStyle w:val="FontStyle31"/>
                <w:lang w:val="uk-UA" w:eastAsia="uk-UA"/>
              </w:rPr>
              <w:t>3</w:t>
            </w:r>
            <w:r w:rsidR="009D79A9">
              <w:rPr>
                <w:rStyle w:val="FontStyle31"/>
                <w:lang w:val="uk-UA" w:eastAsia="uk-UA"/>
              </w:rPr>
              <w:t>243</w:t>
            </w:r>
          </w:p>
        </w:tc>
      </w:tr>
      <w:tr w:rsidR="00610076" w:rsidRPr="00610076" w:rsidTr="00304A53">
        <w:trPr>
          <w:trHeight w:val="388"/>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shd w:val="clear" w:color="auto" w:fill="FFFFFF"/>
              <w:jc w:val="center"/>
              <w:rPr>
                <w:lang w:val="uk-UA"/>
              </w:rPr>
            </w:pPr>
            <w:r w:rsidRPr="009D79A9">
              <w:rPr>
                <w:color w:val="000000"/>
                <w:sz w:val="22"/>
                <w:szCs w:val="22"/>
                <w:lang w:val="uk-UA"/>
              </w:rPr>
              <w:t>4</w:t>
            </w:r>
          </w:p>
        </w:tc>
        <w:tc>
          <w:tcPr>
            <w:tcW w:w="580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0"/>
              <w:widowControl/>
              <w:spacing w:line="240" w:lineRule="auto"/>
              <w:jc w:val="left"/>
              <w:rPr>
                <w:rStyle w:val="FontStyle31"/>
                <w:lang w:val="uk-UA" w:eastAsia="uk-UA"/>
              </w:rPr>
            </w:pPr>
            <w:r w:rsidRPr="009D79A9">
              <w:rPr>
                <w:rStyle w:val="FontStyle31"/>
                <w:lang w:val="uk-UA" w:eastAsia="uk-UA"/>
              </w:rPr>
              <w:t>Забезпеченість спортивними спорудами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Style23"/>
              <w:widowControl/>
              <w:jc w:val="center"/>
              <w:rPr>
                <w:rStyle w:val="FontStyle35"/>
                <w:sz w:val="21"/>
                <w:szCs w:val="21"/>
                <w:lang w:val="uk-UA" w:eastAsia="uk-UA"/>
              </w:rPr>
            </w:pPr>
            <w:r w:rsidRPr="009D79A9">
              <w:rPr>
                <w:rStyle w:val="FontStyle35"/>
                <w:sz w:val="21"/>
                <w:szCs w:val="21"/>
                <w:lang w:val="uk-UA" w:eastAsia="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a8"/>
              <w:widowControl/>
              <w:jc w:val="center"/>
              <w:rPr>
                <w:rFonts w:ascii="Times New Roman" w:hAnsi="Times New Roman" w:cs="Times New Roman"/>
                <w:sz w:val="22"/>
                <w:szCs w:val="22"/>
                <w:lang w:eastAsia="uk-UA"/>
              </w:rPr>
            </w:pPr>
            <w:r w:rsidRPr="009D79A9">
              <w:rPr>
                <w:rStyle w:val="FontStyle31"/>
                <w:lang w:eastAsia="uk-UA"/>
              </w:rPr>
              <w:t>100</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9D79A9" w:rsidRDefault="00610076" w:rsidP="00304A53">
            <w:pPr>
              <w:pStyle w:val="a8"/>
              <w:widowControl/>
              <w:jc w:val="center"/>
              <w:rPr>
                <w:rFonts w:ascii="Times New Roman" w:hAnsi="Times New Roman" w:cs="Times New Roman"/>
                <w:sz w:val="22"/>
                <w:szCs w:val="22"/>
                <w:lang w:eastAsia="uk-UA"/>
              </w:rPr>
            </w:pPr>
            <w:r w:rsidRPr="009D79A9">
              <w:rPr>
                <w:rFonts w:ascii="Times New Roman" w:hAnsi="Times New Roman" w:cs="Times New Roman"/>
                <w:sz w:val="22"/>
                <w:szCs w:val="22"/>
                <w:lang w:eastAsia="uk-UA"/>
              </w:rPr>
              <w:t>100</w:t>
            </w:r>
          </w:p>
        </w:tc>
      </w:tr>
    </w:tbl>
    <w:p w:rsidR="00610076" w:rsidRPr="00610076" w:rsidRDefault="00610076" w:rsidP="00610076">
      <w:pPr>
        <w:jc w:val="center"/>
        <w:rPr>
          <w:highlight w:val="yellow"/>
          <w:lang w:val="uk-UA"/>
        </w:rPr>
      </w:pPr>
    </w:p>
    <w:p w:rsidR="00610076" w:rsidRPr="00CE2FF1" w:rsidRDefault="00610076" w:rsidP="00483D81">
      <w:pPr>
        <w:ind w:firstLine="709"/>
        <w:rPr>
          <w:b/>
          <w:lang w:val="uk-UA"/>
        </w:rPr>
      </w:pPr>
      <w:r w:rsidRPr="00CE2FF1">
        <w:rPr>
          <w:b/>
          <w:bCs/>
          <w:lang w:val="uk-UA"/>
        </w:rPr>
        <w:t>2.5.</w:t>
      </w:r>
      <w:r w:rsidRPr="00CE2FF1">
        <w:rPr>
          <w:b/>
          <w:lang w:val="uk-UA"/>
        </w:rPr>
        <w:t xml:space="preserve"> Подальший розвиток молодіжної політики</w:t>
      </w:r>
    </w:p>
    <w:p w:rsidR="00610076" w:rsidRPr="00CE2FF1" w:rsidRDefault="00610076" w:rsidP="00610076">
      <w:pPr>
        <w:tabs>
          <w:tab w:val="left" w:pos="3960"/>
        </w:tabs>
        <w:ind w:firstLine="720"/>
        <w:contextualSpacing/>
        <w:jc w:val="both"/>
        <w:rPr>
          <w:lang w:val="uk-UA"/>
        </w:rPr>
      </w:pPr>
      <w:r w:rsidRPr="00CE2FF1">
        <w:rPr>
          <w:lang w:val="uk-UA"/>
        </w:rPr>
        <w:t>Станом на 01.01.201</w:t>
      </w:r>
      <w:r w:rsidR="00CE2FF1" w:rsidRPr="00CE2FF1">
        <w:rPr>
          <w:lang w:val="uk-UA"/>
        </w:rPr>
        <w:t>6</w:t>
      </w:r>
      <w:r w:rsidRPr="00CE2FF1">
        <w:rPr>
          <w:lang w:val="uk-UA"/>
        </w:rPr>
        <w:t xml:space="preserve"> року на обліку в службі у справах дітей перебувають </w:t>
      </w:r>
      <w:r w:rsidR="00CE2FF1" w:rsidRPr="00CE2FF1">
        <w:rPr>
          <w:lang w:val="uk-UA"/>
        </w:rPr>
        <w:t>180</w:t>
      </w:r>
      <w:r w:rsidRPr="00CE2FF1">
        <w:rPr>
          <w:lang w:val="uk-UA"/>
        </w:rPr>
        <w:t xml:space="preserve"> дітей-сиріт та дітей, позбавлених батьківського піклування, з них:</w:t>
      </w:r>
    </w:p>
    <w:p w:rsidR="00610076" w:rsidRPr="00CE2FF1" w:rsidRDefault="00610076" w:rsidP="00E22740">
      <w:pPr>
        <w:numPr>
          <w:ilvl w:val="0"/>
          <w:numId w:val="10"/>
        </w:numPr>
        <w:tabs>
          <w:tab w:val="left" w:pos="993"/>
        </w:tabs>
        <w:ind w:left="993" w:hanging="284"/>
        <w:contextualSpacing/>
        <w:jc w:val="both"/>
        <w:rPr>
          <w:lang w:val="uk-UA"/>
        </w:rPr>
      </w:pPr>
      <w:r w:rsidRPr="00CE2FF1">
        <w:rPr>
          <w:lang w:val="uk-UA"/>
        </w:rPr>
        <w:t>діти-сироти –  4</w:t>
      </w:r>
      <w:r w:rsidR="00CE2FF1">
        <w:rPr>
          <w:lang w:val="uk-UA"/>
        </w:rPr>
        <w:t>9</w:t>
      </w:r>
      <w:r w:rsidRPr="00CE2FF1">
        <w:rPr>
          <w:lang w:val="uk-UA"/>
        </w:rPr>
        <w:t xml:space="preserve"> </w:t>
      </w:r>
      <w:r w:rsidR="00E22740">
        <w:rPr>
          <w:lang w:val="uk-UA"/>
        </w:rPr>
        <w:t>дітей</w:t>
      </w:r>
      <w:r w:rsidRPr="00CE2FF1">
        <w:rPr>
          <w:lang w:val="uk-UA"/>
        </w:rPr>
        <w:t>,</w:t>
      </w:r>
    </w:p>
    <w:p w:rsidR="00610076" w:rsidRPr="00E22740" w:rsidRDefault="00610076" w:rsidP="00E22740">
      <w:pPr>
        <w:numPr>
          <w:ilvl w:val="0"/>
          <w:numId w:val="9"/>
        </w:numPr>
        <w:tabs>
          <w:tab w:val="left" w:pos="993"/>
        </w:tabs>
        <w:ind w:left="993" w:hanging="284"/>
        <w:contextualSpacing/>
        <w:jc w:val="both"/>
        <w:rPr>
          <w:lang w:val="uk-UA"/>
        </w:rPr>
      </w:pPr>
      <w:r w:rsidRPr="00E22740">
        <w:rPr>
          <w:lang w:val="uk-UA"/>
        </w:rPr>
        <w:t>діти, позбавлені батьківського піклування – 1</w:t>
      </w:r>
      <w:r w:rsidR="00E22740" w:rsidRPr="00E22740">
        <w:rPr>
          <w:lang w:val="uk-UA"/>
        </w:rPr>
        <w:t>3</w:t>
      </w:r>
      <w:r w:rsidRPr="00E22740">
        <w:rPr>
          <w:lang w:val="uk-UA"/>
        </w:rPr>
        <w:t xml:space="preserve">1 </w:t>
      </w:r>
      <w:r w:rsidR="00E22740" w:rsidRPr="00E22740">
        <w:rPr>
          <w:lang w:val="uk-UA"/>
        </w:rPr>
        <w:t>дитина</w:t>
      </w:r>
      <w:r w:rsidRPr="00E22740">
        <w:rPr>
          <w:lang w:val="uk-UA"/>
        </w:rPr>
        <w:t>,</w:t>
      </w:r>
    </w:p>
    <w:p w:rsidR="00610076" w:rsidRPr="00E22740" w:rsidRDefault="00610076" w:rsidP="00E22740">
      <w:pPr>
        <w:numPr>
          <w:ilvl w:val="0"/>
          <w:numId w:val="9"/>
        </w:numPr>
        <w:tabs>
          <w:tab w:val="left" w:pos="993"/>
        </w:tabs>
        <w:ind w:left="993" w:hanging="284"/>
        <w:contextualSpacing/>
        <w:jc w:val="both"/>
        <w:rPr>
          <w:lang w:val="uk-UA"/>
        </w:rPr>
      </w:pPr>
      <w:r w:rsidRPr="00E22740">
        <w:rPr>
          <w:lang w:val="uk-UA"/>
        </w:rPr>
        <w:t>під опікою, піклуванням - 1</w:t>
      </w:r>
      <w:r w:rsidR="00E22740" w:rsidRPr="00E22740">
        <w:rPr>
          <w:lang w:val="uk-UA"/>
        </w:rPr>
        <w:t>26</w:t>
      </w:r>
      <w:r w:rsidRPr="00E22740">
        <w:rPr>
          <w:lang w:val="uk-UA"/>
        </w:rPr>
        <w:t xml:space="preserve"> дітей;</w:t>
      </w:r>
    </w:p>
    <w:p w:rsidR="00610076" w:rsidRPr="00E22740" w:rsidRDefault="00610076" w:rsidP="00E22740">
      <w:pPr>
        <w:numPr>
          <w:ilvl w:val="0"/>
          <w:numId w:val="9"/>
        </w:numPr>
        <w:tabs>
          <w:tab w:val="left" w:pos="993"/>
        </w:tabs>
        <w:ind w:left="993" w:hanging="284"/>
        <w:contextualSpacing/>
        <w:jc w:val="both"/>
        <w:rPr>
          <w:lang w:val="uk-UA"/>
        </w:rPr>
      </w:pPr>
      <w:r w:rsidRPr="00E22740">
        <w:rPr>
          <w:lang w:val="uk-UA"/>
        </w:rPr>
        <w:t xml:space="preserve">в прийомних сім’ях та дитячих будинках сімейного типу </w:t>
      </w:r>
      <w:r w:rsidR="00E22740" w:rsidRPr="00E22740">
        <w:rPr>
          <w:lang w:val="uk-UA"/>
        </w:rPr>
        <w:t xml:space="preserve"> </w:t>
      </w:r>
      <w:r w:rsidRPr="00E22740">
        <w:rPr>
          <w:lang w:val="uk-UA"/>
        </w:rPr>
        <w:t xml:space="preserve">– </w:t>
      </w:r>
      <w:r w:rsidR="00E22740" w:rsidRPr="00E22740">
        <w:rPr>
          <w:lang w:val="uk-UA"/>
        </w:rPr>
        <w:t>21</w:t>
      </w:r>
      <w:r w:rsidRPr="00E22740">
        <w:rPr>
          <w:lang w:val="uk-UA"/>
        </w:rPr>
        <w:t xml:space="preserve"> д</w:t>
      </w:r>
      <w:r w:rsidR="00E22740" w:rsidRPr="00E22740">
        <w:rPr>
          <w:lang w:val="uk-UA"/>
        </w:rPr>
        <w:t>итина</w:t>
      </w:r>
      <w:r w:rsidRPr="00E22740">
        <w:rPr>
          <w:lang w:val="uk-UA"/>
        </w:rPr>
        <w:t>;</w:t>
      </w:r>
    </w:p>
    <w:p w:rsidR="00610076" w:rsidRPr="00E22740" w:rsidRDefault="00610076" w:rsidP="00E22740">
      <w:pPr>
        <w:numPr>
          <w:ilvl w:val="0"/>
          <w:numId w:val="9"/>
        </w:numPr>
        <w:tabs>
          <w:tab w:val="left" w:pos="993"/>
        </w:tabs>
        <w:ind w:left="993" w:hanging="284"/>
        <w:contextualSpacing/>
        <w:jc w:val="both"/>
        <w:rPr>
          <w:lang w:val="uk-UA"/>
        </w:rPr>
      </w:pPr>
      <w:r w:rsidRPr="00E22740">
        <w:rPr>
          <w:lang w:val="uk-UA"/>
        </w:rPr>
        <w:lastRenderedPageBreak/>
        <w:t xml:space="preserve">в дитячих будинках, інтернатних та </w:t>
      </w:r>
      <w:r w:rsidRPr="00E22740">
        <w:t>професійно</w:t>
      </w:r>
      <w:r w:rsidRPr="00E22740">
        <w:rPr>
          <w:lang w:val="uk-UA"/>
        </w:rPr>
        <w:t>-</w:t>
      </w:r>
      <w:r w:rsidRPr="00E22740">
        <w:t>технічн</w:t>
      </w:r>
      <w:r w:rsidRPr="00E22740">
        <w:rPr>
          <w:lang w:val="uk-UA"/>
        </w:rPr>
        <w:t>их</w:t>
      </w:r>
      <w:r w:rsidRPr="00E22740">
        <w:t xml:space="preserve"> навчальн</w:t>
      </w:r>
      <w:r w:rsidRPr="00E22740">
        <w:rPr>
          <w:lang w:val="uk-UA"/>
        </w:rPr>
        <w:t>их</w:t>
      </w:r>
      <w:r w:rsidRPr="00E22740">
        <w:t xml:space="preserve"> заклад</w:t>
      </w:r>
      <w:r w:rsidRPr="00E22740">
        <w:rPr>
          <w:lang w:val="uk-UA"/>
        </w:rPr>
        <w:t xml:space="preserve">ах – </w:t>
      </w:r>
      <w:r w:rsidR="00E22740" w:rsidRPr="00E22740">
        <w:rPr>
          <w:lang w:val="uk-UA"/>
        </w:rPr>
        <w:t>33</w:t>
      </w:r>
      <w:r w:rsidRPr="00E22740">
        <w:rPr>
          <w:lang w:val="uk-UA"/>
        </w:rPr>
        <w:t xml:space="preserve"> </w:t>
      </w:r>
      <w:r w:rsidR="00E22740" w:rsidRPr="00E22740">
        <w:rPr>
          <w:lang w:val="uk-UA"/>
        </w:rPr>
        <w:t>дитини.</w:t>
      </w:r>
    </w:p>
    <w:p w:rsidR="00610076" w:rsidRPr="001A5C12" w:rsidRDefault="00610076" w:rsidP="00610076">
      <w:pPr>
        <w:ind w:firstLine="680"/>
        <w:contextualSpacing/>
        <w:jc w:val="both"/>
        <w:rPr>
          <w:lang w:val="uk-UA"/>
        </w:rPr>
      </w:pPr>
      <w:r w:rsidRPr="001A5C12">
        <w:rPr>
          <w:lang w:val="uk-UA"/>
        </w:rPr>
        <w:t xml:space="preserve">У 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610076" w:rsidRPr="001A5C12" w:rsidRDefault="00610076" w:rsidP="00610076">
      <w:pPr>
        <w:ind w:firstLine="680"/>
        <w:contextualSpacing/>
        <w:jc w:val="both"/>
        <w:rPr>
          <w:lang w:val="uk-UA"/>
        </w:rPr>
      </w:pPr>
      <w:r w:rsidRPr="001A5C12">
        <w:rPr>
          <w:lang w:val="uk-UA"/>
        </w:rPr>
        <w:t>Протягом 201</w:t>
      </w:r>
      <w:r w:rsidR="001A5C12" w:rsidRPr="001A5C12">
        <w:rPr>
          <w:lang w:val="uk-UA"/>
        </w:rPr>
        <w:t>5</w:t>
      </w:r>
      <w:r w:rsidRPr="001A5C12">
        <w:rPr>
          <w:lang w:val="uk-UA"/>
        </w:rPr>
        <w:t xml:space="preserve"> року: </w:t>
      </w:r>
    </w:p>
    <w:p w:rsidR="00610076" w:rsidRPr="001A5C12" w:rsidRDefault="00610076" w:rsidP="001A5C12">
      <w:pPr>
        <w:numPr>
          <w:ilvl w:val="0"/>
          <w:numId w:val="8"/>
        </w:numPr>
        <w:ind w:left="993" w:hanging="284"/>
        <w:contextualSpacing/>
        <w:jc w:val="both"/>
        <w:rPr>
          <w:lang w:val="uk-UA"/>
        </w:rPr>
      </w:pPr>
      <w:r w:rsidRPr="001A5C12">
        <w:rPr>
          <w:lang w:val="uk-UA"/>
        </w:rPr>
        <w:t xml:space="preserve">усиновлено українськими громадянами </w:t>
      </w:r>
      <w:r w:rsidR="001A5C12" w:rsidRPr="001A5C12">
        <w:rPr>
          <w:lang w:val="uk-UA"/>
        </w:rPr>
        <w:t>15</w:t>
      </w:r>
      <w:r w:rsidRPr="001A5C12">
        <w:rPr>
          <w:lang w:val="uk-UA"/>
        </w:rPr>
        <w:t xml:space="preserve"> дітей позбавлених батьківського піклування,</w:t>
      </w:r>
    </w:p>
    <w:p w:rsidR="00610076" w:rsidRPr="001A5C12" w:rsidRDefault="00610076" w:rsidP="001A5C12">
      <w:pPr>
        <w:pStyle w:val="aa"/>
        <w:widowControl/>
        <w:numPr>
          <w:ilvl w:val="0"/>
          <w:numId w:val="8"/>
        </w:numPr>
        <w:autoSpaceDE/>
        <w:autoSpaceDN/>
        <w:adjustRightInd/>
        <w:spacing w:before="0"/>
        <w:ind w:left="993" w:hanging="284"/>
        <w:rPr>
          <w:rFonts w:ascii="Times New Roman" w:hAnsi="Times New Roman"/>
          <w:sz w:val="24"/>
          <w:szCs w:val="24"/>
        </w:rPr>
      </w:pPr>
      <w:r w:rsidRPr="001A5C12">
        <w:rPr>
          <w:rFonts w:ascii="Times New Roman" w:hAnsi="Times New Roman"/>
          <w:sz w:val="24"/>
          <w:szCs w:val="24"/>
        </w:rPr>
        <w:t>опіку та піклування встановлено над 1</w:t>
      </w:r>
      <w:r w:rsidR="001A5C12" w:rsidRPr="001A5C12">
        <w:rPr>
          <w:rFonts w:ascii="Times New Roman" w:hAnsi="Times New Roman"/>
          <w:sz w:val="24"/>
          <w:szCs w:val="24"/>
        </w:rPr>
        <w:t>1</w:t>
      </w:r>
      <w:r w:rsidRPr="001A5C12">
        <w:rPr>
          <w:rFonts w:ascii="Times New Roman" w:hAnsi="Times New Roman"/>
          <w:sz w:val="24"/>
          <w:szCs w:val="24"/>
        </w:rPr>
        <w:t xml:space="preserve"> дітьми,</w:t>
      </w:r>
    </w:p>
    <w:p w:rsidR="00610076" w:rsidRPr="001A5C12" w:rsidRDefault="001A5C12" w:rsidP="001A5C12">
      <w:pPr>
        <w:pStyle w:val="aa"/>
        <w:widowControl/>
        <w:numPr>
          <w:ilvl w:val="0"/>
          <w:numId w:val="8"/>
        </w:numPr>
        <w:autoSpaceDE/>
        <w:autoSpaceDN/>
        <w:adjustRightInd/>
        <w:spacing w:before="0"/>
        <w:ind w:left="993" w:hanging="284"/>
        <w:rPr>
          <w:rFonts w:ascii="Times New Roman" w:hAnsi="Times New Roman"/>
          <w:sz w:val="24"/>
          <w:szCs w:val="24"/>
        </w:rPr>
      </w:pPr>
      <w:r w:rsidRPr="001A5C12">
        <w:rPr>
          <w:rFonts w:ascii="Times New Roman" w:hAnsi="Times New Roman"/>
          <w:sz w:val="24"/>
          <w:szCs w:val="24"/>
        </w:rPr>
        <w:t xml:space="preserve">2 дитини влаштовано до будинку дитини </w:t>
      </w:r>
      <w:r w:rsidR="00610076" w:rsidRPr="001A5C12">
        <w:rPr>
          <w:rFonts w:ascii="Times New Roman" w:hAnsi="Times New Roman"/>
          <w:sz w:val="24"/>
          <w:szCs w:val="24"/>
        </w:rPr>
        <w:t>на повне державне забезпечення</w:t>
      </w:r>
      <w:r w:rsidRPr="001A5C12">
        <w:rPr>
          <w:rFonts w:ascii="Times New Roman" w:hAnsi="Times New Roman"/>
          <w:sz w:val="24"/>
          <w:szCs w:val="24"/>
        </w:rPr>
        <w:t>,</w:t>
      </w:r>
    </w:p>
    <w:p w:rsidR="001A5C12" w:rsidRPr="001A5C12" w:rsidRDefault="001A5C12" w:rsidP="001A5C12">
      <w:pPr>
        <w:pStyle w:val="aa"/>
        <w:widowControl/>
        <w:numPr>
          <w:ilvl w:val="0"/>
          <w:numId w:val="8"/>
        </w:numPr>
        <w:autoSpaceDE/>
        <w:autoSpaceDN/>
        <w:adjustRightInd/>
        <w:spacing w:before="0"/>
        <w:ind w:left="993" w:hanging="284"/>
        <w:rPr>
          <w:rFonts w:ascii="Times New Roman" w:hAnsi="Times New Roman"/>
          <w:sz w:val="24"/>
          <w:szCs w:val="24"/>
        </w:rPr>
      </w:pPr>
      <w:r w:rsidRPr="001A5C12">
        <w:rPr>
          <w:rFonts w:ascii="Times New Roman" w:hAnsi="Times New Roman"/>
          <w:sz w:val="24"/>
          <w:szCs w:val="24"/>
        </w:rPr>
        <w:t>1 дитину влаштовано до інтернатного закладу на повне державне забезпечення.</w:t>
      </w:r>
    </w:p>
    <w:p w:rsidR="00D64F5A" w:rsidRPr="00D64F5A" w:rsidRDefault="00610076" w:rsidP="00C55DE7">
      <w:pPr>
        <w:pStyle w:val="aa"/>
        <w:ind w:left="0" w:firstLine="680"/>
        <w:rPr>
          <w:rFonts w:ascii="Times New Roman" w:hAnsi="Times New Roman"/>
          <w:sz w:val="24"/>
          <w:szCs w:val="24"/>
        </w:rPr>
      </w:pPr>
      <w:r w:rsidRPr="001A5C12">
        <w:rPr>
          <w:rFonts w:ascii="Times New Roman" w:hAnsi="Times New Roman"/>
          <w:sz w:val="24"/>
          <w:szCs w:val="24"/>
        </w:rPr>
        <w:t xml:space="preserve">Всього в місті функціонують </w:t>
      </w:r>
      <w:r w:rsidR="001A5C12" w:rsidRPr="001A5C12">
        <w:rPr>
          <w:rFonts w:ascii="Times New Roman" w:hAnsi="Times New Roman"/>
          <w:sz w:val="24"/>
          <w:szCs w:val="24"/>
        </w:rPr>
        <w:t>9</w:t>
      </w:r>
      <w:r w:rsidRPr="001A5C12">
        <w:rPr>
          <w:rFonts w:ascii="Times New Roman" w:hAnsi="Times New Roman"/>
          <w:sz w:val="24"/>
          <w:szCs w:val="24"/>
        </w:rPr>
        <w:t xml:space="preserve"> прийомних сімей, в яких виховуються 1</w:t>
      </w:r>
      <w:r w:rsidR="001A5C12" w:rsidRPr="001A5C12">
        <w:rPr>
          <w:rFonts w:ascii="Times New Roman" w:hAnsi="Times New Roman"/>
          <w:sz w:val="24"/>
          <w:szCs w:val="24"/>
        </w:rPr>
        <w:t>4</w:t>
      </w:r>
      <w:r w:rsidRPr="001A5C12">
        <w:rPr>
          <w:rFonts w:ascii="Times New Roman" w:hAnsi="Times New Roman"/>
          <w:sz w:val="24"/>
          <w:szCs w:val="24"/>
        </w:rPr>
        <w:t xml:space="preserve"> дітей. </w:t>
      </w:r>
      <w:r w:rsidRPr="00D64F5A">
        <w:rPr>
          <w:rFonts w:ascii="Times New Roman" w:hAnsi="Times New Roman"/>
          <w:sz w:val="24"/>
          <w:szCs w:val="24"/>
        </w:rPr>
        <w:t xml:space="preserve">Також </w:t>
      </w:r>
      <w:r w:rsidR="00D64F5A" w:rsidRPr="00D64F5A">
        <w:rPr>
          <w:rFonts w:ascii="Times New Roman" w:hAnsi="Times New Roman"/>
          <w:sz w:val="24"/>
          <w:szCs w:val="24"/>
        </w:rPr>
        <w:t>у</w:t>
      </w:r>
      <w:r w:rsidRPr="00D64F5A">
        <w:rPr>
          <w:rFonts w:ascii="Times New Roman" w:hAnsi="Times New Roman"/>
          <w:sz w:val="24"/>
          <w:szCs w:val="24"/>
        </w:rPr>
        <w:t xml:space="preserve"> м.Сєвєродонецьк </w:t>
      </w:r>
      <w:r w:rsidR="00D64F5A" w:rsidRPr="00D64F5A">
        <w:rPr>
          <w:rFonts w:ascii="Times New Roman" w:hAnsi="Times New Roman"/>
          <w:sz w:val="24"/>
          <w:szCs w:val="24"/>
        </w:rPr>
        <w:t>на даний час проживають сім’ї з дітьми-сиротами та дітьми позбавленими батьківського піклування, які періщені з тимчасово окупованої території України або району проведення АТО, з них</w:t>
      </w:r>
      <w:r w:rsidR="00C55DE7">
        <w:rPr>
          <w:rFonts w:ascii="Times New Roman" w:hAnsi="Times New Roman"/>
          <w:sz w:val="24"/>
          <w:szCs w:val="24"/>
        </w:rPr>
        <w:t xml:space="preserve"> </w:t>
      </w:r>
      <w:r w:rsidR="00D64F5A" w:rsidRPr="00D64F5A">
        <w:rPr>
          <w:rFonts w:ascii="Times New Roman" w:hAnsi="Times New Roman"/>
          <w:sz w:val="24"/>
          <w:szCs w:val="24"/>
        </w:rPr>
        <w:t>1 дитячий будинок сімейного типу в якому виховується 9 дітей,</w:t>
      </w:r>
      <w:r w:rsidRPr="00D64F5A">
        <w:rPr>
          <w:rFonts w:ascii="Times New Roman" w:hAnsi="Times New Roman"/>
          <w:sz w:val="24"/>
          <w:szCs w:val="24"/>
        </w:rPr>
        <w:t xml:space="preserve">2 прийомні сім’ї </w:t>
      </w:r>
      <w:r w:rsidR="00D64F5A" w:rsidRPr="00D64F5A">
        <w:rPr>
          <w:rFonts w:ascii="Times New Roman" w:hAnsi="Times New Roman"/>
          <w:sz w:val="24"/>
          <w:szCs w:val="24"/>
        </w:rPr>
        <w:t>з</w:t>
      </w:r>
      <w:r w:rsidRPr="00D64F5A">
        <w:rPr>
          <w:rFonts w:ascii="Times New Roman" w:hAnsi="Times New Roman"/>
          <w:sz w:val="24"/>
          <w:szCs w:val="24"/>
        </w:rPr>
        <w:t xml:space="preserve"> 3 д</w:t>
      </w:r>
      <w:r w:rsidR="00D64F5A" w:rsidRPr="00D64F5A">
        <w:rPr>
          <w:rFonts w:ascii="Times New Roman" w:hAnsi="Times New Roman"/>
          <w:sz w:val="24"/>
          <w:szCs w:val="24"/>
        </w:rPr>
        <w:t>ітьми</w:t>
      </w:r>
      <w:r w:rsidR="00C55DE7">
        <w:rPr>
          <w:rFonts w:ascii="Times New Roman" w:hAnsi="Times New Roman"/>
          <w:sz w:val="24"/>
          <w:szCs w:val="24"/>
        </w:rPr>
        <w:t xml:space="preserve"> та </w:t>
      </w:r>
      <w:r w:rsidR="00D64F5A" w:rsidRPr="00D64F5A">
        <w:rPr>
          <w:rFonts w:ascii="Times New Roman" w:hAnsi="Times New Roman"/>
          <w:sz w:val="24"/>
          <w:szCs w:val="24"/>
        </w:rPr>
        <w:t>1</w:t>
      </w:r>
      <w:r w:rsidRPr="00D64F5A">
        <w:rPr>
          <w:rFonts w:ascii="Times New Roman" w:hAnsi="Times New Roman"/>
          <w:sz w:val="24"/>
          <w:szCs w:val="24"/>
        </w:rPr>
        <w:t>4 сім</w:t>
      </w:r>
      <w:r w:rsidR="00D64F5A" w:rsidRPr="00D64F5A">
        <w:rPr>
          <w:rFonts w:ascii="Times New Roman" w:hAnsi="Times New Roman"/>
          <w:sz w:val="24"/>
          <w:szCs w:val="24"/>
        </w:rPr>
        <w:t>ей</w:t>
      </w:r>
      <w:r w:rsidRPr="00D64F5A">
        <w:rPr>
          <w:rFonts w:ascii="Times New Roman" w:hAnsi="Times New Roman"/>
          <w:sz w:val="24"/>
          <w:szCs w:val="24"/>
        </w:rPr>
        <w:t xml:space="preserve"> опікунів, </w:t>
      </w:r>
      <w:r w:rsidR="00D64F5A" w:rsidRPr="00D64F5A">
        <w:rPr>
          <w:rFonts w:ascii="Times New Roman" w:hAnsi="Times New Roman"/>
          <w:sz w:val="24"/>
          <w:szCs w:val="24"/>
        </w:rPr>
        <w:t>які виховують 21 дитину</w:t>
      </w:r>
    </w:p>
    <w:p w:rsidR="00610076" w:rsidRPr="00D64F5A" w:rsidRDefault="00D64F5A" w:rsidP="00610076">
      <w:pPr>
        <w:pStyle w:val="aa"/>
        <w:ind w:left="0" w:firstLine="680"/>
        <w:rPr>
          <w:rFonts w:ascii="Times New Roman" w:hAnsi="Times New Roman"/>
          <w:sz w:val="24"/>
          <w:szCs w:val="24"/>
        </w:rPr>
      </w:pPr>
      <w:r w:rsidRPr="00D64F5A">
        <w:rPr>
          <w:rFonts w:ascii="Times New Roman" w:hAnsi="Times New Roman"/>
          <w:sz w:val="24"/>
          <w:szCs w:val="24"/>
        </w:rPr>
        <w:t>Всі вони тимчасово зареєстровані  у м.Сєвєродонецьк, у</w:t>
      </w:r>
      <w:r w:rsidR="00610076" w:rsidRPr="00D64F5A">
        <w:rPr>
          <w:rFonts w:ascii="Times New Roman" w:hAnsi="Times New Roman"/>
          <w:sz w:val="24"/>
          <w:szCs w:val="24"/>
        </w:rPr>
        <w:t>сім потребуючим було надано відповідну допомогу в отриманні документів, оформлення виплат, тощо. За всіма сім’ями в подальшому буде здійснюватися відповідний контроль.</w:t>
      </w:r>
    </w:p>
    <w:p w:rsidR="00610076" w:rsidRPr="00D64F5A" w:rsidRDefault="00610076" w:rsidP="00610076">
      <w:pPr>
        <w:ind w:firstLine="720"/>
        <w:contextualSpacing/>
        <w:jc w:val="both"/>
        <w:rPr>
          <w:lang w:val="uk-UA"/>
        </w:rPr>
      </w:pPr>
      <w:r w:rsidRPr="00D64F5A">
        <w:rPr>
          <w:lang w:val="uk-UA"/>
        </w:rPr>
        <w:t xml:space="preserve">Спеціалістами служби щомісячно проводиться профілактична робота з дітьми, що перебувають на обліку в ССД та їх батьками. З метою недопущення скоєння правопорушень, насилля в сім’ї та бродяжництва, згідно спільних планів роботи ССД та навчальних закладів, служба взяла участь у </w:t>
      </w:r>
      <w:r w:rsidR="00D64F5A" w:rsidRPr="00D64F5A">
        <w:rPr>
          <w:lang w:val="uk-UA"/>
        </w:rPr>
        <w:t>4</w:t>
      </w:r>
      <w:r w:rsidRPr="00D64F5A">
        <w:rPr>
          <w:lang w:val="uk-UA"/>
        </w:rPr>
        <w:t xml:space="preserve"> засіданнях рад профілактики навчальних закладів, </w:t>
      </w:r>
      <w:r w:rsidR="00D64F5A" w:rsidRPr="00D64F5A">
        <w:rPr>
          <w:lang w:val="uk-UA"/>
        </w:rPr>
        <w:t>3</w:t>
      </w:r>
      <w:r w:rsidRPr="00D64F5A">
        <w:rPr>
          <w:lang w:val="uk-UA"/>
        </w:rPr>
        <w:t xml:space="preserve"> батьківських зборах та </w:t>
      </w:r>
      <w:r w:rsidR="00D64F5A" w:rsidRPr="00D64F5A">
        <w:rPr>
          <w:lang w:val="uk-UA"/>
        </w:rPr>
        <w:t>10</w:t>
      </w:r>
      <w:r w:rsidRPr="00D64F5A">
        <w:rPr>
          <w:lang w:val="uk-UA"/>
        </w:rPr>
        <w:t xml:space="preserve"> правових тижнях. На виконання діючого законодавства службою у справах дітей проведено перевірки стану виховної роботи в навчальних закладах міста.</w:t>
      </w:r>
    </w:p>
    <w:p w:rsidR="007B639D" w:rsidRPr="007B639D" w:rsidRDefault="00610076" w:rsidP="00610076">
      <w:pPr>
        <w:widowControl w:val="0"/>
        <w:tabs>
          <w:tab w:val="left" w:pos="9540"/>
        </w:tabs>
        <w:autoSpaceDE w:val="0"/>
        <w:autoSpaceDN w:val="0"/>
        <w:adjustRightInd w:val="0"/>
        <w:ind w:firstLine="708"/>
        <w:contextualSpacing/>
        <w:jc w:val="both"/>
        <w:rPr>
          <w:lang w:val="uk-UA"/>
        </w:rPr>
      </w:pPr>
      <w:r w:rsidRPr="007B639D">
        <w:rPr>
          <w:lang w:val="uk-UA"/>
        </w:rPr>
        <w:t>Спільно з ВКМСД проведено 2</w:t>
      </w:r>
      <w:r w:rsidR="00D64F5A" w:rsidRPr="007B639D">
        <w:rPr>
          <w:lang w:val="uk-UA"/>
        </w:rPr>
        <w:t>3</w:t>
      </w:r>
      <w:r w:rsidRPr="007B639D">
        <w:rPr>
          <w:lang w:val="uk-UA"/>
        </w:rPr>
        <w:t xml:space="preserve"> рейд</w:t>
      </w:r>
      <w:r w:rsidR="00D64F5A" w:rsidRPr="007B639D">
        <w:rPr>
          <w:lang w:val="uk-UA"/>
        </w:rPr>
        <w:t>и</w:t>
      </w:r>
      <w:r w:rsidRPr="007B639D">
        <w:rPr>
          <w:lang w:val="uk-UA"/>
        </w:rPr>
        <w:t xml:space="preserve"> щодо виявлення бездоглядних та безпритульних дітей («Вулиця», «Вокзал», «Діти вулиці»). В ході рейдів виявлено</w:t>
      </w:r>
      <w:r w:rsidRPr="007B639D">
        <w:t xml:space="preserve"> </w:t>
      </w:r>
      <w:r w:rsidRPr="007B639D">
        <w:rPr>
          <w:lang w:val="uk-UA"/>
        </w:rPr>
        <w:t>1</w:t>
      </w:r>
      <w:r w:rsidR="00D64F5A" w:rsidRPr="007B639D">
        <w:rPr>
          <w:lang w:val="uk-UA"/>
        </w:rPr>
        <w:t>5</w:t>
      </w:r>
      <w:r w:rsidRPr="007B639D">
        <w:rPr>
          <w:lang w:val="uk-UA"/>
        </w:rPr>
        <w:t xml:space="preserve"> дітей, з яких </w:t>
      </w:r>
      <w:r w:rsidR="00D64F5A" w:rsidRPr="007B639D">
        <w:rPr>
          <w:lang w:val="uk-UA"/>
        </w:rPr>
        <w:t>9</w:t>
      </w:r>
      <w:r w:rsidRPr="007B639D">
        <w:rPr>
          <w:lang w:val="uk-UA"/>
        </w:rPr>
        <w:t xml:space="preserve"> дітей влаштовано до центрів соціально-психологічної реабілітації дітей</w:t>
      </w:r>
      <w:r w:rsidR="007B639D" w:rsidRPr="007B639D">
        <w:rPr>
          <w:lang w:val="uk-UA"/>
        </w:rPr>
        <w:t xml:space="preserve"> та 6 дітей до лікарняних закладів.</w:t>
      </w:r>
    </w:p>
    <w:p w:rsidR="00610076" w:rsidRPr="007B639D" w:rsidRDefault="00610076" w:rsidP="00610076">
      <w:pPr>
        <w:widowControl w:val="0"/>
        <w:tabs>
          <w:tab w:val="left" w:pos="9540"/>
        </w:tabs>
        <w:autoSpaceDE w:val="0"/>
        <w:autoSpaceDN w:val="0"/>
        <w:adjustRightInd w:val="0"/>
        <w:ind w:firstLine="708"/>
        <w:contextualSpacing/>
        <w:jc w:val="both"/>
        <w:rPr>
          <w:lang w:val="uk-UA"/>
        </w:rPr>
      </w:pPr>
      <w:r w:rsidRPr="007B639D">
        <w:rPr>
          <w:lang w:val="uk-UA"/>
        </w:rPr>
        <w:t xml:space="preserve">Ведеться облік дітей, схильних до бродяжництва та жебракування. За результатами роботи служби усі діти влаштовані, батьків попереджено або притягнуто до різних видів відповідальності. По факту ухилення від виконання батьківських обов’язків, складено та направлено до суду </w:t>
      </w:r>
      <w:r w:rsidR="007B639D" w:rsidRPr="007B639D">
        <w:rPr>
          <w:lang w:val="uk-UA"/>
        </w:rPr>
        <w:t>32</w:t>
      </w:r>
      <w:r w:rsidRPr="007B639D">
        <w:rPr>
          <w:lang w:val="uk-UA"/>
        </w:rPr>
        <w:t xml:space="preserve"> протокол</w:t>
      </w:r>
      <w:r w:rsidR="007B639D" w:rsidRPr="007B639D">
        <w:rPr>
          <w:lang w:val="uk-UA"/>
        </w:rPr>
        <w:t>и</w:t>
      </w:r>
      <w:r w:rsidRPr="007B639D">
        <w:rPr>
          <w:lang w:val="uk-UA"/>
        </w:rPr>
        <w:t xml:space="preserve"> про притягнення батьків до адміністративної відповідальності за ст.184 КУ про АП України.</w:t>
      </w:r>
    </w:p>
    <w:p w:rsidR="007B639D" w:rsidRPr="007B639D" w:rsidRDefault="00610076" w:rsidP="00610076">
      <w:pPr>
        <w:ind w:firstLine="708"/>
        <w:contextualSpacing/>
        <w:jc w:val="both"/>
        <w:rPr>
          <w:lang w:val="uk-UA"/>
        </w:rPr>
      </w:pPr>
      <w:r w:rsidRPr="007B639D">
        <w:rPr>
          <w:lang w:val="uk-UA"/>
        </w:rPr>
        <w:t>За 201</w:t>
      </w:r>
      <w:r w:rsidR="007B639D" w:rsidRPr="007B639D">
        <w:rPr>
          <w:lang w:val="uk-UA"/>
        </w:rPr>
        <w:t>5</w:t>
      </w:r>
      <w:r w:rsidRPr="007B639D">
        <w:rPr>
          <w:lang w:val="uk-UA"/>
        </w:rPr>
        <w:t xml:space="preserve"> рік підготовлено 2</w:t>
      </w:r>
      <w:r w:rsidR="007B639D" w:rsidRPr="007B639D">
        <w:rPr>
          <w:lang w:val="uk-UA"/>
        </w:rPr>
        <w:t>5</w:t>
      </w:r>
      <w:r w:rsidRPr="007B639D">
        <w:rPr>
          <w:lang w:val="uk-UA"/>
        </w:rPr>
        <w:t xml:space="preserve"> висновків про доцільність позбавлення батьківських прав батьків, які не виконують свої обов’язки. Позбавлені батьківських прав 1</w:t>
      </w:r>
      <w:r w:rsidR="007B639D" w:rsidRPr="007B639D">
        <w:rPr>
          <w:lang w:val="uk-UA"/>
        </w:rPr>
        <w:t>8</w:t>
      </w:r>
      <w:r w:rsidRPr="007B639D">
        <w:rPr>
          <w:lang w:val="uk-UA"/>
        </w:rPr>
        <w:t xml:space="preserve"> осіб  у відношенні 1</w:t>
      </w:r>
      <w:r w:rsidR="007B639D" w:rsidRPr="007B639D">
        <w:rPr>
          <w:lang w:val="uk-UA"/>
        </w:rPr>
        <w:t>9</w:t>
      </w:r>
      <w:r w:rsidRPr="007B639D">
        <w:rPr>
          <w:lang w:val="uk-UA"/>
        </w:rPr>
        <w:t xml:space="preserve"> дітей. Всього за поточний період працівники служби прийняли участь у </w:t>
      </w:r>
      <w:r w:rsidR="007B639D" w:rsidRPr="007B639D">
        <w:rPr>
          <w:lang w:val="uk-UA"/>
        </w:rPr>
        <w:t>196</w:t>
      </w:r>
      <w:r w:rsidRPr="007B639D">
        <w:rPr>
          <w:lang w:val="uk-UA"/>
        </w:rPr>
        <w:t xml:space="preserve"> судових засіданн</w:t>
      </w:r>
      <w:r w:rsidR="007B639D" w:rsidRPr="007B639D">
        <w:rPr>
          <w:lang w:val="uk-UA"/>
        </w:rPr>
        <w:t>ях з питань захисту прав дітей.</w:t>
      </w:r>
    </w:p>
    <w:p w:rsidR="00610076" w:rsidRPr="004074C6" w:rsidRDefault="004074C6" w:rsidP="00610076">
      <w:pPr>
        <w:ind w:firstLine="708"/>
        <w:contextualSpacing/>
        <w:jc w:val="both"/>
        <w:rPr>
          <w:lang w:val="uk-UA"/>
        </w:rPr>
      </w:pPr>
      <w:r w:rsidRPr="004074C6">
        <w:rPr>
          <w:lang w:val="uk-UA"/>
        </w:rPr>
        <w:t>Протягом 2015 року подано на розгляд виконкому 65 проектів рішень щодо захисту житлових та майнових прав дітей, стосовно яких прийнято відповідні рішення виконкому. Комісією з питань захисту прав дитини проведено 44 засідання, на яких розглянуто та вирішено 17 спірних питань між батьками, щодо участі у вихованні дітей, встановлення місця проживання дітей, тощо.</w:t>
      </w:r>
    </w:p>
    <w:p w:rsidR="00610076" w:rsidRPr="004074C6" w:rsidRDefault="00610076" w:rsidP="00610076">
      <w:pPr>
        <w:tabs>
          <w:tab w:val="left" w:pos="360"/>
        </w:tabs>
        <w:jc w:val="center"/>
        <w:rPr>
          <w:rStyle w:val="FontStyle32"/>
          <w:sz w:val="24"/>
          <w:szCs w:val="24"/>
          <w:lang w:val="uk-UA" w:eastAsia="uk-UA"/>
        </w:rPr>
      </w:pPr>
    </w:p>
    <w:p w:rsidR="007964AA" w:rsidRPr="007964AA" w:rsidRDefault="00610076" w:rsidP="007964AA">
      <w:pPr>
        <w:tabs>
          <w:tab w:val="left" w:pos="0"/>
        </w:tabs>
        <w:jc w:val="center"/>
        <w:rPr>
          <w:b/>
          <w:lang w:val="uk-UA"/>
        </w:rPr>
      </w:pPr>
      <w:r w:rsidRPr="007964AA">
        <w:rPr>
          <w:b/>
          <w:bCs/>
          <w:lang w:val="uk-UA"/>
        </w:rPr>
        <w:t>2.6.</w:t>
      </w:r>
      <w:r w:rsidRPr="007964AA">
        <w:rPr>
          <w:b/>
          <w:lang w:val="uk-UA"/>
        </w:rPr>
        <w:t xml:space="preserve"> Фактичне фінансування програм за стратегічним напрямком №2</w:t>
      </w:r>
    </w:p>
    <w:p w:rsidR="00610076" w:rsidRPr="00483D81" w:rsidRDefault="00610076" w:rsidP="00610076">
      <w:pPr>
        <w:tabs>
          <w:tab w:val="left" w:pos="0"/>
        </w:tabs>
        <w:jc w:val="right"/>
        <w:rPr>
          <w:b/>
          <w:lang w:val="uk-UA"/>
        </w:rPr>
      </w:pPr>
      <w:r w:rsidRPr="007964AA">
        <w:rPr>
          <w:b/>
          <w:lang w:val="uk-UA"/>
        </w:rPr>
        <w:t xml:space="preserve"> </w:t>
      </w:r>
      <w:r w:rsidRPr="007964AA">
        <w:rPr>
          <w:i/>
        </w:rPr>
        <w:t xml:space="preserve">Таблиця </w:t>
      </w:r>
      <w:r w:rsidR="00483D81">
        <w:rPr>
          <w:i/>
          <w:lang w:val="uk-UA"/>
        </w:rPr>
        <w:t>9</w:t>
      </w: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534"/>
        <w:gridCol w:w="1080"/>
        <w:gridCol w:w="840"/>
        <w:gridCol w:w="992"/>
        <w:gridCol w:w="1016"/>
        <w:gridCol w:w="872"/>
        <w:gridCol w:w="874"/>
      </w:tblGrid>
      <w:tr w:rsidR="00610076" w:rsidRPr="007964AA" w:rsidTr="00304A53">
        <w:trPr>
          <w:trHeight w:val="232"/>
        </w:trPr>
        <w:tc>
          <w:tcPr>
            <w:tcW w:w="534" w:type="dxa"/>
            <w:vMerge w:val="restart"/>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 з/п</w:t>
            </w:r>
          </w:p>
        </w:tc>
        <w:tc>
          <w:tcPr>
            <w:tcW w:w="3534" w:type="dxa"/>
            <w:vMerge w:val="restart"/>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Найменування програми</w:t>
            </w:r>
          </w:p>
        </w:tc>
        <w:tc>
          <w:tcPr>
            <w:tcW w:w="5674" w:type="dxa"/>
            <w:gridSpan w:val="6"/>
            <w:vAlign w:val="center"/>
          </w:tcPr>
          <w:p w:rsidR="00610076" w:rsidRPr="007964AA" w:rsidRDefault="00610076" w:rsidP="007964AA">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Джерела фінансування у 201</w:t>
            </w:r>
            <w:r w:rsidR="007964AA" w:rsidRPr="007964AA">
              <w:rPr>
                <w:rFonts w:ascii="Times New Roman" w:hAnsi="Times New Roman" w:cs="Times New Roman"/>
                <w:sz w:val="20"/>
                <w:szCs w:val="20"/>
              </w:rPr>
              <w:t>5</w:t>
            </w:r>
            <w:r w:rsidRPr="007964AA">
              <w:rPr>
                <w:rFonts w:ascii="Times New Roman" w:hAnsi="Times New Roman" w:cs="Times New Roman"/>
                <w:sz w:val="20"/>
                <w:szCs w:val="20"/>
              </w:rPr>
              <w:t xml:space="preserve"> році, тис. грн.</w:t>
            </w:r>
          </w:p>
        </w:tc>
      </w:tr>
      <w:tr w:rsidR="00610076" w:rsidRPr="007964AA" w:rsidTr="00304A53">
        <w:trPr>
          <w:trHeight w:val="231"/>
        </w:trPr>
        <w:tc>
          <w:tcPr>
            <w:tcW w:w="534" w:type="dxa"/>
            <w:vMerge/>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3534" w:type="dxa"/>
            <w:vMerge/>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2912" w:type="dxa"/>
            <w:gridSpan w:val="3"/>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план</w:t>
            </w:r>
          </w:p>
        </w:tc>
        <w:tc>
          <w:tcPr>
            <w:tcW w:w="2762" w:type="dxa"/>
            <w:gridSpan w:val="3"/>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факт</w:t>
            </w:r>
          </w:p>
        </w:tc>
      </w:tr>
      <w:tr w:rsidR="00610076" w:rsidRPr="007964AA" w:rsidTr="00304A53">
        <w:trPr>
          <w:cantSplit/>
          <w:trHeight w:val="692"/>
        </w:trPr>
        <w:tc>
          <w:tcPr>
            <w:tcW w:w="534" w:type="dxa"/>
            <w:vMerge/>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3534" w:type="dxa"/>
            <w:vMerge/>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1080" w:type="dxa"/>
            <w:vAlign w:val="center"/>
          </w:tcPr>
          <w:p w:rsidR="00610076" w:rsidRPr="007964AA" w:rsidRDefault="00610076" w:rsidP="00304A53">
            <w:pPr>
              <w:pStyle w:val="aa"/>
              <w:tabs>
                <w:tab w:val="left" w:pos="5490"/>
                <w:tab w:val="left" w:pos="5715"/>
              </w:tabs>
              <w:spacing w:before="0"/>
              <w:ind w:left="0" w:right="-108"/>
              <w:jc w:val="center"/>
              <w:rPr>
                <w:rFonts w:ascii="Times New Roman" w:hAnsi="Times New Roman" w:cs="Times New Roman"/>
                <w:sz w:val="20"/>
                <w:szCs w:val="20"/>
              </w:rPr>
            </w:pPr>
            <w:r w:rsidRPr="007964AA">
              <w:rPr>
                <w:rFonts w:ascii="Times New Roman" w:hAnsi="Times New Roman" w:cs="Times New Roman"/>
                <w:sz w:val="20"/>
                <w:szCs w:val="20"/>
              </w:rPr>
              <w:t>Державний /обласний бюджет</w:t>
            </w:r>
          </w:p>
        </w:tc>
        <w:tc>
          <w:tcPr>
            <w:tcW w:w="840" w:type="dxa"/>
            <w:vAlign w:val="center"/>
          </w:tcPr>
          <w:p w:rsidR="00610076" w:rsidRPr="007964AA" w:rsidRDefault="00610076" w:rsidP="00304A53">
            <w:pPr>
              <w:pStyle w:val="aa"/>
              <w:tabs>
                <w:tab w:val="left" w:pos="5490"/>
                <w:tab w:val="left" w:pos="5715"/>
              </w:tabs>
              <w:spacing w:before="0"/>
              <w:ind w:left="-108" w:right="-76"/>
              <w:jc w:val="center"/>
              <w:rPr>
                <w:rFonts w:ascii="Times New Roman" w:hAnsi="Times New Roman" w:cs="Times New Roman"/>
                <w:sz w:val="20"/>
                <w:szCs w:val="20"/>
              </w:rPr>
            </w:pPr>
            <w:r w:rsidRPr="007964AA">
              <w:rPr>
                <w:rFonts w:ascii="Times New Roman" w:hAnsi="Times New Roman" w:cs="Times New Roman"/>
                <w:sz w:val="20"/>
                <w:szCs w:val="20"/>
              </w:rPr>
              <w:t>Міський бюджет</w:t>
            </w:r>
          </w:p>
        </w:tc>
        <w:tc>
          <w:tcPr>
            <w:tcW w:w="992"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Інші кошти</w:t>
            </w:r>
          </w:p>
        </w:tc>
        <w:tc>
          <w:tcPr>
            <w:tcW w:w="1016" w:type="dxa"/>
            <w:vAlign w:val="center"/>
          </w:tcPr>
          <w:p w:rsidR="00610076" w:rsidRPr="007964AA" w:rsidRDefault="00610076" w:rsidP="00304A53">
            <w:pPr>
              <w:pStyle w:val="aa"/>
              <w:tabs>
                <w:tab w:val="left" w:pos="5490"/>
                <w:tab w:val="left" w:pos="5715"/>
              </w:tabs>
              <w:spacing w:before="0"/>
              <w:ind w:left="-52" w:right="-140"/>
              <w:jc w:val="center"/>
              <w:rPr>
                <w:rFonts w:ascii="Times New Roman" w:hAnsi="Times New Roman" w:cs="Times New Roman"/>
                <w:sz w:val="20"/>
                <w:szCs w:val="20"/>
              </w:rPr>
            </w:pPr>
            <w:r w:rsidRPr="007964AA">
              <w:rPr>
                <w:rFonts w:ascii="Times New Roman" w:hAnsi="Times New Roman" w:cs="Times New Roman"/>
                <w:sz w:val="20"/>
                <w:szCs w:val="20"/>
              </w:rPr>
              <w:t>Державний /обласний бюджет</w:t>
            </w:r>
          </w:p>
        </w:tc>
        <w:tc>
          <w:tcPr>
            <w:tcW w:w="872" w:type="dxa"/>
            <w:vAlign w:val="center"/>
          </w:tcPr>
          <w:p w:rsidR="00610076" w:rsidRPr="007964AA" w:rsidRDefault="00610076" w:rsidP="00304A53">
            <w:pPr>
              <w:pStyle w:val="aa"/>
              <w:tabs>
                <w:tab w:val="left" w:pos="5490"/>
                <w:tab w:val="left" w:pos="5715"/>
              </w:tabs>
              <w:spacing w:before="0"/>
              <w:ind w:left="-76" w:right="-76"/>
              <w:jc w:val="center"/>
              <w:rPr>
                <w:rFonts w:ascii="Times New Roman" w:hAnsi="Times New Roman" w:cs="Times New Roman"/>
                <w:sz w:val="20"/>
                <w:szCs w:val="20"/>
              </w:rPr>
            </w:pPr>
            <w:r w:rsidRPr="007964AA">
              <w:rPr>
                <w:rFonts w:ascii="Times New Roman" w:hAnsi="Times New Roman" w:cs="Times New Roman"/>
                <w:sz w:val="20"/>
                <w:szCs w:val="20"/>
              </w:rPr>
              <w:t>Міський бюджет</w:t>
            </w:r>
          </w:p>
        </w:tc>
        <w:tc>
          <w:tcPr>
            <w:tcW w:w="874"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7964AA">
              <w:rPr>
                <w:rFonts w:ascii="Times New Roman" w:hAnsi="Times New Roman" w:cs="Times New Roman"/>
                <w:sz w:val="20"/>
                <w:szCs w:val="20"/>
              </w:rPr>
              <w:t>Інші кошти</w:t>
            </w:r>
          </w:p>
        </w:tc>
      </w:tr>
      <w:tr w:rsidR="00610076" w:rsidRPr="00610076" w:rsidTr="00304A53">
        <w:trPr>
          <w:trHeight w:val="315"/>
        </w:trPr>
        <w:tc>
          <w:tcPr>
            <w:tcW w:w="9742" w:type="dxa"/>
            <w:gridSpan w:val="8"/>
            <w:vAlign w:val="center"/>
          </w:tcPr>
          <w:p w:rsidR="00610076" w:rsidRPr="00F32942"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F32942">
              <w:rPr>
                <w:rFonts w:ascii="Times New Roman" w:hAnsi="Times New Roman" w:cs="Times New Roman"/>
                <w:b/>
                <w:sz w:val="22"/>
                <w:szCs w:val="22"/>
              </w:rPr>
              <w:t>Ціль 2</w:t>
            </w:r>
            <w:r w:rsidRPr="00F32942">
              <w:rPr>
                <w:rFonts w:ascii="Times New Roman" w:hAnsi="Times New Roman" w:cs="Times New Roman"/>
                <w:sz w:val="22"/>
                <w:szCs w:val="22"/>
              </w:rPr>
              <w:t xml:space="preserve">. </w:t>
            </w:r>
            <w:r w:rsidRPr="00F32942">
              <w:rPr>
                <w:rFonts w:ascii="Times New Roman" w:hAnsi="Times New Roman" w:cs="Times New Roman"/>
                <w:b/>
                <w:sz w:val="22"/>
                <w:szCs w:val="22"/>
              </w:rPr>
              <w:t>Доступність медичного обслуговування</w:t>
            </w:r>
          </w:p>
        </w:tc>
      </w:tr>
      <w:tr w:rsidR="00610076" w:rsidRPr="00610076" w:rsidTr="00304A53">
        <w:trPr>
          <w:trHeight w:val="317"/>
        </w:trPr>
        <w:tc>
          <w:tcPr>
            <w:tcW w:w="534" w:type="dxa"/>
            <w:vAlign w:val="center"/>
          </w:tcPr>
          <w:p w:rsidR="00610076" w:rsidRPr="00F32942" w:rsidRDefault="00F32942" w:rsidP="00304A53">
            <w:pPr>
              <w:pStyle w:val="aa"/>
              <w:tabs>
                <w:tab w:val="left" w:pos="5490"/>
                <w:tab w:val="left" w:pos="5715"/>
              </w:tabs>
              <w:spacing w:before="0"/>
              <w:ind w:left="0"/>
              <w:jc w:val="center"/>
              <w:rPr>
                <w:rFonts w:ascii="Times New Roman" w:hAnsi="Times New Roman" w:cs="Times New Roman"/>
                <w:sz w:val="22"/>
                <w:szCs w:val="22"/>
              </w:rPr>
            </w:pPr>
            <w:r w:rsidRPr="00F32942">
              <w:rPr>
                <w:rFonts w:ascii="Times New Roman" w:hAnsi="Times New Roman" w:cs="Times New Roman"/>
                <w:sz w:val="22"/>
                <w:szCs w:val="22"/>
              </w:rPr>
              <w:t>1</w:t>
            </w:r>
          </w:p>
        </w:tc>
        <w:tc>
          <w:tcPr>
            <w:tcW w:w="3534" w:type="dxa"/>
          </w:tcPr>
          <w:p w:rsidR="00610076" w:rsidRPr="00F32942" w:rsidRDefault="00610076" w:rsidP="00304A53">
            <w:pPr>
              <w:jc w:val="center"/>
              <w:rPr>
                <w:lang w:val="uk-UA"/>
              </w:rPr>
            </w:pPr>
            <w:r w:rsidRPr="00F32942">
              <w:rPr>
                <w:sz w:val="22"/>
                <w:szCs w:val="22"/>
                <w:lang w:val="uk-UA"/>
              </w:rPr>
              <w:t>Репродуктивне здоров'я нації</w:t>
            </w:r>
          </w:p>
        </w:tc>
        <w:tc>
          <w:tcPr>
            <w:tcW w:w="1080" w:type="dxa"/>
            <w:vAlign w:val="center"/>
          </w:tcPr>
          <w:p w:rsidR="00610076" w:rsidRPr="00F32942" w:rsidRDefault="00610076" w:rsidP="00304A53">
            <w:pPr>
              <w:jc w:val="center"/>
              <w:rPr>
                <w:lang w:val="uk-UA"/>
              </w:rPr>
            </w:pPr>
            <w:r w:rsidRPr="00F32942">
              <w:rPr>
                <w:sz w:val="22"/>
                <w:szCs w:val="22"/>
                <w:lang w:val="uk-UA"/>
              </w:rPr>
              <w:t>-</w:t>
            </w:r>
          </w:p>
        </w:tc>
        <w:tc>
          <w:tcPr>
            <w:tcW w:w="840" w:type="dxa"/>
            <w:vAlign w:val="center"/>
          </w:tcPr>
          <w:p w:rsidR="00610076" w:rsidRPr="00F32942" w:rsidRDefault="00610076" w:rsidP="00304A53">
            <w:pPr>
              <w:jc w:val="center"/>
              <w:rPr>
                <w:lang w:val="uk-UA"/>
              </w:rPr>
            </w:pPr>
            <w:r w:rsidRPr="00F32942">
              <w:rPr>
                <w:sz w:val="22"/>
                <w:szCs w:val="22"/>
                <w:lang w:val="uk-UA"/>
              </w:rPr>
              <w:t>272,1</w:t>
            </w:r>
          </w:p>
        </w:tc>
        <w:tc>
          <w:tcPr>
            <w:tcW w:w="992" w:type="dxa"/>
            <w:vAlign w:val="center"/>
          </w:tcPr>
          <w:p w:rsidR="00610076" w:rsidRPr="00F32942" w:rsidRDefault="00610076" w:rsidP="00304A53">
            <w:pPr>
              <w:jc w:val="center"/>
              <w:rPr>
                <w:lang w:val="uk-UA"/>
              </w:rPr>
            </w:pPr>
            <w:r w:rsidRPr="00F32942">
              <w:rPr>
                <w:sz w:val="22"/>
                <w:szCs w:val="22"/>
                <w:lang w:val="uk-UA"/>
              </w:rPr>
              <w:t>-</w:t>
            </w:r>
          </w:p>
        </w:tc>
        <w:tc>
          <w:tcPr>
            <w:tcW w:w="1016" w:type="dxa"/>
            <w:vAlign w:val="center"/>
          </w:tcPr>
          <w:p w:rsidR="00610076" w:rsidRPr="00F32942" w:rsidRDefault="00610076" w:rsidP="00304A53">
            <w:pPr>
              <w:jc w:val="center"/>
              <w:rPr>
                <w:lang w:val="uk-UA"/>
              </w:rPr>
            </w:pPr>
            <w:r w:rsidRPr="00F32942">
              <w:rPr>
                <w:sz w:val="22"/>
                <w:szCs w:val="22"/>
                <w:lang w:val="uk-UA"/>
              </w:rPr>
              <w:t>-</w:t>
            </w:r>
          </w:p>
        </w:tc>
        <w:tc>
          <w:tcPr>
            <w:tcW w:w="872" w:type="dxa"/>
            <w:vAlign w:val="center"/>
          </w:tcPr>
          <w:p w:rsidR="00610076" w:rsidRPr="00F32942" w:rsidRDefault="00F32942" w:rsidP="00304A53">
            <w:pPr>
              <w:jc w:val="center"/>
              <w:rPr>
                <w:lang w:val="uk-UA"/>
              </w:rPr>
            </w:pPr>
            <w:r w:rsidRPr="00F32942">
              <w:rPr>
                <w:sz w:val="22"/>
                <w:szCs w:val="22"/>
                <w:lang w:val="uk-UA"/>
              </w:rPr>
              <w:t>185,2</w:t>
            </w:r>
          </w:p>
        </w:tc>
        <w:tc>
          <w:tcPr>
            <w:tcW w:w="874" w:type="dxa"/>
            <w:vAlign w:val="center"/>
          </w:tcPr>
          <w:p w:rsidR="00610076" w:rsidRPr="00F32942" w:rsidRDefault="00610076" w:rsidP="00304A53">
            <w:pPr>
              <w:jc w:val="center"/>
              <w:rPr>
                <w:lang w:val="uk-UA"/>
              </w:rPr>
            </w:pPr>
            <w:r w:rsidRPr="00F32942">
              <w:rPr>
                <w:sz w:val="22"/>
                <w:szCs w:val="22"/>
                <w:lang w:val="uk-UA"/>
              </w:rPr>
              <w:t>-</w:t>
            </w:r>
          </w:p>
        </w:tc>
      </w:tr>
      <w:tr w:rsidR="00610076" w:rsidRPr="00610076" w:rsidTr="00304A53">
        <w:trPr>
          <w:trHeight w:val="317"/>
        </w:trPr>
        <w:tc>
          <w:tcPr>
            <w:tcW w:w="534" w:type="dxa"/>
            <w:vAlign w:val="center"/>
          </w:tcPr>
          <w:p w:rsidR="00610076" w:rsidRPr="00F32942" w:rsidRDefault="00F32942" w:rsidP="00304A53">
            <w:pPr>
              <w:pStyle w:val="aa"/>
              <w:tabs>
                <w:tab w:val="left" w:pos="5490"/>
                <w:tab w:val="left" w:pos="5715"/>
              </w:tabs>
              <w:spacing w:before="0"/>
              <w:ind w:left="0"/>
              <w:jc w:val="center"/>
              <w:rPr>
                <w:rFonts w:ascii="Times New Roman" w:hAnsi="Times New Roman" w:cs="Times New Roman"/>
                <w:sz w:val="22"/>
                <w:szCs w:val="22"/>
              </w:rPr>
            </w:pPr>
            <w:r w:rsidRPr="00F32942">
              <w:rPr>
                <w:rFonts w:ascii="Times New Roman" w:hAnsi="Times New Roman" w:cs="Times New Roman"/>
                <w:sz w:val="22"/>
                <w:szCs w:val="22"/>
              </w:rPr>
              <w:t>2</w:t>
            </w:r>
          </w:p>
        </w:tc>
        <w:tc>
          <w:tcPr>
            <w:tcW w:w="3534" w:type="dxa"/>
          </w:tcPr>
          <w:p w:rsidR="00610076" w:rsidRPr="00F32942" w:rsidRDefault="00610076" w:rsidP="00F32942">
            <w:pPr>
              <w:jc w:val="center"/>
              <w:rPr>
                <w:lang w:val="uk-UA"/>
              </w:rPr>
            </w:pPr>
            <w:r w:rsidRPr="00F32942">
              <w:rPr>
                <w:sz w:val="22"/>
                <w:szCs w:val="22"/>
                <w:lang w:val="uk-UA"/>
              </w:rPr>
              <w:t xml:space="preserve">Міська цільова програма </w:t>
            </w:r>
            <w:r w:rsidR="00F32942" w:rsidRPr="00F32942">
              <w:rPr>
                <w:sz w:val="22"/>
                <w:szCs w:val="22"/>
                <w:lang w:val="uk-UA"/>
              </w:rPr>
              <w:lastRenderedPageBreak/>
              <w:t>імунопрофілактика та захист населення від інфекційних хвороб</w:t>
            </w:r>
          </w:p>
        </w:tc>
        <w:tc>
          <w:tcPr>
            <w:tcW w:w="1080" w:type="dxa"/>
            <w:vAlign w:val="center"/>
          </w:tcPr>
          <w:p w:rsidR="00610076" w:rsidRPr="00F32942" w:rsidRDefault="00610076" w:rsidP="00304A53">
            <w:pPr>
              <w:jc w:val="center"/>
              <w:rPr>
                <w:lang w:val="uk-UA"/>
              </w:rPr>
            </w:pPr>
            <w:r w:rsidRPr="00F32942">
              <w:rPr>
                <w:sz w:val="22"/>
                <w:szCs w:val="22"/>
                <w:lang w:val="uk-UA"/>
              </w:rPr>
              <w:lastRenderedPageBreak/>
              <w:t>-</w:t>
            </w:r>
          </w:p>
        </w:tc>
        <w:tc>
          <w:tcPr>
            <w:tcW w:w="840" w:type="dxa"/>
            <w:vAlign w:val="center"/>
          </w:tcPr>
          <w:p w:rsidR="00610076" w:rsidRPr="00F32942" w:rsidRDefault="00F32942" w:rsidP="00304A53">
            <w:pPr>
              <w:jc w:val="center"/>
              <w:rPr>
                <w:lang w:val="uk-UA"/>
              </w:rPr>
            </w:pPr>
            <w:r>
              <w:rPr>
                <w:sz w:val="22"/>
                <w:szCs w:val="22"/>
                <w:lang w:val="uk-UA"/>
              </w:rPr>
              <w:t>23,0</w:t>
            </w:r>
          </w:p>
        </w:tc>
        <w:tc>
          <w:tcPr>
            <w:tcW w:w="992" w:type="dxa"/>
            <w:vAlign w:val="center"/>
          </w:tcPr>
          <w:p w:rsidR="00610076" w:rsidRPr="00F32942" w:rsidRDefault="00610076" w:rsidP="00304A53">
            <w:pPr>
              <w:jc w:val="center"/>
              <w:rPr>
                <w:lang w:val="uk-UA"/>
              </w:rPr>
            </w:pPr>
            <w:r w:rsidRPr="00F32942">
              <w:rPr>
                <w:sz w:val="22"/>
                <w:szCs w:val="22"/>
                <w:lang w:val="uk-UA"/>
              </w:rPr>
              <w:t>-</w:t>
            </w:r>
          </w:p>
        </w:tc>
        <w:tc>
          <w:tcPr>
            <w:tcW w:w="1016" w:type="dxa"/>
            <w:vAlign w:val="center"/>
          </w:tcPr>
          <w:p w:rsidR="00610076" w:rsidRPr="00F32942" w:rsidRDefault="00610076" w:rsidP="00304A53">
            <w:pPr>
              <w:jc w:val="center"/>
              <w:rPr>
                <w:lang w:val="uk-UA"/>
              </w:rPr>
            </w:pPr>
            <w:r w:rsidRPr="00F32942">
              <w:rPr>
                <w:sz w:val="22"/>
                <w:szCs w:val="22"/>
                <w:lang w:val="uk-UA"/>
              </w:rPr>
              <w:t>-</w:t>
            </w:r>
          </w:p>
        </w:tc>
        <w:tc>
          <w:tcPr>
            <w:tcW w:w="872" w:type="dxa"/>
            <w:vAlign w:val="center"/>
          </w:tcPr>
          <w:p w:rsidR="00610076" w:rsidRPr="00F32942" w:rsidRDefault="00F32942" w:rsidP="00304A53">
            <w:pPr>
              <w:jc w:val="center"/>
              <w:rPr>
                <w:lang w:val="uk-UA"/>
              </w:rPr>
            </w:pPr>
            <w:r>
              <w:rPr>
                <w:sz w:val="22"/>
                <w:szCs w:val="22"/>
                <w:lang w:val="uk-UA"/>
              </w:rPr>
              <w:t>23,0</w:t>
            </w:r>
          </w:p>
        </w:tc>
        <w:tc>
          <w:tcPr>
            <w:tcW w:w="874" w:type="dxa"/>
            <w:vAlign w:val="center"/>
          </w:tcPr>
          <w:p w:rsidR="00610076" w:rsidRPr="00F32942" w:rsidRDefault="00610076" w:rsidP="00304A53">
            <w:pPr>
              <w:jc w:val="center"/>
              <w:rPr>
                <w:lang w:val="uk-UA"/>
              </w:rPr>
            </w:pPr>
            <w:r w:rsidRPr="00F32942">
              <w:rPr>
                <w:sz w:val="22"/>
                <w:szCs w:val="22"/>
                <w:lang w:val="uk-UA"/>
              </w:rPr>
              <w:t>-</w:t>
            </w:r>
          </w:p>
        </w:tc>
      </w:tr>
      <w:tr w:rsidR="00610076" w:rsidRPr="00610076" w:rsidTr="00304A53">
        <w:trPr>
          <w:trHeight w:val="317"/>
        </w:trPr>
        <w:tc>
          <w:tcPr>
            <w:tcW w:w="534" w:type="dxa"/>
            <w:vAlign w:val="center"/>
          </w:tcPr>
          <w:p w:rsidR="00610076" w:rsidRPr="00F32942" w:rsidRDefault="00F32942" w:rsidP="00304A53">
            <w:pPr>
              <w:tabs>
                <w:tab w:val="left" w:pos="5490"/>
                <w:tab w:val="left" w:pos="5715"/>
              </w:tabs>
              <w:jc w:val="center"/>
              <w:rPr>
                <w:lang w:val="uk-UA"/>
              </w:rPr>
            </w:pPr>
            <w:r w:rsidRPr="00F32942">
              <w:rPr>
                <w:sz w:val="22"/>
                <w:szCs w:val="22"/>
                <w:lang w:val="uk-UA"/>
              </w:rPr>
              <w:lastRenderedPageBreak/>
              <w:t>3</w:t>
            </w:r>
          </w:p>
        </w:tc>
        <w:tc>
          <w:tcPr>
            <w:tcW w:w="3534" w:type="dxa"/>
          </w:tcPr>
          <w:p w:rsidR="00610076" w:rsidRPr="00F32942" w:rsidRDefault="00610076" w:rsidP="00304A53">
            <w:pPr>
              <w:jc w:val="center"/>
              <w:rPr>
                <w:lang w:val="uk-UA"/>
              </w:rPr>
            </w:pPr>
            <w:r w:rsidRPr="00F32942">
              <w:rPr>
                <w:sz w:val="22"/>
                <w:szCs w:val="22"/>
                <w:lang w:val="uk-UA"/>
              </w:rPr>
              <w:t>Міська цільова соціальна програма протидії захворюванню на туберкульоз на 2013-2016 роки</w:t>
            </w:r>
          </w:p>
        </w:tc>
        <w:tc>
          <w:tcPr>
            <w:tcW w:w="1080" w:type="dxa"/>
            <w:vAlign w:val="center"/>
          </w:tcPr>
          <w:p w:rsidR="00610076" w:rsidRPr="00F32942" w:rsidRDefault="00610076" w:rsidP="00304A53">
            <w:pPr>
              <w:jc w:val="center"/>
              <w:rPr>
                <w:lang w:val="uk-UA"/>
              </w:rPr>
            </w:pPr>
          </w:p>
        </w:tc>
        <w:tc>
          <w:tcPr>
            <w:tcW w:w="840" w:type="dxa"/>
            <w:vAlign w:val="center"/>
          </w:tcPr>
          <w:p w:rsidR="00610076" w:rsidRPr="00F32942" w:rsidRDefault="00610076" w:rsidP="00304A53">
            <w:pPr>
              <w:jc w:val="center"/>
              <w:rPr>
                <w:lang w:val="uk-UA"/>
              </w:rPr>
            </w:pPr>
            <w:r w:rsidRPr="00F32942">
              <w:rPr>
                <w:sz w:val="22"/>
                <w:szCs w:val="22"/>
                <w:lang w:val="uk-UA"/>
              </w:rPr>
              <w:t>-</w:t>
            </w:r>
          </w:p>
        </w:tc>
        <w:tc>
          <w:tcPr>
            <w:tcW w:w="992" w:type="dxa"/>
            <w:vAlign w:val="center"/>
          </w:tcPr>
          <w:p w:rsidR="00610076" w:rsidRPr="00F32942" w:rsidRDefault="00610076" w:rsidP="00304A53">
            <w:pPr>
              <w:jc w:val="center"/>
              <w:rPr>
                <w:lang w:val="uk-UA"/>
              </w:rPr>
            </w:pPr>
            <w:r w:rsidRPr="00F32942">
              <w:rPr>
                <w:sz w:val="22"/>
                <w:szCs w:val="22"/>
                <w:lang w:val="uk-UA"/>
              </w:rPr>
              <w:t>-</w:t>
            </w:r>
          </w:p>
        </w:tc>
        <w:tc>
          <w:tcPr>
            <w:tcW w:w="1016" w:type="dxa"/>
            <w:vAlign w:val="center"/>
          </w:tcPr>
          <w:p w:rsidR="00610076" w:rsidRPr="00F32942" w:rsidRDefault="00610076" w:rsidP="00304A53">
            <w:pPr>
              <w:jc w:val="center"/>
              <w:rPr>
                <w:lang w:val="uk-UA"/>
              </w:rPr>
            </w:pPr>
            <w:r w:rsidRPr="00F32942">
              <w:rPr>
                <w:sz w:val="22"/>
                <w:szCs w:val="22"/>
                <w:lang w:val="uk-UA"/>
              </w:rPr>
              <w:t>-</w:t>
            </w:r>
          </w:p>
        </w:tc>
        <w:tc>
          <w:tcPr>
            <w:tcW w:w="872" w:type="dxa"/>
            <w:vAlign w:val="center"/>
          </w:tcPr>
          <w:p w:rsidR="00610076" w:rsidRPr="00F32942" w:rsidRDefault="00F32942" w:rsidP="00304A53">
            <w:pPr>
              <w:jc w:val="center"/>
              <w:rPr>
                <w:lang w:val="uk-UA"/>
              </w:rPr>
            </w:pPr>
            <w:r w:rsidRPr="00F32942">
              <w:rPr>
                <w:sz w:val="22"/>
                <w:szCs w:val="22"/>
                <w:lang w:val="uk-UA"/>
              </w:rPr>
              <w:t>317,0</w:t>
            </w:r>
          </w:p>
        </w:tc>
        <w:tc>
          <w:tcPr>
            <w:tcW w:w="874" w:type="dxa"/>
            <w:vAlign w:val="center"/>
          </w:tcPr>
          <w:p w:rsidR="00610076" w:rsidRPr="00F32942" w:rsidRDefault="00610076" w:rsidP="00304A53">
            <w:pPr>
              <w:jc w:val="center"/>
              <w:rPr>
                <w:lang w:val="uk-UA"/>
              </w:rPr>
            </w:pPr>
            <w:r w:rsidRPr="00F32942">
              <w:rPr>
                <w:sz w:val="22"/>
                <w:szCs w:val="22"/>
                <w:lang w:val="uk-UA"/>
              </w:rPr>
              <w:t>-</w:t>
            </w:r>
          </w:p>
        </w:tc>
      </w:tr>
      <w:tr w:rsidR="00610076" w:rsidRPr="00610076" w:rsidTr="00304A53">
        <w:trPr>
          <w:trHeight w:val="317"/>
        </w:trPr>
        <w:tc>
          <w:tcPr>
            <w:tcW w:w="534" w:type="dxa"/>
            <w:vAlign w:val="center"/>
          </w:tcPr>
          <w:p w:rsidR="00610076" w:rsidRPr="00F32942" w:rsidRDefault="00610076" w:rsidP="00304A53">
            <w:pPr>
              <w:pStyle w:val="aa"/>
              <w:tabs>
                <w:tab w:val="left" w:pos="5490"/>
                <w:tab w:val="left" w:pos="5715"/>
              </w:tabs>
              <w:spacing w:before="0"/>
              <w:ind w:left="0"/>
              <w:jc w:val="center"/>
              <w:rPr>
                <w:rFonts w:ascii="Times New Roman" w:hAnsi="Times New Roman" w:cs="Times New Roman"/>
                <w:sz w:val="22"/>
                <w:szCs w:val="22"/>
              </w:rPr>
            </w:pPr>
          </w:p>
        </w:tc>
        <w:tc>
          <w:tcPr>
            <w:tcW w:w="3534" w:type="dxa"/>
            <w:shd w:val="clear" w:color="auto" w:fill="auto"/>
            <w:vAlign w:val="center"/>
          </w:tcPr>
          <w:p w:rsidR="00610076" w:rsidRPr="00F32942"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F32942">
              <w:rPr>
                <w:rFonts w:ascii="Times New Roman" w:hAnsi="Times New Roman" w:cs="Times New Roman"/>
                <w:b/>
                <w:sz w:val="22"/>
                <w:szCs w:val="22"/>
              </w:rPr>
              <w:t>ВСЬОГО:</w:t>
            </w:r>
          </w:p>
        </w:tc>
        <w:tc>
          <w:tcPr>
            <w:tcW w:w="1080" w:type="dxa"/>
            <w:shd w:val="clear" w:color="auto" w:fill="auto"/>
          </w:tcPr>
          <w:p w:rsidR="00610076" w:rsidRPr="00F32942" w:rsidRDefault="00610076" w:rsidP="00304A53">
            <w:pPr>
              <w:jc w:val="center"/>
              <w:rPr>
                <w:b/>
                <w:lang w:val="uk-UA"/>
              </w:rPr>
            </w:pPr>
            <w:r w:rsidRPr="00F32942">
              <w:rPr>
                <w:b/>
                <w:sz w:val="22"/>
                <w:szCs w:val="22"/>
                <w:lang w:val="uk-UA"/>
              </w:rPr>
              <w:t>-</w:t>
            </w:r>
          </w:p>
        </w:tc>
        <w:tc>
          <w:tcPr>
            <w:tcW w:w="840" w:type="dxa"/>
            <w:shd w:val="clear" w:color="auto" w:fill="auto"/>
            <w:vAlign w:val="center"/>
          </w:tcPr>
          <w:p w:rsidR="00610076" w:rsidRPr="00F32942" w:rsidRDefault="00F32942" w:rsidP="00304A53">
            <w:pPr>
              <w:jc w:val="center"/>
              <w:rPr>
                <w:b/>
                <w:lang w:val="uk-UA"/>
              </w:rPr>
            </w:pPr>
            <w:r>
              <w:rPr>
                <w:b/>
                <w:sz w:val="22"/>
                <w:szCs w:val="22"/>
                <w:lang w:val="uk-UA"/>
              </w:rPr>
              <w:t>295,1</w:t>
            </w:r>
          </w:p>
        </w:tc>
        <w:tc>
          <w:tcPr>
            <w:tcW w:w="992" w:type="dxa"/>
            <w:shd w:val="clear" w:color="auto" w:fill="auto"/>
            <w:vAlign w:val="center"/>
          </w:tcPr>
          <w:p w:rsidR="00610076" w:rsidRPr="00F32942" w:rsidRDefault="00610076" w:rsidP="00304A53">
            <w:pPr>
              <w:jc w:val="center"/>
              <w:rPr>
                <w:b/>
                <w:lang w:val="uk-UA"/>
              </w:rPr>
            </w:pPr>
            <w:r w:rsidRPr="00F32942">
              <w:rPr>
                <w:b/>
                <w:sz w:val="22"/>
                <w:szCs w:val="22"/>
                <w:lang w:val="uk-UA"/>
              </w:rPr>
              <w:t>-</w:t>
            </w:r>
          </w:p>
        </w:tc>
        <w:tc>
          <w:tcPr>
            <w:tcW w:w="1016" w:type="dxa"/>
            <w:shd w:val="clear" w:color="auto" w:fill="auto"/>
            <w:vAlign w:val="center"/>
          </w:tcPr>
          <w:p w:rsidR="00610076" w:rsidRPr="00F32942" w:rsidRDefault="00610076" w:rsidP="00304A53">
            <w:pPr>
              <w:jc w:val="center"/>
              <w:rPr>
                <w:b/>
                <w:lang w:val="uk-UA"/>
              </w:rPr>
            </w:pPr>
            <w:r w:rsidRPr="00F32942">
              <w:rPr>
                <w:b/>
                <w:sz w:val="22"/>
                <w:szCs w:val="22"/>
                <w:lang w:val="uk-UA"/>
              </w:rPr>
              <w:t>-</w:t>
            </w:r>
          </w:p>
        </w:tc>
        <w:tc>
          <w:tcPr>
            <w:tcW w:w="872" w:type="dxa"/>
            <w:shd w:val="clear" w:color="auto" w:fill="auto"/>
            <w:vAlign w:val="center"/>
          </w:tcPr>
          <w:p w:rsidR="00610076" w:rsidRPr="00F32942" w:rsidRDefault="00F32942" w:rsidP="00304A53">
            <w:pPr>
              <w:jc w:val="center"/>
              <w:rPr>
                <w:b/>
                <w:lang w:val="uk-UA"/>
              </w:rPr>
            </w:pPr>
            <w:r>
              <w:rPr>
                <w:b/>
                <w:sz w:val="22"/>
                <w:szCs w:val="22"/>
                <w:lang w:val="uk-UA"/>
              </w:rPr>
              <w:t>525,2</w:t>
            </w:r>
          </w:p>
        </w:tc>
        <w:tc>
          <w:tcPr>
            <w:tcW w:w="874" w:type="dxa"/>
            <w:shd w:val="clear" w:color="auto" w:fill="auto"/>
            <w:vAlign w:val="center"/>
          </w:tcPr>
          <w:p w:rsidR="00610076" w:rsidRPr="00F32942" w:rsidRDefault="00610076" w:rsidP="00304A53">
            <w:pPr>
              <w:jc w:val="center"/>
              <w:rPr>
                <w:b/>
                <w:lang w:val="uk-UA"/>
              </w:rPr>
            </w:pPr>
            <w:r w:rsidRPr="00F32942">
              <w:rPr>
                <w:b/>
                <w:sz w:val="22"/>
                <w:szCs w:val="22"/>
                <w:lang w:val="uk-UA"/>
              </w:rPr>
              <w:t>-</w:t>
            </w:r>
          </w:p>
        </w:tc>
      </w:tr>
      <w:tr w:rsidR="00610076" w:rsidRPr="00610076" w:rsidTr="00304A53">
        <w:trPr>
          <w:trHeight w:val="235"/>
        </w:trPr>
        <w:tc>
          <w:tcPr>
            <w:tcW w:w="9742" w:type="dxa"/>
            <w:gridSpan w:val="8"/>
            <w:vAlign w:val="center"/>
          </w:tcPr>
          <w:p w:rsidR="00610076" w:rsidRPr="00610076" w:rsidRDefault="00610076" w:rsidP="00304A53">
            <w:pPr>
              <w:jc w:val="center"/>
              <w:rPr>
                <w:b/>
                <w:highlight w:val="yellow"/>
                <w:lang w:val="uk-UA"/>
              </w:rPr>
            </w:pPr>
            <w:r w:rsidRPr="003A23B7">
              <w:rPr>
                <w:b/>
                <w:sz w:val="22"/>
                <w:szCs w:val="22"/>
                <w:lang w:val="uk-UA"/>
              </w:rPr>
              <w:t>Ціль 3</w:t>
            </w:r>
            <w:r w:rsidRPr="003A23B7">
              <w:rPr>
                <w:sz w:val="22"/>
                <w:szCs w:val="22"/>
                <w:lang w:val="uk-UA"/>
              </w:rPr>
              <w:t xml:space="preserve">. </w:t>
            </w:r>
            <w:r w:rsidRPr="003A23B7">
              <w:rPr>
                <w:b/>
                <w:sz w:val="22"/>
                <w:szCs w:val="22"/>
                <w:lang w:val="uk-UA"/>
              </w:rPr>
              <w:t>Можливість отримання сучасної освіти</w:t>
            </w:r>
          </w:p>
        </w:tc>
      </w:tr>
      <w:tr w:rsidR="00610076" w:rsidRPr="00610076" w:rsidTr="00304A53">
        <w:trPr>
          <w:trHeight w:val="317"/>
        </w:trPr>
        <w:tc>
          <w:tcPr>
            <w:tcW w:w="534" w:type="dxa"/>
            <w:vAlign w:val="center"/>
          </w:tcPr>
          <w:p w:rsidR="00610076" w:rsidRPr="003A23B7" w:rsidRDefault="00610076" w:rsidP="00304A53">
            <w:pPr>
              <w:tabs>
                <w:tab w:val="left" w:pos="5490"/>
                <w:tab w:val="left" w:pos="5715"/>
              </w:tabs>
              <w:jc w:val="center"/>
              <w:rPr>
                <w:lang w:val="uk-UA"/>
              </w:rPr>
            </w:pPr>
          </w:p>
        </w:tc>
        <w:tc>
          <w:tcPr>
            <w:tcW w:w="3534" w:type="dxa"/>
          </w:tcPr>
          <w:p w:rsidR="00610076" w:rsidRPr="003A23B7" w:rsidRDefault="00610076" w:rsidP="00FB2D3F">
            <w:pPr>
              <w:rPr>
                <w:lang w:val="uk-UA"/>
              </w:rPr>
            </w:pPr>
            <w:r w:rsidRPr="003A23B7">
              <w:rPr>
                <w:sz w:val="22"/>
                <w:szCs w:val="22"/>
                <w:lang w:val="uk-UA"/>
              </w:rPr>
              <w:t>Міська програма організації харчування у загальноосвітніх навчальних закладах м. Сєвєродонецька на 2012-2016 роки</w:t>
            </w:r>
          </w:p>
        </w:tc>
        <w:tc>
          <w:tcPr>
            <w:tcW w:w="1080"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c>
          <w:tcPr>
            <w:tcW w:w="840" w:type="dxa"/>
            <w:vAlign w:val="center"/>
          </w:tcPr>
          <w:p w:rsidR="00610076" w:rsidRPr="003A23B7" w:rsidRDefault="003A23B7" w:rsidP="00304A53">
            <w:pPr>
              <w:tabs>
                <w:tab w:val="left" w:pos="5490"/>
                <w:tab w:val="left" w:pos="5715"/>
              </w:tabs>
              <w:jc w:val="center"/>
              <w:rPr>
                <w:lang w:val="uk-UA"/>
              </w:rPr>
            </w:pPr>
            <w:r>
              <w:rPr>
                <w:sz w:val="22"/>
                <w:szCs w:val="22"/>
                <w:lang w:val="uk-UA"/>
              </w:rPr>
              <w:t>7622,9</w:t>
            </w:r>
          </w:p>
        </w:tc>
        <w:tc>
          <w:tcPr>
            <w:tcW w:w="992"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c>
          <w:tcPr>
            <w:tcW w:w="1016"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c>
          <w:tcPr>
            <w:tcW w:w="872" w:type="dxa"/>
            <w:vAlign w:val="center"/>
          </w:tcPr>
          <w:p w:rsidR="00610076" w:rsidRPr="003A23B7" w:rsidRDefault="003A23B7" w:rsidP="00304A53">
            <w:pPr>
              <w:tabs>
                <w:tab w:val="left" w:pos="5490"/>
                <w:tab w:val="left" w:pos="5715"/>
              </w:tabs>
              <w:jc w:val="center"/>
              <w:rPr>
                <w:lang w:val="uk-UA"/>
              </w:rPr>
            </w:pPr>
            <w:r>
              <w:rPr>
                <w:sz w:val="22"/>
                <w:szCs w:val="22"/>
                <w:lang w:val="uk-UA"/>
              </w:rPr>
              <w:t>4279,2</w:t>
            </w:r>
          </w:p>
        </w:tc>
        <w:tc>
          <w:tcPr>
            <w:tcW w:w="874"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r>
      <w:tr w:rsidR="00610076" w:rsidRPr="00610076" w:rsidTr="00304A53">
        <w:trPr>
          <w:trHeight w:val="317"/>
        </w:trPr>
        <w:tc>
          <w:tcPr>
            <w:tcW w:w="534" w:type="dxa"/>
            <w:vAlign w:val="center"/>
          </w:tcPr>
          <w:p w:rsidR="00610076" w:rsidRPr="003A23B7" w:rsidRDefault="00610076" w:rsidP="003A23B7">
            <w:pPr>
              <w:tabs>
                <w:tab w:val="left" w:pos="5490"/>
                <w:tab w:val="left" w:pos="5715"/>
              </w:tabs>
              <w:jc w:val="center"/>
              <w:rPr>
                <w:lang w:val="uk-UA"/>
              </w:rPr>
            </w:pPr>
          </w:p>
        </w:tc>
        <w:tc>
          <w:tcPr>
            <w:tcW w:w="3534" w:type="dxa"/>
          </w:tcPr>
          <w:p w:rsidR="00610076" w:rsidRPr="003A23B7" w:rsidRDefault="00610076" w:rsidP="00304A53">
            <w:pPr>
              <w:jc w:val="center"/>
              <w:rPr>
                <w:lang w:val="uk-UA"/>
              </w:rPr>
            </w:pPr>
            <w:r w:rsidRPr="003A23B7">
              <w:rPr>
                <w:sz w:val="22"/>
                <w:szCs w:val="22"/>
                <w:lang w:val="uk-UA"/>
              </w:rPr>
              <w:t>Міська цільова програма «Освіта Сєвєродонецька» на 2011-2015рр</w:t>
            </w:r>
          </w:p>
        </w:tc>
        <w:tc>
          <w:tcPr>
            <w:tcW w:w="1080"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c>
          <w:tcPr>
            <w:tcW w:w="840" w:type="dxa"/>
            <w:vAlign w:val="center"/>
          </w:tcPr>
          <w:p w:rsidR="00610076" w:rsidRPr="003A23B7" w:rsidRDefault="003A23B7" w:rsidP="00304A53">
            <w:pPr>
              <w:tabs>
                <w:tab w:val="left" w:pos="5490"/>
                <w:tab w:val="left" w:pos="5715"/>
              </w:tabs>
              <w:jc w:val="center"/>
              <w:rPr>
                <w:lang w:val="uk-UA"/>
              </w:rPr>
            </w:pPr>
            <w:r>
              <w:rPr>
                <w:sz w:val="22"/>
                <w:szCs w:val="22"/>
                <w:lang w:val="uk-UA"/>
              </w:rPr>
              <w:t>1667,0</w:t>
            </w:r>
          </w:p>
        </w:tc>
        <w:tc>
          <w:tcPr>
            <w:tcW w:w="992"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11,5</w:t>
            </w:r>
          </w:p>
        </w:tc>
        <w:tc>
          <w:tcPr>
            <w:tcW w:w="1016"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c>
          <w:tcPr>
            <w:tcW w:w="872" w:type="dxa"/>
            <w:vAlign w:val="center"/>
          </w:tcPr>
          <w:p w:rsidR="00610076" w:rsidRPr="003A23B7" w:rsidRDefault="003A23B7" w:rsidP="00304A53">
            <w:pPr>
              <w:tabs>
                <w:tab w:val="left" w:pos="5490"/>
                <w:tab w:val="left" w:pos="5715"/>
              </w:tabs>
              <w:jc w:val="center"/>
              <w:rPr>
                <w:lang w:val="uk-UA"/>
              </w:rPr>
            </w:pPr>
            <w:r>
              <w:rPr>
                <w:sz w:val="22"/>
                <w:szCs w:val="22"/>
                <w:lang w:val="uk-UA"/>
              </w:rPr>
              <w:t>2210,2</w:t>
            </w:r>
          </w:p>
        </w:tc>
        <w:tc>
          <w:tcPr>
            <w:tcW w:w="874" w:type="dxa"/>
            <w:vAlign w:val="center"/>
          </w:tcPr>
          <w:p w:rsidR="00610076" w:rsidRPr="003A23B7" w:rsidRDefault="00610076" w:rsidP="00304A53">
            <w:pPr>
              <w:tabs>
                <w:tab w:val="left" w:pos="5490"/>
                <w:tab w:val="left" w:pos="5715"/>
              </w:tabs>
              <w:jc w:val="center"/>
              <w:rPr>
                <w:lang w:val="uk-UA"/>
              </w:rPr>
            </w:pPr>
            <w:r w:rsidRPr="003A23B7">
              <w:rPr>
                <w:sz w:val="22"/>
                <w:szCs w:val="22"/>
                <w:lang w:val="uk-UA"/>
              </w:rPr>
              <w:t>-</w:t>
            </w:r>
          </w:p>
        </w:tc>
      </w:tr>
      <w:tr w:rsidR="00610076" w:rsidRPr="00610076" w:rsidTr="00304A53">
        <w:trPr>
          <w:trHeight w:val="317"/>
        </w:trPr>
        <w:tc>
          <w:tcPr>
            <w:tcW w:w="534" w:type="dxa"/>
            <w:vAlign w:val="center"/>
          </w:tcPr>
          <w:p w:rsidR="00610076" w:rsidRPr="003A23B7" w:rsidRDefault="00610076" w:rsidP="00304A53">
            <w:pPr>
              <w:pStyle w:val="aa"/>
              <w:tabs>
                <w:tab w:val="left" w:pos="5490"/>
                <w:tab w:val="left" w:pos="5715"/>
              </w:tabs>
              <w:spacing w:before="0"/>
              <w:ind w:left="0"/>
              <w:jc w:val="center"/>
              <w:rPr>
                <w:rFonts w:ascii="Times New Roman" w:hAnsi="Times New Roman" w:cs="Times New Roman"/>
                <w:sz w:val="22"/>
                <w:szCs w:val="22"/>
              </w:rPr>
            </w:pPr>
          </w:p>
        </w:tc>
        <w:tc>
          <w:tcPr>
            <w:tcW w:w="3534" w:type="dxa"/>
            <w:vAlign w:val="center"/>
          </w:tcPr>
          <w:p w:rsidR="00610076" w:rsidRPr="003A23B7"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3A23B7">
              <w:rPr>
                <w:rFonts w:ascii="Times New Roman" w:hAnsi="Times New Roman" w:cs="Times New Roman"/>
                <w:b/>
                <w:sz w:val="22"/>
                <w:szCs w:val="22"/>
              </w:rPr>
              <w:t>ВСЬОГО:</w:t>
            </w:r>
          </w:p>
        </w:tc>
        <w:tc>
          <w:tcPr>
            <w:tcW w:w="1080" w:type="dxa"/>
            <w:vAlign w:val="center"/>
          </w:tcPr>
          <w:p w:rsidR="00610076" w:rsidRPr="003A23B7"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3A23B7">
              <w:rPr>
                <w:rFonts w:ascii="Times New Roman" w:hAnsi="Times New Roman" w:cs="Times New Roman"/>
                <w:b/>
                <w:sz w:val="22"/>
                <w:szCs w:val="22"/>
              </w:rPr>
              <w:t>-</w:t>
            </w:r>
          </w:p>
        </w:tc>
        <w:tc>
          <w:tcPr>
            <w:tcW w:w="840" w:type="dxa"/>
            <w:vAlign w:val="center"/>
          </w:tcPr>
          <w:p w:rsidR="00610076" w:rsidRPr="003A23B7" w:rsidRDefault="003A23B7" w:rsidP="00304A53">
            <w:pPr>
              <w:pStyle w:val="aa"/>
              <w:tabs>
                <w:tab w:val="left" w:pos="5490"/>
                <w:tab w:val="left" w:pos="5715"/>
              </w:tabs>
              <w:spacing w:before="0"/>
              <w:ind w:left="0" w:right="-108"/>
              <w:jc w:val="center"/>
              <w:rPr>
                <w:rFonts w:ascii="Times New Roman" w:hAnsi="Times New Roman" w:cs="Times New Roman"/>
                <w:b/>
                <w:sz w:val="22"/>
                <w:szCs w:val="22"/>
              </w:rPr>
            </w:pPr>
            <w:r>
              <w:rPr>
                <w:rFonts w:ascii="Times New Roman" w:hAnsi="Times New Roman" w:cs="Times New Roman"/>
                <w:b/>
                <w:sz w:val="22"/>
                <w:szCs w:val="22"/>
              </w:rPr>
              <w:t>9289,9</w:t>
            </w:r>
          </w:p>
        </w:tc>
        <w:tc>
          <w:tcPr>
            <w:tcW w:w="992" w:type="dxa"/>
            <w:vAlign w:val="center"/>
          </w:tcPr>
          <w:p w:rsidR="00610076" w:rsidRPr="003A23B7"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3A23B7">
              <w:rPr>
                <w:rFonts w:ascii="Times New Roman" w:hAnsi="Times New Roman" w:cs="Times New Roman"/>
                <w:b/>
                <w:sz w:val="22"/>
                <w:szCs w:val="22"/>
              </w:rPr>
              <w:t>11,5</w:t>
            </w:r>
          </w:p>
        </w:tc>
        <w:tc>
          <w:tcPr>
            <w:tcW w:w="1016" w:type="dxa"/>
            <w:vAlign w:val="center"/>
          </w:tcPr>
          <w:p w:rsidR="00610076" w:rsidRPr="003A23B7"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3A23B7">
              <w:rPr>
                <w:rFonts w:ascii="Times New Roman" w:hAnsi="Times New Roman" w:cs="Times New Roman"/>
                <w:b/>
                <w:sz w:val="22"/>
                <w:szCs w:val="22"/>
              </w:rPr>
              <w:t>-</w:t>
            </w:r>
          </w:p>
        </w:tc>
        <w:tc>
          <w:tcPr>
            <w:tcW w:w="872" w:type="dxa"/>
            <w:vAlign w:val="center"/>
          </w:tcPr>
          <w:p w:rsidR="00610076" w:rsidRPr="003A23B7" w:rsidRDefault="003A23B7"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6489,4</w:t>
            </w:r>
          </w:p>
        </w:tc>
        <w:tc>
          <w:tcPr>
            <w:tcW w:w="874" w:type="dxa"/>
            <w:vAlign w:val="center"/>
          </w:tcPr>
          <w:p w:rsidR="00610076" w:rsidRPr="003A23B7" w:rsidRDefault="00610076" w:rsidP="00304A53">
            <w:pPr>
              <w:pStyle w:val="aa"/>
              <w:tabs>
                <w:tab w:val="left" w:pos="5490"/>
                <w:tab w:val="left" w:pos="5715"/>
              </w:tabs>
              <w:spacing w:before="0"/>
              <w:ind w:left="0"/>
              <w:jc w:val="center"/>
              <w:rPr>
                <w:rFonts w:ascii="Times New Roman" w:hAnsi="Times New Roman" w:cs="Times New Roman"/>
                <w:b/>
                <w:sz w:val="22"/>
                <w:szCs w:val="22"/>
              </w:rPr>
            </w:pPr>
          </w:p>
        </w:tc>
      </w:tr>
      <w:tr w:rsidR="00610076" w:rsidRPr="00610076" w:rsidTr="00304A53">
        <w:trPr>
          <w:trHeight w:val="297"/>
        </w:trPr>
        <w:tc>
          <w:tcPr>
            <w:tcW w:w="9742" w:type="dxa"/>
            <w:gridSpan w:val="8"/>
            <w:vAlign w:val="center"/>
          </w:tcPr>
          <w:p w:rsidR="00610076" w:rsidRPr="001C65BD"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1C65BD">
              <w:rPr>
                <w:rFonts w:ascii="Times New Roman" w:hAnsi="Times New Roman" w:cs="Times New Roman"/>
                <w:b/>
                <w:sz w:val="22"/>
                <w:szCs w:val="22"/>
              </w:rPr>
              <w:t>Ціль 4</w:t>
            </w:r>
            <w:r w:rsidRPr="001C65BD">
              <w:rPr>
                <w:rFonts w:ascii="Times New Roman" w:hAnsi="Times New Roman" w:cs="Times New Roman"/>
                <w:sz w:val="22"/>
                <w:szCs w:val="22"/>
              </w:rPr>
              <w:t xml:space="preserve">. </w:t>
            </w:r>
            <w:r w:rsidRPr="001C65BD">
              <w:rPr>
                <w:rFonts w:ascii="Times New Roman" w:hAnsi="Times New Roman" w:cs="Times New Roman"/>
                <w:b/>
                <w:sz w:val="22"/>
                <w:szCs w:val="22"/>
              </w:rPr>
              <w:t>Підвищення престижу здорового способу життя</w:t>
            </w:r>
          </w:p>
        </w:tc>
      </w:tr>
      <w:tr w:rsidR="00610076" w:rsidRPr="00610076" w:rsidTr="00304A53">
        <w:trPr>
          <w:trHeight w:val="317"/>
        </w:trPr>
        <w:tc>
          <w:tcPr>
            <w:tcW w:w="534" w:type="dxa"/>
            <w:vAlign w:val="center"/>
          </w:tcPr>
          <w:p w:rsidR="00610076" w:rsidRPr="00610076" w:rsidRDefault="00610076" w:rsidP="00304A53">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534" w:type="dxa"/>
          </w:tcPr>
          <w:p w:rsidR="00610076" w:rsidRPr="001C65BD" w:rsidRDefault="00610076" w:rsidP="00304A53">
            <w:pPr>
              <w:rPr>
                <w:lang w:val="uk-UA"/>
              </w:rPr>
            </w:pPr>
            <w:r w:rsidRPr="001C65BD">
              <w:rPr>
                <w:sz w:val="22"/>
                <w:szCs w:val="22"/>
                <w:lang w:val="uz-Latn-UZ"/>
              </w:rPr>
              <w:t>Міська цільова програма розвитку комунальних бібліотек м.Сєвєродонецька на 2012-2015р</w:t>
            </w:r>
            <w:r w:rsidRPr="001C65BD">
              <w:rPr>
                <w:sz w:val="22"/>
                <w:szCs w:val="22"/>
                <w:lang w:val="uk-UA"/>
              </w:rPr>
              <w:t>р.</w:t>
            </w:r>
          </w:p>
        </w:tc>
        <w:tc>
          <w:tcPr>
            <w:tcW w:w="1080" w:type="dxa"/>
            <w:shd w:val="clear" w:color="auto" w:fill="auto"/>
            <w:vAlign w:val="center"/>
          </w:tcPr>
          <w:p w:rsidR="00610076" w:rsidRPr="001C65BD" w:rsidRDefault="00610076" w:rsidP="00304A53">
            <w:pPr>
              <w:jc w:val="center"/>
            </w:pPr>
            <w:r w:rsidRPr="001C65BD">
              <w:rPr>
                <w:sz w:val="22"/>
                <w:szCs w:val="22"/>
              </w:rPr>
              <w:t>-</w:t>
            </w:r>
          </w:p>
        </w:tc>
        <w:tc>
          <w:tcPr>
            <w:tcW w:w="840" w:type="dxa"/>
            <w:shd w:val="clear" w:color="auto" w:fill="auto"/>
            <w:vAlign w:val="center"/>
          </w:tcPr>
          <w:p w:rsidR="00610076" w:rsidRPr="001C65BD" w:rsidRDefault="001C65BD" w:rsidP="00304A53">
            <w:pPr>
              <w:jc w:val="center"/>
              <w:rPr>
                <w:lang w:val="uk-UA"/>
              </w:rPr>
            </w:pPr>
            <w:r>
              <w:rPr>
                <w:sz w:val="22"/>
                <w:szCs w:val="22"/>
                <w:lang w:val="uk-UA"/>
              </w:rPr>
              <w:t>809,0</w:t>
            </w:r>
          </w:p>
        </w:tc>
        <w:tc>
          <w:tcPr>
            <w:tcW w:w="992" w:type="dxa"/>
            <w:shd w:val="clear" w:color="auto" w:fill="auto"/>
            <w:vAlign w:val="center"/>
          </w:tcPr>
          <w:p w:rsidR="00610076" w:rsidRPr="001C65BD" w:rsidRDefault="00610076" w:rsidP="001C65BD">
            <w:pPr>
              <w:jc w:val="center"/>
            </w:pPr>
            <w:r w:rsidRPr="001C65BD">
              <w:rPr>
                <w:sz w:val="22"/>
                <w:szCs w:val="22"/>
              </w:rPr>
              <w:t>1</w:t>
            </w:r>
            <w:r w:rsidR="001C65BD">
              <w:rPr>
                <w:sz w:val="22"/>
                <w:szCs w:val="22"/>
                <w:lang w:val="uk-UA"/>
              </w:rPr>
              <w:t>8</w:t>
            </w:r>
            <w:r w:rsidRPr="001C65BD">
              <w:rPr>
                <w:sz w:val="22"/>
                <w:szCs w:val="22"/>
              </w:rPr>
              <w:t>,0</w:t>
            </w:r>
          </w:p>
        </w:tc>
        <w:tc>
          <w:tcPr>
            <w:tcW w:w="1016" w:type="dxa"/>
            <w:shd w:val="clear" w:color="auto" w:fill="auto"/>
            <w:vAlign w:val="center"/>
          </w:tcPr>
          <w:p w:rsidR="00610076" w:rsidRPr="001C65BD" w:rsidRDefault="00610076" w:rsidP="00304A53">
            <w:pPr>
              <w:jc w:val="center"/>
              <w:rPr>
                <w:lang w:val="uk-UA"/>
              </w:rPr>
            </w:pPr>
            <w:r w:rsidRPr="001C65BD">
              <w:rPr>
                <w:sz w:val="22"/>
                <w:szCs w:val="22"/>
                <w:lang w:val="uk-UA"/>
              </w:rPr>
              <w:t>-</w:t>
            </w:r>
          </w:p>
        </w:tc>
        <w:tc>
          <w:tcPr>
            <w:tcW w:w="872" w:type="dxa"/>
            <w:shd w:val="clear" w:color="auto" w:fill="auto"/>
            <w:vAlign w:val="center"/>
          </w:tcPr>
          <w:p w:rsidR="00610076" w:rsidRPr="001C65BD" w:rsidRDefault="001C65BD" w:rsidP="00304A53">
            <w:pPr>
              <w:jc w:val="center"/>
              <w:rPr>
                <w:lang w:val="uk-UA"/>
              </w:rPr>
            </w:pPr>
            <w:r>
              <w:rPr>
                <w:sz w:val="22"/>
                <w:szCs w:val="22"/>
                <w:lang w:val="uk-UA"/>
              </w:rPr>
              <w:t>128,6</w:t>
            </w:r>
          </w:p>
        </w:tc>
        <w:tc>
          <w:tcPr>
            <w:tcW w:w="874" w:type="dxa"/>
            <w:shd w:val="clear" w:color="auto" w:fill="auto"/>
            <w:vAlign w:val="center"/>
          </w:tcPr>
          <w:p w:rsidR="00610076" w:rsidRPr="001C65BD" w:rsidRDefault="001C65BD" w:rsidP="00304A53">
            <w:pPr>
              <w:jc w:val="center"/>
              <w:rPr>
                <w:lang w:val="uk-UA"/>
              </w:rPr>
            </w:pPr>
            <w:r>
              <w:rPr>
                <w:sz w:val="22"/>
                <w:szCs w:val="22"/>
                <w:lang w:val="uk-UA"/>
              </w:rPr>
              <w:t>-</w:t>
            </w:r>
          </w:p>
        </w:tc>
      </w:tr>
      <w:tr w:rsidR="00610076" w:rsidRPr="00610076" w:rsidTr="00304A53">
        <w:trPr>
          <w:trHeight w:val="317"/>
        </w:trPr>
        <w:tc>
          <w:tcPr>
            <w:tcW w:w="534" w:type="dxa"/>
            <w:vAlign w:val="center"/>
          </w:tcPr>
          <w:p w:rsidR="00610076" w:rsidRPr="007964AA" w:rsidRDefault="00610076" w:rsidP="007964AA">
            <w:pPr>
              <w:pStyle w:val="aa"/>
              <w:tabs>
                <w:tab w:val="left" w:pos="5490"/>
                <w:tab w:val="left" w:pos="5715"/>
              </w:tabs>
              <w:spacing w:before="0"/>
              <w:ind w:left="0"/>
              <w:jc w:val="center"/>
              <w:rPr>
                <w:rFonts w:ascii="Times New Roman" w:hAnsi="Times New Roman" w:cs="Times New Roman"/>
                <w:sz w:val="22"/>
                <w:szCs w:val="22"/>
              </w:rPr>
            </w:pPr>
          </w:p>
        </w:tc>
        <w:tc>
          <w:tcPr>
            <w:tcW w:w="3534" w:type="dxa"/>
            <w:vAlign w:val="center"/>
          </w:tcPr>
          <w:p w:rsidR="00610076" w:rsidRPr="007964AA" w:rsidRDefault="00610076" w:rsidP="00304A53">
            <w:pPr>
              <w:pStyle w:val="Style19"/>
              <w:widowControl/>
              <w:spacing w:line="274" w:lineRule="exact"/>
              <w:ind w:right="178"/>
              <w:rPr>
                <w:rStyle w:val="FontStyle31"/>
                <w:lang w:val="uk-UA" w:eastAsia="uk-UA"/>
              </w:rPr>
            </w:pPr>
            <w:r w:rsidRPr="007964AA">
              <w:rPr>
                <w:rStyle w:val="FontStyle31"/>
                <w:lang w:val="uk-UA" w:eastAsia="uk-UA"/>
              </w:rPr>
              <w:t>Міська програма «Розвитку фізичної культури та спорту»</w:t>
            </w:r>
          </w:p>
        </w:tc>
        <w:tc>
          <w:tcPr>
            <w:tcW w:w="1080" w:type="dxa"/>
            <w:shd w:val="clear" w:color="auto" w:fill="auto"/>
            <w:vAlign w:val="center"/>
          </w:tcPr>
          <w:p w:rsidR="00610076" w:rsidRPr="007964AA" w:rsidRDefault="00610076" w:rsidP="00304A53">
            <w:pPr>
              <w:pStyle w:val="Style22"/>
              <w:widowControl/>
              <w:jc w:val="center"/>
              <w:rPr>
                <w:rStyle w:val="FontStyle37"/>
                <w:sz w:val="22"/>
                <w:szCs w:val="22"/>
                <w:lang w:val="uk-UA" w:eastAsia="uk-UA"/>
              </w:rPr>
            </w:pPr>
            <w:r w:rsidRPr="007964AA">
              <w:rPr>
                <w:rStyle w:val="FontStyle37"/>
                <w:sz w:val="22"/>
                <w:szCs w:val="22"/>
                <w:lang w:val="uk-UA" w:eastAsia="uk-UA"/>
              </w:rPr>
              <w:t>-</w:t>
            </w:r>
          </w:p>
        </w:tc>
        <w:tc>
          <w:tcPr>
            <w:tcW w:w="840" w:type="dxa"/>
            <w:shd w:val="clear" w:color="auto" w:fill="auto"/>
            <w:vAlign w:val="center"/>
          </w:tcPr>
          <w:p w:rsidR="00610076" w:rsidRPr="007964AA" w:rsidRDefault="00610076" w:rsidP="007964AA">
            <w:pPr>
              <w:pStyle w:val="Style20"/>
              <w:widowControl/>
              <w:spacing w:line="240" w:lineRule="auto"/>
              <w:rPr>
                <w:rStyle w:val="FontStyle31"/>
                <w:lang w:val="uk-UA" w:eastAsia="uk-UA"/>
              </w:rPr>
            </w:pPr>
            <w:r w:rsidRPr="007964AA">
              <w:rPr>
                <w:rStyle w:val="FontStyle31"/>
                <w:lang w:val="uk-UA" w:eastAsia="uk-UA"/>
              </w:rPr>
              <w:t>1</w:t>
            </w:r>
            <w:r w:rsidR="007964AA">
              <w:rPr>
                <w:rStyle w:val="FontStyle31"/>
                <w:lang w:val="uk-UA" w:eastAsia="uk-UA"/>
              </w:rPr>
              <w:t>3</w:t>
            </w:r>
            <w:r w:rsidRPr="007964AA">
              <w:rPr>
                <w:rStyle w:val="FontStyle31"/>
                <w:lang w:val="uk-UA" w:eastAsia="uk-UA"/>
              </w:rPr>
              <w:t>0,0</w:t>
            </w:r>
          </w:p>
        </w:tc>
        <w:tc>
          <w:tcPr>
            <w:tcW w:w="992" w:type="dxa"/>
            <w:shd w:val="clear" w:color="auto" w:fill="auto"/>
            <w:vAlign w:val="center"/>
          </w:tcPr>
          <w:p w:rsidR="00610076" w:rsidRPr="007964AA" w:rsidRDefault="00610076" w:rsidP="00304A53">
            <w:pPr>
              <w:pStyle w:val="Style22"/>
              <w:widowControl/>
              <w:jc w:val="center"/>
              <w:rPr>
                <w:rStyle w:val="FontStyle37"/>
                <w:sz w:val="22"/>
                <w:szCs w:val="22"/>
                <w:lang w:val="uk-UA" w:eastAsia="uk-UA"/>
              </w:rPr>
            </w:pPr>
            <w:r w:rsidRPr="007964AA">
              <w:rPr>
                <w:rStyle w:val="FontStyle37"/>
                <w:sz w:val="22"/>
                <w:szCs w:val="22"/>
                <w:lang w:val="uk-UA" w:eastAsia="uk-UA"/>
              </w:rPr>
              <w:t>-</w:t>
            </w:r>
          </w:p>
        </w:tc>
        <w:tc>
          <w:tcPr>
            <w:tcW w:w="1016" w:type="dxa"/>
            <w:shd w:val="clear" w:color="auto" w:fill="auto"/>
            <w:vAlign w:val="center"/>
          </w:tcPr>
          <w:p w:rsidR="00610076" w:rsidRPr="007964AA" w:rsidRDefault="00610076" w:rsidP="00304A53">
            <w:pPr>
              <w:pStyle w:val="Style22"/>
              <w:widowControl/>
              <w:jc w:val="center"/>
              <w:rPr>
                <w:rStyle w:val="FontStyle37"/>
                <w:sz w:val="22"/>
                <w:szCs w:val="22"/>
                <w:lang w:val="uk-UA" w:eastAsia="uk-UA"/>
              </w:rPr>
            </w:pPr>
            <w:r w:rsidRPr="007964AA">
              <w:rPr>
                <w:rStyle w:val="FontStyle37"/>
                <w:sz w:val="22"/>
                <w:szCs w:val="22"/>
                <w:lang w:val="uk-UA" w:eastAsia="uk-UA"/>
              </w:rPr>
              <w:t>-</w:t>
            </w:r>
          </w:p>
        </w:tc>
        <w:tc>
          <w:tcPr>
            <w:tcW w:w="872" w:type="dxa"/>
            <w:shd w:val="clear" w:color="auto" w:fill="auto"/>
            <w:vAlign w:val="center"/>
          </w:tcPr>
          <w:p w:rsidR="00610076" w:rsidRPr="007964AA" w:rsidRDefault="00610076" w:rsidP="00304A53">
            <w:pPr>
              <w:pStyle w:val="Style20"/>
              <w:widowControl/>
              <w:spacing w:line="240" w:lineRule="auto"/>
              <w:rPr>
                <w:rStyle w:val="FontStyle31"/>
                <w:lang w:val="uk-UA" w:eastAsia="uk-UA"/>
              </w:rPr>
            </w:pPr>
            <w:r w:rsidRPr="007964AA">
              <w:rPr>
                <w:rStyle w:val="FontStyle31"/>
                <w:lang w:val="uk-UA" w:eastAsia="uk-UA"/>
              </w:rPr>
              <w:t>-</w:t>
            </w:r>
          </w:p>
        </w:tc>
        <w:tc>
          <w:tcPr>
            <w:tcW w:w="874" w:type="dxa"/>
            <w:shd w:val="clear" w:color="auto" w:fill="auto"/>
            <w:vAlign w:val="center"/>
          </w:tcPr>
          <w:p w:rsidR="00610076" w:rsidRPr="007964AA" w:rsidRDefault="00610076" w:rsidP="00304A53">
            <w:pPr>
              <w:pStyle w:val="Style22"/>
              <w:widowControl/>
              <w:jc w:val="center"/>
              <w:rPr>
                <w:rStyle w:val="FontStyle37"/>
                <w:sz w:val="22"/>
                <w:szCs w:val="22"/>
                <w:lang w:val="uk-UA" w:eastAsia="uk-UA"/>
              </w:rPr>
            </w:pPr>
            <w:r w:rsidRPr="007964AA">
              <w:rPr>
                <w:rStyle w:val="FontStyle37"/>
                <w:sz w:val="22"/>
                <w:szCs w:val="22"/>
                <w:lang w:val="uk-UA" w:eastAsia="uk-UA"/>
              </w:rPr>
              <w:t>-</w:t>
            </w:r>
          </w:p>
        </w:tc>
      </w:tr>
      <w:tr w:rsidR="00610076" w:rsidRPr="00610076" w:rsidTr="00304A53">
        <w:trPr>
          <w:trHeight w:val="317"/>
        </w:trPr>
        <w:tc>
          <w:tcPr>
            <w:tcW w:w="534"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2"/>
                <w:szCs w:val="22"/>
              </w:rPr>
            </w:pPr>
          </w:p>
        </w:tc>
        <w:tc>
          <w:tcPr>
            <w:tcW w:w="3534"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ВСЬОГО:</w:t>
            </w:r>
          </w:p>
        </w:tc>
        <w:tc>
          <w:tcPr>
            <w:tcW w:w="1080"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840" w:type="dxa"/>
            <w:shd w:val="clear" w:color="auto" w:fill="auto"/>
            <w:vAlign w:val="center"/>
          </w:tcPr>
          <w:p w:rsidR="00610076" w:rsidRPr="007964AA" w:rsidRDefault="001C65BD"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939,0</w:t>
            </w:r>
          </w:p>
        </w:tc>
        <w:tc>
          <w:tcPr>
            <w:tcW w:w="992" w:type="dxa"/>
            <w:shd w:val="clear" w:color="auto" w:fill="auto"/>
            <w:vAlign w:val="center"/>
          </w:tcPr>
          <w:p w:rsidR="00610076" w:rsidRPr="007964AA" w:rsidRDefault="00610076" w:rsidP="001C65BD">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1</w:t>
            </w:r>
            <w:r w:rsidR="001C65BD">
              <w:rPr>
                <w:rFonts w:ascii="Times New Roman" w:hAnsi="Times New Roman" w:cs="Times New Roman"/>
                <w:b/>
                <w:sz w:val="22"/>
                <w:szCs w:val="22"/>
              </w:rPr>
              <w:t>8</w:t>
            </w:r>
            <w:r w:rsidRPr="007964AA">
              <w:rPr>
                <w:rFonts w:ascii="Times New Roman" w:hAnsi="Times New Roman" w:cs="Times New Roman"/>
                <w:b/>
                <w:sz w:val="22"/>
                <w:szCs w:val="22"/>
              </w:rPr>
              <w:t>,0</w:t>
            </w:r>
          </w:p>
        </w:tc>
        <w:tc>
          <w:tcPr>
            <w:tcW w:w="1016"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872" w:type="dxa"/>
            <w:shd w:val="clear" w:color="auto" w:fill="auto"/>
            <w:vAlign w:val="center"/>
          </w:tcPr>
          <w:p w:rsidR="00610076" w:rsidRPr="007964AA" w:rsidRDefault="001C65BD"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128,6</w:t>
            </w:r>
          </w:p>
        </w:tc>
        <w:tc>
          <w:tcPr>
            <w:tcW w:w="874" w:type="dxa"/>
            <w:shd w:val="clear" w:color="auto" w:fill="auto"/>
            <w:vAlign w:val="center"/>
          </w:tcPr>
          <w:p w:rsidR="00610076" w:rsidRPr="007964AA" w:rsidRDefault="001C65BD"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w:t>
            </w:r>
          </w:p>
        </w:tc>
      </w:tr>
      <w:tr w:rsidR="00610076" w:rsidRPr="00610076" w:rsidTr="00304A53">
        <w:trPr>
          <w:trHeight w:val="335"/>
        </w:trPr>
        <w:tc>
          <w:tcPr>
            <w:tcW w:w="9742" w:type="dxa"/>
            <w:gridSpan w:val="8"/>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Ціль 5</w:t>
            </w:r>
            <w:r w:rsidRPr="007964AA">
              <w:rPr>
                <w:rFonts w:ascii="Times New Roman" w:hAnsi="Times New Roman" w:cs="Times New Roman"/>
                <w:sz w:val="22"/>
                <w:szCs w:val="22"/>
              </w:rPr>
              <w:t xml:space="preserve">. </w:t>
            </w:r>
            <w:r w:rsidRPr="007964AA">
              <w:rPr>
                <w:rFonts w:ascii="Times New Roman" w:hAnsi="Times New Roman" w:cs="Times New Roman"/>
                <w:b/>
                <w:sz w:val="22"/>
                <w:szCs w:val="22"/>
              </w:rPr>
              <w:t>Подальший розвиток молодіжної політики</w:t>
            </w:r>
          </w:p>
        </w:tc>
      </w:tr>
      <w:tr w:rsidR="00610076" w:rsidRPr="00610076" w:rsidTr="00304A53">
        <w:trPr>
          <w:trHeight w:val="317"/>
        </w:trPr>
        <w:tc>
          <w:tcPr>
            <w:tcW w:w="534" w:type="dxa"/>
            <w:vAlign w:val="center"/>
          </w:tcPr>
          <w:p w:rsidR="00610076" w:rsidRPr="007964AA" w:rsidRDefault="00610076" w:rsidP="007964AA">
            <w:pPr>
              <w:pStyle w:val="aa"/>
              <w:tabs>
                <w:tab w:val="left" w:pos="5490"/>
                <w:tab w:val="left" w:pos="5715"/>
              </w:tabs>
              <w:spacing w:before="0"/>
              <w:ind w:left="0"/>
              <w:jc w:val="center"/>
              <w:rPr>
                <w:rFonts w:ascii="Times New Roman" w:hAnsi="Times New Roman" w:cs="Times New Roman"/>
                <w:sz w:val="22"/>
                <w:szCs w:val="22"/>
              </w:rPr>
            </w:pPr>
          </w:p>
        </w:tc>
        <w:tc>
          <w:tcPr>
            <w:tcW w:w="3534" w:type="dxa"/>
          </w:tcPr>
          <w:p w:rsidR="00610076" w:rsidRPr="007964AA" w:rsidRDefault="00610076" w:rsidP="00304A53">
            <w:pPr>
              <w:jc w:val="both"/>
              <w:rPr>
                <w:lang w:val="uk-UA"/>
              </w:rPr>
            </w:pPr>
            <w:r w:rsidRPr="007964AA">
              <w:rPr>
                <w:sz w:val="22"/>
                <w:szCs w:val="22"/>
                <w:lang w:val="uk-UA"/>
              </w:rPr>
              <w:t>Міська</w:t>
            </w:r>
            <w:r w:rsidRPr="007964AA">
              <w:rPr>
                <w:sz w:val="22"/>
                <w:szCs w:val="22"/>
              </w:rPr>
              <w:t xml:space="preserve"> </w:t>
            </w:r>
            <w:r w:rsidRPr="007964AA">
              <w:rPr>
                <w:sz w:val="22"/>
                <w:szCs w:val="22"/>
                <w:lang w:val="uk-UA"/>
              </w:rPr>
              <w:t>програма</w:t>
            </w:r>
            <w:r w:rsidRPr="007964AA">
              <w:rPr>
                <w:sz w:val="22"/>
                <w:szCs w:val="22"/>
              </w:rPr>
              <w:t xml:space="preserve"> «</w:t>
            </w:r>
            <w:r w:rsidRPr="007964AA">
              <w:rPr>
                <w:sz w:val="22"/>
                <w:szCs w:val="22"/>
                <w:lang w:val="uk-UA"/>
              </w:rPr>
              <w:t>Захист</w:t>
            </w:r>
            <w:r w:rsidRPr="007964AA">
              <w:rPr>
                <w:sz w:val="22"/>
                <w:szCs w:val="22"/>
              </w:rPr>
              <w:t xml:space="preserve"> прав, свобод та </w:t>
            </w:r>
            <w:r w:rsidRPr="007964AA">
              <w:rPr>
                <w:sz w:val="22"/>
                <w:szCs w:val="22"/>
                <w:lang w:val="uk-UA"/>
              </w:rPr>
              <w:t>законних</w:t>
            </w:r>
            <w:r w:rsidRPr="007964AA">
              <w:rPr>
                <w:sz w:val="22"/>
                <w:szCs w:val="22"/>
              </w:rPr>
              <w:t xml:space="preserve"> </w:t>
            </w:r>
            <w:r w:rsidRPr="007964AA">
              <w:rPr>
                <w:sz w:val="22"/>
                <w:szCs w:val="22"/>
                <w:lang w:val="uk-UA"/>
              </w:rPr>
              <w:t>інтересів</w:t>
            </w:r>
            <w:r w:rsidRPr="007964AA">
              <w:rPr>
                <w:sz w:val="22"/>
                <w:szCs w:val="22"/>
              </w:rPr>
              <w:t xml:space="preserve"> </w:t>
            </w:r>
            <w:r w:rsidRPr="007964AA">
              <w:rPr>
                <w:sz w:val="22"/>
                <w:szCs w:val="22"/>
                <w:lang w:val="uk-UA"/>
              </w:rPr>
              <w:t>дітей</w:t>
            </w:r>
            <w:r w:rsidRPr="007964AA">
              <w:rPr>
                <w:sz w:val="22"/>
                <w:szCs w:val="22"/>
              </w:rPr>
              <w:t xml:space="preserve"> в м.Сєвєродонецьк на 2012-2016р</w:t>
            </w:r>
            <w:r w:rsidRPr="007964AA">
              <w:rPr>
                <w:sz w:val="22"/>
                <w:szCs w:val="22"/>
                <w:lang w:val="uk-UA"/>
              </w:rPr>
              <w:t>р</w:t>
            </w:r>
          </w:p>
        </w:tc>
        <w:tc>
          <w:tcPr>
            <w:tcW w:w="1080" w:type="dxa"/>
            <w:vAlign w:val="center"/>
          </w:tcPr>
          <w:p w:rsidR="00610076" w:rsidRPr="007964AA" w:rsidRDefault="00610076" w:rsidP="00304A53">
            <w:pPr>
              <w:pStyle w:val="af8"/>
              <w:tabs>
                <w:tab w:val="left" w:pos="5490"/>
                <w:tab w:val="left" w:pos="5715"/>
              </w:tabs>
              <w:spacing w:before="0"/>
              <w:rPr>
                <w:rFonts w:ascii="Times New Roman" w:hAnsi="Times New Roman"/>
                <w:b/>
                <w:sz w:val="22"/>
                <w:szCs w:val="22"/>
              </w:rPr>
            </w:pPr>
            <w:r w:rsidRPr="007964AA">
              <w:rPr>
                <w:rFonts w:ascii="Times New Roman" w:hAnsi="Times New Roman"/>
                <w:b/>
                <w:sz w:val="22"/>
                <w:szCs w:val="22"/>
              </w:rPr>
              <w:t>-</w:t>
            </w:r>
          </w:p>
        </w:tc>
        <w:tc>
          <w:tcPr>
            <w:tcW w:w="840" w:type="dxa"/>
            <w:vAlign w:val="center"/>
          </w:tcPr>
          <w:p w:rsidR="00610076" w:rsidRPr="007964AA" w:rsidRDefault="007964AA" w:rsidP="00304A53">
            <w:pPr>
              <w:pStyle w:val="af8"/>
              <w:tabs>
                <w:tab w:val="left" w:pos="5490"/>
                <w:tab w:val="left" w:pos="5715"/>
              </w:tabs>
              <w:spacing w:before="0"/>
              <w:rPr>
                <w:rFonts w:ascii="Times New Roman" w:hAnsi="Times New Roman"/>
                <w:sz w:val="22"/>
                <w:szCs w:val="22"/>
              </w:rPr>
            </w:pPr>
            <w:r>
              <w:rPr>
                <w:rFonts w:ascii="Times New Roman" w:hAnsi="Times New Roman"/>
                <w:sz w:val="22"/>
                <w:szCs w:val="22"/>
              </w:rPr>
              <w:t>6,2</w:t>
            </w:r>
          </w:p>
        </w:tc>
        <w:tc>
          <w:tcPr>
            <w:tcW w:w="992" w:type="dxa"/>
            <w:vAlign w:val="center"/>
          </w:tcPr>
          <w:p w:rsidR="00610076" w:rsidRPr="007964AA" w:rsidRDefault="00610076" w:rsidP="00304A53">
            <w:pPr>
              <w:pStyle w:val="af8"/>
              <w:tabs>
                <w:tab w:val="left" w:pos="5490"/>
                <w:tab w:val="left" w:pos="5715"/>
              </w:tabs>
              <w:spacing w:before="0"/>
              <w:rPr>
                <w:rFonts w:ascii="Times New Roman" w:hAnsi="Times New Roman"/>
                <w:sz w:val="22"/>
                <w:szCs w:val="22"/>
              </w:rPr>
            </w:pPr>
            <w:r w:rsidRPr="007964AA">
              <w:rPr>
                <w:rFonts w:ascii="Times New Roman" w:hAnsi="Times New Roman"/>
                <w:sz w:val="22"/>
                <w:szCs w:val="22"/>
              </w:rPr>
              <w:t>-</w:t>
            </w:r>
          </w:p>
        </w:tc>
        <w:tc>
          <w:tcPr>
            <w:tcW w:w="1016" w:type="dxa"/>
            <w:vAlign w:val="center"/>
          </w:tcPr>
          <w:p w:rsidR="00610076" w:rsidRPr="007964AA" w:rsidRDefault="00610076" w:rsidP="00304A53">
            <w:pPr>
              <w:pStyle w:val="af8"/>
              <w:tabs>
                <w:tab w:val="left" w:pos="5490"/>
                <w:tab w:val="left" w:pos="5715"/>
              </w:tabs>
              <w:spacing w:before="0"/>
              <w:rPr>
                <w:rFonts w:ascii="Times New Roman" w:hAnsi="Times New Roman"/>
                <w:sz w:val="22"/>
                <w:szCs w:val="22"/>
              </w:rPr>
            </w:pPr>
            <w:r w:rsidRPr="007964AA">
              <w:rPr>
                <w:rFonts w:ascii="Times New Roman" w:hAnsi="Times New Roman"/>
                <w:sz w:val="22"/>
                <w:szCs w:val="22"/>
              </w:rPr>
              <w:t>-</w:t>
            </w:r>
          </w:p>
        </w:tc>
        <w:tc>
          <w:tcPr>
            <w:tcW w:w="872" w:type="dxa"/>
            <w:vAlign w:val="center"/>
          </w:tcPr>
          <w:p w:rsidR="00610076" w:rsidRPr="007964AA" w:rsidRDefault="00610076" w:rsidP="00304A53">
            <w:pPr>
              <w:pStyle w:val="af8"/>
              <w:tabs>
                <w:tab w:val="left" w:pos="5490"/>
                <w:tab w:val="left" w:pos="5715"/>
              </w:tabs>
              <w:spacing w:before="0"/>
              <w:rPr>
                <w:rFonts w:ascii="Times New Roman" w:hAnsi="Times New Roman"/>
                <w:sz w:val="22"/>
                <w:szCs w:val="22"/>
              </w:rPr>
            </w:pPr>
            <w:r w:rsidRPr="007964AA">
              <w:rPr>
                <w:rFonts w:ascii="Times New Roman" w:hAnsi="Times New Roman"/>
                <w:sz w:val="22"/>
                <w:szCs w:val="22"/>
              </w:rPr>
              <w:t>-</w:t>
            </w:r>
          </w:p>
        </w:tc>
        <w:tc>
          <w:tcPr>
            <w:tcW w:w="874" w:type="dxa"/>
            <w:vAlign w:val="center"/>
          </w:tcPr>
          <w:p w:rsidR="00610076" w:rsidRPr="007964AA" w:rsidRDefault="00610076" w:rsidP="00304A53">
            <w:pPr>
              <w:pStyle w:val="af8"/>
              <w:tabs>
                <w:tab w:val="left" w:pos="5490"/>
                <w:tab w:val="left" w:pos="5715"/>
              </w:tabs>
              <w:spacing w:before="0"/>
              <w:rPr>
                <w:rFonts w:ascii="Times New Roman" w:hAnsi="Times New Roman"/>
                <w:b/>
                <w:sz w:val="22"/>
                <w:szCs w:val="22"/>
              </w:rPr>
            </w:pPr>
            <w:r w:rsidRPr="007964AA">
              <w:rPr>
                <w:rFonts w:ascii="Times New Roman" w:hAnsi="Times New Roman"/>
                <w:b/>
                <w:sz w:val="22"/>
                <w:szCs w:val="22"/>
              </w:rPr>
              <w:t>-</w:t>
            </w:r>
          </w:p>
        </w:tc>
      </w:tr>
      <w:tr w:rsidR="00610076" w:rsidRPr="00610076" w:rsidTr="00304A53">
        <w:trPr>
          <w:trHeight w:val="317"/>
        </w:trPr>
        <w:tc>
          <w:tcPr>
            <w:tcW w:w="534" w:type="dxa"/>
            <w:shd w:val="clear" w:color="auto" w:fill="auto"/>
            <w:vAlign w:val="center"/>
          </w:tcPr>
          <w:p w:rsidR="00610076" w:rsidRPr="007964AA" w:rsidRDefault="00610076" w:rsidP="007964AA">
            <w:pPr>
              <w:pStyle w:val="af8"/>
              <w:tabs>
                <w:tab w:val="left" w:pos="5490"/>
                <w:tab w:val="left" w:pos="5715"/>
              </w:tabs>
              <w:spacing w:before="0"/>
              <w:rPr>
                <w:rFonts w:ascii="Times New Roman" w:hAnsi="Times New Roman"/>
                <w:sz w:val="22"/>
                <w:szCs w:val="22"/>
              </w:rPr>
            </w:pPr>
          </w:p>
        </w:tc>
        <w:tc>
          <w:tcPr>
            <w:tcW w:w="3534" w:type="dxa"/>
            <w:shd w:val="clear" w:color="auto" w:fill="auto"/>
          </w:tcPr>
          <w:p w:rsidR="00610076" w:rsidRPr="007964AA" w:rsidRDefault="00610076" w:rsidP="00304A53">
            <w:pPr>
              <w:jc w:val="both"/>
              <w:rPr>
                <w:lang w:val="uk-UA"/>
              </w:rPr>
            </w:pPr>
            <w:r w:rsidRPr="007964AA">
              <w:rPr>
                <w:sz w:val="22"/>
                <w:szCs w:val="22"/>
                <w:lang w:val="uk-UA"/>
              </w:rPr>
              <w:t>Міська</w:t>
            </w:r>
            <w:r w:rsidRPr="007964AA">
              <w:rPr>
                <w:sz w:val="22"/>
                <w:szCs w:val="22"/>
              </w:rPr>
              <w:t xml:space="preserve"> комплексна </w:t>
            </w:r>
            <w:r w:rsidRPr="007964AA">
              <w:rPr>
                <w:sz w:val="22"/>
                <w:szCs w:val="22"/>
                <w:lang w:val="uk-UA"/>
              </w:rPr>
              <w:t>програма</w:t>
            </w:r>
            <w:r w:rsidRPr="007964AA">
              <w:rPr>
                <w:sz w:val="22"/>
                <w:szCs w:val="22"/>
              </w:rPr>
              <w:t xml:space="preserve"> «Молодь Сєвєродонецька»</w:t>
            </w:r>
          </w:p>
        </w:tc>
        <w:tc>
          <w:tcPr>
            <w:tcW w:w="1080"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840" w:type="dxa"/>
            <w:shd w:val="clear" w:color="auto" w:fill="auto"/>
            <w:vAlign w:val="center"/>
          </w:tcPr>
          <w:p w:rsidR="00610076" w:rsidRPr="007964AA" w:rsidRDefault="007964AA" w:rsidP="00304A53">
            <w:pPr>
              <w:pStyle w:val="aa"/>
              <w:tabs>
                <w:tab w:val="left" w:pos="5490"/>
                <w:tab w:val="left" w:pos="5715"/>
              </w:tabs>
              <w:spacing w:before="0"/>
              <w:ind w:left="0"/>
              <w:jc w:val="center"/>
              <w:rPr>
                <w:rFonts w:ascii="Times New Roman" w:hAnsi="Times New Roman" w:cs="Times New Roman"/>
                <w:sz w:val="22"/>
                <w:szCs w:val="22"/>
              </w:rPr>
            </w:pPr>
            <w:r>
              <w:rPr>
                <w:rFonts w:ascii="Times New Roman" w:hAnsi="Times New Roman" w:cs="Times New Roman"/>
                <w:sz w:val="22"/>
                <w:szCs w:val="22"/>
              </w:rPr>
              <w:t>50,0</w:t>
            </w:r>
          </w:p>
        </w:tc>
        <w:tc>
          <w:tcPr>
            <w:tcW w:w="992"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2"/>
                <w:szCs w:val="22"/>
              </w:rPr>
            </w:pPr>
            <w:r w:rsidRPr="007964AA">
              <w:rPr>
                <w:rFonts w:ascii="Times New Roman" w:hAnsi="Times New Roman" w:cs="Times New Roman"/>
                <w:sz w:val="22"/>
                <w:szCs w:val="22"/>
              </w:rPr>
              <w:t>-</w:t>
            </w:r>
          </w:p>
        </w:tc>
        <w:tc>
          <w:tcPr>
            <w:tcW w:w="1016"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2"/>
                <w:szCs w:val="22"/>
              </w:rPr>
            </w:pPr>
            <w:r w:rsidRPr="007964AA">
              <w:rPr>
                <w:rFonts w:ascii="Times New Roman" w:hAnsi="Times New Roman" w:cs="Times New Roman"/>
                <w:sz w:val="22"/>
                <w:szCs w:val="22"/>
              </w:rPr>
              <w:t>-</w:t>
            </w:r>
          </w:p>
        </w:tc>
        <w:tc>
          <w:tcPr>
            <w:tcW w:w="872"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2"/>
                <w:szCs w:val="22"/>
              </w:rPr>
            </w:pPr>
            <w:r w:rsidRPr="007964AA">
              <w:rPr>
                <w:rFonts w:ascii="Times New Roman" w:hAnsi="Times New Roman" w:cs="Times New Roman"/>
                <w:bCs/>
                <w:sz w:val="22"/>
                <w:szCs w:val="22"/>
              </w:rPr>
              <w:t>-</w:t>
            </w:r>
          </w:p>
        </w:tc>
        <w:tc>
          <w:tcPr>
            <w:tcW w:w="874" w:type="dxa"/>
            <w:shd w:val="clear" w:color="auto" w:fill="auto"/>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r>
      <w:tr w:rsidR="00610076" w:rsidRPr="00610076" w:rsidTr="00304A53">
        <w:trPr>
          <w:trHeight w:val="317"/>
        </w:trPr>
        <w:tc>
          <w:tcPr>
            <w:tcW w:w="534"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sz w:val="22"/>
                <w:szCs w:val="22"/>
              </w:rPr>
            </w:pPr>
          </w:p>
        </w:tc>
        <w:tc>
          <w:tcPr>
            <w:tcW w:w="3534"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ВСЬОГО:</w:t>
            </w:r>
          </w:p>
        </w:tc>
        <w:tc>
          <w:tcPr>
            <w:tcW w:w="1080"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840" w:type="dxa"/>
            <w:vAlign w:val="center"/>
          </w:tcPr>
          <w:p w:rsidR="00610076" w:rsidRPr="007964AA" w:rsidRDefault="007964AA"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56,2</w:t>
            </w:r>
          </w:p>
        </w:tc>
        <w:tc>
          <w:tcPr>
            <w:tcW w:w="992"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1016"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872"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c>
          <w:tcPr>
            <w:tcW w:w="874" w:type="dxa"/>
            <w:vAlign w:val="center"/>
          </w:tcPr>
          <w:p w:rsidR="00610076" w:rsidRPr="007964AA"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7964AA">
              <w:rPr>
                <w:rFonts w:ascii="Times New Roman" w:hAnsi="Times New Roman" w:cs="Times New Roman"/>
                <w:b/>
                <w:sz w:val="22"/>
                <w:szCs w:val="22"/>
              </w:rPr>
              <w:t>-</w:t>
            </w:r>
          </w:p>
        </w:tc>
      </w:tr>
      <w:tr w:rsidR="00610076" w:rsidRPr="00610076" w:rsidTr="00304A53">
        <w:trPr>
          <w:trHeight w:val="317"/>
        </w:trPr>
        <w:tc>
          <w:tcPr>
            <w:tcW w:w="534" w:type="dxa"/>
            <w:vAlign w:val="center"/>
          </w:tcPr>
          <w:p w:rsidR="00610076" w:rsidRPr="00610076" w:rsidRDefault="00610076" w:rsidP="00304A53">
            <w:pPr>
              <w:pStyle w:val="aa"/>
              <w:tabs>
                <w:tab w:val="left" w:pos="5490"/>
                <w:tab w:val="left" w:pos="5715"/>
              </w:tabs>
              <w:spacing w:before="0"/>
              <w:ind w:left="0"/>
              <w:jc w:val="center"/>
              <w:rPr>
                <w:rFonts w:ascii="Times New Roman" w:hAnsi="Times New Roman" w:cs="Times New Roman"/>
                <w:sz w:val="22"/>
                <w:szCs w:val="22"/>
                <w:highlight w:val="yellow"/>
              </w:rPr>
            </w:pPr>
          </w:p>
        </w:tc>
        <w:tc>
          <w:tcPr>
            <w:tcW w:w="3534" w:type="dxa"/>
            <w:vAlign w:val="center"/>
          </w:tcPr>
          <w:p w:rsidR="00610076" w:rsidRPr="00DB6A35"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DB6A35">
              <w:rPr>
                <w:rFonts w:ascii="Times New Roman" w:hAnsi="Times New Roman" w:cs="Times New Roman"/>
                <w:b/>
                <w:sz w:val="22"/>
                <w:szCs w:val="22"/>
              </w:rPr>
              <w:t>ЗАГАЛОМ:</w:t>
            </w:r>
          </w:p>
        </w:tc>
        <w:tc>
          <w:tcPr>
            <w:tcW w:w="1080" w:type="dxa"/>
            <w:vAlign w:val="bottom"/>
          </w:tcPr>
          <w:p w:rsidR="00610076" w:rsidRPr="00DB6A35" w:rsidRDefault="007964AA" w:rsidP="007964AA">
            <w:pPr>
              <w:jc w:val="center"/>
              <w:rPr>
                <w:b/>
                <w:lang w:val="uk-UA"/>
              </w:rPr>
            </w:pPr>
            <w:r w:rsidRPr="00DB6A35">
              <w:rPr>
                <w:b/>
                <w:sz w:val="22"/>
                <w:szCs w:val="22"/>
                <w:lang w:val="uk-UA"/>
              </w:rPr>
              <w:t>-</w:t>
            </w:r>
          </w:p>
        </w:tc>
        <w:tc>
          <w:tcPr>
            <w:tcW w:w="840" w:type="dxa"/>
            <w:vAlign w:val="bottom"/>
          </w:tcPr>
          <w:p w:rsidR="00610076" w:rsidRPr="00DB6A35" w:rsidRDefault="00DB6A35" w:rsidP="007964AA">
            <w:pPr>
              <w:ind w:left="-45" w:right="-108"/>
              <w:jc w:val="center"/>
              <w:rPr>
                <w:b/>
                <w:lang w:val="uk-UA"/>
              </w:rPr>
            </w:pPr>
            <w:r w:rsidRPr="00DB6A35">
              <w:rPr>
                <w:b/>
                <w:sz w:val="22"/>
                <w:szCs w:val="22"/>
                <w:lang w:val="uk-UA"/>
              </w:rPr>
              <w:t>10580,2</w:t>
            </w:r>
          </w:p>
        </w:tc>
        <w:tc>
          <w:tcPr>
            <w:tcW w:w="992" w:type="dxa"/>
            <w:vAlign w:val="bottom"/>
          </w:tcPr>
          <w:p w:rsidR="00610076" w:rsidRPr="00DB6A35" w:rsidRDefault="007964AA" w:rsidP="007964AA">
            <w:pPr>
              <w:jc w:val="center"/>
              <w:rPr>
                <w:b/>
                <w:lang w:val="uk-UA"/>
              </w:rPr>
            </w:pPr>
            <w:r w:rsidRPr="00DB6A35">
              <w:rPr>
                <w:b/>
                <w:sz w:val="22"/>
                <w:szCs w:val="22"/>
                <w:lang w:val="uk-UA"/>
              </w:rPr>
              <w:t>29,5</w:t>
            </w:r>
          </w:p>
        </w:tc>
        <w:tc>
          <w:tcPr>
            <w:tcW w:w="1016" w:type="dxa"/>
            <w:vAlign w:val="bottom"/>
          </w:tcPr>
          <w:p w:rsidR="00610076" w:rsidRPr="00DB6A35" w:rsidRDefault="00610076" w:rsidP="00304A53">
            <w:pPr>
              <w:jc w:val="center"/>
              <w:rPr>
                <w:b/>
                <w:lang w:val="uk-UA"/>
              </w:rPr>
            </w:pPr>
            <w:r w:rsidRPr="00DB6A35">
              <w:rPr>
                <w:b/>
                <w:sz w:val="22"/>
                <w:szCs w:val="22"/>
                <w:lang w:val="uk-UA"/>
              </w:rPr>
              <w:t>-</w:t>
            </w:r>
          </w:p>
        </w:tc>
        <w:tc>
          <w:tcPr>
            <w:tcW w:w="872" w:type="dxa"/>
            <w:vAlign w:val="bottom"/>
          </w:tcPr>
          <w:p w:rsidR="00610076" w:rsidRPr="00DB6A35" w:rsidRDefault="00DB6A35" w:rsidP="00304A53">
            <w:pPr>
              <w:ind w:right="-108"/>
              <w:jc w:val="right"/>
              <w:rPr>
                <w:b/>
                <w:lang w:val="uk-UA"/>
              </w:rPr>
            </w:pPr>
            <w:r>
              <w:rPr>
                <w:b/>
                <w:sz w:val="22"/>
                <w:szCs w:val="22"/>
                <w:lang w:val="uk-UA"/>
              </w:rPr>
              <w:t>7143,2</w:t>
            </w:r>
          </w:p>
        </w:tc>
        <w:tc>
          <w:tcPr>
            <w:tcW w:w="874" w:type="dxa"/>
            <w:vAlign w:val="bottom"/>
          </w:tcPr>
          <w:p w:rsidR="00610076" w:rsidRPr="00DB6A35" w:rsidRDefault="00DB6A35" w:rsidP="00DB6A35">
            <w:pPr>
              <w:ind w:left="-79"/>
              <w:jc w:val="center"/>
              <w:rPr>
                <w:b/>
                <w:lang w:val="uk-UA"/>
              </w:rPr>
            </w:pPr>
            <w:r>
              <w:rPr>
                <w:b/>
                <w:lang w:val="uk-UA"/>
              </w:rPr>
              <w:t>-</w:t>
            </w:r>
          </w:p>
        </w:tc>
      </w:tr>
    </w:tbl>
    <w:p w:rsidR="00610076" w:rsidRPr="00610076" w:rsidRDefault="00610076" w:rsidP="00610076">
      <w:pPr>
        <w:jc w:val="center"/>
        <w:rPr>
          <w:i/>
          <w:sz w:val="22"/>
          <w:szCs w:val="22"/>
          <w:highlight w:val="yellow"/>
          <w:lang w:val="uk-UA"/>
        </w:rPr>
      </w:pPr>
    </w:p>
    <w:p w:rsidR="008878E1" w:rsidRDefault="008878E1" w:rsidP="008878E1">
      <w:pPr>
        <w:jc w:val="center"/>
        <w:rPr>
          <w:b/>
          <w:bCs/>
          <w:iCs/>
          <w:color w:val="000000"/>
          <w:u w:val="single"/>
          <w:lang w:val="uk-UA"/>
        </w:rPr>
      </w:pPr>
      <w:r w:rsidRPr="00624C21">
        <w:rPr>
          <w:b/>
          <w:bCs/>
          <w:iCs/>
          <w:color w:val="000000"/>
          <w:u w:val="single"/>
          <w:lang w:val="uk-UA"/>
        </w:rPr>
        <w:t>Стратегічний напрямок 3</w:t>
      </w:r>
    </w:p>
    <w:p w:rsidR="008878E1" w:rsidRDefault="008878E1" w:rsidP="008878E1">
      <w:pPr>
        <w:jc w:val="center"/>
        <w:rPr>
          <w:b/>
          <w:bCs/>
          <w:color w:val="000000"/>
          <w:lang w:val="uk-UA"/>
        </w:rPr>
      </w:pPr>
      <w:r w:rsidRPr="00624C21">
        <w:rPr>
          <w:b/>
          <w:bCs/>
          <w:iCs/>
          <w:color w:val="000000"/>
          <w:lang w:val="uk-UA"/>
        </w:rPr>
        <w:t>«</w:t>
      </w:r>
      <w:r w:rsidRPr="00624C21">
        <w:rPr>
          <w:b/>
          <w:bCs/>
          <w:color w:val="000000"/>
          <w:lang w:val="uk-UA"/>
        </w:rPr>
        <w:t>Сєвєродонецьк – місто з високим рівнем екологічної безпеки»</w:t>
      </w:r>
    </w:p>
    <w:p w:rsidR="008878E1" w:rsidRDefault="008878E1" w:rsidP="008878E1">
      <w:pPr>
        <w:jc w:val="center"/>
        <w:rPr>
          <w:b/>
          <w:bCs/>
          <w:color w:val="000000"/>
          <w:lang w:val="uk-UA"/>
        </w:rPr>
      </w:pPr>
    </w:p>
    <w:p w:rsidR="008878E1" w:rsidRPr="00624C21" w:rsidRDefault="008878E1" w:rsidP="008878E1">
      <w:pPr>
        <w:ind w:firstLine="708"/>
        <w:rPr>
          <w:rStyle w:val="hps"/>
          <w:b/>
          <w:lang w:val="uk-UA"/>
        </w:rPr>
      </w:pPr>
      <w:r w:rsidRPr="00624C21">
        <w:rPr>
          <w:b/>
          <w:bCs/>
          <w:lang w:val="uk-UA"/>
        </w:rPr>
        <w:t>3.1.</w:t>
      </w:r>
      <w:r w:rsidRPr="00624C21">
        <w:rPr>
          <w:rStyle w:val="hps"/>
          <w:b/>
          <w:lang w:val="uk-UA"/>
        </w:rPr>
        <w:t xml:space="preserve"> Зниження</w:t>
      </w:r>
      <w:r w:rsidRPr="00624C21">
        <w:rPr>
          <w:b/>
          <w:lang w:val="uk-UA"/>
        </w:rPr>
        <w:t xml:space="preserve"> </w:t>
      </w:r>
      <w:r w:rsidRPr="00624C21">
        <w:rPr>
          <w:rStyle w:val="hps"/>
          <w:b/>
          <w:lang w:val="uk-UA"/>
        </w:rPr>
        <w:t>обсягів</w:t>
      </w:r>
      <w:r w:rsidRPr="00624C21">
        <w:rPr>
          <w:b/>
          <w:lang w:val="uk-UA"/>
        </w:rPr>
        <w:t xml:space="preserve"> </w:t>
      </w:r>
      <w:r w:rsidRPr="00624C21">
        <w:rPr>
          <w:rStyle w:val="hps"/>
          <w:b/>
          <w:lang w:val="uk-UA"/>
        </w:rPr>
        <w:t>шкідливих</w:t>
      </w:r>
      <w:r w:rsidRPr="00624C21">
        <w:rPr>
          <w:b/>
          <w:lang w:val="uk-UA"/>
        </w:rPr>
        <w:t xml:space="preserve"> </w:t>
      </w:r>
      <w:r w:rsidRPr="00624C21">
        <w:rPr>
          <w:rStyle w:val="hps"/>
          <w:b/>
          <w:lang w:val="uk-UA"/>
        </w:rPr>
        <w:t>викидів</w:t>
      </w:r>
      <w:r w:rsidRPr="00624C21">
        <w:rPr>
          <w:b/>
          <w:lang w:val="uk-UA"/>
        </w:rPr>
        <w:t xml:space="preserve"> </w:t>
      </w:r>
      <w:r w:rsidRPr="00624C21">
        <w:rPr>
          <w:rStyle w:val="hps"/>
          <w:b/>
          <w:lang w:val="uk-UA"/>
        </w:rPr>
        <w:t>в</w:t>
      </w:r>
      <w:r w:rsidRPr="00624C21">
        <w:rPr>
          <w:b/>
          <w:lang w:val="uk-UA"/>
        </w:rPr>
        <w:t xml:space="preserve"> </w:t>
      </w:r>
      <w:r w:rsidRPr="00624C21">
        <w:rPr>
          <w:rStyle w:val="hps"/>
          <w:b/>
          <w:lang w:val="uk-UA"/>
        </w:rPr>
        <w:t>атмосферу</w:t>
      </w:r>
    </w:p>
    <w:p w:rsidR="008878E1" w:rsidRPr="00585B78" w:rsidRDefault="008878E1" w:rsidP="008878E1">
      <w:pPr>
        <w:pStyle w:val="13"/>
        <w:ind w:firstLine="708"/>
        <w:jc w:val="both"/>
        <w:rPr>
          <w:rFonts w:ascii="Times New Roman" w:hAnsi="Times New Roman" w:cs="Times New Roman"/>
          <w:b/>
          <w:sz w:val="24"/>
          <w:szCs w:val="24"/>
          <w:lang w:val="uk-UA"/>
        </w:rPr>
      </w:pPr>
      <w:r w:rsidRPr="00585B78">
        <w:rPr>
          <w:rFonts w:ascii="Times New Roman" w:hAnsi="Times New Roman" w:cs="Times New Roman"/>
          <w:sz w:val="24"/>
          <w:szCs w:val="24"/>
          <w:lang w:val="uk-UA"/>
        </w:rPr>
        <w:t>З метою розроблення стратегії з оздоровлення атмосферного повітря м.Сєвєродонецька і селищ міської ради та доведення рівнів санітарно-гігієнічних нормативів до екологічно безпечних шляхом поетапного зниження обсягів викидів забруднюючих речовин в атмосферу рішенням сесії Сєвєродонецької міської ради №798 від 26.08.2011 року затверджена «Програма оздоровлення атмосферного повітря м.Сєвєродонецька та селищ міської ради в 2011-2015 роках». Не зважаючи на</w:t>
      </w:r>
      <w:r w:rsidRPr="00557D28">
        <w:rPr>
          <w:rFonts w:ascii="Times New Roman" w:hAnsi="Times New Roman" w:cs="Times New Roman"/>
          <w:sz w:val="24"/>
          <w:szCs w:val="24"/>
          <w:lang w:val="ru-RU"/>
        </w:rPr>
        <w:t xml:space="preserve"> </w:t>
      </w:r>
      <w:r w:rsidRPr="00585B78">
        <w:rPr>
          <w:rFonts w:ascii="Times New Roman" w:hAnsi="Times New Roman" w:cs="Times New Roman"/>
          <w:sz w:val="24"/>
          <w:szCs w:val="24"/>
          <w:lang w:val="uk-UA"/>
        </w:rPr>
        <w:t>ведення</w:t>
      </w:r>
      <w:r w:rsidRPr="00557D28">
        <w:rPr>
          <w:rFonts w:ascii="Times New Roman" w:hAnsi="Times New Roman" w:cs="Times New Roman"/>
          <w:sz w:val="24"/>
          <w:szCs w:val="24"/>
          <w:lang w:val="ru-RU"/>
        </w:rPr>
        <w:t xml:space="preserve"> АТО</w:t>
      </w:r>
      <w:r w:rsidRPr="00585B78">
        <w:rPr>
          <w:rFonts w:ascii="Times New Roman" w:hAnsi="Times New Roman" w:cs="Times New Roman"/>
          <w:sz w:val="24"/>
          <w:szCs w:val="24"/>
          <w:lang w:val="uk-UA"/>
        </w:rPr>
        <w:t xml:space="preserve">, заходи Програми, що були заплановані виконані на 89,7%. Фактичне фінансування Програми склало 8945,689 тис.грн., в тому числі з міського бюджету - </w:t>
      </w:r>
      <w:r w:rsidRPr="00585B78">
        <w:rPr>
          <w:rFonts w:ascii="Times New Roman" w:hAnsi="Times New Roman" w:cs="Times New Roman"/>
          <w:bCs/>
          <w:sz w:val="24"/>
          <w:szCs w:val="24"/>
          <w:lang w:val="uk-UA"/>
        </w:rPr>
        <w:t>549,691тис.грн.</w:t>
      </w:r>
    </w:p>
    <w:p w:rsidR="008878E1" w:rsidRPr="00585B78" w:rsidRDefault="008878E1" w:rsidP="008878E1">
      <w:pPr>
        <w:pStyle w:val="22"/>
        <w:spacing w:after="0" w:line="240" w:lineRule="auto"/>
        <w:ind w:firstLine="708"/>
        <w:rPr>
          <w:lang w:val="uk-UA"/>
        </w:rPr>
      </w:pPr>
      <w:r>
        <w:rPr>
          <w:lang w:val="uk-UA"/>
        </w:rPr>
        <w:t xml:space="preserve"> </w:t>
      </w:r>
      <w:r w:rsidRPr="00585B78">
        <w:rPr>
          <w:lang w:val="uk-UA"/>
        </w:rPr>
        <w:t>Внаслідок реалізації Програми:</w:t>
      </w:r>
    </w:p>
    <w:p w:rsidR="008878E1" w:rsidRPr="008878E1" w:rsidRDefault="008878E1" w:rsidP="008878E1">
      <w:pPr>
        <w:pStyle w:val="22"/>
        <w:numPr>
          <w:ilvl w:val="0"/>
          <w:numId w:val="17"/>
        </w:numPr>
        <w:tabs>
          <w:tab w:val="left" w:pos="1134"/>
        </w:tabs>
        <w:spacing w:after="0" w:line="240" w:lineRule="auto"/>
        <w:ind w:left="0" w:firstLine="709"/>
        <w:jc w:val="both"/>
        <w:rPr>
          <w:lang w:val="uk-UA"/>
        </w:rPr>
      </w:pPr>
      <w:r w:rsidRPr="008878E1">
        <w:rPr>
          <w:lang w:val="uk-UA"/>
        </w:rPr>
        <w:t xml:space="preserve">зменшилася кількість викидів забруднюючих речовин в довкілля на 19,0428т/рік, спостерігалося зменшення кількості проб з перевищенням </w:t>
      </w:r>
      <w:r w:rsidR="005B76E0">
        <w:rPr>
          <w:lang w:val="uk-UA"/>
        </w:rPr>
        <w:t>гранично допустимої концентрації (</w:t>
      </w:r>
      <w:r w:rsidRPr="008878E1">
        <w:rPr>
          <w:lang w:val="uk-UA"/>
        </w:rPr>
        <w:t>ГДК</w:t>
      </w:r>
      <w:r w:rsidR="005B76E0">
        <w:rPr>
          <w:lang w:val="uk-UA"/>
        </w:rPr>
        <w:t>)</w:t>
      </w:r>
      <w:r w:rsidRPr="008878E1">
        <w:rPr>
          <w:lang w:val="uk-UA"/>
        </w:rPr>
        <w:t>;</w:t>
      </w:r>
    </w:p>
    <w:p w:rsidR="008878E1" w:rsidRPr="008878E1" w:rsidRDefault="008878E1" w:rsidP="008878E1">
      <w:pPr>
        <w:pStyle w:val="22"/>
        <w:numPr>
          <w:ilvl w:val="0"/>
          <w:numId w:val="17"/>
        </w:numPr>
        <w:tabs>
          <w:tab w:val="left" w:pos="1134"/>
        </w:tabs>
        <w:spacing w:after="0" w:line="240" w:lineRule="auto"/>
        <w:ind w:left="0" w:firstLine="709"/>
        <w:jc w:val="both"/>
        <w:rPr>
          <w:lang w:val="uk-UA"/>
        </w:rPr>
      </w:pPr>
      <w:r w:rsidRPr="008878E1">
        <w:rPr>
          <w:lang w:val="uk-UA"/>
        </w:rPr>
        <w:t xml:space="preserve">розпочата робота зі створення державної системи моніторингу, розроблені проекти </w:t>
      </w:r>
      <w:r>
        <w:rPr>
          <w:lang w:val="uk-UA"/>
        </w:rPr>
        <w:t>для</w:t>
      </w:r>
      <w:r w:rsidRPr="008878E1">
        <w:rPr>
          <w:lang w:val="uk-UA"/>
        </w:rPr>
        <w:t xml:space="preserve"> встановлення на території міста 4-х постів спостереження за забруднен</w:t>
      </w:r>
      <w:r>
        <w:rPr>
          <w:lang w:val="uk-UA"/>
        </w:rPr>
        <w:t>н</w:t>
      </w:r>
      <w:r w:rsidRPr="008878E1">
        <w:rPr>
          <w:lang w:val="uk-UA"/>
        </w:rPr>
        <w:t>ям атмосферного повітря та 4-х метеорологічних постів.</w:t>
      </w:r>
    </w:p>
    <w:p w:rsidR="008878E1" w:rsidRPr="00616318" w:rsidRDefault="008878E1" w:rsidP="008878E1">
      <w:pPr>
        <w:ind w:firstLine="709"/>
        <w:jc w:val="both"/>
        <w:rPr>
          <w:lang w:val="uk-UA"/>
        </w:rPr>
      </w:pPr>
      <w:r w:rsidRPr="00616318">
        <w:rPr>
          <w:lang w:val="uk-UA"/>
        </w:rPr>
        <w:t>В 2015</w:t>
      </w:r>
      <w:r>
        <w:rPr>
          <w:lang w:val="uk-UA"/>
        </w:rPr>
        <w:t xml:space="preserve"> </w:t>
      </w:r>
      <w:r w:rsidRPr="00616318">
        <w:rPr>
          <w:lang w:val="uk-UA"/>
        </w:rPr>
        <w:t>р</w:t>
      </w:r>
      <w:r>
        <w:rPr>
          <w:lang w:val="uk-UA"/>
        </w:rPr>
        <w:t xml:space="preserve">оці </w:t>
      </w:r>
      <w:r w:rsidRPr="00616318">
        <w:rPr>
          <w:lang w:val="uk-UA"/>
        </w:rPr>
        <w:t>міськрайонною філіїєю ДУ «Луганський обласний лабораторний центр Держсанепідслужби України» в м.Сєвєродонецьк відібрано та досліджено 3147 проб атмосферного повітря. Перевищен</w:t>
      </w:r>
      <w:r>
        <w:rPr>
          <w:lang w:val="uk-UA"/>
        </w:rPr>
        <w:t>ня</w:t>
      </w:r>
      <w:r w:rsidRPr="00616318">
        <w:rPr>
          <w:lang w:val="uk-UA"/>
        </w:rPr>
        <w:t xml:space="preserve"> ГДК зафіксовано щодо азоту</w:t>
      </w:r>
      <w:r>
        <w:rPr>
          <w:lang w:val="uk-UA"/>
        </w:rPr>
        <w:t>,</w:t>
      </w:r>
      <w:r w:rsidRPr="00616318">
        <w:rPr>
          <w:lang w:val="uk-UA"/>
        </w:rPr>
        <w:t xml:space="preserve"> діоксину, ангідриду сірчистому та формальдегіду. </w:t>
      </w:r>
    </w:p>
    <w:p w:rsidR="008878E1" w:rsidRPr="00616318" w:rsidRDefault="008878E1" w:rsidP="008878E1">
      <w:pPr>
        <w:ind w:firstLine="709"/>
        <w:jc w:val="both"/>
        <w:rPr>
          <w:szCs w:val="26"/>
          <w:lang w:val="uk-UA"/>
        </w:rPr>
      </w:pPr>
      <w:r>
        <w:rPr>
          <w:lang w:val="uk-UA"/>
        </w:rPr>
        <w:t>З</w:t>
      </w:r>
      <w:r w:rsidRPr="00616318">
        <w:rPr>
          <w:lang w:val="uk-UA"/>
        </w:rPr>
        <w:t xml:space="preserve">а даними Комплексної лабораторії спостережень за забрудненням навколишнього природного середовища Луганського обласного центру з гідрометеорології </w:t>
      </w:r>
      <w:r w:rsidRPr="005B76E0">
        <w:rPr>
          <w:lang w:val="uk-UA"/>
        </w:rPr>
        <w:t>і</w:t>
      </w:r>
      <w:r w:rsidRPr="005B76E0">
        <w:rPr>
          <w:bCs/>
          <w:lang w:val="uk-UA"/>
        </w:rPr>
        <w:t xml:space="preserve">ндекс </w:t>
      </w:r>
      <w:r w:rsidRPr="005B76E0">
        <w:rPr>
          <w:bCs/>
          <w:lang w:val="uk-UA"/>
        </w:rPr>
        <w:lastRenderedPageBreak/>
        <w:t xml:space="preserve">забруднення повітря </w:t>
      </w:r>
      <w:r w:rsidRPr="005B76E0">
        <w:rPr>
          <w:lang w:val="uk-UA"/>
        </w:rPr>
        <w:t xml:space="preserve">в 2015 </w:t>
      </w:r>
      <w:r w:rsidRPr="003615F8">
        <w:rPr>
          <w:lang w:val="uk-UA"/>
        </w:rPr>
        <w:t>році</w:t>
      </w:r>
      <w:r w:rsidRPr="003615F8">
        <w:t xml:space="preserve"> </w:t>
      </w:r>
      <w:r w:rsidRPr="003615F8">
        <w:rPr>
          <w:bCs/>
          <w:lang w:val="uk-UA"/>
        </w:rPr>
        <w:t xml:space="preserve">склав 6,2. </w:t>
      </w:r>
      <w:r w:rsidRPr="003615F8">
        <w:rPr>
          <w:szCs w:val="26"/>
          <w:lang w:val="uk-UA"/>
        </w:rPr>
        <w:t>Індекс</w:t>
      </w:r>
      <w:r w:rsidRPr="005B76E0">
        <w:rPr>
          <w:szCs w:val="26"/>
          <w:lang w:val="uk-UA"/>
        </w:rPr>
        <w:t xml:space="preserve"> забруднення атмо</w:t>
      </w:r>
      <w:r w:rsidRPr="00616318">
        <w:rPr>
          <w:szCs w:val="26"/>
          <w:lang w:val="uk-UA"/>
        </w:rPr>
        <w:t xml:space="preserve">сферного повітря </w:t>
      </w:r>
      <w:r>
        <w:rPr>
          <w:szCs w:val="26"/>
          <w:lang w:val="uk-UA"/>
        </w:rPr>
        <w:t>в</w:t>
      </w:r>
      <w:r w:rsidRPr="00616318">
        <w:rPr>
          <w:szCs w:val="26"/>
          <w:lang w:val="uk-UA"/>
        </w:rPr>
        <w:t xml:space="preserve"> 2015</w:t>
      </w:r>
      <w:r>
        <w:rPr>
          <w:szCs w:val="26"/>
          <w:lang w:val="uk-UA"/>
        </w:rPr>
        <w:t xml:space="preserve"> </w:t>
      </w:r>
      <w:r w:rsidRPr="00616318">
        <w:rPr>
          <w:szCs w:val="26"/>
          <w:lang w:val="uk-UA"/>
        </w:rPr>
        <w:t>р</w:t>
      </w:r>
      <w:r>
        <w:rPr>
          <w:szCs w:val="26"/>
          <w:lang w:val="uk-UA"/>
        </w:rPr>
        <w:t>оці</w:t>
      </w:r>
      <w:r w:rsidRPr="00616318">
        <w:rPr>
          <w:szCs w:val="26"/>
          <w:lang w:val="uk-UA"/>
        </w:rPr>
        <w:t xml:space="preserve"> розраховувався з середньорічних забруднюючих домішок: формальдегіду, аміаку, діоксиду азоту, діоксиду сірки, хлористому водню.</w:t>
      </w:r>
    </w:p>
    <w:p w:rsidR="008878E1" w:rsidRPr="00616318" w:rsidRDefault="008878E1" w:rsidP="005B76E0">
      <w:pPr>
        <w:ind w:firstLine="709"/>
        <w:jc w:val="both"/>
        <w:rPr>
          <w:szCs w:val="26"/>
          <w:lang w:val="uk-UA"/>
        </w:rPr>
      </w:pPr>
      <w:r w:rsidRPr="00616318">
        <w:rPr>
          <w:bCs/>
          <w:szCs w:val="26"/>
          <w:lang w:val="uk-UA"/>
        </w:rPr>
        <w:t>В повітрі м.Сєвєродонецьк</w:t>
      </w:r>
      <w:r w:rsidRPr="008878E1">
        <w:rPr>
          <w:bCs/>
          <w:szCs w:val="26"/>
          <w:lang w:val="uk-UA"/>
        </w:rPr>
        <w:t>а</w:t>
      </w:r>
      <w:r>
        <w:rPr>
          <w:bCs/>
          <w:szCs w:val="26"/>
          <w:lang w:val="uk-UA"/>
        </w:rPr>
        <w:t xml:space="preserve"> протягом</w:t>
      </w:r>
      <w:r w:rsidRPr="00616318">
        <w:rPr>
          <w:bCs/>
          <w:szCs w:val="26"/>
          <w:lang w:val="uk-UA"/>
        </w:rPr>
        <w:t xml:space="preserve"> 2015</w:t>
      </w:r>
      <w:r>
        <w:rPr>
          <w:bCs/>
          <w:szCs w:val="26"/>
          <w:lang w:val="uk-UA"/>
        </w:rPr>
        <w:t xml:space="preserve"> року</w:t>
      </w:r>
      <w:r w:rsidRPr="00616318">
        <w:rPr>
          <w:bCs/>
          <w:szCs w:val="26"/>
          <w:lang w:val="uk-UA"/>
        </w:rPr>
        <w:t xml:space="preserve"> спостерігався підвищений середньорічний вміст </w:t>
      </w:r>
      <w:r w:rsidRPr="00616318">
        <w:rPr>
          <w:szCs w:val="26"/>
          <w:lang w:val="uk-UA"/>
        </w:rPr>
        <w:t>формальдегіду 3,3ГДК. Середньорічні концентрації решти забруднюючих домішок не перевищували рівня ГДК.</w:t>
      </w:r>
    </w:p>
    <w:p w:rsidR="008878E1" w:rsidRPr="00616318" w:rsidRDefault="008878E1" w:rsidP="005B76E0">
      <w:pPr>
        <w:ind w:firstLine="709"/>
        <w:jc w:val="both"/>
        <w:rPr>
          <w:szCs w:val="26"/>
          <w:lang w:val="uk-UA"/>
        </w:rPr>
      </w:pPr>
      <w:r w:rsidRPr="003615F8">
        <w:rPr>
          <w:bCs/>
          <w:szCs w:val="26"/>
          <w:lang w:val="uk-UA"/>
        </w:rPr>
        <w:t>В річному ході середньомісячних концентрацій</w:t>
      </w:r>
      <w:r w:rsidRPr="003615F8">
        <w:rPr>
          <w:szCs w:val="26"/>
          <w:lang w:val="uk-UA"/>
        </w:rPr>
        <w:t xml:space="preserve"> відзначається підвищене забруднення по формальдегіду </w:t>
      </w:r>
      <w:r w:rsidR="003615F8" w:rsidRPr="003615F8">
        <w:rPr>
          <w:szCs w:val="26"/>
          <w:lang w:val="uk-UA"/>
        </w:rPr>
        <w:t>протягом</w:t>
      </w:r>
      <w:r w:rsidRPr="003615F8">
        <w:rPr>
          <w:szCs w:val="26"/>
          <w:lang w:val="uk-UA"/>
        </w:rPr>
        <w:t xml:space="preserve"> всього року, які коливались в межах 3,0–3,3ГДК (найбільший вміст 3,3ГДК зафіксовано з січня по листопад включно).</w:t>
      </w:r>
    </w:p>
    <w:p w:rsidR="008878E1" w:rsidRPr="00616318" w:rsidRDefault="005B76E0" w:rsidP="005B76E0">
      <w:pPr>
        <w:ind w:firstLine="709"/>
        <w:jc w:val="both"/>
        <w:rPr>
          <w:szCs w:val="26"/>
          <w:lang w:val="uk-UA"/>
        </w:rPr>
      </w:pPr>
      <w:r>
        <w:rPr>
          <w:bCs/>
          <w:szCs w:val="26"/>
          <w:lang w:val="uk-UA"/>
        </w:rPr>
        <w:t>При</w:t>
      </w:r>
      <w:r w:rsidR="008878E1" w:rsidRPr="00616318">
        <w:rPr>
          <w:bCs/>
          <w:szCs w:val="26"/>
          <w:lang w:val="uk-UA"/>
        </w:rPr>
        <w:t xml:space="preserve"> порівнянні </w:t>
      </w:r>
      <w:r w:rsidR="008878E1" w:rsidRPr="00616318">
        <w:rPr>
          <w:szCs w:val="26"/>
          <w:lang w:val="uk-UA"/>
        </w:rPr>
        <w:t xml:space="preserve">середньорічних концентрацій </w:t>
      </w:r>
      <w:r w:rsidRPr="00616318">
        <w:rPr>
          <w:bCs/>
          <w:szCs w:val="26"/>
          <w:lang w:val="uk-UA"/>
        </w:rPr>
        <w:t>з попереднім роком</w:t>
      </w:r>
      <w:r w:rsidRPr="00616318">
        <w:rPr>
          <w:szCs w:val="26"/>
          <w:lang w:val="uk-UA"/>
        </w:rPr>
        <w:t xml:space="preserve"> </w:t>
      </w:r>
      <w:r>
        <w:rPr>
          <w:szCs w:val="26"/>
          <w:lang w:val="uk-UA"/>
        </w:rPr>
        <w:t xml:space="preserve">виявлено, що </w:t>
      </w:r>
      <w:r w:rsidR="008878E1" w:rsidRPr="00616318">
        <w:rPr>
          <w:szCs w:val="26"/>
          <w:lang w:val="uk-UA"/>
        </w:rPr>
        <w:t>діоксид сірки, діоксид азоту, хлористий водень, аміак та формальдегід</w:t>
      </w:r>
      <w:r>
        <w:rPr>
          <w:szCs w:val="26"/>
          <w:lang w:val="uk-UA"/>
        </w:rPr>
        <w:t xml:space="preserve"> </w:t>
      </w:r>
      <w:r w:rsidRPr="00616318">
        <w:rPr>
          <w:szCs w:val="26"/>
          <w:lang w:val="uk-UA"/>
        </w:rPr>
        <w:t>залишились на рівні</w:t>
      </w:r>
      <w:r>
        <w:rPr>
          <w:szCs w:val="26"/>
          <w:lang w:val="uk-UA"/>
        </w:rPr>
        <w:t xml:space="preserve"> 2014 року.</w:t>
      </w:r>
      <w:r w:rsidRPr="00616318">
        <w:rPr>
          <w:szCs w:val="26"/>
          <w:lang w:val="uk-UA"/>
        </w:rPr>
        <w:t xml:space="preserve"> </w:t>
      </w:r>
    </w:p>
    <w:p w:rsidR="008878E1" w:rsidRPr="00616318" w:rsidRDefault="008878E1" w:rsidP="005B76E0">
      <w:pPr>
        <w:ind w:firstLine="720"/>
        <w:jc w:val="both"/>
        <w:rPr>
          <w:szCs w:val="26"/>
          <w:lang w:val="uk-UA"/>
        </w:rPr>
      </w:pPr>
      <w:r w:rsidRPr="00616318">
        <w:rPr>
          <w:bCs/>
          <w:szCs w:val="26"/>
          <w:lang w:val="uk-UA"/>
        </w:rPr>
        <w:t xml:space="preserve">Аналіз тенденції зміни середнього рівня забруднення атмосферного повітря </w:t>
      </w:r>
      <w:r w:rsidRPr="00923F7B">
        <w:rPr>
          <w:szCs w:val="26"/>
          <w:lang w:val="uk-UA"/>
        </w:rPr>
        <w:t>м.</w:t>
      </w:r>
      <w:r w:rsidRPr="00616318">
        <w:rPr>
          <w:szCs w:val="26"/>
          <w:lang w:val="uk-UA"/>
        </w:rPr>
        <w:t>Сєвєродонецька показав, що за останні 5 років спостерігається:</w:t>
      </w:r>
    </w:p>
    <w:p w:rsidR="008878E1" w:rsidRPr="005B76E0" w:rsidRDefault="008878E1" w:rsidP="005B76E0">
      <w:pPr>
        <w:pStyle w:val="aa"/>
        <w:numPr>
          <w:ilvl w:val="0"/>
          <w:numId w:val="17"/>
        </w:numPr>
        <w:tabs>
          <w:tab w:val="left" w:pos="1134"/>
        </w:tabs>
        <w:spacing w:before="0"/>
        <w:ind w:left="0" w:firstLine="709"/>
        <w:rPr>
          <w:rFonts w:ascii="Times New Roman" w:hAnsi="Times New Roman" w:cs="Times New Roman"/>
          <w:sz w:val="24"/>
          <w:szCs w:val="24"/>
        </w:rPr>
      </w:pPr>
      <w:r w:rsidRPr="005B76E0">
        <w:rPr>
          <w:rFonts w:ascii="Times New Roman" w:hAnsi="Times New Roman" w:cs="Times New Roman"/>
          <w:sz w:val="24"/>
          <w:szCs w:val="24"/>
        </w:rPr>
        <w:t>зменшення вмісту щодо діоксиду сірки, діоксиду азоту, аміаку, формальдегіду;</w:t>
      </w:r>
    </w:p>
    <w:p w:rsidR="008878E1" w:rsidRPr="005B76E0" w:rsidRDefault="008878E1" w:rsidP="005B76E0">
      <w:pPr>
        <w:pStyle w:val="aa"/>
        <w:numPr>
          <w:ilvl w:val="0"/>
          <w:numId w:val="17"/>
        </w:numPr>
        <w:tabs>
          <w:tab w:val="left" w:pos="1134"/>
        </w:tabs>
        <w:spacing w:before="0"/>
        <w:ind w:left="0" w:firstLine="709"/>
        <w:rPr>
          <w:rFonts w:ascii="Times New Roman" w:hAnsi="Times New Roman" w:cs="Times New Roman"/>
          <w:sz w:val="24"/>
          <w:szCs w:val="24"/>
        </w:rPr>
      </w:pPr>
      <w:r w:rsidRPr="005B76E0">
        <w:rPr>
          <w:rFonts w:ascii="Times New Roman" w:hAnsi="Times New Roman" w:cs="Times New Roman"/>
          <w:sz w:val="24"/>
          <w:szCs w:val="24"/>
        </w:rPr>
        <w:t>стабільність щодо хлористого водню.</w:t>
      </w:r>
    </w:p>
    <w:p w:rsidR="008878E1" w:rsidRPr="00616318" w:rsidRDefault="008878E1" w:rsidP="005B76E0">
      <w:pPr>
        <w:ind w:firstLine="720"/>
        <w:jc w:val="both"/>
        <w:rPr>
          <w:bCs/>
          <w:szCs w:val="26"/>
          <w:lang w:val="uk-UA"/>
        </w:rPr>
      </w:pPr>
      <w:r w:rsidRPr="00616318">
        <w:rPr>
          <w:bCs/>
          <w:szCs w:val="26"/>
          <w:lang w:val="uk-UA"/>
        </w:rPr>
        <w:t xml:space="preserve">Аналізуючи тенденцію зміни середнього рівня забруднення атмосферного повітря </w:t>
      </w:r>
      <w:r w:rsidR="005B76E0" w:rsidRPr="00616318">
        <w:rPr>
          <w:bCs/>
          <w:szCs w:val="26"/>
          <w:lang w:val="uk-UA"/>
        </w:rPr>
        <w:t>важкими металами</w:t>
      </w:r>
      <w:r w:rsidR="005B76E0">
        <w:rPr>
          <w:bCs/>
          <w:szCs w:val="26"/>
          <w:lang w:val="uk-UA"/>
        </w:rPr>
        <w:t>,</w:t>
      </w:r>
      <w:r w:rsidR="005B76E0" w:rsidRPr="00616318">
        <w:rPr>
          <w:bCs/>
          <w:i/>
          <w:szCs w:val="26"/>
          <w:lang w:val="uk-UA"/>
        </w:rPr>
        <w:t xml:space="preserve"> </w:t>
      </w:r>
      <w:r w:rsidRPr="00616318">
        <w:rPr>
          <w:bCs/>
          <w:szCs w:val="26"/>
          <w:lang w:val="uk-UA"/>
        </w:rPr>
        <w:t>за останні 5 років</w:t>
      </w:r>
      <w:r w:rsidR="005B76E0">
        <w:rPr>
          <w:bCs/>
          <w:szCs w:val="26"/>
          <w:lang w:val="uk-UA"/>
        </w:rPr>
        <w:t xml:space="preserve">, </w:t>
      </w:r>
      <w:r w:rsidRPr="00616318">
        <w:rPr>
          <w:bCs/>
          <w:szCs w:val="26"/>
          <w:lang w:val="uk-UA"/>
        </w:rPr>
        <w:t>треба відмітити:</w:t>
      </w:r>
    </w:p>
    <w:p w:rsidR="008878E1" w:rsidRPr="005B76E0" w:rsidRDefault="008878E1" w:rsidP="005B76E0">
      <w:pPr>
        <w:pStyle w:val="aa"/>
        <w:numPr>
          <w:ilvl w:val="0"/>
          <w:numId w:val="17"/>
        </w:numPr>
        <w:spacing w:before="0"/>
        <w:ind w:left="1134" w:hanging="425"/>
        <w:rPr>
          <w:rFonts w:ascii="Times New Roman" w:hAnsi="Times New Roman" w:cs="Times New Roman"/>
          <w:bCs/>
          <w:sz w:val="24"/>
          <w:szCs w:val="24"/>
        </w:rPr>
      </w:pPr>
      <w:r w:rsidRPr="005B76E0">
        <w:rPr>
          <w:rFonts w:ascii="Times New Roman" w:hAnsi="Times New Roman" w:cs="Times New Roman"/>
          <w:bCs/>
          <w:sz w:val="24"/>
          <w:szCs w:val="24"/>
        </w:rPr>
        <w:t xml:space="preserve">збільшення вмісту </w:t>
      </w:r>
      <w:r w:rsidRPr="005B76E0">
        <w:rPr>
          <w:rFonts w:ascii="Times New Roman" w:hAnsi="Times New Roman" w:cs="Times New Roman"/>
          <w:sz w:val="24"/>
          <w:szCs w:val="24"/>
        </w:rPr>
        <w:t>щодо</w:t>
      </w:r>
      <w:r w:rsidRPr="005B76E0">
        <w:rPr>
          <w:rFonts w:ascii="Times New Roman" w:hAnsi="Times New Roman" w:cs="Times New Roman"/>
          <w:bCs/>
          <w:sz w:val="24"/>
          <w:szCs w:val="24"/>
        </w:rPr>
        <w:t xml:space="preserve"> заліза, нікелю;</w:t>
      </w:r>
    </w:p>
    <w:p w:rsidR="008878E1" w:rsidRPr="005B76E0" w:rsidRDefault="008878E1" w:rsidP="005B76E0">
      <w:pPr>
        <w:pStyle w:val="aa"/>
        <w:numPr>
          <w:ilvl w:val="0"/>
          <w:numId w:val="17"/>
        </w:numPr>
        <w:spacing w:before="0"/>
        <w:ind w:left="1134" w:hanging="425"/>
        <w:rPr>
          <w:rFonts w:ascii="Times New Roman" w:hAnsi="Times New Roman" w:cs="Times New Roman"/>
          <w:sz w:val="24"/>
          <w:szCs w:val="24"/>
        </w:rPr>
      </w:pPr>
      <w:r w:rsidRPr="005B76E0">
        <w:rPr>
          <w:rFonts w:ascii="Times New Roman" w:hAnsi="Times New Roman" w:cs="Times New Roman"/>
          <w:bCs/>
          <w:sz w:val="24"/>
          <w:szCs w:val="24"/>
        </w:rPr>
        <w:t xml:space="preserve">зменшення вмісту </w:t>
      </w:r>
      <w:r w:rsidRPr="005B76E0">
        <w:rPr>
          <w:rFonts w:ascii="Times New Roman" w:hAnsi="Times New Roman" w:cs="Times New Roman"/>
          <w:sz w:val="24"/>
          <w:szCs w:val="24"/>
        </w:rPr>
        <w:t>щодо</w:t>
      </w:r>
      <w:r w:rsidRPr="005B76E0">
        <w:rPr>
          <w:rFonts w:ascii="Times New Roman" w:hAnsi="Times New Roman" w:cs="Times New Roman"/>
          <w:bCs/>
          <w:sz w:val="24"/>
          <w:szCs w:val="24"/>
        </w:rPr>
        <w:t xml:space="preserve"> марганцю, міді, свинцю, цинку;</w:t>
      </w:r>
    </w:p>
    <w:p w:rsidR="008878E1" w:rsidRPr="005B76E0" w:rsidRDefault="008878E1" w:rsidP="005B76E0">
      <w:pPr>
        <w:pStyle w:val="aa"/>
        <w:numPr>
          <w:ilvl w:val="0"/>
          <w:numId w:val="17"/>
        </w:numPr>
        <w:spacing w:before="0"/>
        <w:ind w:left="1134" w:hanging="425"/>
        <w:rPr>
          <w:rFonts w:ascii="Times New Roman" w:hAnsi="Times New Roman" w:cs="Times New Roman"/>
          <w:sz w:val="24"/>
          <w:szCs w:val="24"/>
        </w:rPr>
      </w:pPr>
      <w:r w:rsidRPr="005B76E0">
        <w:rPr>
          <w:rFonts w:ascii="Times New Roman" w:hAnsi="Times New Roman" w:cs="Times New Roman"/>
          <w:sz w:val="24"/>
          <w:szCs w:val="24"/>
        </w:rPr>
        <w:t xml:space="preserve">стабільність щодо </w:t>
      </w:r>
      <w:r w:rsidRPr="005B76E0">
        <w:rPr>
          <w:rFonts w:ascii="Times New Roman" w:hAnsi="Times New Roman" w:cs="Times New Roman"/>
          <w:bCs/>
          <w:sz w:val="24"/>
          <w:szCs w:val="24"/>
        </w:rPr>
        <w:t>кадмію, хрому.</w:t>
      </w:r>
    </w:p>
    <w:p w:rsidR="008878E1" w:rsidRDefault="008878E1" w:rsidP="008878E1">
      <w:pPr>
        <w:pStyle w:val="22"/>
        <w:spacing w:after="0" w:line="240" w:lineRule="auto"/>
        <w:ind w:firstLine="708"/>
        <w:rPr>
          <w:b/>
          <w:bCs/>
          <w:lang w:val="uk-UA"/>
        </w:rPr>
      </w:pPr>
    </w:p>
    <w:p w:rsidR="008878E1" w:rsidRPr="00624C21" w:rsidRDefault="008878E1" w:rsidP="008878E1">
      <w:pPr>
        <w:pStyle w:val="22"/>
        <w:spacing w:after="0" w:line="240" w:lineRule="auto"/>
        <w:ind w:firstLine="708"/>
        <w:rPr>
          <w:rStyle w:val="hps"/>
          <w:b/>
          <w:lang w:val="uk-UA"/>
        </w:rPr>
      </w:pPr>
      <w:r w:rsidRPr="00624C21">
        <w:rPr>
          <w:b/>
          <w:bCs/>
          <w:lang w:val="uk-UA"/>
        </w:rPr>
        <w:t>3.2.</w:t>
      </w:r>
      <w:r w:rsidRPr="00624C21">
        <w:rPr>
          <w:rStyle w:val="hps"/>
          <w:b/>
          <w:lang w:val="uk-UA"/>
        </w:rPr>
        <w:t xml:space="preserve"> Зниження</w:t>
      </w:r>
      <w:r w:rsidRPr="00624C21">
        <w:rPr>
          <w:b/>
          <w:lang w:val="uk-UA"/>
        </w:rPr>
        <w:t xml:space="preserve"> </w:t>
      </w:r>
      <w:r w:rsidRPr="00624C21">
        <w:rPr>
          <w:rStyle w:val="hps"/>
          <w:b/>
          <w:lang w:val="uk-UA"/>
        </w:rPr>
        <w:t>забруднення</w:t>
      </w:r>
      <w:r w:rsidRPr="00624C21">
        <w:rPr>
          <w:b/>
          <w:lang w:val="uk-UA"/>
        </w:rPr>
        <w:t xml:space="preserve"> </w:t>
      </w:r>
      <w:r w:rsidRPr="00624C21">
        <w:rPr>
          <w:rStyle w:val="hps"/>
          <w:b/>
          <w:lang w:val="uk-UA"/>
        </w:rPr>
        <w:t>водних</w:t>
      </w:r>
      <w:r w:rsidRPr="00624C21">
        <w:rPr>
          <w:b/>
          <w:lang w:val="uk-UA"/>
        </w:rPr>
        <w:t xml:space="preserve"> </w:t>
      </w:r>
      <w:r w:rsidRPr="00624C21">
        <w:rPr>
          <w:rStyle w:val="hps"/>
          <w:b/>
          <w:lang w:val="uk-UA"/>
        </w:rPr>
        <w:t>ресурсів</w:t>
      </w:r>
      <w:r w:rsidRPr="00624C21">
        <w:rPr>
          <w:b/>
          <w:lang w:val="uk-UA"/>
        </w:rPr>
        <w:t xml:space="preserve"> </w:t>
      </w:r>
      <w:r w:rsidRPr="00624C21">
        <w:rPr>
          <w:rStyle w:val="hps"/>
          <w:b/>
          <w:lang w:val="uk-UA"/>
        </w:rPr>
        <w:t>та поліпшення</w:t>
      </w:r>
      <w:r w:rsidRPr="00624C21">
        <w:rPr>
          <w:b/>
          <w:lang w:val="uk-UA"/>
        </w:rPr>
        <w:t xml:space="preserve"> </w:t>
      </w:r>
      <w:r w:rsidRPr="00624C21">
        <w:rPr>
          <w:rStyle w:val="hps"/>
          <w:b/>
          <w:lang w:val="uk-UA"/>
        </w:rPr>
        <w:t>якості питної</w:t>
      </w:r>
      <w:r w:rsidRPr="00624C21">
        <w:rPr>
          <w:b/>
          <w:lang w:val="uk-UA"/>
        </w:rPr>
        <w:t xml:space="preserve"> </w:t>
      </w:r>
      <w:r w:rsidRPr="00624C21">
        <w:rPr>
          <w:rStyle w:val="hps"/>
          <w:b/>
          <w:lang w:val="uk-UA"/>
        </w:rPr>
        <w:t>води</w:t>
      </w:r>
    </w:p>
    <w:p w:rsidR="008878E1" w:rsidRPr="00624C21" w:rsidRDefault="00EC2D52" w:rsidP="008878E1">
      <w:pPr>
        <w:ind w:firstLine="709"/>
        <w:jc w:val="both"/>
        <w:rPr>
          <w:lang w:val="uk-UA"/>
        </w:rPr>
      </w:pPr>
      <w:r w:rsidRPr="00624C21">
        <w:rPr>
          <w:lang w:val="uk-UA"/>
        </w:rPr>
        <w:t xml:space="preserve">ТОВ «ТАУН СЕРВІС» </w:t>
      </w:r>
      <w:r>
        <w:rPr>
          <w:lang w:val="uk-UA"/>
        </w:rPr>
        <w:t>в</w:t>
      </w:r>
      <w:r w:rsidR="008878E1" w:rsidRPr="00624C21">
        <w:rPr>
          <w:lang w:val="uk-UA"/>
        </w:rPr>
        <w:t xml:space="preserve"> м.Сєвєродонецьк та прилеглих селищах Сиротине, Воронове, Щедрищеве, Боброве, Синецький, Павлоград, Лісова Дача здійснює діяльність з централізованого водопостачання та відведення стічних вод від населення та юридичних осіб. Питоме середнє водоспоживання на 1 мешканця складає 178 літрів на добу при нормі 230-350 літрів.</w:t>
      </w:r>
    </w:p>
    <w:p w:rsidR="008878E1" w:rsidRPr="00624C21" w:rsidRDefault="008878E1" w:rsidP="008878E1">
      <w:pPr>
        <w:ind w:firstLine="709"/>
        <w:jc w:val="both"/>
        <w:rPr>
          <w:lang w:val="uk-UA"/>
        </w:rPr>
      </w:pPr>
      <w:r w:rsidRPr="00624C21">
        <w:rPr>
          <w:lang w:val="uk-UA"/>
        </w:rPr>
        <w:t xml:space="preserve">Населення міста безперебійно забезпечується питною водою гарантованої якості. </w:t>
      </w:r>
      <w:r w:rsidRPr="00624C21">
        <w:rPr>
          <w:color w:val="000000"/>
          <w:lang w:val="uk-UA"/>
        </w:rPr>
        <w:t>Водопостачання здійснюється цілодобово.</w:t>
      </w:r>
      <w:r w:rsidR="00EC2D52">
        <w:rPr>
          <w:color w:val="000000"/>
          <w:lang w:val="uk-UA"/>
        </w:rPr>
        <w:t xml:space="preserve"> </w:t>
      </w:r>
      <w:r w:rsidRPr="00624C21">
        <w:rPr>
          <w:color w:val="000000"/>
          <w:lang w:val="uk-UA"/>
        </w:rPr>
        <w:t>Постійно ведеться моніторинг за змінами якості води на обох водозаборах. К</w:t>
      </w:r>
      <w:r w:rsidRPr="00624C21">
        <w:rPr>
          <w:lang w:val="uk-UA"/>
        </w:rPr>
        <w:t>онтроль за якістю питної води, відбір проб в резервуарах виконується щоденно.</w:t>
      </w:r>
    </w:p>
    <w:p w:rsidR="008878E1" w:rsidRPr="00624C21" w:rsidRDefault="008878E1" w:rsidP="008878E1">
      <w:pPr>
        <w:ind w:firstLine="709"/>
        <w:jc w:val="both"/>
        <w:rPr>
          <w:lang w:val="uk-UA"/>
        </w:rPr>
      </w:pPr>
      <w:r w:rsidRPr="00624C21">
        <w:rPr>
          <w:lang w:val="uk-UA"/>
        </w:rPr>
        <w:t>За лабораторними даними міськрайонної філії ДУ «Луганський обласний лабораторний центр Держсанепідслужби України»</w:t>
      </w:r>
      <w:r>
        <w:rPr>
          <w:lang w:val="uk-UA"/>
        </w:rPr>
        <w:t xml:space="preserve"> в м.Сєвєродонецьк</w:t>
      </w:r>
      <w:r w:rsidRPr="00624C21">
        <w:rPr>
          <w:lang w:val="uk-UA"/>
        </w:rPr>
        <w:t xml:space="preserve">, </w:t>
      </w:r>
      <w:r>
        <w:rPr>
          <w:lang w:val="uk-UA"/>
        </w:rPr>
        <w:t xml:space="preserve">в 2015 році </w:t>
      </w:r>
      <w:r w:rsidRPr="00624C21">
        <w:rPr>
          <w:color w:val="000000"/>
          <w:lang w:val="uk-UA"/>
        </w:rPr>
        <w:t>відібрано і досліджено</w:t>
      </w:r>
      <w:r w:rsidRPr="00624C21">
        <w:rPr>
          <w:lang w:val="uk-UA"/>
        </w:rPr>
        <w:t xml:space="preserve"> на санітарно-</w:t>
      </w:r>
      <w:r>
        <w:rPr>
          <w:lang w:val="uk-UA"/>
        </w:rPr>
        <w:t>токсикологічн</w:t>
      </w:r>
      <w:r w:rsidR="00EC2D52">
        <w:rPr>
          <w:lang w:val="uk-UA"/>
        </w:rPr>
        <w:t>і</w:t>
      </w:r>
      <w:r w:rsidRPr="00624C21">
        <w:rPr>
          <w:lang w:val="uk-UA"/>
        </w:rPr>
        <w:t xml:space="preserve"> показники </w:t>
      </w:r>
      <w:r>
        <w:rPr>
          <w:lang w:val="uk-UA"/>
        </w:rPr>
        <w:t>22</w:t>
      </w:r>
      <w:r w:rsidRPr="00624C21">
        <w:rPr>
          <w:lang w:val="uk-UA"/>
        </w:rPr>
        <w:t xml:space="preserve"> проб</w:t>
      </w:r>
      <w:r>
        <w:rPr>
          <w:lang w:val="uk-UA"/>
        </w:rPr>
        <w:t>и</w:t>
      </w:r>
      <w:r w:rsidRPr="00624C21">
        <w:rPr>
          <w:lang w:val="uk-UA"/>
        </w:rPr>
        <w:t xml:space="preserve"> води, усі без відхилень. З </w:t>
      </w:r>
      <w:r>
        <w:rPr>
          <w:lang w:val="uk-UA"/>
        </w:rPr>
        <w:t>72</w:t>
      </w:r>
      <w:r w:rsidRPr="00624C21">
        <w:rPr>
          <w:lang w:val="uk-UA"/>
        </w:rPr>
        <w:t xml:space="preserve"> проб, </w:t>
      </w:r>
      <w:r w:rsidRPr="00624C21">
        <w:rPr>
          <w:color w:val="000000"/>
          <w:lang w:val="uk-UA"/>
        </w:rPr>
        <w:t>досліджених</w:t>
      </w:r>
      <w:r w:rsidRPr="00624C21">
        <w:rPr>
          <w:lang w:val="uk-UA"/>
        </w:rPr>
        <w:t xml:space="preserve"> за </w:t>
      </w:r>
      <w:r>
        <w:rPr>
          <w:lang w:val="uk-UA"/>
        </w:rPr>
        <w:t>фізико</w:t>
      </w:r>
      <w:r w:rsidRPr="00624C21">
        <w:rPr>
          <w:lang w:val="uk-UA"/>
        </w:rPr>
        <w:t xml:space="preserve">-хімічними показниками в </w:t>
      </w:r>
      <w:r>
        <w:rPr>
          <w:lang w:val="uk-UA"/>
        </w:rPr>
        <w:t>12</w:t>
      </w:r>
      <w:r w:rsidRPr="00624C21">
        <w:rPr>
          <w:lang w:val="uk-UA"/>
        </w:rPr>
        <w:t xml:space="preserve"> пробах були </w:t>
      </w:r>
      <w:r w:rsidRPr="00624C21">
        <w:rPr>
          <w:color w:val="000000"/>
          <w:lang w:val="uk-UA"/>
        </w:rPr>
        <w:t>відхилення</w:t>
      </w:r>
      <w:r w:rsidRPr="00624C21">
        <w:rPr>
          <w:lang w:val="uk-UA"/>
        </w:rPr>
        <w:t xml:space="preserve">, у т.ч. щодо жорсткості </w:t>
      </w:r>
      <w:r>
        <w:rPr>
          <w:lang w:val="uk-UA"/>
        </w:rPr>
        <w:t>- 11</w:t>
      </w:r>
      <w:r w:rsidRPr="00624C21">
        <w:rPr>
          <w:lang w:val="uk-UA"/>
        </w:rPr>
        <w:t xml:space="preserve"> проб, сульфатів </w:t>
      </w:r>
      <w:r>
        <w:rPr>
          <w:lang w:val="uk-UA"/>
        </w:rPr>
        <w:t>- 1</w:t>
      </w:r>
      <w:r w:rsidRPr="00624C21">
        <w:rPr>
          <w:lang w:val="uk-UA"/>
        </w:rPr>
        <w:t xml:space="preserve"> проб</w:t>
      </w:r>
      <w:r>
        <w:rPr>
          <w:lang w:val="uk-UA"/>
        </w:rPr>
        <w:t>а</w:t>
      </w:r>
      <w:r w:rsidRPr="00624C21">
        <w:rPr>
          <w:lang w:val="uk-UA"/>
        </w:rPr>
        <w:t xml:space="preserve">, що пов'язане із природною якістю води в ряді </w:t>
      </w:r>
      <w:r w:rsidRPr="00624C21">
        <w:rPr>
          <w:color w:val="000000"/>
          <w:lang w:val="uk-UA"/>
        </w:rPr>
        <w:t>артезіанських свердловин і з</w:t>
      </w:r>
      <w:r w:rsidRPr="00624C21">
        <w:rPr>
          <w:lang w:val="uk-UA"/>
        </w:rPr>
        <w:t xml:space="preserve"> ремонтними роботами.</w:t>
      </w:r>
    </w:p>
    <w:p w:rsidR="008878E1" w:rsidRPr="00624C21" w:rsidRDefault="008878E1" w:rsidP="008878E1">
      <w:pPr>
        <w:ind w:firstLine="709"/>
        <w:jc w:val="both"/>
        <w:rPr>
          <w:lang w:val="uk-UA"/>
        </w:rPr>
      </w:pPr>
      <w:r w:rsidRPr="00624C21">
        <w:rPr>
          <w:lang w:val="uk-UA"/>
        </w:rPr>
        <w:t xml:space="preserve">Приймання стічних вод здійснюється згідно </w:t>
      </w:r>
      <w:r w:rsidRPr="00624C21">
        <w:rPr>
          <w:snapToGrid w:val="0"/>
          <w:lang w:val="uk-UA"/>
        </w:rPr>
        <w:t>Правил приймання стічних вод у систему каналізації</w:t>
      </w:r>
      <w:r w:rsidRPr="00624C21">
        <w:rPr>
          <w:lang w:val="uk-UA"/>
        </w:rPr>
        <w:t xml:space="preserve"> м.Сєвєродонецька, що затверджені рішенням сесії міської ради №377 від 29.03.2011 року.</w:t>
      </w:r>
    </w:p>
    <w:p w:rsidR="008878E1" w:rsidRPr="00624C21" w:rsidRDefault="008878E1" w:rsidP="008878E1">
      <w:pPr>
        <w:pStyle w:val="af"/>
        <w:ind w:firstLine="709"/>
        <w:rPr>
          <w:sz w:val="24"/>
          <w:szCs w:val="24"/>
        </w:rPr>
      </w:pPr>
      <w:r w:rsidRPr="00624C21">
        <w:rPr>
          <w:sz w:val="24"/>
          <w:szCs w:val="24"/>
        </w:rPr>
        <w:t xml:space="preserve">Господарсько-побутове та промислове </w:t>
      </w:r>
      <w:r w:rsidRPr="00624C21">
        <w:rPr>
          <w:color w:val="000000"/>
          <w:sz w:val="24"/>
          <w:szCs w:val="24"/>
        </w:rPr>
        <w:t>каналізування</w:t>
      </w:r>
      <w:r w:rsidRPr="00624C21">
        <w:rPr>
          <w:color w:val="FF0000"/>
          <w:sz w:val="24"/>
          <w:szCs w:val="24"/>
        </w:rPr>
        <w:t xml:space="preserve"> </w:t>
      </w:r>
      <w:r w:rsidRPr="00624C21">
        <w:rPr>
          <w:sz w:val="24"/>
          <w:szCs w:val="24"/>
        </w:rPr>
        <w:t xml:space="preserve">в цілому </w:t>
      </w:r>
      <w:r w:rsidRPr="00A64A13">
        <w:rPr>
          <w:sz w:val="24"/>
          <w:szCs w:val="24"/>
        </w:rPr>
        <w:t>вирішено</w:t>
      </w:r>
      <w:r w:rsidRPr="00624C21">
        <w:rPr>
          <w:sz w:val="24"/>
          <w:szCs w:val="24"/>
        </w:rPr>
        <w:t xml:space="preserve"> задовільно. Місто охоплене системою каналізації на 98%. </w:t>
      </w:r>
      <w:r w:rsidRPr="00624C21">
        <w:rPr>
          <w:color w:val="000000"/>
          <w:sz w:val="24"/>
          <w:szCs w:val="24"/>
        </w:rPr>
        <w:t xml:space="preserve">Всі </w:t>
      </w:r>
      <w:r w:rsidRPr="00624C21">
        <w:rPr>
          <w:sz w:val="24"/>
          <w:szCs w:val="24"/>
        </w:rPr>
        <w:t xml:space="preserve">9 </w:t>
      </w:r>
      <w:r w:rsidRPr="00624C21">
        <w:rPr>
          <w:color w:val="000000"/>
          <w:sz w:val="24"/>
          <w:szCs w:val="24"/>
        </w:rPr>
        <w:t>прилеглих</w:t>
      </w:r>
      <w:r w:rsidRPr="00624C21">
        <w:rPr>
          <w:sz w:val="24"/>
          <w:szCs w:val="24"/>
        </w:rPr>
        <w:t xml:space="preserve"> до міста селищ не мають централізованої каналізації.</w:t>
      </w:r>
    </w:p>
    <w:p w:rsidR="008878E1" w:rsidRPr="00624C21" w:rsidRDefault="008878E1" w:rsidP="008878E1">
      <w:pPr>
        <w:ind w:firstLine="709"/>
        <w:jc w:val="both"/>
        <w:rPr>
          <w:lang w:val="uk-UA"/>
        </w:rPr>
      </w:pPr>
      <w:r w:rsidRPr="00624C21">
        <w:rPr>
          <w:lang w:val="uk-UA"/>
        </w:rPr>
        <w:t>Господарсько-побутові та промислові стічні води проходять повну біохімчистку на очисних спорудах ПрАТ «Сєвєродонецьке об’єднання Азот» із наступним обеззараженням і повним використанням очищених стоків в системі зворотного водопостачання підприємства. За даними ві</w:t>
      </w:r>
      <w:smartTag w:uri="urn:schemas-microsoft-com:office:smarttags" w:element="PersonName">
        <w:r w:rsidRPr="00624C21">
          <w:rPr>
            <w:lang w:val="uk-UA"/>
          </w:rPr>
          <w:t>дом</w:t>
        </w:r>
      </w:smartTag>
      <w:r w:rsidRPr="00624C21">
        <w:rPr>
          <w:lang w:val="uk-UA"/>
        </w:rPr>
        <w:t>чої лабораторії ПрАТ «Сєвєродонецьке об’єднання Азот» ефективність біохімічної очистки задовільна.</w:t>
      </w:r>
    </w:p>
    <w:p w:rsidR="008878E1" w:rsidRPr="00F05CA6" w:rsidRDefault="008878E1" w:rsidP="008878E1">
      <w:pPr>
        <w:pStyle w:val="af"/>
        <w:ind w:firstLine="709"/>
        <w:rPr>
          <w:sz w:val="24"/>
          <w:szCs w:val="24"/>
        </w:rPr>
      </w:pPr>
      <w:r w:rsidRPr="00F05CA6">
        <w:rPr>
          <w:sz w:val="24"/>
          <w:szCs w:val="24"/>
        </w:rPr>
        <w:t>В м.Сєверодонецьк</w:t>
      </w:r>
      <w:r>
        <w:rPr>
          <w:sz w:val="24"/>
          <w:szCs w:val="24"/>
        </w:rPr>
        <w:t>у</w:t>
      </w:r>
      <w:r w:rsidRPr="00F05CA6">
        <w:rPr>
          <w:sz w:val="24"/>
          <w:szCs w:val="24"/>
        </w:rPr>
        <w:t xml:space="preserve"> є один випуск зворотних вод у природне середовище </w:t>
      </w:r>
      <w:r>
        <w:rPr>
          <w:sz w:val="24"/>
          <w:szCs w:val="24"/>
        </w:rPr>
        <w:t>–</w:t>
      </w:r>
      <w:r w:rsidRPr="00F05CA6">
        <w:rPr>
          <w:sz w:val="24"/>
          <w:szCs w:val="24"/>
        </w:rPr>
        <w:t xml:space="preserve"> </w:t>
      </w:r>
      <w:r>
        <w:rPr>
          <w:sz w:val="24"/>
          <w:szCs w:val="24"/>
        </w:rPr>
        <w:t xml:space="preserve">це </w:t>
      </w:r>
      <w:r w:rsidRPr="00F05CA6">
        <w:rPr>
          <w:sz w:val="24"/>
          <w:szCs w:val="24"/>
        </w:rPr>
        <w:t xml:space="preserve">загальноскидний канал ПрАТ «Сєвєродонецьке об'єднання Азот», через який у річку Сіверський Дінець зливаються зворотні води ПрАТ «Сєвєродонецьке об'єднання Азот», зливові стоки промислового майданчику і житлового фонду міста. </w:t>
      </w:r>
    </w:p>
    <w:p w:rsidR="008878E1" w:rsidRPr="00306323" w:rsidRDefault="008878E1" w:rsidP="008878E1">
      <w:pPr>
        <w:spacing w:after="40"/>
        <w:ind w:firstLine="720"/>
        <w:jc w:val="both"/>
        <w:rPr>
          <w:b/>
        </w:rPr>
      </w:pPr>
      <w:r w:rsidRPr="00F05CA6">
        <w:rPr>
          <w:lang w:val="uk-UA"/>
        </w:rPr>
        <w:t>На території Сєвєродонецької міської ради знаходиться ділянка річки Борова, протяжність якої 1,7</w:t>
      </w:r>
      <w:r w:rsidR="005B438A">
        <w:rPr>
          <w:lang w:val="uk-UA"/>
        </w:rPr>
        <w:t xml:space="preserve"> </w:t>
      </w:r>
      <w:r w:rsidRPr="00F05CA6">
        <w:rPr>
          <w:lang w:val="uk-UA"/>
        </w:rPr>
        <w:t>км та 4 озера - Чисте, Молочне, Паркове</w:t>
      </w:r>
      <w:r w:rsidR="005B438A">
        <w:rPr>
          <w:lang w:val="uk-UA"/>
        </w:rPr>
        <w:t>,</w:t>
      </w:r>
      <w:r w:rsidRPr="00F05CA6">
        <w:rPr>
          <w:lang w:val="uk-UA"/>
        </w:rPr>
        <w:t xml:space="preserve"> Велике глибоке та частина </w:t>
      </w:r>
      <w:r w:rsidRPr="00F05CA6">
        <w:rPr>
          <w:lang w:val="uk-UA"/>
        </w:rPr>
        <w:lastRenderedPageBreak/>
        <w:t>озера Боброве. Озера Чисте та Паркове є штучними і потребують постійної підкачки води. З міського бюджету на п</w:t>
      </w:r>
      <w:r>
        <w:rPr>
          <w:lang w:val="uk-UA"/>
        </w:rPr>
        <w:t>і</w:t>
      </w:r>
      <w:r w:rsidRPr="00F05CA6">
        <w:rPr>
          <w:lang w:val="uk-UA"/>
        </w:rPr>
        <w:t>дкачку води в озер</w:t>
      </w:r>
      <w:r>
        <w:rPr>
          <w:lang w:val="uk-UA"/>
        </w:rPr>
        <w:t>а</w:t>
      </w:r>
      <w:r w:rsidRPr="00F05CA6">
        <w:rPr>
          <w:lang w:val="uk-UA"/>
        </w:rPr>
        <w:t xml:space="preserve"> в 201</w:t>
      </w:r>
      <w:r>
        <w:rPr>
          <w:lang w:val="uk-UA"/>
        </w:rPr>
        <w:t>5</w:t>
      </w:r>
      <w:r w:rsidRPr="00F05CA6">
        <w:rPr>
          <w:lang w:val="uk-UA"/>
        </w:rPr>
        <w:t xml:space="preserve"> році витрачено </w:t>
      </w:r>
      <w:r w:rsidRPr="000C0A90">
        <w:rPr>
          <w:bCs/>
        </w:rPr>
        <w:t>245,887</w:t>
      </w:r>
      <w:r w:rsidRPr="0015132E">
        <w:t>тис. грн.</w:t>
      </w:r>
      <w:r w:rsidRPr="00FE5623">
        <w:rPr>
          <w:b/>
        </w:rPr>
        <w:t xml:space="preserve"> </w:t>
      </w:r>
      <w:r>
        <w:rPr>
          <w:lang w:val="uk-UA"/>
        </w:rPr>
        <w:t>(в 2014 році – 135,373</w:t>
      </w:r>
      <w:r w:rsidRPr="00F05CA6">
        <w:rPr>
          <w:lang w:val="uk-UA"/>
        </w:rPr>
        <w:t>тис. грн.).</w:t>
      </w:r>
    </w:p>
    <w:p w:rsidR="008878E1" w:rsidRDefault="008878E1" w:rsidP="008878E1">
      <w:pPr>
        <w:ind w:firstLine="708"/>
        <w:rPr>
          <w:b/>
          <w:bCs/>
          <w:lang w:val="uk-UA"/>
        </w:rPr>
      </w:pPr>
    </w:p>
    <w:p w:rsidR="008878E1" w:rsidRPr="00AE5D26" w:rsidRDefault="008878E1" w:rsidP="008878E1">
      <w:pPr>
        <w:ind w:firstLine="708"/>
        <w:rPr>
          <w:rStyle w:val="hps"/>
          <w:b/>
          <w:lang w:val="uk-UA"/>
        </w:rPr>
      </w:pPr>
      <w:r w:rsidRPr="003615F8">
        <w:rPr>
          <w:b/>
          <w:bCs/>
          <w:lang w:val="uk-UA"/>
        </w:rPr>
        <w:t>3.3.</w:t>
      </w:r>
      <w:r w:rsidRPr="003615F8">
        <w:rPr>
          <w:b/>
          <w:lang w:val="uk-UA"/>
        </w:rPr>
        <w:t xml:space="preserve"> Р</w:t>
      </w:r>
      <w:r w:rsidRPr="003615F8">
        <w:rPr>
          <w:rStyle w:val="hps"/>
          <w:b/>
          <w:lang w:val="uk-UA"/>
        </w:rPr>
        <w:t>еабілітація</w:t>
      </w:r>
      <w:r w:rsidRPr="003615F8">
        <w:rPr>
          <w:b/>
          <w:lang w:val="uk-UA"/>
        </w:rPr>
        <w:t xml:space="preserve"> </w:t>
      </w:r>
      <w:r w:rsidRPr="003615F8">
        <w:rPr>
          <w:rStyle w:val="hps"/>
          <w:b/>
          <w:lang w:val="uk-UA"/>
        </w:rPr>
        <w:t>території</w:t>
      </w:r>
      <w:r w:rsidRPr="003615F8">
        <w:rPr>
          <w:b/>
          <w:lang w:val="uk-UA"/>
        </w:rPr>
        <w:t xml:space="preserve"> </w:t>
      </w:r>
      <w:r w:rsidRPr="003615F8">
        <w:rPr>
          <w:rStyle w:val="hps"/>
          <w:b/>
          <w:lang w:val="uk-UA"/>
        </w:rPr>
        <w:t>міста від</w:t>
      </w:r>
      <w:r w:rsidRPr="003615F8">
        <w:rPr>
          <w:b/>
          <w:lang w:val="uk-UA"/>
        </w:rPr>
        <w:t xml:space="preserve"> </w:t>
      </w:r>
      <w:r w:rsidRPr="003615F8">
        <w:rPr>
          <w:rStyle w:val="hps"/>
          <w:b/>
          <w:lang w:val="uk-UA"/>
        </w:rPr>
        <w:t>твердих</w:t>
      </w:r>
      <w:r w:rsidRPr="003615F8">
        <w:rPr>
          <w:b/>
          <w:lang w:val="uk-UA"/>
        </w:rPr>
        <w:t xml:space="preserve"> </w:t>
      </w:r>
      <w:r w:rsidRPr="003615F8">
        <w:rPr>
          <w:rStyle w:val="hps"/>
          <w:b/>
          <w:lang w:val="uk-UA"/>
        </w:rPr>
        <w:t>побутових</w:t>
      </w:r>
      <w:r w:rsidRPr="003615F8">
        <w:rPr>
          <w:b/>
          <w:lang w:val="uk-UA"/>
        </w:rPr>
        <w:t xml:space="preserve"> </w:t>
      </w:r>
      <w:r w:rsidRPr="003615F8">
        <w:rPr>
          <w:rStyle w:val="hps"/>
          <w:b/>
          <w:lang w:val="uk-UA"/>
        </w:rPr>
        <w:t>відходів</w:t>
      </w:r>
    </w:p>
    <w:p w:rsidR="008878E1" w:rsidRPr="00E97798" w:rsidRDefault="008878E1" w:rsidP="008878E1">
      <w:pPr>
        <w:ind w:firstLine="720"/>
        <w:jc w:val="both"/>
        <w:rPr>
          <w:lang w:val="uk-UA"/>
        </w:rPr>
      </w:pPr>
      <w:r w:rsidRPr="00E97798">
        <w:rPr>
          <w:lang w:val="uk-UA"/>
        </w:rPr>
        <w:t xml:space="preserve">В місті затверджена планово-поквартальна система санітарного </w:t>
      </w:r>
      <w:r w:rsidRPr="00E97798">
        <w:rPr>
          <w:color w:val="000000"/>
          <w:lang w:val="uk-UA"/>
        </w:rPr>
        <w:t>очищення зі</w:t>
      </w:r>
      <w:r w:rsidRPr="00E97798">
        <w:rPr>
          <w:lang w:val="uk-UA"/>
        </w:rPr>
        <w:t xml:space="preserve"> збором </w:t>
      </w:r>
      <w:r w:rsidRPr="00E97798">
        <w:rPr>
          <w:color w:val="000000"/>
          <w:lang w:val="uk-UA"/>
        </w:rPr>
        <w:t>господарсько-побутового</w:t>
      </w:r>
      <w:r w:rsidRPr="00E97798">
        <w:rPr>
          <w:lang w:val="uk-UA"/>
        </w:rPr>
        <w:t xml:space="preserve"> сміття в металеві контейнери </w:t>
      </w:r>
      <w:r>
        <w:rPr>
          <w:lang w:val="uk-UA"/>
        </w:rPr>
        <w:t>з</w:t>
      </w:r>
      <w:r w:rsidRPr="00E97798">
        <w:rPr>
          <w:lang w:val="uk-UA"/>
        </w:rPr>
        <w:t xml:space="preserve"> щоденним </w:t>
      </w:r>
      <w:r>
        <w:rPr>
          <w:lang w:val="uk-UA"/>
        </w:rPr>
        <w:t xml:space="preserve">їх </w:t>
      </w:r>
      <w:r w:rsidRPr="00E97798">
        <w:rPr>
          <w:lang w:val="uk-UA"/>
        </w:rPr>
        <w:t xml:space="preserve">вивозом </w:t>
      </w:r>
      <w:r w:rsidRPr="00E97798">
        <w:rPr>
          <w:color w:val="000000"/>
          <w:lang w:val="uk-UA"/>
        </w:rPr>
        <w:t>спеціалізованим автотранспортом КП</w:t>
      </w:r>
      <w:r w:rsidRPr="00E97798">
        <w:rPr>
          <w:lang w:val="uk-UA"/>
        </w:rPr>
        <w:t xml:space="preserve"> «</w:t>
      </w:r>
      <w:r w:rsidRPr="00E97798">
        <w:rPr>
          <w:color w:val="000000"/>
          <w:lang w:val="uk-UA"/>
        </w:rPr>
        <w:t>Сєвєродонецьккомунсервис».</w:t>
      </w:r>
    </w:p>
    <w:p w:rsidR="008878E1" w:rsidRPr="00E97798" w:rsidRDefault="008878E1" w:rsidP="008878E1">
      <w:pPr>
        <w:ind w:firstLine="720"/>
        <w:jc w:val="both"/>
        <w:rPr>
          <w:color w:val="000000"/>
          <w:lang w:val="uk-UA"/>
        </w:rPr>
      </w:pPr>
      <w:r w:rsidRPr="00E97798">
        <w:rPr>
          <w:color w:val="000000"/>
          <w:lang w:val="uk-UA"/>
        </w:rPr>
        <w:t xml:space="preserve">На території приватного сектора здійснюється планово-поквартальна система санітарного очищення з одноразовим щотижневим вивозом побутового сміття. Від багатоповерхових будинків зі сміттєпроводами побутові відходи вивозяться щодня. </w:t>
      </w:r>
    </w:p>
    <w:p w:rsidR="008878E1" w:rsidRPr="00E97798" w:rsidRDefault="008878E1" w:rsidP="008878E1">
      <w:pPr>
        <w:ind w:firstLine="720"/>
        <w:jc w:val="both"/>
        <w:rPr>
          <w:lang w:val="uk-UA"/>
        </w:rPr>
      </w:pPr>
      <w:r w:rsidRPr="00E97798">
        <w:rPr>
          <w:color w:val="000000"/>
          <w:lang w:val="uk-UA"/>
        </w:rPr>
        <w:t xml:space="preserve">КП «Сєвєродонецьккомунсервис» 2 рази на тиждень здійснює також вивіз господарсько-побутового сміття із трьох селищ: Сиротине, Борівське і Щедрищеве. </w:t>
      </w:r>
      <w:r w:rsidRPr="00E97798">
        <w:rPr>
          <w:lang w:val="uk-UA"/>
        </w:rPr>
        <w:t>Видалення відходів селетебної території міста централізоване і здійснюється спеціалізованим комунальним підприємством «Сєвєродонецьккомунсервис».</w:t>
      </w:r>
      <w:r>
        <w:rPr>
          <w:lang w:val="uk-UA"/>
        </w:rPr>
        <w:t xml:space="preserve"> На його балансі знаходиться 24</w:t>
      </w:r>
      <w:r w:rsidRPr="00E97798">
        <w:rPr>
          <w:lang w:val="uk-UA"/>
        </w:rPr>
        <w:t xml:space="preserve"> одиниці автотранспорту, в т.ч. 11 спеціалізованих автомашин.</w:t>
      </w:r>
    </w:p>
    <w:p w:rsidR="008878E1" w:rsidRPr="00E9002D" w:rsidRDefault="008878E1" w:rsidP="008878E1">
      <w:pPr>
        <w:ind w:firstLine="720"/>
        <w:jc w:val="both"/>
        <w:rPr>
          <w:lang w:val="uk-UA"/>
        </w:rPr>
      </w:pPr>
      <w:r w:rsidRPr="00E97798">
        <w:rPr>
          <w:lang w:val="uk-UA"/>
        </w:rPr>
        <w:t>Обеззаражуються госп</w:t>
      </w:r>
      <w:r>
        <w:rPr>
          <w:lang w:val="uk-UA"/>
        </w:rPr>
        <w:t>одарсько-</w:t>
      </w:r>
      <w:r w:rsidRPr="00E97798">
        <w:rPr>
          <w:lang w:val="uk-UA"/>
        </w:rPr>
        <w:t>побутові відходи на міському полігоні твердих побутових відходів, що знаходиться на землях Новоайдарського району. В</w:t>
      </w:r>
      <w:r w:rsidRPr="00E97798">
        <w:rPr>
          <w:b/>
          <w:lang w:val="uk-UA"/>
        </w:rPr>
        <w:t xml:space="preserve"> </w:t>
      </w:r>
      <w:r w:rsidRPr="00E97798">
        <w:rPr>
          <w:lang w:val="uk-UA"/>
        </w:rPr>
        <w:t>201</w:t>
      </w:r>
      <w:r>
        <w:rPr>
          <w:lang w:val="uk-UA"/>
        </w:rPr>
        <w:t xml:space="preserve">5 </w:t>
      </w:r>
      <w:r w:rsidRPr="00E97798">
        <w:rPr>
          <w:lang w:val="uk-UA"/>
        </w:rPr>
        <w:t>р</w:t>
      </w:r>
      <w:r>
        <w:rPr>
          <w:lang w:val="uk-UA"/>
        </w:rPr>
        <w:t>оці</w:t>
      </w:r>
      <w:r w:rsidRPr="00E97798">
        <w:rPr>
          <w:lang w:val="uk-UA"/>
        </w:rPr>
        <w:t xml:space="preserve"> на міському полігоні твердих побутових відходів розміщено </w:t>
      </w:r>
      <w:r>
        <w:rPr>
          <w:lang w:val="uk-UA"/>
        </w:rPr>
        <w:t>49951,982т</w:t>
      </w:r>
      <w:r w:rsidRPr="00E97798">
        <w:rPr>
          <w:bCs/>
          <w:lang w:val="uk-UA"/>
        </w:rPr>
        <w:t xml:space="preserve"> </w:t>
      </w:r>
      <w:r w:rsidRPr="00E97798">
        <w:rPr>
          <w:lang w:val="uk-UA"/>
        </w:rPr>
        <w:t>твердих побутових відходів</w:t>
      </w:r>
      <w:r w:rsidRPr="00E97798">
        <w:rPr>
          <w:bCs/>
          <w:lang w:val="uk-UA"/>
        </w:rPr>
        <w:t xml:space="preserve">. </w:t>
      </w:r>
      <w:r w:rsidRPr="00E9002D">
        <w:rPr>
          <w:bCs/>
          <w:lang w:val="uk-UA"/>
        </w:rPr>
        <w:t xml:space="preserve">З незакріплених територій міста видалено </w:t>
      </w:r>
      <w:r w:rsidRPr="00E9002D">
        <w:rPr>
          <w:lang w:val="uk-UA"/>
        </w:rPr>
        <w:t>6693,52</w:t>
      </w:r>
      <w:r w:rsidRPr="00E9002D">
        <w:rPr>
          <w:bCs/>
          <w:lang w:val="uk-UA"/>
        </w:rPr>
        <w:t>м</w:t>
      </w:r>
      <w:r w:rsidRPr="00E9002D">
        <w:rPr>
          <w:bCs/>
          <w:vertAlign w:val="superscript"/>
          <w:lang w:val="uk-UA"/>
        </w:rPr>
        <w:t xml:space="preserve">3 </w:t>
      </w:r>
      <w:r w:rsidRPr="00E9002D">
        <w:rPr>
          <w:lang w:val="uk-UA"/>
        </w:rPr>
        <w:t>ТПВ</w:t>
      </w:r>
      <w:r w:rsidRPr="00E9002D">
        <w:rPr>
          <w:bCs/>
          <w:lang w:val="uk-UA"/>
        </w:rPr>
        <w:t>, на роботи з видалення відходів з міського бюджету витрачен</w:t>
      </w:r>
      <w:r w:rsidR="003615F8">
        <w:rPr>
          <w:bCs/>
          <w:lang w:val="uk-UA"/>
        </w:rPr>
        <w:t>і</w:t>
      </w:r>
      <w:r w:rsidRPr="00E9002D">
        <w:rPr>
          <w:bCs/>
          <w:lang w:val="uk-UA"/>
        </w:rPr>
        <w:t xml:space="preserve"> кошти в сумі 309,134тис. грн.</w:t>
      </w:r>
    </w:p>
    <w:p w:rsidR="008878E1" w:rsidRPr="00E97798" w:rsidRDefault="008878E1" w:rsidP="008878E1">
      <w:pPr>
        <w:ind w:firstLine="720"/>
        <w:jc w:val="both"/>
        <w:rPr>
          <w:lang w:val="uk-UA"/>
        </w:rPr>
      </w:pPr>
      <w:r w:rsidRPr="00E97798">
        <w:rPr>
          <w:lang w:val="uk-UA"/>
        </w:rPr>
        <w:t>Ліквідацію несанкціонованих мікрозвалищ на загальноміських територіях здійснює КП «СКС» за рахунок місцевого бюджету. В разі виникнення звалища крупно габаритного сміття на прибудинкових територіях, їх ліквідацію згідно графіків здійснює КП «СКС» за кошти, що сплачує населення за надані послуги з вивозу та захоронення твердих побутових відходів. Всі звалища знаходяться на оперативному контролі КП «СКС».</w:t>
      </w:r>
    </w:p>
    <w:p w:rsidR="003615F8" w:rsidRDefault="003615F8" w:rsidP="008878E1">
      <w:pPr>
        <w:ind w:firstLine="708"/>
        <w:rPr>
          <w:b/>
          <w:bCs/>
          <w:lang w:val="uk-UA"/>
        </w:rPr>
      </w:pPr>
    </w:p>
    <w:p w:rsidR="008878E1" w:rsidRPr="00AE5D26" w:rsidRDefault="008878E1" w:rsidP="008878E1">
      <w:pPr>
        <w:ind w:firstLine="708"/>
        <w:rPr>
          <w:b/>
          <w:lang w:val="uk-UA"/>
        </w:rPr>
      </w:pPr>
      <w:r w:rsidRPr="00AE5D26">
        <w:rPr>
          <w:b/>
          <w:bCs/>
          <w:lang w:val="uk-UA"/>
        </w:rPr>
        <w:t>3.4.</w:t>
      </w:r>
      <w:r w:rsidRPr="00AE5D26">
        <w:rPr>
          <w:rStyle w:val="hps"/>
          <w:b/>
          <w:lang w:val="uk-UA"/>
        </w:rPr>
        <w:t xml:space="preserve"> Збільшення</w:t>
      </w:r>
      <w:r w:rsidRPr="00AE5D26">
        <w:rPr>
          <w:b/>
          <w:lang w:val="uk-UA"/>
        </w:rPr>
        <w:t xml:space="preserve"> </w:t>
      </w:r>
      <w:r w:rsidRPr="00AE5D26">
        <w:rPr>
          <w:rStyle w:val="hps"/>
          <w:b/>
          <w:lang w:val="uk-UA"/>
        </w:rPr>
        <w:t>кількості та</w:t>
      </w:r>
      <w:r w:rsidRPr="00AE5D26">
        <w:rPr>
          <w:b/>
          <w:lang w:val="uk-UA"/>
        </w:rPr>
        <w:t xml:space="preserve"> підтримка зелених зон міста</w:t>
      </w:r>
    </w:p>
    <w:p w:rsidR="008878E1" w:rsidRPr="00F4334A" w:rsidRDefault="008878E1" w:rsidP="008878E1">
      <w:pPr>
        <w:ind w:firstLine="708"/>
        <w:jc w:val="both"/>
        <w:rPr>
          <w:bCs/>
          <w:lang w:val="uk-UA"/>
        </w:rPr>
      </w:pPr>
      <w:r w:rsidRPr="00E97798">
        <w:rPr>
          <w:lang w:val="uk-UA"/>
        </w:rPr>
        <w:t xml:space="preserve">З метою озеленення міста, поліпшення якості атмосфери і створення протишумових смуг в місті проводиться посадка нових зелених насаджень і омолоджування дерев. </w:t>
      </w:r>
      <w:r>
        <w:rPr>
          <w:lang w:val="uk-UA"/>
        </w:rPr>
        <w:t>В 2015</w:t>
      </w:r>
      <w:r w:rsidR="003615F8">
        <w:rPr>
          <w:lang w:val="uk-UA"/>
        </w:rPr>
        <w:t xml:space="preserve"> </w:t>
      </w:r>
      <w:r>
        <w:rPr>
          <w:lang w:val="uk-UA"/>
        </w:rPr>
        <w:t>р</w:t>
      </w:r>
      <w:r w:rsidR="003615F8">
        <w:rPr>
          <w:lang w:val="uk-UA"/>
        </w:rPr>
        <w:t>оці</w:t>
      </w:r>
      <w:r>
        <w:rPr>
          <w:lang w:val="uk-UA"/>
        </w:rPr>
        <w:t xml:space="preserve"> на проведення робіт з озеленення міста з міського бюджету витрачено </w:t>
      </w:r>
      <w:r w:rsidRPr="00F4334A">
        <w:rPr>
          <w:bCs/>
          <w:lang w:val="uk-UA"/>
        </w:rPr>
        <w:t>759,228тис.грн., у т.ч. на капітальний ремонт – 536,951тис.грн., на поточне утримання зелених насаджень – 222,227тис.грн.</w:t>
      </w:r>
    </w:p>
    <w:p w:rsidR="008878E1" w:rsidRDefault="008878E1" w:rsidP="008878E1">
      <w:pPr>
        <w:jc w:val="center"/>
        <w:rPr>
          <w:b/>
          <w:lang w:val="uk-UA"/>
        </w:rPr>
      </w:pPr>
    </w:p>
    <w:p w:rsidR="008878E1" w:rsidRPr="00100FE2" w:rsidRDefault="008878E1" w:rsidP="008878E1">
      <w:pPr>
        <w:jc w:val="center"/>
        <w:rPr>
          <w:b/>
          <w:lang w:val="uk-UA"/>
        </w:rPr>
      </w:pPr>
      <w:r w:rsidRPr="00F4334A">
        <w:rPr>
          <w:b/>
          <w:lang w:val="uk-UA"/>
        </w:rPr>
        <w:t>Індикатори розвитку соціальної сфери</w:t>
      </w:r>
    </w:p>
    <w:p w:rsidR="008878E1" w:rsidRPr="00337A16" w:rsidRDefault="008878E1" w:rsidP="008878E1">
      <w:pPr>
        <w:jc w:val="right"/>
        <w:rPr>
          <w:b/>
          <w:i/>
          <w:lang w:val="uk-UA"/>
        </w:rPr>
      </w:pPr>
      <w:r w:rsidRPr="00100FE2">
        <w:rPr>
          <w:i/>
          <w:lang w:val="uk-UA"/>
        </w:rPr>
        <w:t>Таблиця</w:t>
      </w:r>
      <w:r w:rsidRPr="00AE5D26">
        <w:rPr>
          <w:i/>
        </w:rPr>
        <w:t xml:space="preserve"> 1</w:t>
      </w:r>
      <w:r w:rsidR="00483D81">
        <w:rPr>
          <w:i/>
          <w:lang w:val="uk-UA"/>
        </w:rPr>
        <w:t>0</w:t>
      </w:r>
    </w:p>
    <w:tbl>
      <w:tblPr>
        <w:tblW w:w="9380" w:type="dxa"/>
        <w:tblInd w:w="40" w:type="dxa"/>
        <w:tblLayout w:type="fixed"/>
        <w:tblCellMar>
          <w:left w:w="40" w:type="dxa"/>
          <w:right w:w="40" w:type="dxa"/>
        </w:tblCellMar>
        <w:tblLook w:val="0000"/>
      </w:tblPr>
      <w:tblGrid>
        <w:gridCol w:w="557"/>
        <w:gridCol w:w="4546"/>
        <w:gridCol w:w="1843"/>
        <w:gridCol w:w="1114"/>
        <w:gridCol w:w="1320"/>
      </w:tblGrid>
      <w:tr w:rsidR="008878E1" w:rsidRPr="000C3E18" w:rsidTr="008878E1">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8878E1" w:rsidRPr="000C3E18" w:rsidRDefault="008878E1" w:rsidP="008878E1">
            <w:pPr>
              <w:jc w:val="center"/>
              <w:rPr>
                <w:sz w:val="20"/>
                <w:szCs w:val="20"/>
                <w:lang w:val="uk-UA"/>
              </w:rPr>
            </w:pPr>
            <w:r w:rsidRPr="000C3E18">
              <w:rPr>
                <w:color w:val="000000"/>
                <w:sz w:val="20"/>
                <w:szCs w:val="20"/>
                <w:lang w:val="uk-UA"/>
              </w:rPr>
              <w:t>№ з/п</w:t>
            </w:r>
          </w:p>
        </w:tc>
        <w:tc>
          <w:tcPr>
            <w:tcW w:w="4546" w:type="dxa"/>
            <w:vMerge w:val="restart"/>
            <w:tcBorders>
              <w:top w:val="single" w:sz="6" w:space="0" w:color="auto"/>
              <w:left w:val="single" w:sz="6" w:space="0" w:color="auto"/>
              <w:right w:val="single" w:sz="6" w:space="0" w:color="auto"/>
            </w:tcBorders>
            <w:shd w:val="clear" w:color="auto" w:fill="FFFFFF"/>
            <w:vAlign w:val="center"/>
          </w:tcPr>
          <w:p w:rsidR="008878E1" w:rsidRPr="007B599D" w:rsidRDefault="008878E1" w:rsidP="008878E1">
            <w:pPr>
              <w:jc w:val="center"/>
              <w:rPr>
                <w:sz w:val="20"/>
                <w:szCs w:val="20"/>
                <w:lang w:val="uk-UA"/>
              </w:rPr>
            </w:pPr>
            <w:r w:rsidRPr="007B599D">
              <w:rPr>
                <w:color w:val="000000"/>
                <w:sz w:val="20"/>
                <w:szCs w:val="20"/>
                <w:lang w:val="uk-UA"/>
              </w:rPr>
              <w:t>Найменування показника</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8878E1" w:rsidRPr="007B599D" w:rsidRDefault="008878E1" w:rsidP="008878E1">
            <w:pPr>
              <w:shd w:val="clear" w:color="auto" w:fill="FFFFFF"/>
              <w:jc w:val="center"/>
              <w:rPr>
                <w:sz w:val="20"/>
                <w:szCs w:val="20"/>
                <w:lang w:val="uk-UA"/>
              </w:rPr>
            </w:pPr>
            <w:r w:rsidRPr="007B599D">
              <w:rPr>
                <w:color w:val="000000"/>
                <w:sz w:val="20"/>
                <w:szCs w:val="20"/>
                <w:lang w:val="uk-UA"/>
              </w:rPr>
              <w:t>Од.</w:t>
            </w:r>
          </w:p>
          <w:p w:rsidR="008878E1" w:rsidRPr="007B599D" w:rsidRDefault="008878E1" w:rsidP="008878E1">
            <w:pPr>
              <w:jc w:val="center"/>
              <w:rPr>
                <w:sz w:val="20"/>
                <w:szCs w:val="20"/>
                <w:lang w:val="uk-UA"/>
              </w:rPr>
            </w:pPr>
            <w:r w:rsidRPr="007B599D">
              <w:rPr>
                <w:color w:val="000000"/>
                <w:sz w:val="20"/>
                <w:szCs w:val="20"/>
                <w:lang w:val="uk-UA"/>
              </w:rPr>
              <w:t>виміру</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7B599D" w:rsidRDefault="008878E1" w:rsidP="008878E1">
            <w:pPr>
              <w:shd w:val="clear" w:color="auto" w:fill="FFFFFF"/>
              <w:jc w:val="center"/>
              <w:rPr>
                <w:sz w:val="20"/>
                <w:szCs w:val="20"/>
                <w:lang w:val="uk-UA"/>
              </w:rPr>
            </w:pPr>
            <w:r>
              <w:rPr>
                <w:sz w:val="20"/>
                <w:lang w:val="uk-UA"/>
              </w:rPr>
              <w:t>2015</w:t>
            </w:r>
            <w:r w:rsidRPr="007B599D">
              <w:rPr>
                <w:sz w:val="20"/>
                <w:lang w:val="uk-UA"/>
              </w:rPr>
              <w:t xml:space="preserve"> рік</w:t>
            </w:r>
          </w:p>
        </w:tc>
      </w:tr>
      <w:tr w:rsidR="008878E1" w:rsidRPr="000C3E18" w:rsidTr="008878E1">
        <w:trPr>
          <w:trHeight w:val="328"/>
        </w:trPr>
        <w:tc>
          <w:tcPr>
            <w:tcW w:w="557" w:type="dxa"/>
            <w:vMerge/>
            <w:tcBorders>
              <w:left w:val="single" w:sz="6" w:space="0" w:color="auto"/>
              <w:bottom w:val="single" w:sz="4" w:space="0" w:color="auto"/>
              <w:right w:val="single" w:sz="6" w:space="0" w:color="auto"/>
            </w:tcBorders>
            <w:shd w:val="clear" w:color="auto" w:fill="FFFFFF"/>
            <w:vAlign w:val="center"/>
          </w:tcPr>
          <w:p w:rsidR="008878E1" w:rsidRPr="000C3E18" w:rsidRDefault="008878E1" w:rsidP="008878E1">
            <w:pPr>
              <w:jc w:val="center"/>
              <w:rPr>
                <w:sz w:val="20"/>
                <w:szCs w:val="20"/>
                <w:lang w:val="uk-UA"/>
              </w:rPr>
            </w:pPr>
          </w:p>
        </w:tc>
        <w:tc>
          <w:tcPr>
            <w:tcW w:w="4546" w:type="dxa"/>
            <w:vMerge/>
            <w:tcBorders>
              <w:left w:val="single" w:sz="6" w:space="0" w:color="auto"/>
              <w:bottom w:val="single" w:sz="4" w:space="0" w:color="auto"/>
              <w:right w:val="single" w:sz="6" w:space="0" w:color="auto"/>
            </w:tcBorders>
            <w:shd w:val="clear" w:color="auto" w:fill="FFFFFF"/>
            <w:vAlign w:val="center"/>
          </w:tcPr>
          <w:p w:rsidR="008878E1" w:rsidRPr="007B599D" w:rsidRDefault="008878E1" w:rsidP="008878E1">
            <w:pPr>
              <w:jc w:val="center"/>
              <w:rPr>
                <w:sz w:val="20"/>
                <w:szCs w:val="20"/>
                <w:lang w:val="uk-UA"/>
              </w:rPr>
            </w:pPr>
          </w:p>
        </w:tc>
        <w:tc>
          <w:tcPr>
            <w:tcW w:w="1843" w:type="dxa"/>
            <w:vMerge/>
            <w:tcBorders>
              <w:left w:val="single" w:sz="6" w:space="0" w:color="auto"/>
              <w:bottom w:val="single" w:sz="4" w:space="0" w:color="auto"/>
              <w:right w:val="single" w:sz="6" w:space="0" w:color="auto"/>
            </w:tcBorders>
            <w:shd w:val="clear" w:color="auto" w:fill="FFFFFF"/>
            <w:vAlign w:val="center"/>
          </w:tcPr>
          <w:p w:rsidR="008878E1" w:rsidRPr="007B599D" w:rsidRDefault="008878E1" w:rsidP="008878E1">
            <w:pPr>
              <w:jc w:val="center"/>
              <w:rPr>
                <w:sz w:val="20"/>
                <w:szCs w:val="20"/>
                <w:lang w:val="uk-UA"/>
              </w:rPr>
            </w:pPr>
          </w:p>
        </w:tc>
        <w:tc>
          <w:tcPr>
            <w:tcW w:w="1114" w:type="dxa"/>
            <w:tcBorders>
              <w:top w:val="single" w:sz="6" w:space="0" w:color="auto"/>
              <w:left w:val="single" w:sz="6" w:space="0" w:color="auto"/>
              <w:bottom w:val="single" w:sz="4" w:space="0" w:color="auto"/>
              <w:right w:val="single" w:sz="6" w:space="0" w:color="auto"/>
            </w:tcBorders>
            <w:shd w:val="clear" w:color="auto" w:fill="FFFFFF"/>
            <w:vAlign w:val="center"/>
          </w:tcPr>
          <w:p w:rsidR="008878E1" w:rsidRPr="007B599D" w:rsidRDefault="008878E1" w:rsidP="008878E1">
            <w:pPr>
              <w:shd w:val="clear" w:color="auto" w:fill="FFFFFF"/>
              <w:jc w:val="center"/>
              <w:rPr>
                <w:sz w:val="20"/>
                <w:szCs w:val="20"/>
                <w:lang w:val="uk-UA"/>
              </w:rPr>
            </w:pPr>
            <w:r w:rsidRPr="007B599D">
              <w:rPr>
                <w:color w:val="000000"/>
                <w:sz w:val="20"/>
                <w:szCs w:val="20"/>
                <w:lang w:val="uk-UA"/>
              </w:rPr>
              <w:t>план</w:t>
            </w:r>
          </w:p>
        </w:tc>
        <w:tc>
          <w:tcPr>
            <w:tcW w:w="1320" w:type="dxa"/>
            <w:tcBorders>
              <w:top w:val="single" w:sz="6" w:space="0" w:color="auto"/>
              <w:left w:val="single" w:sz="6" w:space="0" w:color="auto"/>
              <w:bottom w:val="single" w:sz="4" w:space="0" w:color="auto"/>
              <w:right w:val="single" w:sz="6" w:space="0" w:color="auto"/>
            </w:tcBorders>
            <w:shd w:val="clear" w:color="auto" w:fill="FFFFFF"/>
            <w:vAlign w:val="center"/>
          </w:tcPr>
          <w:p w:rsidR="008878E1" w:rsidRPr="007B599D" w:rsidRDefault="008878E1" w:rsidP="008878E1">
            <w:pPr>
              <w:shd w:val="clear" w:color="auto" w:fill="FFFFFF"/>
              <w:jc w:val="center"/>
              <w:rPr>
                <w:sz w:val="20"/>
                <w:szCs w:val="20"/>
                <w:lang w:val="uk-UA"/>
              </w:rPr>
            </w:pPr>
            <w:r w:rsidRPr="007B599D">
              <w:rPr>
                <w:color w:val="000000"/>
                <w:sz w:val="20"/>
                <w:szCs w:val="20"/>
                <w:lang w:val="uk-UA"/>
              </w:rPr>
              <w:t>факт</w:t>
            </w:r>
          </w:p>
        </w:tc>
      </w:tr>
      <w:tr w:rsidR="008878E1" w:rsidRPr="000C3E18" w:rsidTr="008878E1">
        <w:trPr>
          <w:trHeight w:val="328"/>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8878E1" w:rsidRPr="000C3E18" w:rsidRDefault="008878E1" w:rsidP="008878E1">
            <w:pPr>
              <w:jc w:val="center"/>
              <w:rPr>
                <w:sz w:val="20"/>
                <w:szCs w:val="20"/>
                <w:lang w:val="uk-UA"/>
              </w:rPr>
            </w:pPr>
            <w:r>
              <w:rPr>
                <w:sz w:val="20"/>
                <w:szCs w:val="20"/>
                <w:lang w:val="uk-UA"/>
              </w:rPr>
              <w:t>1</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8878E1" w:rsidRPr="007B599D" w:rsidRDefault="008878E1" w:rsidP="008878E1">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Обсяг шкідливих речовин, які забруднюють повітря від стаціонарних джерел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8878E1" w:rsidRPr="007B599D"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тис.тн</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878E1" w:rsidRPr="003615F8"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615F8">
              <w:rPr>
                <w:sz w:val="22"/>
                <w:szCs w:val="22"/>
                <w:lang w:val="uk-UA"/>
              </w:rPr>
              <w:t>3,8</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8878E1" w:rsidRPr="003615F8" w:rsidRDefault="008878E1" w:rsidP="008878E1">
            <w:pPr>
              <w:jc w:val="center"/>
              <w:rPr>
                <w:lang w:val="uk-UA"/>
              </w:rPr>
            </w:pPr>
            <w:r w:rsidRPr="003615F8">
              <w:rPr>
                <w:sz w:val="22"/>
                <w:szCs w:val="22"/>
                <w:lang w:val="uk-UA"/>
              </w:rPr>
              <w:t>дані відсутні</w:t>
            </w:r>
          </w:p>
        </w:tc>
      </w:tr>
      <w:tr w:rsidR="008878E1" w:rsidRPr="000C3E18" w:rsidTr="008878E1">
        <w:trPr>
          <w:trHeight w:val="328"/>
        </w:trPr>
        <w:tc>
          <w:tcPr>
            <w:tcW w:w="557" w:type="dxa"/>
            <w:tcBorders>
              <w:top w:val="single" w:sz="4" w:space="0" w:color="auto"/>
              <w:left w:val="single" w:sz="6" w:space="0" w:color="auto"/>
              <w:bottom w:val="single" w:sz="6" w:space="0" w:color="auto"/>
              <w:right w:val="single" w:sz="6" w:space="0" w:color="auto"/>
            </w:tcBorders>
            <w:shd w:val="clear" w:color="auto" w:fill="FFFFFF"/>
            <w:vAlign w:val="center"/>
          </w:tcPr>
          <w:p w:rsidR="008878E1" w:rsidRPr="000C3E18" w:rsidRDefault="008878E1" w:rsidP="008878E1">
            <w:pPr>
              <w:jc w:val="center"/>
              <w:rPr>
                <w:sz w:val="20"/>
                <w:szCs w:val="20"/>
                <w:lang w:val="uk-UA"/>
              </w:rPr>
            </w:pPr>
            <w:r>
              <w:rPr>
                <w:sz w:val="20"/>
                <w:szCs w:val="20"/>
                <w:lang w:val="uk-UA"/>
              </w:rPr>
              <w:t>2</w:t>
            </w:r>
          </w:p>
        </w:tc>
        <w:tc>
          <w:tcPr>
            <w:tcW w:w="4546" w:type="dxa"/>
            <w:tcBorders>
              <w:top w:val="single" w:sz="4" w:space="0" w:color="auto"/>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Обсяг водопостачання</w:t>
            </w: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млн.м</w:t>
            </w:r>
            <w:r w:rsidRPr="007B599D">
              <w:rPr>
                <w:sz w:val="22"/>
                <w:szCs w:val="22"/>
                <w:vertAlign w:val="superscript"/>
                <w:lang w:val="uk-UA"/>
              </w:rPr>
              <w:t>3</w:t>
            </w:r>
            <w:r w:rsidRPr="007B599D">
              <w:rPr>
                <w:sz w:val="22"/>
                <w:szCs w:val="22"/>
                <w:lang w:val="uk-UA"/>
              </w:rPr>
              <w:t xml:space="preserve"> на добу</w:t>
            </w:r>
          </w:p>
        </w:tc>
        <w:tc>
          <w:tcPr>
            <w:tcW w:w="1114" w:type="dxa"/>
            <w:tcBorders>
              <w:top w:val="single" w:sz="4"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615F8">
              <w:rPr>
                <w:sz w:val="22"/>
                <w:szCs w:val="22"/>
                <w:lang w:val="uk-UA"/>
              </w:rPr>
              <w:t>0,04</w:t>
            </w:r>
          </w:p>
        </w:tc>
        <w:tc>
          <w:tcPr>
            <w:tcW w:w="1320" w:type="dxa"/>
            <w:tcBorders>
              <w:top w:val="single" w:sz="4"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jc w:val="center"/>
              <w:rPr>
                <w:lang w:val="uk-UA"/>
              </w:rPr>
            </w:pPr>
            <w:r w:rsidRPr="003615F8">
              <w:rPr>
                <w:sz w:val="22"/>
                <w:szCs w:val="22"/>
                <w:lang w:val="uk-UA"/>
              </w:rPr>
              <w:t>0,0172</w:t>
            </w:r>
          </w:p>
        </w:tc>
      </w:tr>
      <w:tr w:rsidR="008878E1" w:rsidRPr="000C3E18" w:rsidTr="008878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8878E1" w:rsidRPr="000C3E18" w:rsidRDefault="008878E1" w:rsidP="008878E1">
            <w:pPr>
              <w:jc w:val="center"/>
              <w:rPr>
                <w:sz w:val="20"/>
                <w:szCs w:val="20"/>
                <w:lang w:val="uk-UA"/>
              </w:rPr>
            </w:pPr>
            <w:r>
              <w:rPr>
                <w:sz w:val="20"/>
                <w:szCs w:val="20"/>
                <w:lang w:val="uk-UA"/>
              </w:rPr>
              <w:t>3</w:t>
            </w:r>
          </w:p>
        </w:tc>
        <w:tc>
          <w:tcPr>
            <w:tcW w:w="4546"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 xml:space="preserve">Обсяг </w:t>
            </w:r>
            <w:r w:rsidRPr="007B599D">
              <w:rPr>
                <w:rStyle w:val="hps"/>
                <w:sz w:val="22"/>
                <w:szCs w:val="22"/>
                <w:lang w:val="uk-UA"/>
              </w:rPr>
              <w:t>скидання</w:t>
            </w:r>
            <w:r w:rsidRPr="007B599D">
              <w:rPr>
                <w:rStyle w:val="shorttext"/>
                <w:sz w:val="22"/>
                <w:szCs w:val="22"/>
                <w:lang w:val="uk-UA"/>
              </w:rPr>
              <w:t xml:space="preserve"> зворотних </w:t>
            </w:r>
            <w:r w:rsidRPr="007B599D">
              <w:rPr>
                <w:rStyle w:val="hps"/>
                <w:sz w:val="22"/>
                <w:szCs w:val="22"/>
                <w:lang w:val="uk-UA"/>
              </w:rPr>
              <w:t>вод</w:t>
            </w:r>
          </w:p>
        </w:tc>
        <w:tc>
          <w:tcPr>
            <w:tcW w:w="1843"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млн.м</w:t>
            </w:r>
            <w:r w:rsidRPr="007B599D">
              <w:rPr>
                <w:sz w:val="22"/>
                <w:szCs w:val="22"/>
                <w:vertAlign w:val="superscript"/>
                <w:lang w:val="uk-UA"/>
              </w:rPr>
              <w:t>3</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615F8">
              <w:rPr>
                <w:sz w:val="22"/>
                <w:szCs w:val="22"/>
                <w:lang w:val="uk-UA"/>
              </w:rPr>
              <w:t>18,0</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pStyle w:val="af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before="0" w:after="0"/>
              <w:rPr>
                <w:rFonts w:ascii="Times New Roman" w:hAnsi="Times New Roman"/>
                <w:b w:val="0"/>
                <w:sz w:val="22"/>
                <w:szCs w:val="22"/>
              </w:rPr>
            </w:pPr>
            <w:r w:rsidRPr="003615F8">
              <w:rPr>
                <w:rFonts w:ascii="Times New Roman" w:hAnsi="Times New Roman"/>
                <w:b w:val="0"/>
                <w:sz w:val="22"/>
                <w:szCs w:val="22"/>
              </w:rPr>
              <w:t>6,885</w:t>
            </w:r>
          </w:p>
        </w:tc>
      </w:tr>
      <w:tr w:rsidR="008878E1" w:rsidRPr="000C3E18" w:rsidTr="008878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8878E1" w:rsidRPr="000C3E18" w:rsidRDefault="008878E1" w:rsidP="008878E1">
            <w:pPr>
              <w:jc w:val="center"/>
              <w:rPr>
                <w:sz w:val="20"/>
                <w:szCs w:val="20"/>
                <w:lang w:val="uk-UA"/>
              </w:rPr>
            </w:pPr>
            <w:r>
              <w:rPr>
                <w:sz w:val="20"/>
                <w:szCs w:val="20"/>
                <w:lang w:val="uk-UA"/>
              </w:rPr>
              <w:t>4</w:t>
            </w:r>
          </w:p>
        </w:tc>
        <w:tc>
          <w:tcPr>
            <w:tcW w:w="4546"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Обсяг повторного використання води</w:t>
            </w:r>
          </w:p>
        </w:tc>
        <w:tc>
          <w:tcPr>
            <w:tcW w:w="1843"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млн.м</w:t>
            </w:r>
            <w:r w:rsidRPr="007B599D">
              <w:rPr>
                <w:sz w:val="22"/>
                <w:szCs w:val="22"/>
                <w:vertAlign w:val="superscript"/>
                <w:lang w:val="uk-UA"/>
              </w:rPr>
              <w:t>3</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615F8">
              <w:rPr>
                <w:sz w:val="22"/>
                <w:szCs w:val="22"/>
                <w:lang w:val="uk-UA"/>
              </w:rPr>
              <w:t>287,0</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jc w:val="center"/>
              <w:rPr>
                <w:lang w:val="uk-UA"/>
              </w:rPr>
            </w:pPr>
            <w:r w:rsidRPr="003615F8">
              <w:rPr>
                <w:sz w:val="22"/>
                <w:szCs w:val="22"/>
                <w:lang w:val="uk-UA"/>
              </w:rPr>
              <w:t>дані відсутні</w:t>
            </w:r>
          </w:p>
        </w:tc>
      </w:tr>
      <w:tr w:rsidR="008878E1" w:rsidRPr="000C3E18" w:rsidTr="008878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8878E1" w:rsidRDefault="008878E1" w:rsidP="008878E1">
            <w:pPr>
              <w:jc w:val="center"/>
              <w:rPr>
                <w:sz w:val="20"/>
                <w:szCs w:val="20"/>
                <w:lang w:val="uk-UA"/>
              </w:rPr>
            </w:pPr>
            <w:r>
              <w:rPr>
                <w:sz w:val="20"/>
                <w:szCs w:val="20"/>
                <w:lang w:val="uk-UA"/>
              </w:rPr>
              <w:t>5</w:t>
            </w:r>
          </w:p>
        </w:tc>
        <w:tc>
          <w:tcPr>
            <w:tcW w:w="4546"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Відтворення відходів І-ІV кл. небезпеки</w:t>
            </w:r>
          </w:p>
        </w:tc>
        <w:tc>
          <w:tcPr>
            <w:tcW w:w="1843"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тис.тн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615F8">
              <w:rPr>
                <w:sz w:val="22"/>
                <w:szCs w:val="22"/>
                <w:lang w:val="uk-UA"/>
              </w:rPr>
              <w:t>59,0</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jc w:val="center"/>
              <w:rPr>
                <w:lang w:val="uk-UA"/>
              </w:rPr>
            </w:pPr>
            <w:r w:rsidRPr="003615F8">
              <w:rPr>
                <w:sz w:val="22"/>
                <w:szCs w:val="22"/>
                <w:lang w:val="uk-UA"/>
              </w:rPr>
              <w:t>дані відсутні</w:t>
            </w:r>
          </w:p>
        </w:tc>
      </w:tr>
      <w:tr w:rsidR="008878E1" w:rsidRPr="000C3E18" w:rsidTr="008878E1">
        <w:trPr>
          <w:trHeight w:val="328"/>
        </w:trPr>
        <w:tc>
          <w:tcPr>
            <w:tcW w:w="557" w:type="dxa"/>
            <w:tcBorders>
              <w:left w:val="single" w:sz="6" w:space="0" w:color="auto"/>
              <w:bottom w:val="single" w:sz="6" w:space="0" w:color="auto"/>
              <w:right w:val="single" w:sz="6" w:space="0" w:color="auto"/>
            </w:tcBorders>
            <w:shd w:val="clear" w:color="auto" w:fill="FFFFFF"/>
            <w:vAlign w:val="center"/>
          </w:tcPr>
          <w:p w:rsidR="008878E1" w:rsidRDefault="008878E1" w:rsidP="008878E1">
            <w:pPr>
              <w:jc w:val="center"/>
              <w:rPr>
                <w:sz w:val="20"/>
                <w:szCs w:val="20"/>
                <w:lang w:val="uk-UA"/>
              </w:rPr>
            </w:pPr>
            <w:r>
              <w:rPr>
                <w:sz w:val="20"/>
                <w:szCs w:val="20"/>
                <w:lang w:val="uk-UA"/>
              </w:rPr>
              <w:t>6</w:t>
            </w:r>
          </w:p>
        </w:tc>
        <w:tc>
          <w:tcPr>
            <w:tcW w:w="4546"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7B599D">
              <w:rPr>
                <w:sz w:val="22"/>
                <w:szCs w:val="22"/>
                <w:lang w:val="uk-UA"/>
              </w:rPr>
              <w:t>Утилізовано, оброблено (перероблено) відходів</w:t>
            </w:r>
          </w:p>
        </w:tc>
        <w:tc>
          <w:tcPr>
            <w:tcW w:w="1843" w:type="dxa"/>
            <w:tcBorders>
              <w:left w:val="single" w:sz="6" w:space="0" w:color="auto"/>
              <w:bottom w:val="single" w:sz="6" w:space="0" w:color="auto"/>
              <w:right w:val="single" w:sz="6" w:space="0" w:color="auto"/>
            </w:tcBorders>
            <w:shd w:val="clear" w:color="auto" w:fill="FFFFFF"/>
            <w:vAlign w:val="center"/>
          </w:tcPr>
          <w:p w:rsidR="008878E1" w:rsidRPr="007B599D"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7B599D">
              <w:rPr>
                <w:sz w:val="22"/>
                <w:szCs w:val="22"/>
                <w:lang w:val="uk-UA"/>
              </w:rPr>
              <w:t>тис.тн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3615F8">
              <w:rPr>
                <w:sz w:val="22"/>
                <w:szCs w:val="22"/>
                <w:lang w:val="uk-UA"/>
              </w:rPr>
              <w:t>0,8</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rsidR="008878E1" w:rsidRPr="003615F8" w:rsidRDefault="008878E1" w:rsidP="008878E1">
            <w:pPr>
              <w:jc w:val="center"/>
              <w:rPr>
                <w:lang w:val="uk-UA"/>
              </w:rPr>
            </w:pPr>
            <w:r w:rsidRPr="003615F8">
              <w:rPr>
                <w:sz w:val="22"/>
                <w:szCs w:val="22"/>
                <w:lang w:val="uk-UA"/>
              </w:rPr>
              <w:t>дані відсутні</w:t>
            </w:r>
          </w:p>
        </w:tc>
      </w:tr>
    </w:tbl>
    <w:p w:rsidR="008878E1" w:rsidRPr="008806F7" w:rsidRDefault="008878E1" w:rsidP="008878E1">
      <w:pPr>
        <w:tabs>
          <w:tab w:val="left" w:pos="0"/>
        </w:tabs>
        <w:jc w:val="center"/>
        <w:rPr>
          <w:b/>
        </w:rPr>
      </w:pPr>
    </w:p>
    <w:p w:rsidR="008878E1" w:rsidRPr="00337A16" w:rsidRDefault="008878E1" w:rsidP="008878E1">
      <w:pPr>
        <w:jc w:val="center"/>
        <w:rPr>
          <w:b/>
          <w:lang w:val="uk-UA"/>
        </w:rPr>
      </w:pPr>
      <w:r w:rsidRPr="00337A16">
        <w:rPr>
          <w:b/>
          <w:lang w:val="uk-UA"/>
        </w:rPr>
        <w:t>3.5. Фактичне фінансування програм за стратегічним напрямком №3</w:t>
      </w:r>
    </w:p>
    <w:p w:rsidR="008878E1" w:rsidRPr="00337A16" w:rsidRDefault="008878E1" w:rsidP="008878E1">
      <w:pPr>
        <w:pStyle w:val="aa"/>
        <w:tabs>
          <w:tab w:val="left" w:pos="5490"/>
          <w:tab w:val="left" w:pos="5715"/>
        </w:tabs>
        <w:spacing w:before="0"/>
        <w:ind w:left="1271"/>
        <w:jc w:val="right"/>
        <w:rPr>
          <w:rFonts w:ascii="Times New Roman" w:hAnsi="Times New Roman" w:cs="Times New Roman"/>
          <w:b/>
          <w:sz w:val="24"/>
          <w:szCs w:val="24"/>
        </w:rPr>
      </w:pPr>
      <w:r w:rsidRPr="00337A16">
        <w:rPr>
          <w:rFonts w:ascii="Times New Roman" w:hAnsi="Times New Roman" w:cs="Times New Roman"/>
          <w:i/>
          <w:sz w:val="24"/>
          <w:szCs w:val="24"/>
        </w:rPr>
        <w:t xml:space="preserve">Таблиця </w:t>
      </w:r>
      <w:r>
        <w:rPr>
          <w:rFonts w:ascii="Times New Roman" w:hAnsi="Times New Roman" w:cs="Times New Roman"/>
          <w:i/>
          <w:sz w:val="24"/>
          <w:szCs w:val="24"/>
        </w:rPr>
        <w:t>1</w:t>
      </w:r>
      <w:r w:rsidR="00483D81">
        <w:rPr>
          <w:rFonts w:ascii="Times New Roman" w:hAnsi="Times New Roman" w:cs="Times New Roman"/>
          <w:i/>
          <w:sz w:val="24"/>
          <w:szCs w:val="24"/>
        </w:rPr>
        <w:t>1</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1092"/>
        <w:gridCol w:w="955"/>
        <w:gridCol w:w="647"/>
        <w:gridCol w:w="1110"/>
        <w:gridCol w:w="953"/>
        <w:gridCol w:w="1197"/>
      </w:tblGrid>
      <w:tr w:rsidR="008878E1" w:rsidRPr="00656A9D" w:rsidTr="00483D81">
        <w:trPr>
          <w:trHeight w:val="232"/>
        </w:trPr>
        <w:tc>
          <w:tcPr>
            <w:tcW w:w="534" w:type="dxa"/>
            <w:vMerge w:val="restart"/>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 з/п</w:t>
            </w:r>
          </w:p>
        </w:tc>
        <w:tc>
          <w:tcPr>
            <w:tcW w:w="2976" w:type="dxa"/>
            <w:vMerge w:val="restart"/>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Найменування програми</w:t>
            </w:r>
          </w:p>
        </w:tc>
        <w:tc>
          <w:tcPr>
            <w:tcW w:w="5954" w:type="dxa"/>
            <w:gridSpan w:val="6"/>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 xml:space="preserve">Джерела фінансування </w:t>
            </w:r>
            <w:r>
              <w:rPr>
                <w:rFonts w:ascii="Times New Roman" w:hAnsi="Times New Roman" w:cs="Times New Roman"/>
                <w:sz w:val="20"/>
                <w:szCs w:val="20"/>
              </w:rPr>
              <w:t>у 2015</w:t>
            </w:r>
            <w:r w:rsidRPr="00B01613">
              <w:rPr>
                <w:rFonts w:ascii="Times New Roman" w:hAnsi="Times New Roman" w:cs="Times New Roman"/>
                <w:sz w:val="20"/>
                <w:szCs w:val="20"/>
              </w:rPr>
              <w:t xml:space="preserve"> р</w:t>
            </w:r>
            <w:r>
              <w:rPr>
                <w:rFonts w:ascii="Times New Roman" w:hAnsi="Times New Roman" w:cs="Times New Roman"/>
                <w:sz w:val="20"/>
                <w:szCs w:val="20"/>
              </w:rPr>
              <w:t>оці</w:t>
            </w:r>
            <w:r w:rsidRPr="00B01613">
              <w:rPr>
                <w:rFonts w:ascii="Times New Roman" w:hAnsi="Times New Roman" w:cs="Times New Roman"/>
                <w:sz w:val="20"/>
                <w:szCs w:val="20"/>
              </w:rPr>
              <w:t>, тис. грн.</w:t>
            </w:r>
          </w:p>
        </w:tc>
      </w:tr>
      <w:tr w:rsidR="008878E1" w:rsidRPr="00656A9D" w:rsidTr="00483D81">
        <w:trPr>
          <w:trHeight w:val="231"/>
        </w:trPr>
        <w:tc>
          <w:tcPr>
            <w:tcW w:w="534" w:type="dxa"/>
            <w:vMerge/>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p>
        </w:tc>
        <w:tc>
          <w:tcPr>
            <w:tcW w:w="2976" w:type="dxa"/>
            <w:vMerge/>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p>
        </w:tc>
        <w:tc>
          <w:tcPr>
            <w:tcW w:w="2694" w:type="dxa"/>
            <w:gridSpan w:val="3"/>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план</w:t>
            </w:r>
          </w:p>
        </w:tc>
        <w:tc>
          <w:tcPr>
            <w:tcW w:w="3260" w:type="dxa"/>
            <w:gridSpan w:val="3"/>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факт</w:t>
            </w:r>
          </w:p>
        </w:tc>
      </w:tr>
      <w:tr w:rsidR="008878E1" w:rsidRPr="00656A9D" w:rsidTr="00483D81">
        <w:trPr>
          <w:cantSplit/>
          <w:trHeight w:val="819"/>
        </w:trPr>
        <w:tc>
          <w:tcPr>
            <w:tcW w:w="534" w:type="dxa"/>
            <w:vMerge/>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p>
        </w:tc>
        <w:tc>
          <w:tcPr>
            <w:tcW w:w="2976" w:type="dxa"/>
            <w:vMerge/>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p>
        </w:tc>
        <w:tc>
          <w:tcPr>
            <w:tcW w:w="1092" w:type="dxa"/>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Pr>
                <w:rFonts w:ascii="Times New Roman" w:hAnsi="Times New Roman" w:cs="Times New Roman"/>
                <w:sz w:val="20"/>
                <w:szCs w:val="20"/>
              </w:rPr>
              <w:t>О</w:t>
            </w:r>
            <w:r w:rsidRPr="00B01613">
              <w:rPr>
                <w:rFonts w:ascii="Times New Roman" w:hAnsi="Times New Roman" w:cs="Times New Roman"/>
                <w:sz w:val="20"/>
                <w:szCs w:val="20"/>
              </w:rPr>
              <w:t>бласний бюджет</w:t>
            </w:r>
          </w:p>
        </w:tc>
        <w:tc>
          <w:tcPr>
            <w:tcW w:w="955" w:type="dxa"/>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Міський бюджет</w:t>
            </w:r>
          </w:p>
        </w:tc>
        <w:tc>
          <w:tcPr>
            <w:tcW w:w="647" w:type="dxa"/>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Інші кошти</w:t>
            </w:r>
          </w:p>
        </w:tc>
        <w:tc>
          <w:tcPr>
            <w:tcW w:w="1110" w:type="dxa"/>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Pr>
                <w:rFonts w:ascii="Times New Roman" w:hAnsi="Times New Roman" w:cs="Times New Roman"/>
                <w:sz w:val="20"/>
                <w:szCs w:val="20"/>
              </w:rPr>
              <w:t>О</w:t>
            </w:r>
            <w:r w:rsidRPr="00B01613">
              <w:rPr>
                <w:rFonts w:ascii="Times New Roman" w:hAnsi="Times New Roman" w:cs="Times New Roman"/>
                <w:sz w:val="20"/>
                <w:szCs w:val="20"/>
              </w:rPr>
              <w:t>бласний бюджет</w:t>
            </w:r>
          </w:p>
        </w:tc>
        <w:tc>
          <w:tcPr>
            <w:tcW w:w="953" w:type="dxa"/>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Міський бюджет</w:t>
            </w:r>
          </w:p>
        </w:tc>
        <w:tc>
          <w:tcPr>
            <w:tcW w:w="1197" w:type="dxa"/>
            <w:vAlign w:val="center"/>
          </w:tcPr>
          <w:p w:rsidR="008878E1" w:rsidRPr="00B01613" w:rsidRDefault="008878E1" w:rsidP="008878E1">
            <w:pPr>
              <w:pStyle w:val="aa"/>
              <w:tabs>
                <w:tab w:val="left" w:pos="5490"/>
                <w:tab w:val="left" w:pos="5715"/>
              </w:tabs>
              <w:spacing w:before="0"/>
              <w:ind w:left="0"/>
              <w:jc w:val="center"/>
              <w:rPr>
                <w:rFonts w:ascii="Times New Roman" w:hAnsi="Times New Roman" w:cs="Times New Roman"/>
                <w:sz w:val="20"/>
                <w:szCs w:val="20"/>
              </w:rPr>
            </w:pPr>
            <w:r w:rsidRPr="00B01613">
              <w:rPr>
                <w:rFonts w:ascii="Times New Roman" w:hAnsi="Times New Roman" w:cs="Times New Roman"/>
                <w:sz w:val="20"/>
                <w:szCs w:val="20"/>
              </w:rPr>
              <w:t>Інші кошти</w:t>
            </w:r>
          </w:p>
        </w:tc>
      </w:tr>
      <w:tr w:rsidR="008878E1" w:rsidRPr="00A52478" w:rsidTr="00483D81">
        <w:trPr>
          <w:trHeight w:val="317"/>
        </w:trPr>
        <w:tc>
          <w:tcPr>
            <w:tcW w:w="534" w:type="dxa"/>
            <w:vAlign w:val="center"/>
          </w:tcPr>
          <w:p w:rsidR="008878E1" w:rsidRPr="005B2AD5" w:rsidRDefault="008878E1" w:rsidP="008878E1">
            <w:pPr>
              <w:pStyle w:val="aa"/>
              <w:tabs>
                <w:tab w:val="left" w:pos="5490"/>
                <w:tab w:val="left" w:pos="5715"/>
              </w:tabs>
              <w:spacing w:before="0"/>
              <w:ind w:left="0"/>
              <w:jc w:val="center"/>
              <w:rPr>
                <w:rFonts w:ascii="Times New Roman" w:hAnsi="Times New Roman" w:cs="Times New Roman"/>
                <w:sz w:val="22"/>
                <w:szCs w:val="22"/>
              </w:rPr>
            </w:pPr>
            <w:r w:rsidRPr="005B2AD5">
              <w:rPr>
                <w:rFonts w:ascii="Times New Roman" w:hAnsi="Times New Roman" w:cs="Times New Roman"/>
                <w:sz w:val="22"/>
                <w:szCs w:val="22"/>
              </w:rPr>
              <w:lastRenderedPageBreak/>
              <w:t>1.</w:t>
            </w:r>
          </w:p>
        </w:tc>
        <w:tc>
          <w:tcPr>
            <w:tcW w:w="2976" w:type="dxa"/>
            <w:vAlign w:val="center"/>
          </w:tcPr>
          <w:p w:rsidR="008878E1" w:rsidRPr="005B2AD5" w:rsidRDefault="008878E1" w:rsidP="008878E1">
            <w:pPr>
              <w:pStyle w:val="aa"/>
              <w:tabs>
                <w:tab w:val="left" w:pos="5490"/>
                <w:tab w:val="left" w:pos="5715"/>
              </w:tabs>
              <w:spacing w:before="0"/>
              <w:ind w:left="0"/>
              <w:jc w:val="left"/>
              <w:rPr>
                <w:rFonts w:ascii="Times New Roman" w:hAnsi="Times New Roman" w:cs="Times New Roman"/>
                <w:sz w:val="22"/>
                <w:szCs w:val="22"/>
              </w:rPr>
            </w:pPr>
            <w:r w:rsidRPr="005B2AD5">
              <w:rPr>
                <w:rFonts w:ascii="Times New Roman" w:hAnsi="Times New Roman" w:cs="Times New Roman"/>
                <w:sz w:val="22"/>
                <w:szCs w:val="22"/>
              </w:rPr>
              <w:t>Програма оздоровлення атмосферного повітря м.Сєвєродонецька та селищ міської ради в 2011-2015рр.</w:t>
            </w:r>
          </w:p>
        </w:tc>
        <w:tc>
          <w:tcPr>
            <w:tcW w:w="2694" w:type="dxa"/>
            <w:gridSpan w:val="3"/>
            <w:vMerge w:val="restart"/>
            <w:vAlign w:val="center"/>
          </w:tcPr>
          <w:p w:rsidR="008878E1" w:rsidRPr="005B2AD5" w:rsidRDefault="008878E1" w:rsidP="008878E1">
            <w:pPr>
              <w:pStyle w:val="aa"/>
              <w:tabs>
                <w:tab w:val="left" w:pos="5490"/>
                <w:tab w:val="left" w:pos="5715"/>
              </w:tabs>
              <w:spacing w:before="0"/>
              <w:ind w:left="0"/>
              <w:jc w:val="center"/>
              <w:rPr>
                <w:rFonts w:ascii="Times New Roman" w:hAnsi="Times New Roman" w:cs="Times New Roman"/>
                <w:sz w:val="22"/>
                <w:szCs w:val="22"/>
              </w:rPr>
            </w:pPr>
            <w:r w:rsidRPr="005B2AD5">
              <w:rPr>
                <w:rFonts w:ascii="Times New Roman" w:hAnsi="Times New Roman" w:cs="Times New Roman"/>
                <w:sz w:val="22"/>
                <w:szCs w:val="22"/>
              </w:rPr>
              <w:t>Фінансування програми буде здійснюватися в межах затверджених кошторисів</w:t>
            </w:r>
          </w:p>
        </w:tc>
        <w:tc>
          <w:tcPr>
            <w:tcW w:w="1110" w:type="dxa"/>
            <w:vAlign w:val="center"/>
          </w:tcPr>
          <w:p w:rsidR="008878E1" w:rsidRPr="00483D81" w:rsidRDefault="008878E1" w:rsidP="008878E1">
            <w:pPr>
              <w:jc w:val="center"/>
              <w:rPr>
                <w:lang w:val="uk-UA"/>
              </w:rPr>
            </w:pPr>
          </w:p>
        </w:tc>
        <w:tc>
          <w:tcPr>
            <w:tcW w:w="953" w:type="dxa"/>
            <w:vAlign w:val="center"/>
          </w:tcPr>
          <w:p w:rsidR="008878E1" w:rsidRPr="00483D81" w:rsidRDefault="008878E1" w:rsidP="008878E1">
            <w:pPr>
              <w:jc w:val="center"/>
              <w:rPr>
                <w:lang w:val="uk-UA"/>
              </w:rPr>
            </w:pPr>
            <w:r w:rsidRPr="00483D81">
              <w:rPr>
                <w:bCs/>
                <w:sz w:val="22"/>
                <w:szCs w:val="22"/>
                <w:lang w:val="uk-UA"/>
              </w:rPr>
              <w:t>202,737</w:t>
            </w:r>
          </w:p>
        </w:tc>
        <w:tc>
          <w:tcPr>
            <w:tcW w:w="1197" w:type="dxa"/>
            <w:vAlign w:val="center"/>
          </w:tcPr>
          <w:p w:rsidR="008878E1" w:rsidRPr="00483D81" w:rsidRDefault="008878E1" w:rsidP="008878E1">
            <w:pPr>
              <w:jc w:val="center"/>
              <w:rPr>
                <w:lang w:val="uk-UA"/>
              </w:rPr>
            </w:pPr>
            <w:r w:rsidRPr="00483D81">
              <w:rPr>
                <w:sz w:val="22"/>
                <w:szCs w:val="22"/>
                <w:lang w:val="uk-UA"/>
              </w:rPr>
              <w:t>134,85</w:t>
            </w:r>
          </w:p>
        </w:tc>
      </w:tr>
      <w:tr w:rsidR="008878E1" w:rsidRPr="00656A9D" w:rsidTr="00483D81">
        <w:trPr>
          <w:trHeight w:val="317"/>
        </w:trPr>
        <w:tc>
          <w:tcPr>
            <w:tcW w:w="534" w:type="dxa"/>
            <w:vAlign w:val="center"/>
          </w:tcPr>
          <w:p w:rsidR="008878E1" w:rsidRPr="005B2AD5" w:rsidRDefault="008878E1" w:rsidP="008878E1">
            <w:pPr>
              <w:pStyle w:val="aa"/>
              <w:tabs>
                <w:tab w:val="left" w:pos="5490"/>
                <w:tab w:val="left" w:pos="5715"/>
              </w:tabs>
              <w:spacing w:before="0"/>
              <w:ind w:left="0"/>
              <w:jc w:val="center"/>
              <w:rPr>
                <w:rFonts w:ascii="Times New Roman" w:hAnsi="Times New Roman" w:cs="Times New Roman"/>
                <w:sz w:val="22"/>
                <w:szCs w:val="22"/>
              </w:rPr>
            </w:pPr>
            <w:r>
              <w:rPr>
                <w:rFonts w:ascii="Times New Roman" w:hAnsi="Times New Roman" w:cs="Times New Roman"/>
                <w:sz w:val="22"/>
                <w:szCs w:val="22"/>
              </w:rPr>
              <w:t>2</w:t>
            </w:r>
            <w:r w:rsidRPr="005B2AD5">
              <w:rPr>
                <w:rFonts w:ascii="Times New Roman" w:hAnsi="Times New Roman" w:cs="Times New Roman"/>
                <w:sz w:val="22"/>
                <w:szCs w:val="22"/>
              </w:rPr>
              <w:t>.</w:t>
            </w:r>
          </w:p>
        </w:tc>
        <w:tc>
          <w:tcPr>
            <w:tcW w:w="2976" w:type="dxa"/>
            <w:vAlign w:val="center"/>
          </w:tcPr>
          <w:p w:rsidR="008878E1" w:rsidRPr="005B2AD5" w:rsidRDefault="008878E1" w:rsidP="008878E1">
            <w:pPr>
              <w:pStyle w:val="aa"/>
              <w:tabs>
                <w:tab w:val="left" w:pos="5490"/>
                <w:tab w:val="left" w:pos="5715"/>
              </w:tabs>
              <w:spacing w:before="0"/>
              <w:ind w:left="0"/>
              <w:jc w:val="left"/>
              <w:rPr>
                <w:rFonts w:ascii="Times New Roman" w:hAnsi="Times New Roman" w:cs="Times New Roman"/>
                <w:sz w:val="22"/>
                <w:szCs w:val="22"/>
              </w:rPr>
            </w:pPr>
            <w:r w:rsidRPr="005B2AD5">
              <w:rPr>
                <w:rFonts w:ascii="Times New Roman" w:hAnsi="Times New Roman" w:cs="Times New Roman"/>
                <w:sz w:val="22"/>
                <w:szCs w:val="22"/>
              </w:rPr>
              <w:t>Програма охорони навколишнього природного середовища м.Сєвєродонецька та селищ міської ради в 2012-2016рр.</w:t>
            </w:r>
          </w:p>
        </w:tc>
        <w:tc>
          <w:tcPr>
            <w:tcW w:w="2694" w:type="dxa"/>
            <w:gridSpan w:val="3"/>
            <w:vMerge/>
            <w:vAlign w:val="center"/>
          </w:tcPr>
          <w:p w:rsidR="008878E1" w:rsidRPr="005B2AD5" w:rsidRDefault="008878E1" w:rsidP="008878E1">
            <w:pPr>
              <w:pStyle w:val="aa"/>
              <w:tabs>
                <w:tab w:val="left" w:pos="5490"/>
                <w:tab w:val="left" w:pos="5715"/>
              </w:tabs>
              <w:spacing w:before="0"/>
              <w:ind w:left="0"/>
              <w:jc w:val="center"/>
              <w:rPr>
                <w:rFonts w:ascii="Times New Roman" w:hAnsi="Times New Roman" w:cs="Times New Roman"/>
                <w:sz w:val="22"/>
                <w:szCs w:val="22"/>
              </w:rPr>
            </w:pPr>
          </w:p>
        </w:tc>
        <w:tc>
          <w:tcPr>
            <w:tcW w:w="1110" w:type="dxa"/>
            <w:vAlign w:val="center"/>
          </w:tcPr>
          <w:p w:rsidR="008878E1" w:rsidRPr="00483D81" w:rsidRDefault="008878E1" w:rsidP="008878E1">
            <w:pPr>
              <w:jc w:val="center"/>
              <w:rPr>
                <w:lang w:val="uk-UA"/>
              </w:rPr>
            </w:pPr>
            <w:r w:rsidRPr="00483D81">
              <w:rPr>
                <w:sz w:val="22"/>
                <w:szCs w:val="22"/>
                <w:lang w:val="uk-UA"/>
              </w:rPr>
              <w:t>53,734</w:t>
            </w:r>
          </w:p>
        </w:tc>
        <w:tc>
          <w:tcPr>
            <w:tcW w:w="953" w:type="dxa"/>
            <w:vAlign w:val="center"/>
          </w:tcPr>
          <w:p w:rsidR="008878E1" w:rsidRPr="00483D81" w:rsidRDefault="008878E1" w:rsidP="008878E1">
            <w:pPr>
              <w:jc w:val="center"/>
              <w:rPr>
                <w:lang w:val="uk-UA"/>
              </w:rPr>
            </w:pPr>
            <w:r w:rsidRPr="00483D81">
              <w:rPr>
                <w:sz w:val="22"/>
                <w:szCs w:val="22"/>
                <w:lang w:val="uk-UA"/>
              </w:rPr>
              <w:t>3091,093</w:t>
            </w:r>
          </w:p>
        </w:tc>
        <w:tc>
          <w:tcPr>
            <w:tcW w:w="1197" w:type="dxa"/>
            <w:vAlign w:val="center"/>
          </w:tcPr>
          <w:p w:rsidR="008878E1" w:rsidRPr="00483D81" w:rsidRDefault="008878E1" w:rsidP="008878E1">
            <w:pPr>
              <w:jc w:val="center"/>
              <w:rPr>
                <w:lang w:val="uk-UA"/>
              </w:rPr>
            </w:pPr>
            <w:r w:rsidRPr="00483D81">
              <w:rPr>
                <w:sz w:val="22"/>
                <w:szCs w:val="22"/>
                <w:lang w:val="uk-UA"/>
              </w:rPr>
              <w:t>1036,533</w:t>
            </w:r>
          </w:p>
        </w:tc>
      </w:tr>
      <w:tr w:rsidR="008878E1" w:rsidRPr="00656A9D" w:rsidTr="00483D81">
        <w:trPr>
          <w:trHeight w:val="317"/>
        </w:trPr>
        <w:tc>
          <w:tcPr>
            <w:tcW w:w="534" w:type="dxa"/>
            <w:vAlign w:val="center"/>
          </w:tcPr>
          <w:p w:rsidR="008878E1" w:rsidRPr="001C465E" w:rsidRDefault="008878E1" w:rsidP="008878E1">
            <w:pPr>
              <w:pStyle w:val="aa"/>
              <w:tabs>
                <w:tab w:val="left" w:pos="5490"/>
                <w:tab w:val="left" w:pos="5715"/>
              </w:tabs>
              <w:spacing w:before="0"/>
              <w:ind w:left="0"/>
              <w:jc w:val="center"/>
              <w:rPr>
                <w:rFonts w:ascii="Times New Roman" w:hAnsi="Times New Roman" w:cs="Times New Roman"/>
                <w:sz w:val="22"/>
                <w:szCs w:val="22"/>
              </w:rPr>
            </w:pPr>
          </w:p>
        </w:tc>
        <w:tc>
          <w:tcPr>
            <w:tcW w:w="2976" w:type="dxa"/>
            <w:vAlign w:val="center"/>
          </w:tcPr>
          <w:p w:rsidR="008878E1" w:rsidRPr="001C465E" w:rsidRDefault="008878E1" w:rsidP="008878E1">
            <w:pPr>
              <w:pStyle w:val="aa"/>
              <w:tabs>
                <w:tab w:val="left" w:pos="5490"/>
                <w:tab w:val="left" w:pos="5715"/>
              </w:tabs>
              <w:spacing w:before="0"/>
              <w:ind w:left="0"/>
              <w:jc w:val="center"/>
              <w:rPr>
                <w:rFonts w:ascii="Times New Roman" w:hAnsi="Times New Roman" w:cs="Times New Roman"/>
                <w:b/>
                <w:sz w:val="22"/>
                <w:szCs w:val="22"/>
              </w:rPr>
            </w:pPr>
            <w:r w:rsidRPr="001C465E">
              <w:rPr>
                <w:rFonts w:ascii="Times New Roman" w:hAnsi="Times New Roman" w:cs="Times New Roman"/>
                <w:b/>
                <w:sz w:val="22"/>
                <w:szCs w:val="22"/>
              </w:rPr>
              <w:t>В</w:t>
            </w:r>
            <w:r>
              <w:rPr>
                <w:rFonts w:ascii="Times New Roman" w:hAnsi="Times New Roman" w:cs="Times New Roman"/>
                <w:b/>
                <w:sz w:val="22"/>
                <w:szCs w:val="22"/>
              </w:rPr>
              <w:t>СЬОГО:</w:t>
            </w:r>
          </w:p>
        </w:tc>
        <w:tc>
          <w:tcPr>
            <w:tcW w:w="1092" w:type="dxa"/>
            <w:vAlign w:val="center"/>
          </w:tcPr>
          <w:p w:rsidR="008878E1" w:rsidRPr="00287D34" w:rsidRDefault="008878E1" w:rsidP="008878E1">
            <w:pPr>
              <w:pStyle w:val="aa"/>
              <w:tabs>
                <w:tab w:val="left" w:pos="5490"/>
                <w:tab w:val="left" w:pos="5715"/>
              </w:tabs>
              <w:spacing w:before="0"/>
              <w:ind w:left="0"/>
              <w:jc w:val="center"/>
              <w:rPr>
                <w:rFonts w:ascii="Times New Roman" w:hAnsi="Times New Roman" w:cs="Times New Roman"/>
                <w:b/>
                <w:sz w:val="22"/>
                <w:szCs w:val="22"/>
              </w:rPr>
            </w:pPr>
            <w:r w:rsidRPr="00287D34">
              <w:rPr>
                <w:rFonts w:ascii="Times New Roman" w:hAnsi="Times New Roman" w:cs="Times New Roman"/>
                <w:b/>
                <w:sz w:val="22"/>
                <w:szCs w:val="22"/>
              </w:rPr>
              <w:t>-</w:t>
            </w:r>
          </w:p>
        </w:tc>
        <w:tc>
          <w:tcPr>
            <w:tcW w:w="955" w:type="dxa"/>
            <w:vAlign w:val="center"/>
          </w:tcPr>
          <w:p w:rsidR="008878E1" w:rsidRPr="00287D34" w:rsidRDefault="008878E1" w:rsidP="008878E1">
            <w:pPr>
              <w:pStyle w:val="aa"/>
              <w:tabs>
                <w:tab w:val="left" w:pos="5490"/>
                <w:tab w:val="left" w:pos="5715"/>
              </w:tabs>
              <w:spacing w:before="0"/>
              <w:ind w:left="0"/>
              <w:jc w:val="center"/>
              <w:rPr>
                <w:rFonts w:ascii="Times New Roman" w:hAnsi="Times New Roman" w:cs="Times New Roman"/>
                <w:b/>
                <w:sz w:val="22"/>
                <w:szCs w:val="22"/>
              </w:rPr>
            </w:pPr>
            <w:r w:rsidRPr="00287D34">
              <w:rPr>
                <w:rFonts w:ascii="Times New Roman" w:hAnsi="Times New Roman" w:cs="Times New Roman"/>
                <w:b/>
                <w:sz w:val="22"/>
                <w:szCs w:val="22"/>
              </w:rPr>
              <w:t>-</w:t>
            </w:r>
          </w:p>
        </w:tc>
        <w:tc>
          <w:tcPr>
            <w:tcW w:w="647" w:type="dxa"/>
            <w:vAlign w:val="center"/>
          </w:tcPr>
          <w:p w:rsidR="008878E1" w:rsidRPr="00287D34" w:rsidRDefault="008878E1" w:rsidP="008878E1">
            <w:pPr>
              <w:pStyle w:val="aa"/>
              <w:tabs>
                <w:tab w:val="left" w:pos="5490"/>
                <w:tab w:val="left" w:pos="5715"/>
              </w:tabs>
              <w:spacing w:before="0"/>
              <w:ind w:left="0"/>
              <w:jc w:val="center"/>
              <w:rPr>
                <w:rFonts w:ascii="Times New Roman" w:hAnsi="Times New Roman" w:cs="Times New Roman"/>
                <w:b/>
                <w:sz w:val="22"/>
                <w:szCs w:val="22"/>
              </w:rPr>
            </w:pPr>
            <w:r w:rsidRPr="00287D34">
              <w:rPr>
                <w:rFonts w:ascii="Times New Roman" w:hAnsi="Times New Roman" w:cs="Times New Roman"/>
                <w:b/>
                <w:sz w:val="22"/>
                <w:szCs w:val="22"/>
              </w:rPr>
              <w:t>-</w:t>
            </w:r>
          </w:p>
        </w:tc>
        <w:tc>
          <w:tcPr>
            <w:tcW w:w="1110" w:type="dxa"/>
            <w:vAlign w:val="center"/>
          </w:tcPr>
          <w:p w:rsidR="008878E1" w:rsidRPr="00483D81" w:rsidRDefault="008878E1" w:rsidP="008878E1">
            <w:pPr>
              <w:jc w:val="center"/>
              <w:rPr>
                <w:b/>
                <w:lang w:val="uk-UA"/>
              </w:rPr>
            </w:pPr>
            <w:r w:rsidRPr="00483D81">
              <w:rPr>
                <w:b/>
                <w:sz w:val="22"/>
                <w:szCs w:val="22"/>
                <w:lang w:val="uk-UA"/>
              </w:rPr>
              <w:t>53,734</w:t>
            </w:r>
          </w:p>
        </w:tc>
        <w:tc>
          <w:tcPr>
            <w:tcW w:w="953" w:type="dxa"/>
            <w:vAlign w:val="center"/>
          </w:tcPr>
          <w:p w:rsidR="008878E1" w:rsidRPr="00483D81" w:rsidRDefault="00D069E8" w:rsidP="008878E1">
            <w:pPr>
              <w:jc w:val="center"/>
              <w:rPr>
                <w:b/>
                <w:lang w:val="uk-UA"/>
              </w:rPr>
            </w:pPr>
            <w:r w:rsidRPr="00483D81">
              <w:rPr>
                <w:b/>
                <w:sz w:val="22"/>
                <w:szCs w:val="22"/>
                <w:lang w:val="uk-UA"/>
              </w:rPr>
              <w:fldChar w:fldCharType="begin"/>
            </w:r>
            <w:r w:rsidR="008878E1" w:rsidRPr="00483D81">
              <w:rPr>
                <w:b/>
                <w:sz w:val="22"/>
                <w:szCs w:val="22"/>
                <w:lang w:val="uk-UA"/>
              </w:rPr>
              <w:instrText xml:space="preserve"> =SUM(ABOVE) </w:instrText>
            </w:r>
            <w:r w:rsidRPr="00483D81">
              <w:rPr>
                <w:b/>
                <w:sz w:val="22"/>
                <w:szCs w:val="22"/>
                <w:lang w:val="uk-UA"/>
              </w:rPr>
              <w:fldChar w:fldCharType="separate"/>
            </w:r>
            <w:r w:rsidR="008878E1" w:rsidRPr="00483D81">
              <w:rPr>
                <w:b/>
                <w:noProof/>
                <w:sz w:val="22"/>
                <w:szCs w:val="22"/>
                <w:lang w:val="uk-UA"/>
              </w:rPr>
              <w:t>3293,83</w:t>
            </w:r>
            <w:r w:rsidRPr="00483D81">
              <w:rPr>
                <w:b/>
                <w:sz w:val="22"/>
                <w:szCs w:val="22"/>
                <w:lang w:val="uk-UA"/>
              </w:rPr>
              <w:fldChar w:fldCharType="end"/>
            </w:r>
          </w:p>
        </w:tc>
        <w:tc>
          <w:tcPr>
            <w:tcW w:w="1197" w:type="dxa"/>
            <w:vAlign w:val="center"/>
          </w:tcPr>
          <w:p w:rsidR="008878E1" w:rsidRPr="00483D81" w:rsidRDefault="00D069E8" w:rsidP="008878E1">
            <w:pPr>
              <w:jc w:val="center"/>
              <w:rPr>
                <w:b/>
                <w:lang w:val="uk-UA"/>
              </w:rPr>
            </w:pPr>
            <w:r w:rsidRPr="00483D81">
              <w:rPr>
                <w:b/>
                <w:sz w:val="22"/>
                <w:szCs w:val="22"/>
                <w:lang w:val="uk-UA"/>
              </w:rPr>
              <w:fldChar w:fldCharType="begin"/>
            </w:r>
            <w:r w:rsidR="008878E1" w:rsidRPr="00483D81">
              <w:rPr>
                <w:b/>
                <w:sz w:val="22"/>
                <w:szCs w:val="22"/>
                <w:lang w:val="uk-UA"/>
              </w:rPr>
              <w:instrText xml:space="preserve"> =SUM(ABOVE) </w:instrText>
            </w:r>
            <w:r w:rsidRPr="00483D81">
              <w:rPr>
                <w:b/>
                <w:sz w:val="22"/>
                <w:szCs w:val="22"/>
                <w:lang w:val="uk-UA"/>
              </w:rPr>
              <w:fldChar w:fldCharType="separate"/>
            </w:r>
            <w:r w:rsidR="008878E1" w:rsidRPr="00483D81">
              <w:rPr>
                <w:b/>
                <w:noProof/>
                <w:sz w:val="22"/>
                <w:szCs w:val="22"/>
                <w:lang w:val="uk-UA"/>
              </w:rPr>
              <w:t>1171,383</w:t>
            </w:r>
            <w:r w:rsidRPr="00483D81">
              <w:rPr>
                <w:b/>
                <w:sz w:val="22"/>
                <w:szCs w:val="22"/>
                <w:lang w:val="uk-UA"/>
              </w:rPr>
              <w:fldChar w:fldCharType="end"/>
            </w:r>
          </w:p>
        </w:tc>
      </w:tr>
    </w:tbl>
    <w:p w:rsidR="008878E1" w:rsidRPr="00DC63B0" w:rsidRDefault="008878E1" w:rsidP="008878E1">
      <w:pPr>
        <w:rPr>
          <w:lang w:val="uk-UA"/>
        </w:rPr>
      </w:pPr>
    </w:p>
    <w:p w:rsidR="00610076" w:rsidRPr="00910911" w:rsidRDefault="00610076" w:rsidP="00610076">
      <w:pPr>
        <w:jc w:val="center"/>
        <w:rPr>
          <w:b/>
          <w:lang w:val="uk-UA"/>
        </w:rPr>
      </w:pPr>
      <w:r w:rsidRPr="00910911">
        <w:rPr>
          <w:b/>
          <w:bCs/>
          <w:iCs/>
          <w:color w:val="000000"/>
          <w:u w:val="single"/>
          <w:lang w:val="uk-UA"/>
        </w:rPr>
        <w:t>Стратегічний напрямок 4</w:t>
      </w:r>
    </w:p>
    <w:p w:rsidR="00610076" w:rsidRPr="00910911" w:rsidRDefault="00610076" w:rsidP="00610076">
      <w:pPr>
        <w:jc w:val="center"/>
        <w:rPr>
          <w:b/>
          <w:bCs/>
          <w:iCs/>
          <w:color w:val="000000"/>
          <w:lang w:val="uk-UA"/>
        </w:rPr>
      </w:pPr>
      <w:r w:rsidRPr="00910911">
        <w:rPr>
          <w:b/>
          <w:bCs/>
          <w:iCs/>
          <w:color w:val="000000"/>
          <w:lang w:val="uk-UA"/>
        </w:rPr>
        <w:t>«Сєвєродонецьк – місто інвестиційної привабливості»</w:t>
      </w:r>
    </w:p>
    <w:p w:rsidR="00610076" w:rsidRPr="00910911" w:rsidRDefault="00610076" w:rsidP="00610076">
      <w:pPr>
        <w:jc w:val="center"/>
        <w:rPr>
          <w:b/>
          <w:lang w:val="uk-UA"/>
        </w:rPr>
      </w:pPr>
    </w:p>
    <w:p w:rsidR="00610076" w:rsidRPr="00910911" w:rsidRDefault="00610076" w:rsidP="002A4C51">
      <w:pPr>
        <w:ind w:firstLine="709"/>
        <w:rPr>
          <w:b/>
          <w:lang w:val="uk-UA"/>
        </w:rPr>
      </w:pPr>
      <w:r w:rsidRPr="00910911">
        <w:rPr>
          <w:b/>
          <w:bCs/>
          <w:lang w:val="uk-UA"/>
        </w:rPr>
        <w:t>4.1.</w:t>
      </w:r>
      <w:r w:rsidRPr="00910911">
        <w:rPr>
          <w:b/>
          <w:lang w:val="uk-UA"/>
        </w:rPr>
        <w:t xml:space="preserve"> Розробка та впровадження інвестиційних проектів</w:t>
      </w:r>
    </w:p>
    <w:p w:rsidR="006813CF" w:rsidRPr="008A5C7D" w:rsidRDefault="006813CF" w:rsidP="00910911">
      <w:pPr>
        <w:ind w:firstLine="709"/>
        <w:contextualSpacing/>
        <w:jc w:val="both"/>
        <w:rPr>
          <w:lang w:val="uk-UA"/>
        </w:rPr>
      </w:pPr>
      <w:r w:rsidRPr="008A5C7D">
        <w:rPr>
          <w:rStyle w:val="FontStyle12"/>
          <w:lang w:val="uk-UA"/>
        </w:rPr>
        <w:t xml:space="preserve">Залучення інвестицій </w:t>
      </w:r>
      <w:r w:rsidRPr="008A5C7D">
        <w:rPr>
          <w:lang w:val="uk-UA"/>
        </w:rPr>
        <w:t xml:space="preserve">соціально-економічного розвитку </w:t>
      </w:r>
      <w:r w:rsidRPr="008A5C7D">
        <w:rPr>
          <w:rStyle w:val="FontStyle12"/>
          <w:lang w:val="uk-UA"/>
        </w:rPr>
        <w:t>міста сприяє відновленню інфраструктури міста, підвищенню якості та комфорту життя мешканців, а також будівництва житла, торгівельних, культурно-розважальних та оздоровчих комплексів.</w:t>
      </w:r>
      <w:r w:rsidRPr="008A5C7D">
        <w:rPr>
          <w:lang w:val="uk-UA"/>
        </w:rPr>
        <w:t xml:space="preserve"> </w:t>
      </w:r>
    </w:p>
    <w:p w:rsidR="006813CF" w:rsidRPr="008A5C7D" w:rsidRDefault="006813CF" w:rsidP="00910911">
      <w:pPr>
        <w:pStyle w:val="2"/>
        <w:tabs>
          <w:tab w:val="left" w:pos="500"/>
          <w:tab w:val="left" w:pos="600"/>
        </w:tabs>
        <w:spacing w:after="0" w:line="240" w:lineRule="auto"/>
        <w:ind w:left="0" w:firstLine="709"/>
        <w:contextualSpacing/>
        <w:jc w:val="both"/>
        <w:rPr>
          <w:rStyle w:val="FontStyle12"/>
          <w:lang w:val="uk-UA"/>
        </w:rPr>
      </w:pPr>
      <w:r w:rsidRPr="008A5C7D">
        <w:rPr>
          <w:rStyle w:val="FontStyle12"/>
          <w:lang w:val="uk-UA"/>
        </w:rPr>
        <w:t>Видатки міського</w:t>
      </w:r>
      <w:r w:rsidRPr="008A5C7D">
        <w:rPr>
          <w:rStyle w:val="FontStyle12"/>
          <w:i/>
          <w:lang w:val="uk-UA"/>
        </w:rPr>
        <w:t xml:space="preserve"> </w:t>
      </w:r>
      <w:r w:rsidRPr="008A5C7D">
        <w:rPr>
          <w:rStyle w:val="FontStyle12"/>
          <w:lang w:val="uk-UA"/>
        </w:rPr>
        <w:t>бюджету розвитку за 2015 рік склали 74,6 млн.грн., у тому числі:</w:t>
      </w:r>
    </w:p>
    <w:p w:rsidR="006813CF" w:rsidRPr="008A5C7D" w:rsidRDefault="006813CF" w:rsidP="00910911">
      <w:pPr>
        <w:pStyle w:val="2"/>
        <w:numPr>
          <w:ilvl w:val="0"/>
          <w:numId w:val="17"/>
        </w:numPr>
        <w:tabs>
          <w:tab w:val="left" w:pos="993"/>
        </w:tabs>
        <w:spacing w:after="0" w:line="240" w:lineRule="auto"/>
        <w:ind w:left="0" w:firstLine="709"/>
        <w:contextualSpacing/>
        <w:jc w:val="both"/>
        <w:rPr>
          <w:rStyle w:val="FontStyle12"/>
          <w:lang w:val="uk-UA"/>
        </w:rPr>
      </w:pPr>
      <w:r w:rsidRPr="008A5C7D">
        <w:rPr>
          <w:rStyle w:val="FontStyle12"/>
          <w:lang w:val="uk-UA"/>
        </w:rPr>
        <w:t>капремонт житлового фонду – 17,7 млн.грн.</w:t>
      </w:r>
    </w:p>
    <w:p w:rsidR="006813CF" w:rsidRPr="008A5C7D" w:rsidRDefault="006813CF" w:rsidP="00910911">
      <w:pPr>
        <w:pStyle w:val="2"/>
        <w:numPr>
          <w:ilvl w:val="0"/>
          <w:numId w:val="17"/>
        </w:numPr>
        <w:tabs>
          <w:tab w:val="left" w:pos="993"/>
        </w:tabs>
        <w:spacing w:after="0" w:line="240" w:lineRule="auto"/>
        <w:ind w:left="0" w:firstLine="709"/>
        <w:contextualSpacing/>
        <w:jc w:val="both"/>
        <w:rPr>
          <w:rStyle w:val="FontStyle12"/>
          <w:lang w:val="uk-UA"/>
        </w:rPr>
      </w:pPr>
      <w:r w:rsidRPr="008A5C7D">
        <w:rPr>
          <w:rStyle w:val="FontStyle12"/>
          <w:lang w:val="uk-UA"/>
        </w:rPr>
        <w:t>благоустрій – 3,9 млн.грн.</w:t>
      </w:r>
    </w:p>
    <w:p w:rsidR="006813CF" w:rsidRPr="008A5C7D" w:rsidRDefault="006813CF" w:rsidP="00910911">
      <w:pPr>
        <w:pStyle w:val="2"/>
        <w:numPr>
          <w:ilvl w:val="0"/>
          <w:numId w:val="17"/>
        </w:numPr>
        <w:tabs>
          <w:tab w:val="left" w:pos="993"/>
        </w:tabs>
        <w:spacing w:after="0" w:line="240" w:lineRule="auto"/>
        <w:ind w:left="0" w:firstLine="709"/>
        <w:contextualSpacing/>
        <w:jc w:val="both"/>
        <w:rPr>
          <w:rStyle w:val="FontStyle12"/>
          <w:lang w:val="uk-UA"/>
        </w:rPr>
      </w:pPr>
      <w:r w:rsidRPr="008A5C7D">
        <w:rPr>
          <w:rStyle w:val="FontStyle12"/>
          <w:lang w:val="uk-UA"/>
        </w:rPr>
        <w:t>капітальний ремонт доріг – 10,9 млн.грн.</w:t>
      </w:r>
      <w:r w:rsidR="008A5C7D">
        <w:rPr>
          <w:rStyle w:val="FontStyle12"/>
          <w:lang w:val="uk-UA"/>
        </w:rPr>
        <w:t xml:space="preserve"> </w:t>
      </w:r>
    </w:p>
    <w:p w:rsidR="006813CF" w:rsidRPr="008A5C7D" w:rsidRDefault="006813CF" w:rsidP="00910911">
      <w:pPr>
        <w:ind w:firstLine="709"/>
        <w:contextualSpacing/>
        <w:jc w:val="both"/>
        <w:rPr>
          <w:lang w:val="uk-UA"/>
        </w:rPr>
      </w:pPr>
      <w:r w:rsidRPr="008A5C7D">
        <w:rPr>
          <w:lang w:val="uk-UA"/>
        </w:rPr>
        <w:t>Капітальні видатки з обласного бюджету склали 9,3млн.грн.</w:t>
      </w:r>
    </w:p>
    <w:p w:rsidR="006813CF" w:rsidRPr="008A5C7D" w:rsidRDefault="006813CF" w:rsidP="00910911">
      <w:pPr>
        <w:pStyle w:val="2"/>
        <w:tabs>
          <w:tab w:val="left" w:pos="709"/>
        </w:tabs>
        <w:spacing w:after="0" w:line="240" w:lineRule="auto"/>
        <w:ind w:left="0" w:firstLine="709"/>
        <w:contextualSpacing/>
        <w:jc w:val="both"/>
        <w:rPr>
          <w:lang w:val="uk-UA"/>
        </w:rPr>
      </w:pPr>
      <w:r w:rsidRPr="008A5C7D">
        <w:rPr>
          <w:rStyle w:val="FontStyle12"/>
          <w:lang w:val="uk-UA"/>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8A5C7D">
        <w:rPr>
          <w:lang w:val="uk-UA"/>
        </w:rPr>
        <w:t xml:space="preserve">подаються проектні пропозиції щодо залучення міжнародної технічної допомоги. </w:t>
      </w:r>
    </w:p>
    <w:p w:rsidR="006813CF" w:rsidRPr="008A5C7D" w:rsidRDefault="006813CF" w:rsidP="00910911">
      <w:pPr>
        <w:pStyle w:val="Style2"/>
        <w:widowControl/>
        <w:spacing w:line="240" w:lineRule="auto"/>
        <w:ind w:firstLine="709"/>
        <w:contextualSpacing/>
        <w:jc w:val="both"/>
        <w:rPr>
          <w:rFonts w:eastAsia="MS Mincho"/>
        </w:rPr>
      </w:pPr>
      <w:r w:rsidRPr="008A5C7D">
        <w:rPr>
          <w:rStyle w:val="FontStyle12"/>
        </w:rPr>
        <w:t>Міська рада приймала участь у конкурсі запропонованим Європейським союзом «Підтримка для постраждалих від конфлікту громад в Україні». Заявка на отримання гранту по проекту «Капітальний ремонт автомобільного мосту через річку Сіверський Донець», якій зруйновано під час пр</w:t>
      </w:r>
      <w:r w:rsidR="008A5C7D">
        <w:rPr>
          <w:rStyle w:val="FontStyle12"/>
        </w:rPr>
        <w:t>оведення АТО була прийнята Євро</w:t>
      </w:r>
      <w:r w:rsidRPr="008A5C7D">
        <w:rPr>
          <w:rStyle w:val="FontStyle12"/>
        </w:rPr>
        <w:t>комісією. Реалізація цього проекту</w:t>
      </w:r>
      <w:r w:rsidRPr="008A5C7D">
        <w:t xml:space="preserve"> </w:t>
      </w:r>
      <w:r w:rsidRPr="008A5C7D">
        <w:rPr>
          <w:rStyle w:val="hps"/>
        </w:rPr>
        <w:t>дає</w:t>
      </w:r>
      <w:r w:rsidRPr="008A5C7D">
        <w:t xml:space="preserve"> </w:t>
      </w:r>
      <w:r w:rsidRPr="008A5C7D">
        <w:rPr>
          <w:rStyle w:val="hps"/>
        </w:rPr>
        <w:t>можливість</w:t>
      </w:r>
      <w:r w:rsidRPr="008A5C7D">
        <w:t xml:space="preserve"> </w:t>
      </w:r>
      <w:r w:rsidRPr="008A5C7D">
        <w:rPr>
          <w:rStyle w:val="hps"/>
        </w:rPr>
        <w:t>відновити</w:t>
      </w:r>
      <w:r w:rsidRPr="008A5C7D">
        <w:t xml:space="preserve"> </w:t>
      </w:r>
      <w:r w:rsidRPr="008A5C7D">
        <w:rPr>
          <w:rStyle w:val="hps"/>
        </w:rPr>
        <w:t>транспортне сполучення</w:t>
      </w:r>
      <w:r w:rsidRPr="008A5C7D">
        <w:t xml:space="preserve"> </w:t>
      </w:r>
      <w:r w:rsidRPr="008A5C7D">
        <w:rPr>
          <w:rStyle w:val="hps"/>
        </w:rPr>
        <w:t>між</w:t>
      </w:r>
      <w:r w:rsidRPr="008A5C7D">
        <w:t xml:space="preserve"> </w:t>
      </w:r>
      <w:r w:rsidRPr="008A5C7D">
        <w:rPr>
          <w:rStyle w:val="hps"/>
        </w:rPr>
        <w:t>містами Сєвєродонецьк та Лисичанськ.</w:t>
      </w:r>
      <w:r w:rsidRPr="008A5C7D">
        <w:rPr>
          <w:rStyle w:val="FontStyle12"/>
        </w:rPr>
        <w:t xml:space="preserve"> Вартість проекту </w:t>
      </w:r>
      <w:r w:rsidR="008A5C7D">
        <w:rPr>
          <w:rStyle w:val="FontStyle12"/>
        </w:rPr>
        <w:t>дорівнює 1 529,954 тис.євро, з них 1 430,048 тис.</w:t>
      </w:r>
      <w:r w:rsidRPr="008A5C7D">
        <w:rPr>
          <w:rStyle w:val="FontStyle12"/>
        </w:rPr>
        <w:t xml:space="preserve">євро </w:t>
      </w:r>
      <w:r w:rsidR="008A5C7D">
        <w:rPr>
          <w:rStyle w:val="FontStyle12"/>
        </w:rPr>
        <w:t xml:space="preserve">– це </w:t>
      </w:r>
      <w:r w:rsidRPr="008A5C7D">
        <w:rPr>
          <w:rStyle w:val="FontStyle12"/>
        </w:rPr>
        <w:t>внесок ЄС. У червні вже отриман</w:t>
      </w:r>
      <w:r w:rsidR="008A5C7D">
        <w:rPr>
          <w:rStyle w:val="FontStyle12"/>
        </w:rPr>
        <w:t>о перший транш – 1 031,759 тис.</w:t>
      </w:r>
      <w:r w:rsidRPr="008A5C7D">
        <w:rPr>
          <w:rStyle w:val="FontStyle12"/>
        </w:rPr>
        <w:t xml:space="preserve">євро. </w:t>
      </w:r>
      <w:r w:rsidRPr="008A5C7D">
        <w:t>Розпочат</w:t>
      </w:r>
      <w:r w:rsidR="008A5C7D">
        <w:t>о реалізацію Проекту</w:t>
      </w:r>
      <w:r w:rsidRPr="008A5C7D">
        <w:rPr>
          <w:rFonts w:eastAsia="MS Mincho"/>
        </w:rPr>
        <w:t>:</w:t>
      </w:r>
    </w:p>
    <w:p w:rsidR="006813CF" w:rsidRPr="008A5C7D" w:rsidRDefault="006813CF" w:rsidP="00910911">
      <w:pPr>
        <w:pStyle w:val="Style2"/>
        <w:widowControl/>
        <w:numPr>
          <w:ilvl w:val="0"/>
          <w:numId w:val="17"/>
        </w:numPr>
        <w:tabs>
          <w:tab w:val="left" w:pos="993"/>
        </w:tabs>
        <w:spacing w:line="240" w:lineRule="auto"/>
        <w:ind w:left="0" w:firstLine="709"/>
        <w:contextualSpacing/>
        <w:rPr>
          <w:rStyle w:val="FontStyle12"/>
        </w:rPr>
      </w:pPr>
      <w:r w:rsidRPr="008A5C7D">
        <w:rPr>
          <w:rStyle w:val="FontStyle12"/>
        </w:rPr>
        <w:t>створено робочу групу проекту;</w:t>
      </w:r>
    </w:p>
    <w:p w:rsidR="006813CF" w:rsidRPr="008A5C7D" w:rsidRDefault="006813CF" w:rsidP="00910911">
      <w:pPr>
        <w:pStyle w:val="Style2"/>
        <w:widowControl/>
        <w:numPr>
          <w:ilvl w:val="0"/>
          <w:numId w:val="17"/>
        </w:numPr>
        <w:tabs>
          <w:tab w:val="left" w:pos="993"/>
        </w:tabs>
        <w:spacing w:line="240" w:lineRule="auto"/>
        <w:ind w:left="0" w:firstLine="709"/>
        <w:contextualSpacing/>
        <w:rPr>
          <w:rStyle w:val="FontStyle12"/>
        </w:rPr>
      </w:pPr>
      <w:r w:rsidRPr="008A5C7D">
        <w:rPr>
          <w:rStyle w:val="FontStyle12"/>
        </w:rPr>
        <w:t>створено</w:t>
      </w:r>
      <w:r w:rsidRPr="008A5C7D">
        <w:rPr>
          <w:bCs/>
        </w:rPr>
        <w:t xml:space="preserve"> сторінку на сайті міської ради, де міститься інформація про проект;</w:t>
      </w:r>
    </w:p>
    <w:p w:rsidR="006813CF" w:rsidRPr="008A5C7D" w:rsidRDefault="006813CF" w:rsidP="00910911">
      <w:pPr>
        <w:pStyle w:val="Style2"/>
        <w:widowControl/>
        <w:numPr>
          <w:ilvl w:val="0"/>
          <w:numId w:val="17"/>
        </w:numPr>
        <w:tabs>
          <w:tab w:val="left" w:pos="993"/>
        </w:tabs>
        <w:spacing w:line="240" w:lineRule="auto"/>
        <w:ind w:left="0" w:firstLine="709"/>
        <w:contextualSpacing/>
        <w:rPr>
          <w:rStyle w:val="FontStyle12"/>
        </w:rPr>
      </w:pPr>
      <w:r w:rsidRPr="008A5C7D">
        <w:rPr>
          <w:rStyle w:val="FontStyle12"/>
        </w:rPr>
        <w:t>облаштовано офіс проекту;</w:t>
      </w:r>
    </w:p>
    <w:p w:rsidR="006813CF" w:rsidRPr="008A5C7D" w:rsidRDefault="006813CF" w:rsidP="00910911">
      <w:pPr>
        <w:pStyle w:val="Style2"/>
        <w:widowControl/>
        <w:numPr>
          <w:ilvl w:val="0"/>
          <w:numId w:val="17"/>
        </w:numPr>
        <w:tabs>
          <w:tab w:val="left" w:pos="993"/>
        </w:tabs>
        <w:spacing w:line="240" w:lineRule="auto"/>
        <w:ind w:left="0" w:firstLine="709"/>
        <w:contextualSpacing/>
        <w:rPr>
          <w:rStyle w:val="hps"/>
        </w:rPr>
      </w:pPr>
      <w:r w:rsidRPr="008A5C7D">
        <w:rPr>
          <w:rStyle w:val="hps"/>
        </w:rPr>
        <w:t>розроблена проектно-кошторисна</w:t>
      </w:r>
      <w:r w:rsidRPr="008A5C7D">
        <w:rPr>
          <w:rStyle w:val="shorttext"/>
        </w:rPr>
        <w:t xml:space="preserve"> </w:t>
      </w:r>
      <w:r w:rsidRPr="008A5C7D">
        <w:rPr>
          <w:rStyle w:val="hps"/>
        </w:rPr>
        <w:t>документація;</w:t>
      </w:r>
    </w:p>
    <w:p w:rsidR="006813CF" w:rsidRPr="008A5C7D" w:rsidRDefault="006813CF" w:rsidP="00910911">
      <w:pPr>
        <w:pStyle w:val="tc"/>
        <w:numPr>
          <w:ilvl w:val="0"/>
          <w:numId w:val="17"/>
        </w:numPr>
        <w:tabs>
          <w:tab w:val="left" w:pos="993"/>
        </w:tabs>
        <w:spacing w:before="0" w:beforeAutospacing="0" w:after="0" w:afterAutospacing="0"/>
        <w:ind w:left="0" w:firstLine="709"/>
        <w:contextualSpacing/>
        <w:rPr>
          <w:rStyle w:val="hps"/>
          <w:lang w:val="uk-UA"/>
        </w:rPr>
      </w:pPr>
      <w:r w:rsidRPr="008A5C7D">
        <w:rPr>
          <w:rStyle w:val="hps"/>
          <w:lang w:val="uk-UA"/>
        </w:rPr>
        <w:t>підписано договір генпідряду з</w:t>
      </w:r>
      <w:r w:rsidRPr="008A5C7D">
        <w:rPr>
          <w:rStyle w:val="shorttext"/>
          <w:lang w:val="uk-UA"/>
        </w:rPr>
        <w:t xml:space="preserve"> ген</w:t>
      </w:r>
      <w:r w:rsidRPr="008A5C7D">
        <w:rPr>
          <w:rStyle w:val="hps"/>
          <w:lang w:val="uk-UA"/>
        </w:rPr>
        <w:t xml:space="preserve">підрядником - виконавцем ремонтних робіт </w:t>
      </w:r>
      <w:r w:rsidRPr="008A5C7D">
        <w:rPr>
          <w:sz w:val="23"/>
          <w:szCs w:val="23"/>
          <w:lang w:val="uk-UA"/>
        </w:rPr>
        <w:t>ТОВ «ІФ «Монолітспецбуд».</w:t>
      </w:r>
    </w:p>
    <w:p w:rsidR="006813CF" w:rsidRPr="008A5C7D" w:rsidRDefault="006813CF" w:rsidP="00910911">
      <w:pPr>
        <w:tabs>
          <w:tab w:val="left" w:pos="600"/>
        </w:tabs>
        <w:ind w:firstLine="709"/>
        <w:contextualSpacing/>
        <w:jc w:val="both"/>
        <w:rPr>
          <w:lang w:val="uk-UA"/>
        </w:rPr>
      </w:pPr>
      <w:r w:rsidRPr="008A5C7D">
        <w:rPr>
          <w:lang w:val="uk-UA"/>
        </w:rPr>
        <w:t>11.11.2015 року отримано дозвіл на початок виконання підготовчих робіт від Департаменту Державної архітектурно будівельної інспекції у Луганській області. Згідно кошторисної документації здійснюються наступні підготовчі роботи:</w:t>
      </w:r>
    </w:p>
    <w:p w:rsidR="006813CF" w:rsidRPr="008A5C7D" w:rsidRDefault="006813CF" w:rsidP="00910911">
      <w:pPr>
        <w:pStyle w:val="aa"/>
        <w:numPr>
          <w:ilvl w:val="0"/>
          <w:numId w:val="35"/>
        </w:numPr>
        <w:tabs>
          <w:tab w:val="left" w:pos="993"/>
        </w:tabs>
        <w:spacing w:before="0"/>
        <w:ind w:left="0" w:firstLine="709"/>
        <w:contextualSpacing w:val="0"/>
        <w:rPr>
          <w:rFonts w:ascii="Times New Roman" w:hAnsi="Times New Roman" w:cs="Times New Roman"/>
          <w:sz w:val="24"/>
          <w:szCs w:val="24"/>
        </w:rPr>
      </w:pPr>
      <w:r w:rsidRPr="008A5C7D">
        <w:rPr>
          <w:rStyle w:val="hpsalt-edited"/>
          <w:rFonts w:ascii="Times New Roman" w:hAnsi="Times New Roman" w:cs="Times New Roman"/>
          <w:sz w:val="24"/>
          <w:szCs w:val="24"/>
        </w:rPr>
        <w:t>Протягуються</w:t>
      </w:r>
      <w:r w:rsidRPr="008A5C7D">
        <w:rPr>
          <w:rStyle w:val="shorttext"/>
          <w:rFonts w:ascii="Times New Roman" w:hAnsi="Times New Roman" w:cs="Times New Roman"/>
          <w:sz w:val="24"/>
          <w:szCs w:val="24"/>
        </w:rPr>
        <w:t xml:space="preserve"> тимчасові </w:t>
      </w:r>
      <w:r w:rsidRPr="008A5C7D">
        <w:rPr>
          <w:rStyle w:val="hps"/>
          <w:rFonts w:ascii="Times New Roman" w:hAnsi="Times New Roman" w:cs="Times New Roman"/>
          <w:sz w:val="24"/>
          <w:szCs w:val="24"/>
        </w:rPr>
        <w:t xml:space="preserve">електричні </w:t>
      </w:r>
      <w:r w:rsidRPr="008A5C7D">
        <w:rPr>
          <w:rFonts w:ascii="Times New Roman" w:hAnsi="Times New Roman" w:cs="Times New Roman"/>
          <w:sz w:val="24"/>
          <w:szCs w:val="24"/>
        </w:rPr>
        <w:t>мережі.</w:t>
      </w:r>
    </w:p>
    <w:p w:rsidR="006813CF" w:rsidRPr="008A5C7D" w:rsidRDefault="006813CF" w:rsidP="00910911">
      <w:pPr>
        <w:pStyle w:val="aa"/>
        <w:numPr>
          <w:ilvl w:val="0"/>
          <w:numId w:val="35"/>
        </w:numPr>
        <w:tabs>
          <w:tab w:val="left" w:pos="993"/>
        </w:tabs>
        <w:spacing w:before="0"/>
        <w:ind w:left="0" w:firstLine="709"/>
        <w:contextualSpacing w:val="0"/>
        <w:rPr>
          <w:rFonts w:ascii="Times New Roman" w:hAnsi="Times New Roman" w:cs="Times New Roman"/>
          <w:sz w:val="24"/>
          <w:szCs w:val="24"/>
        </w:rPr>
      </w:pPr>
      <w:r w:rsidRPr="008A5C7D">
        <w:rPr>
          <w:rFonts w:ascii="Times New Roman" w:hAnsi="Times New Roman" w:cs="Times New Roman"/>
          <w:sz w:val="24"/>
          <w:szCs w:val="24"/>
        </w:rPr>
        <w:t>Облаштовуються будівельні майданчики з боку м.Сєвєродонецьк та м.Лисичанськ.</w:t>
      </w:r>
    </w:p>
    <w:p w:rsidR="006813CF" w:rsidRPr="008A5C7D" w:rsidRDefault="006813CF" w:rsidP="00910911">
      <w:pPr>
        <w:pStyle w:val="aa"/>
        <w:numPr>
          <w:ilvl w:val="0"/>
          <w:numId w:val="35"/>
        </w:numPr>
        <w:tabs>
          <w:tab w:val="left" w:pos="240"/>
          <w:tab w:val="left" w:pos="993"/>
        </w:tabs>
        <w:spacing w:before="0"/>
        <w:ind w:left="0" w:firstLine="709"/>
        <w:contextualSpacing w:val="0"/>
        <w:rPr>
          <w:rStyle w:val="hps"/>
          <w:rFonts w:ascii="Times New Roman" w:hAnsi="Times New Roman" w:cs="Times New Roman"/>
          <w:sz w:val="24"/>
          <w:szCs w:val="24"/>
        </w:rPr>
      </w:pPr>
      <w:r w:rsidRPr="008A5C7D">
        <w:rPr>
          <w:rFonts w:ascii="Times New Roman" w:hAnsi="Times New Roman" w:cs="Times New Roman"/>
          <w:sz w:val="24"/>
          <w:szCs w:val="24"/>
        </w:rPr>
        <w:t xml:space="preserve">Демонтуються пошкоджені  </w:t>
      </w:r>
      <w:r w:rsidRPr="008A5C7D">
        <w:rPr>
          <w:rStyle w:val="hps"/>
          <w:rFonts w:ascii="Times New Roman" w:hAnsi="Times New Roman" w:cs="Times New Roman"/>
          <w:sz w:val="24"/>
          <w:szCs w:val="24"/>
        </w:rPr>
        <w:t>в</w:t>
      </w:r>
      <w:r w:rsidRPr="008A5C7D">
        <w:rPr>
          <w:rStyle w:val="shorttext"/>
          <w:rFonts w:ascii="Times New Roman" w:hAnsi="Times New Roman" w:cs="Times New Roman"/>
          <w:sz w:val="24"/>
          <w:szCs w:val="24"/>
        </w:rPr>
        <w:t xml:space="preserve"> </w:t>
      </w:r>
      <w:r w:rsidRPr="008A5C7D">
        <w:rPr>
          <w:rStyle w:val="hps"/>
          <w:rFonts w:ascii="Times New Roman" w:hAnsi="Times New Roman" w:cs="Times New Roman"/>
          <w:sz w:val="24"/>
          <w:szCs w:val="24"/>
        </w:rPr>
        <w:t xml:space="preserve">місці обвалення та деформовані </w:t>
      </w:r>
      <w:r w:rsidRPr="008A5C7D">
        <w:rPr>
          <w:rFonts w:ascii="Times New Roman" w:hAnsi="Times New Roman" w:cs="Times New Roman"/>
          <w:sz w:val="24"/>
          <w:szCs w:val="24"/>
        </w:rPr>
        <w:t xml:space="preserve">конструкції мосту (проїжджої частини та тротуарів), які були </w:t>
      </w:r>
      <w:r w:rsidRPr="008A5C7D">
        <w:rPr>
          <w:rStyle w:val="hps"/>
          <w:rFonts w:ascii="Times New Roman" w:hAnsi="Times New Roman" w:cs="Times New Roman"/>
          <w:sz w:val="24"/>
          <w:szCs w:val="24"/>
        </w:rPr>
        <w:t>зруйновані під час</w:t>
      </w:r>
      <w:r w:rsidRPr="008A5C7D">
        <w:rPr>
          <w:rStyle w:val="shorttext"/>
          <w:rFonts w:ascii="Times New Roman" w:hAnsi="Times New Roman" w:cs="Times New Roman"/>
          <w:sz w:val="24"/>
          <w:szCs w:val="24"/>
        </w:rPr>
        <w:t xml:space="preserve"> </w:t>
      </w:r>
      <w:r w:rsidRPr="008A5C7D">
        <w:rPr>
          <w:rStyle w:val="hps"/>
          <w:rFonts w:ascii="Times New Roman" w:hAnsi="Times New Roman" w:cs="Times New Roman"/>
          <w:sz w:val="24"/>
          <w:szCs w:val="24"/>
        </w:rPr>
        <w:t>підриву</w:t>
      </w:r>
      <w:r w:rsidRPr="008A5C7D">
        <w:rPr>
          <w:rStyle w:val="shorttext"/>
          <w:rFonts w:ascii="Times New Roman" w:hAnsi="Times New Roman" w:cs="Times New Roman"/>
          <w:sz w:val="24"/>
          <w:szCs w:val="24"/>
        </w:rPr>
        <w:t xml:space="preserve"> </w:t>
      </w:r>
      <w:r w:rsidRPr="008A5C7D">
        <w:rPr>
          <w:rStyle w:val="hps"/>
          <w:rFonts w:ascii="Times New Roman" w:hAnsi="Times New Roman" w:cs="Times New Roman"/>
          <w:sz w:val="24"/>
          <w:szCs w:val="24"/>
        </w:rPr>
        <w:t>мосту.</w:t>
      </w:r>
    </w:p>
    <w:p w:rsidR="006813CF" w:rsidRPr="008A5C7D" w:rsidRDefault="006813CF" w:rsidP="00910911">
      <w:pPr>
        <w:pStyle w:val="Style2"/>
        <w:widowControl/>
        <w:spacing w:line="240" w:lineRule="auto"/>
        <w:ind w:firstLine="709"/>
        <w:contextualSpacing/>
        <w:jc w:val="both"/>
        <w:rPr>
          <w:rStyle w:val="FontStyle12"/>
        </w:rPr>
      </w:pPr>
      <w:r w:rsidRPr="008A5C7D">
        <w:rPr>
          <w:rStyle w:val="FontStyle12"/>
        </w:rPr>
        <w:t xml:space="preserve">Міська рада протягом 2015 року співпрацювала з </w:t>
      </w:r>
      <w:r w:rsidRPr="00910911">
        <w:rPr>
          <w:rStyle w:val="FontStyle12"/>
        </w:rPr>
        <w:t>Північною екологічною корпорацією НЕФКО</w:t>
      </w:r>
      <w:r w:rsidRPr="008A5C7D">
        <w:rPr>
          <w:rStyle w:val="FontStyle12"/>
          <w:b/>
        </w:rPr>
        <w:t xml:space="preserve"> </w:t>
      </w:r>
      <w:r w:rsidRPr="008A5C7D">
        <w:rPr>
          <w:rStyle w:val="FontStyle12"/>
        </w:rPr>
        <w:t>(далі НЕФКО) за прое</w:t>
      </w:r>
      <w:r w:rsidR="00910911">
        <w:rPr>
          <w:rStyle w:val="FontStyle12"/>
        </w:rPr>
        <w:t>ктом - «Вуличне освітлення в м.</w:t>
      </w:r>
      <w:r w:rsidRPr="008A5C7D">
        <w:rPr>
          <w:rStyle w:val="FontStyle12"/>
        </w:rPr>
        <w:t xml:space="preserve">Сєвєродонецьк» в рамках фінансової програми «ДЕМО -УКРАЇНА ЦТ». Вартість проекту </w:t>
      </w:r>
      <w:r w:rsidR="00910911">
        <w:rPr>
          <w:rStyle w:val="FontStyle12"/>
        </w:rPr>
        <w:t>складає 2368,6 тис.</w:t>
      </w:r>
      <w:r w:rsidRPr="008A5C7D">
        <w:rPr>
          <w:rStyle w:val="FontStyle12"/>
        </w:rPr>
        <w:t xml:space="preserve">грн., з них </w:t>
      </w:r>
      <w:r w:rsidRPr="008A5C7D">
        <w:t>2131,72 тис.грн</w:t>
      </w:r>
      <w:r w:rsidR="00910911">
        <w:t>. це</w:t>
      </w:r>
      <w:r w:rsidR="00910911" w:rsidRPr="00910911">
        <w:rPr>
          <w:rStyle w:val="FontStyle12"/>
        </w:rPr>
        <w:t xml:space="preserve"> </w:t>
      </w:r>
      <w:r w:rsidR="00910911" w:rsidRPr="008A5C7D">
        <w:rPr>
          <w:rStyle w:val="FontStyle12"/>
        </w:rPr>
        <w:t>кредит</w:t>
      </w:r>
      <w:r w:rsidR="00910911">
        <w:rPr>
          <w:rStyle w:val="FontStyle12"/>
        </w:rPr>
        <w:t>, решта -</w:t>
      </w:r>
      <w:r w:rsidR="00910911" w:rsidRPr="008A5C7D">
        <w:rPr>
          <w:rStyle w:val="FontStyle12"/>
        </w:rPr>
        <w:t xml:space="preserve"> </w:t>
      </w:r>
      <w:r w:rsidR="00910911">
        <w:t>236,9 тис.</w:t>
      </w:r>
      <w:r w:rsidR="00910911" w:rsidRPr="008A5C7D">
        <w:t>грн.</w:t>
      </w:r>
      <w:r w:rsidR="00910911" w:rsidRPr="008A5C7D">
        <w:rPr>
          <w:rStyle w:val="FontStyle12"/>
        </w:rPr>
        <w:t>-</w:t>
      </w:r>
      <w:r w:rsidRPr="008A5C7D">
        <w:t xml:space="preserve"> кошти КП «Сєвєродонецькліфт»</w:t>
      </w:r>
      <w:r w:rsidR="00910911">
        <w:t xml:space="preserve">. </w:t>
      </w:r>
      <w:r w:rsidRPr="008A5C7D">
        <w:rPr>
          <w:rStyle w:val="FontStyle12"/>
        </w:rPr>
        <w:t xml:space="preserve">Проектом передбачалася модернізація вуличного освітлення на вулицях міста. До кінця 2015 року було встановлено 264 енергозберігаючих світлодіодних світильника </w:t>
      </w:r>
      <w:r w:rsidR="00910911">
        <w:rPr>
          <w:rStyle w:val="FontStyle12"/>
        </w:rPr>
        <w:t>по</w:t>
      </w:r>
      <w:r w:rsidRPr="008A5C7D">
        <w:rPr>
          <w:rStyle w:val="FontStyle12"/>
        </w:rPr>
        <w:t xml:space="preserve"> вул.</w:t>
      </w:r>
      <w:r w:rsidRPr="008A5C7D">
        <w:t xml:space="preserve"> Донецька, Сметаніна</w:t>
      </w:r>
      <w:r w:rsidR="00910911">
        <w:t xml:space="preserve"> та</w:t>
      </w:r>
      <w:r w:rsidRPr="008A5C7D">
        <w:t xml:space="preserve"> Новикова</w:t>
      </w:r>
      <w:r w:rsidRPr="008A5C7D">
        <w:rPr>
          <w:rStyle w:val="FontStyle12"/>
        </w:rPr>
        <w:t>.</w:t>
      </w:r>
    </w:p>
    <w:p w:rsidR="006813CF" w:rsidRPr="00910911" w:rsidRDefault="006813CF" w:rsidP="00910911">
      <w:pPr>
        <w:pStyle w:val="af2"/>
        <w:tabs>
          <w:tab w:val="center" w:pos="400"/>
        </w:tabs>
        <w:ind w:firstLine="709"/>
        <w:contextualSpacing/>
        <w:jc w:val="both"/>
        <w:outlineLvl w:val="0"/>
        <w:rPr>
          <w:rFonts w:ascii="Times New Roman" w:hAnsi="Times New Roman"/>
          <w:color w:val="000000"/>
          <w:sz w:val="24"/>
          <w:szCs w:val="24"/>
        </w:rPr>
      </w:pPr>
      <w:r w:rsidRPr="008A5C7D">
        <w:rPr>
          <w:rStyle w:val="FontStyle12"/>
        </w:rPr>
        <w:lastRenderedPageBreak/>
        <w:tab/>
      </w:r>
      <w:r w:rsidRPr="00910911">
        <w:rPr>
          <w:rStyle w:val="FontStyle12"/>
        </w:rPr>
        <w:t>22.06.2015</w:t>
      </w:r>
      <w:r w:rsidR="00910911">
        <w:rPr>
          <w:rStyle w:val="FontStyle12"/>
        </w:rPr>
        <w:t xml:space="preserve"> року</w:t>
      </w:r>
      <w:r w:rsidRPr="00910911">
        <w:rPr>
          <w:rStyle w:val="FontStyle12"/>
        </w:rPr>
        <w:t xml:space="preserve"> було укладено Договір про Грант з НЕФКО</w:t>
      </w:r>
      <w:r w:rsidR="00910911">
        <w:rPr>
          <w:rStyle w:val="FontStyle12"/>
        </w:rPr>
        <w:t xml:space="preserve"> на суму 270, 278 тис.</w:t>
      </w:r>
      <w:r w:rsidRPr="00910911">
        <w:rPr>
          <w:rStyle w:val="FontStyle12"/>
        </w:rPr>
        <w:t>євро для реалізації проекту «</w:t>
      </w:r>
      <w:r w:rsidRPr="00910911">
        <w:rPr>
          <w:rFonts w:ascii="Times New Roman" w:hAnsi="Times New Roman"/>
          <w:sz w:val="24"/>
          <w:szCs w:val="24"/>
          <w:lang w:eastAsia="uk-UA"/>
        </w:rPr>
        <w:t>Е</w:t>
      </w:r>
      <w:r w:rsidR="00910911">
        <w:rPr>
          <w:rFonts w:ascii="Times New Roman" w:hAnsi="Times New Roman"/>
          <w:sz w:val="24"/>
          <w:szCs w:val="24"/>
          <w:lang w:eastAsia="uk-UA"/>
        </w:rPr>
        <w:t>нергозберігаючий проект у ДНЗ №24, №</w:t>
      </w:r>
      <w:r w:rsidRPr="00910911">
        <w:rPr>
          <w:rFonts w:ascii="Times New Roman" w:hAnsi="Times New Roman"/>
          <w:sz w:val="24"/>
          <w:szCs w:val="24"/>
          <w:lang w:eastAsia="uk-UA"/>
        </w:rPr>
        <w:t>43 та вуличному</w:t>
      </w:r>
      <w:r w:rsidRPr="00910911">
        <w:rPr>
          <w:rFonts w:ascii="Times New Roman" w:hAnsi="Times New Roman"/>
          <w:sz w:val="24"/>
          <w:szCs w:val="24"/>
        </w:rPr>
        <w:t xml:space="preserve"> </w:t>
      </w:r>
      <w:r w:rsidRPr="00910911">
        <w:rPr>
          <w:rFonts w:ascii="Times New Roman" w:hAnsi="Times New Roman"/>
          <w:sz w:val="24"/>
          <w:szCs w:val="24"/>
          <w:lang w:eastAsia="uk-UA"/>
        </w:rPr>
        <w:t>освітленні».</w:t>
      </w:r>
      <w:r w:rsidRPr="00910911">
        <w:rPr>
          <w:rFonts w:ascii="Times New Roman" w:hAnsi="Times New Roman"/>
          <w:color w:val="000000"/>
          <w:sz w:val="24"/>
          <w:szCs w:val="24"/>
        </w:rPr>
        <w:t xml:space="preserve"> За рахунок гранту було проведено:</w:t>
      </w:r>
    </w:p>
    <w:p w:rsidR="006813CF" w:rsidRPr="00910911" w:rsidRDefault="006813CF" w:rsidP="00910911">
      <w:pPr>
        <w:pStyle w:val="af2"/>
        <w:numPr>
          <w:ilvl w:val="0"/>
          <w:numId w:val="17"/>
        </w:numPr>
        <w:tabs>
          <w:tab w:val="clear" w:pos="4153"/>
          <w:tab w:val="center" w:pos="993"/>
        </w:tabs>
        <w:ind w:left="0" w:firstLine="709"/>
        <w:contextualSpacing/>
        <w:jc w:val="both"/>
        <w:outlineLvl w:val="0"/>
        <w:rPr>
          <w:rFonts w:ascii="Times New Roman" w:hAnsi="Times New Roman"/>
          <w:color w:val="000000"/>
          <w:sz w:val="24"/>
          <w:szCs w:val="24"/>
        </w:rPr>
      </w:pPr>
      <w:r w:rsidRPr="00910911">
        <w:rPr>
          <w:rFonts w:ascii="Times New Roman" w:eastAsia="Arial Unicode MS" w:hAnsi="Times New Roman"/>
          <w:sz w:val="24"/>
          <w:szCs w:val="24"/>
        </w:rPr>
        <w:t xml:space="preserve">модернізація вуличного освітлення: </w:t>
      </w:r>
      <w:r w:rsidR="00910911">
        <w:rPr>
          <w:rFonts w:ascii="Times New Roman" w:eastAsia="Arial Unicode MS" w:hAnsi="Times New Roman"/>
          <w:sz w:val="24"/>
          <w:szCs w:val="24"/>
        </w:rPr>
        <w:t>по</w:t>
      </w:r>
      <w:r w:rsidRPr="00910911">
        <w:rPr>
          <w:rFonts w:ascii="Times New Roman" w:eastAsia="Arial Unicode MS" w:hAnsi="Times New Roman"/>
          <w:sz w:val="24"/>
          <w:szCs w:val="24"/>
        </w:rPr>
        <w:t xml:space="preserve"> </w:t>
      </w:r>
      <w:r w:rsidRPr="00910911">
        <w:rPr>
          <w:rFonts w:ascii="Times New Roman" w:hAnsi="Times New Roman"/>
          <w:sz w:val="24"/>
          <w:szCs w:val="24"/>
        </w:rPr>
        <w:t>вул. Науки, Маяковського,  Віл</w:t>
      </w:r>
      <w:r w:rsidR="00910911">
        <w:rPr>
          <w:rFonts w:ascii="Times New Roman" w:hAnsi="Times New Roman"/>
          <w:sz w:val="24"/>
          <w:szCs w:val="24"/>
        </w:rPr>
        <w:t>є</w:t>
      </w:r>
      <w:r w:rsidRPr="00910911">
        <w:rPr>
          <w:rFonts w:ascii="Times New Roman" w:hAnsi="Times New Roman"/>
          <w:sz w:val="24"/>
          <w:szCs w:val="24"/>
        </w:rPr>
        <w:t>сова,  пр</w:t>
      </w:r>
      <w:r w:rsidR="00910911">
        <w:rPr>
          <w:rFonts w:ascii="Times New Roman" w:hAnsi="Times New Roman"/>
          <w:sz w:val="24"/>
          <w:szCs w:val="24"/>
        </w:rPr>
        <w:t>.</w:t>
      </w:r>
      <w:r w:rsidRPr="00910911">
        <w:rPr>
          <w:rFonts w:ascii="Times New Roman" w:hAnsi="Times New Roman"/>
          <w:sz w:val="24"/>
          <w:szCs w:val="24"/>
        </w:rPr>
        <w:t>Гвардійськ</w:t>
      </w:r>
      <w:r w:rsidR="00910911">
        <w:rPr>
          <w:rFonts w:ascii="Times New Roman" w:hAnsi="Times New Roman"/>
          <w:sz w:val="24"/>
          <w:szCs w:val="24"/>
        </w:rPr>
        <w:t>ому</w:t>
      </w:r>
      <w:r w:rsidRPr="00910911">
        <w:rPr>
          <w:rFonts w:ascii="Times New Roman" w:hAnsi="Times New Roman"/>
          <w:sz w:val="24"/>
          <w:szCs w:val="24"/>
        </w:rPr>
        <w:t xml:space="preserve"> та </w:t>
      </w:r>
      <w:r w:rsidR="00910911">
        <w:rPr>
          <w:rFonts w:ascii="Times New Roman" w:hAnsi="Times New Roman"/>
          <w:sz w:val="24"/>
          <w:szCs w:val="24"/>
        </w:rPr>
        <w:t xml:space="preserve">в </w:t>
      </w:r>
      <w:r w:rsidRPr="00910911">
        <w:rPr>
          <w:rFonts w:ascii="Times New Roman" w:hAnsi="Times New Roman"/>
          <w:sz w:val="24"/>
          <w:szCs w:val="24"/>
        </w:rPr>
        <w:t>Лікарнян</w:t>
      </w:r>
      <w:r w:rsidR="00910911">
        <w:rPr>
          <w:rFonts w:ascii="Times New Roman" w:hAnsi="Times New Roman"/>
          <w:sz w:val="24"/>
          <w:szCs w:val="24"/>
        </w:rPr>
        <w:t>ому</w:t>
      </w:r>
      <w:r w:rsidRPr="00910911">
        <w:rPr>
          <w:rFonts w:ascii="Times New Roman" w:hAnsi="Times New Roman"/>
          <w:sz w:val="24"/>
          <w:szCs w:val="24"/>
        </w:rPr>
        <w:t xml:space="preserve"> містечк</w:t>
      </w:r>
      <w:r w:rsidR="00910911">
        <w:rPr>
          <w:rFonts w:ascii="Times New Roman" w:hAnsi="Times New Roman"/>
          <w:sz w:val="24"/>
          <w:szCs w:val="24"/>
        </w:rPr>
        <w:t>у</w:t>
      </w:r>
      <w:r w:rsidRPr="00910911">
        <w:rPr>
          <w:rStyle w:val="FontStyle12"/>
        </w:rPr>
        <w:t xml:space="preserve"> встановлено 271 енергозберігаючий світлодіодний світильник</w:t>
      </w:r>
      <w:r w:rsidRPr="00910911">
        <w:rPr>
          <w:rFonts w:ascii="Times New Roman" w:hAnsi="Times New Roman"/>
          <w:sz w:val="24"/>
          <w:szCs w:val="24"/>
        </w:rPr>
        <w:t xml:space="preserve">, замінено 50 </w:t>
      </w:r>
      <w:r w:rsidR="00910911">
        <w:rPr>
          <w:rFonts w:ascii="Times New Roman" w:hAnsi="Times New Roman"/>
          <w:sz w:val="24"/>
          <w:szCs w:val="24"/>
        </w:rPr>
        <w:t>залізобетонних орор</w:t>
      </w:r>
      <w:r w:rsidRPr="00910911">
        <w:rPr>
          <w:rFonts w:ascii="Times New Roman" w:hAnsi="Times New Roman"/>
          <w:sz w:val="24"/>
          <w:szCs w:val="24"/>
        </w:rPr>
        <w:t xml:space="preserve"> по </w:t>
      </w:r>
      <w:r w:rsidR="00910911">
        <w:rPr>
          <w:rFonts w:ascii="Times New Roman" w:hAnsi="Times New Roman"/>
          <w:sz w:val="24"/>
          <w:szCs w:val="24"/>
        </w:rPr>
        <w:t>вул.Донецька,</w:t>
      </w:r>
      <w:r w:rsidRPr="00910911">
        <w:rPr>
          <w:rFonts w:ascii="Times New Roman" w:hAnsi="Times New Roman"/>
          <w:sz w:val="24"/>
          <w:szCs w:val="24"/>
        </w:rPr>
        <w:t xml:space="preserve"> Сметаніна</w:t>
      </w:r>
      <w:r w:rsidR="00910911">
        <w:rPr>
          <w:rFonts w:ascii="Times New Roman" w:hAnsi="Times New Roman"/>
          <w:sz w:val="24"/>
          <w:szCs w:val="24"/>
        </w:rPr>
        <w:t xml:space="preserve"> та</w:t>
      </w:r>
      <w:r w:rsidRPr="00910911">
        <w:rPr>
          <w:rFonts w:ascii="Times New Roman" w:hAnsi="Times New Roman"/>
          <w:sz w:val="24"/>
          <w:szCs w:val="24"/>
        </w:rPr>
        <w:t xml:space="preserve"> Новикова</w:t>
      </w:r>
      <w:r w:rsidR="00910911">
        <w:rPr>
          <w:rFonts w:ascii="Times New Roman" w:hAnsi="Times New Roman"/>
          <w:sz w:val="24"/>
          <w:szCs w:val="24"/>
        </w:rPr>
        <w:t>;</w:t>
      </w:r>
    </w:p>
    <w:p w:rsidR="006813CF" w:rsidRPr="00910911" w:rsidRDefault="006813CF" w:rsidP="00910911">
      <w:pPr>
        <w:pStyle w:val="af2"/>
        <w:numPr>
          <w:ilvl w:val="0"/>
          <w:numId w:val="17"/>
        </w:numPr>
        <w:tabs>
          <w:tab w:val="clear" w:pos="4153"/>
          <w:tab w:val="center" w:pos="993"/>
        </w:tabs>
        <w:ind w:left="0" w:firstLine="709"/>
        <w:contextualSpacing/>
        <w:jc w:val="both"/>
        <w:outlineLvl w:val="0"/>
        <w:rPr>
          <w:rFonts w:ascii="Times New Roman" w:hAnsi="Times New Roman"/>
          <w:sz w:val="24"/>
          <w:szCs w:val="24"/>
        </w:rPr>
      </w:pPr>
      <w:r w:rsidRPr="00910911">
        <w:rPr>
          <w:rFonts w:ascii="Times New Roman" w:hAnsi="Times New Roman"/>
          <w:color w:val="000000"/>
          <w:sz w:val="24"/>
          <w:szCs w:val="24"/>
        </w:rPr>
        <w:t>встановлен</w:t>
      </w:r>
      <w:r w:rsidR="00910911">
        <w:rPr>
          <w:rFonts w:ascii="Times New Roman" w:hAnsi="Times New Roman"/>
          <w:color w:val="000000"/>
          <w:sz w:val="24"/>
          <w:szCs w:val="24"/>
        </w:rPr>
        <w:t>о</w:t>
      </w:r>
      <w:r w:rsidRPr="00910911">
        <w:rPr>
          <w:rFonts w:ascii="Times New Roman" w:hAnsi="Times New Roman"/>
          <w:color w:val="000000"/>
          <w:sz w:val="24"/>
          <w:szCs w:val="24"/>
        </w:rPr>
        <w:t xml:space="preserve">  </w:t>
      </w:r>
      <w:r w:rsidRPr="00910911">
        <w:rPr>
          <w:rFonts w:ascii="Times New Roman" w:hAnsi="Times New Roman"/>
          <w:sz w:val="24"/>
          <w:szCs w:val="24"/>
        </w:rPr>
        <w:t>теплов</w:t>
      </w:r>
      <w:r w:rsidR="00910911">
        <w:rPr>
          <w:rFonts w:ascii="Times New Roman" w:hAnsi="Times New Roman"/>
          <w:sz w:val="24"/>
          <w:szCs w:val="24"/>
        </w:rPr>
        <w:t>ий</w:t>
      </w:r>
      <w:r w:rsidRPr="00910911">
        <w:rPr>
          <w:rFonts w:ascii="Times New Roman" w:hAnsi="Times New Roman"/>
          <w:sz w:val="24"/>
          <w:szCs w:val="24"/>
        </w:rPr>
        <w:t xml:space="preserve"> насос для </w:t>
      </w:r>
      <w:r w:rsidR="00910911">
        <w:rPr>
          <w:rFonts w:ascii="Times New Roman" w:hAnsi="Times New Roman"/>
          <w:sz w:val="24"/>
          <w:szCs w:val="24"/>
        </w:rPr>
        <w:t>задоволення потреб у</w:t>
      </w:r>
      <w:r w:rsidRPr="00910911">
        <w:rPr>
          <w:rFonts w:ascii="Times New Roman" w:hAnsi="Times New Roman"/>
          <w:sz w:val="24"/>
          <w:szCs w:val="24"/>
        </w:rPr>
        <w:t xml:space="preserve"> гаряч</w:t>
      </w:r>
      <w:r w:rsidR="00910911">
        <w:rPr>
          <w:rFonts w:ascii="Times New Roman" w:hAnsi="Times New Roman"/>
          <w:sz w:val="24"/>
          <w:szCs w:val="24"/>
        </w:rPr>
        <w:t>ому</w:t>
      </w:r>
      <w:r w:rsidRPr="00910911">
        <w:rPr>
          <w:rFonts w:ascii="Times New Roman" w:hAnsi="Times New Roman"/>
          <w:sz w:val="24"/>
          <w:szCs w:val="24"/>
        </w:rPr>
        <w:t xml:space="preserve"> водопостачанн</w:t>
      </w:r>
      <w:r w:rsidR="00910911">
        <w:rPr>
          <w:rFonts w:ascii="Times New Roman" w:hAnsi="Times New Roman"/>
          <w:sz w:val="24"/>
          <w:szCs w:val="24"/>
        </w:rPr>
        <w:t>і</w:t>
      </w:r>
      <w:r w:rsidRPr="00910911">
        <w:rPr>
          <w:rFonts w:ascii="Times New Roman" w:hAnsi="Times New Roman"/>
          <w:sz w:val="24"/>
          <w:szCs w:val="24"/>
        </w:rPr>
        <w:t xml:space="preserve"> дитячо</w:t>
      </w:r>
      <w:r w:rsidR="00910911">
        <w:rPr>
          <w:rFonts w:ascii="Times New Roman" w:hAnsi="Times New Roman"/>
          <w:sz w:val="24"/>
          <w:szCs w:val="24"/>
        </w:rPr>
        <w:t>го</w:t>
      </w:r>
      <w:r w:rsidRPr="00910911">
        <w:rPr>
          <w:rFonts w:ascii="Times New Roman" w:hAnsi="Times New Roman"/>
          <w:sz w:val="24"/>
          <w:szCs w:val="24"/>
        </w:rPr>
        <w:t xml:space="preserve"> садочку №24,</w:t>
      </w:r>
    </w:p>
    <w:p w:rsidR="006813CF" w:rsidRPr="00910911" w:rsidRDefault="006813CF" w:rsidP="00910911">
      <w:pPr>
        <w:pStyle w:val="af2"/>
        <w:numPr>
          <w:ilvl w:val="0"/>
          <w:numId w:val="17"/>
        </w:numPr>
        <w:tabs>
          <w:tab w:val="clear" w:pos="4153"/>
          <w:tab w:val="center" w:pos="993"/>
        </w:tabs>
        <w:ind w:left="0" w:firstLine="709"/>
        <w:contextualSpacing/>
        <w:jc w:val="both"/>
        <w:outlineLvl w:val="0"/>
        <w:rPr>
          <w:rFonts w:ascii="Times New Roman" w:hAnsi="Times New Roman"/>
          <w:color w:val="000000"/>
          <w:sz w:val="24"/>
          <w:szCs w:val="24"/>
        </w:rPr>
      </w:pPr>
      <w:r w:rsidRPr="00910911">
        <w:rPr>
          <w:rFonts w:ascii="Times New Roman" w:hAnsi="Times New Roman"/>
          <w:sz w:val="24"/>
          <w:szCs w:val="24"/>
        </w:rPr>
        <w:t>модерн</w:t>
      </w:r>
      <w:r w:rsidR="00910911">
        <w:rPr>
          <w:rFonts w:ascii="Times New Roman" w:hAnsi="Times New Roman"/>
          <w:sz w:val="24"/>
          <w:szCs w:val="24"/>
        </w:rPr>
        <w:t>ізовано</w:t>
      </w:r>
      <w:r w:rsidRPr="00910911">
        <w:rPr>
          <w:rFonts w:ascii="Times New Roman" w:hAnsi="Times New Roman"/>
          <w:sz w:val="24"/>
          <w:szCs w:val="24"/>
        </w:rPr>
        <w:t xml:space="preserve"> внутрішн</w:t>
      </w:r>
      <w:r w:rsidR="00910911">
        <w:rPr>
          <w:rFonts w:ascii="Times New Roman" w:hAnsi="Times New Roman"/>
          <w:sz w:val="24"/>
          <w:szCs w:val="24"/>
        </w:rPr>
        <w:t>є освітлення дитячого садочка №43 (</w:t>
      </w:r>
      <w:r w:rsidRPr="00910911">
        <w:rPr>
          <w:rFonts w:ascii="Times New Roman" w:hAnsi="Times New Roman"/>
          <w:sz w:val="24"/>
          <w:szCs w:val="24"/>
        </w:rPr>
        <w:t xml:space="preserve">встановлено 450 </w:t>
      </w:r>
      <w:r w:rsidRPr="00910911">
        <w:rPr>
          <w:rStyle w:val="FontStyle12"/>
        </w:rPr>
        <w:t>енергозберігаючих світлодіодних світильника, замінено електричні мережі, встановлен</w:t>
      </w:r>
      <w:r w:rsidR="00910911">
        <w:rPr>
          <w:rStyle w:val="FontStyle12"/>
        </w:rPr>
        <w:t>ий</w:t>
      </w:r>
      <w:r w:rsidRPr="00910911">
        <w:rPr>
          <w:rStyle w:val="FontStyle12"/>
        </w:rPr>
        <w:t xml:space="preserve"> прилад обліку електричної енергії</w:t>
      </w:r>
      <w:r w:rsidR="00910911">
        <w:rPr>
          <w:rFonts w:ascii="Times New Roman" w:hAnsi="Times New Roman"/>
          <w:sz w:val="24"/>
          <w:szCs w:val="24"/>
        </w:rPr>
        <w:t>).</w:t>
      </w:r>
    </w:p>
    <w:p w:rsidR="006813CF" w:rsidRPr="008A5C7D" w:rsidRDefault="006813CF" w:rsidP="00910911">
      <w:pPr>
        <w:ind w:firstLine="709"/>
        <w:contextualSpacing/>
        <w:jc w:val="both"/>
        <w:rPr>
          <w:lang w:val="uk-UA"/>
        </w:rPr>
      </w:pPr>
      <w:r w:rsidRPr="00910911">
        <w:rPr>
          <w:bCs/>
          <w:lang w:val="uk-UA"/>
        </w:rPr>
        <w:t>24.04.2014</w:t>
      </w:r>
      <w:r w:rsidR="00910911">
        <w:rPr>
          <w:bCs/>
          <w:lang w:val="uk-UA"/>
        </w:rPr>
        <w:t xml:space="preserve"> року</w:t>
      </w:r>
      <w:r w:rsidRPr="00910911">
        <w:rPr>
          <w:bCs/>
          <w:lang w:val="uk-UA"/>
        </w:rPr>
        <w:t xml:space="preserve"> підписано Меморандум </w:t>
      </w:r>
      <w:r w:rsidRPr="00910911">
        <w:rPr>
          <w:lang w:val="uk-UA"/>
        </w:rPr>
        <w:t>про взаєморозуміння між проектом «Енегроефективність у громадах» GIZ та Сєвєродонецькою міською радою. За допомогою проекту GIZ</w:t>
      </w:r>
      <w:r w:rsidR="00910911">
        <w:rPr>
          <w:lang w:val="uk-UA"/>
        </w:rPr>
        <w:t>,</w:t>
      </w:r>
      <w:r w:rsidRPr="00910911">
        <w:rPr>
          <w:lang w:val="uk-UA"/>
        </w:rPr>
        <w:t xml:space="preserve"> місто розпочало впровадження</w:t>
      </w:r>
      <w:r w:rsidRPr="008A5C7D">
        <w:rPr>
          <w:lang w:val="uk-UA"/>
        </w:rPr>
        <w:t xml:space="preserve"> енергоменеджменту. </w:t>
      </w:r>
    </w:p>
    <w:p w:rsidR="006813CF" w:rsidRPr="008A5C7D" w:rsidRDefault="006813CF" w:rsidP="00910911">
      <w:pPr>
        <w:ind w:firstLine="709"/>
        <w:contextualSpacing/>
        <w:jc w:val="both"/>
        <w:rPr>
          <w:lang w:val="uk-UA"/>
        </w:rPr>
      </w:pPr>
      <w:r w:rsidRPr="008A5C7D">
        <w:rPr>
          <w:lang w:val="uk-UA"/>
        </w:rPr>
        <w:t xml:space="preserve">У 2015 році створена Дорадча рада </w:t>
      </w:r>
      <w:r w:rsidRPr="008A5C7D">
        <w:rPr>
          <w:color w:val="000000"/>
          <w:lang w:val="uk-UA"/>
        </w:rPr>
        <w:t>з питань енергоефек</w:t>
      </w:r>
      <w:r w:rsidR="00910911">
        <w:rPr>
          <w:color w:val="000000"/>
          <w:lang w:val="uk-UA"/>
        </w:rPr>
        <w:t>тивності та енергозбереження міста</w:t>
      </w:r>
      <w:r w:rsidRPr="008A5C7D">
        <w:rPr>
          <w:lang w:val="uk-UA"/>
        </w:rPr>
        <w:t xml:space="preserve"> з метою забез</w:t>
      </w:r>
      <w:r w:rsidR="00910911">
        <w:rPr>
          <w:lang w:val="uk-UA"/>
        </w:rPr>
        <w:t>печення виконання підписаної м.</w:t>
      </w:r>
      <w:r w:rsidRPr="008A5C7D">
        <w:rPr>
          <w:lang w:val="uk-UA"/>
        </w:rPr>
        <w:t>Сєвєродонецьк ініціативи ЄС «Угода Мерів». Одними з основних завдань Дорадчої ради є визначення проблем та ризиків в енергетичній сфері міста Сєвєродонецька та формування пропозицій щодо їх вирішення, з</w:t>
      </w:r>
      <w:r w:rsidRPr="008A5C7D">
        <w:rPr>
          <w:color w:val="000000"/>
          <w:lang w:val="uk-UA"/>
        </w:rPr>
        <w:t>апровадження системи енергетичного менеджменту в місті, р</w:t>
      </w:r>
      <w:r w:rsidRPr="008A5C7D">
        <w:rPr>
          <w:lang w:val="uk-UA"/>
        </w:rPr>
        <w:t>озробка заходів щодо зменшення енергоспоживання на території міста. Розроблено План дій зі сталого енерг</w:t>
      </w:r>
      <w:r w:rsidR="004C3B1F">
        <w:rPr>
          <w:lang w:val="uk-UA"/>
        </w:rPr>
        <w:t>етичного розвитку м.</w:t>
      </w:r>
      <w:r w:rsidRPr="008A5C7D">
        <w:rPr>
          <w:lang w:val="uk-UA"/>
        </w:rPr>
        <w:t>Сєвєродонецька до 2020 року, яким передбачено зниження викидів СО</w:t>
      </w:r>
      <w:r w:rsidRPr="008A5C7D">
        <w:rPr>
          <w:vertAlign w:val="subscript"/>
          <w:lang w:val="uk-UA"/>
        </w:rPr>
        <w:t xml:space="preserve">2 </w:t>
      </w:r>
      <w:r w:rsidRPr="008A5C7D">
        <w:rPr>
          <w:lang w:val="uk-UA"/>
        </w:rPr>
        <w:t>до 2020 року на 21,7%.</w:t>
      </w:r>
    </w:p>
    <w:p w:rsidR="006813CF" w:rsidRPr="008A5C7D" w:rsidRDefault="006813CF" w:rsidP="00910911">
      <w:pPr>
        <w:pStyle w:val="western"/>
        <w:spacing w:before="0" w:beforeAutospacing="0" w:after="0" w:afterAutospacing="0"/>
        <w:ind w:firstLine="709"/>
        <w:contextualSpacing/>
        <w:jc w:val="both"/>
        <w:rPr>
          <w:lang w:val="uk-UA"/>
        </w:rPr>
      </w:pPr>
      <w:r w:rsidRPr="008A5C7D">
        <w:rPr>
          <w:lang w:val="uk-UA"/>
        </w:rPr>
        <w:t>В місті запроваджена система щоденного моніторингу споживання енергоресурсів в бюджетній сфері</w:t>
      </w:r>
    </w:p>
    <w:p w:rsidR="006813CF" w:rsidRPr="008A5C7D" w:rsidRDefault="006813CF" w:rsidP="00910911">
      <w:pPr>
        <w:pStyle w:val="western"/>
        <w:spacing w:before="0" w:beforeAutospacing="0" w:after="0" w:afterAutospacing="0"/>
        <w:ind w:firstLine="709"/>
        <w:contextualSpacing/>
        <w:jc w:val="both"/>
        <w:rPr>
          <w:lang w:val="uk-UA"/>
        </w:rPr>
      </w:pPr>
      <w:r w:rsidRPr="008A5C7D">
        <w:rPr>
          <w:iCs/>
          <w:lang w:val="uk-UA"/>
        </w:rPr>
        <w:t xml:space="preserve">Спільно із Луганським регіональним відділенням Асоціації міст України, Луганською ОДА </w:t>
      </w:r>
      <w:r w:rsidRPr="008A5C7D">
        <w:rPr>
          <w:lang w:val="uk-UA"/>
        </w:rPr>
        <w:t xml:space="preserve">було проведено </w:t>
      </w:r>
      <w:r w:rsidRPr="008A5C7D">
        <w:rPr>
          <w:rStyle w:val="st42"/>
          <w:lang w:val="uk-UA"/>
        </w:rPr>
        <w:t xml:space="preserve">Україно – Німецький тиждень енергоефективності у м. Сєвєродонецку. На цій події був присутній </w:t>
      </w:r>
      <w:r w:rsidRPr="008A5C7D">
        <w:rPr>
          <w:lang w:val="uk-UA"/>
        </w:rPr>
        <w:t>консул Федеративної Республіки Німеччина Вольфганг Мьоссінгер, якому були представлені досягнення Сєвєродонецька з питань енергоефективності.</w:t>
      </w:r>
    </w:p>
    <w:p w:rsidR="006813CF" w:rsidRPr="008A5C7D" w:rsidRDefault="006813CF" w:rsidP="00910911">
      <w:pPr>
        <w:tabs>
          <w:tab w:val="left" w:pos="0"/>
          <w:tab w:val="left" w:pos="400"/>
        </w:tabs>
        <w:ind w:firstLine="709"/>
        <w:contextualSpacing/>
        <w:jc w:val="both"/>
        <w:rPr>
          <w:lang w:val="uk-UA"/>
        </w:rPr>
      </w:pPr>
      <w:r w:rsidRPr="008A5C7D">
        <w:rPr>
          <w:lang w:val="uk-UA"/>
        </w:rPr>
        <w:t xml:space="preserve">Сєвєродонецька міська рада стала переможцем конкурсу по економічному компоненту в рамках реалізації проекту </w:t>
      </w:r>
      <w:r w:rsidRPr="004C3B1F">
        <w:rPr>
          <w:lang w:val="uk-UA"/>
        </w:rPr>
        <w:t>ПРООН</w:t>
      </w:r>
      <w:r w:rsidRPr="008A5C7D">
        <w:rPr>
          <w:b/>
          <w:lang w:val="uk-UA"/>
        </w:rPr>
        <w:t xml:space="preserve"> </w:t>
      </w:r>
      <w:r w:rsidRPr="008A5C7D">
        <w:rPr>
          <w:lang w:val="uk-UA"/>
        </w:rPr>
        <w:t>«Економічне та соціальне відновлення Донбасу», який фінансується за підтримки Уряду Японії. Місту Сєвєродонецьку надана допомога у відновленні економічної інфраструктури, у 2016 році будуть проведені роботи по проекту «Авто</w:t>
      </w:r>
      <w:r w:rsidR="004C3B1F">
        <w:rPr>
          <w:lang w:val="uk-UA"/>
        </w:rPr>
        <w:t>мобільний шляхопровід в м.</w:t>
      </w:r>
      <w:r w:rsidRPr="008A5C7D">
        <w:rPr>
          <w:lang w:val="uk-UA"/>
        </w:rPr>
        <w:t>Сєвєродонецьк», орієнт</w:t>
      </w:r>
      <w:r w:rsidR="004C3B1F">
        <w:rPr>
          <w:lang w:val="uk-UA"/>
        </w:rPr>
        <w:t>ована вартість проекту 320 тис.</w:t>
      </w:r>
      <w:r w:rsidRPr="008A5C7D">
        <w:rPr>
          <w:lang w:val="uk-UA"/>
        </w:rPr>
        <w:t>дол. США.</w:t>
      </w:r>
    </w:p>
    <w:p w:rsidR="006813CF" w:rsidRPr="004C3B1F" w:rsidRDefault="006813CF" w:rsidP="004C3B1F">
      <w:pPr>
        <w:tabs>
          <w:tab w:val="left" w:pos="0"/>
          <w:tab w:val="left" w:pos="420"/>
          <w:tab w:val="left" w:pos="700"/>
        </w:tabs>
        <w:ind w:firstLine="709"/>
        <w:jc w:val="both"/>
        <w:rPr>
          <w:lang w:val="uk-UA"/>
        </w:rPr>
      </w:pPr>
      <w:r w:rsidRPr="008A5C7D">
        <w:rPr>
          <w:lang w:val="uk-UA"/>
        </w:rPr>
        <w:t xml:space="preserve">Додатково підготовлені та направлені профілі об’єктів економічної інфраструктури, що пропонується для відновлення в рамках </w:t>
      </w:r>
      <w:r w:rsidRPr="004C3B1F">
        <w:rPr>
          <w:lang w:val="uk-UA"/>
        </w:rPr>
        <w:t>Проекту ПРООН «Економічне та соціальне відновлення Донбасу»:</w:t>
      </w:r>
    </w:p>
    <w:p w:rsidR="006813CF" w:rsidRPr="004C3B1F" w:rsidRDefault="006813CF" w:rsidP="004C3B1F">
      <w:pPr>
        <w:pStyle w:val="aa"/>
        <w:numPr>
          <w:ilvl w:val="0"/>
          <w:numId w:val="37"/>
        </w:numPr>
        <w:tabs>
          <w:tab w:val="left" w:pos="1120"/>
        </w:tabs>
        <w:spacing w:before="0"/>
        <w:ind w:left="0" w:firstLine="709"/>
        <w:contextualSpacing w:val="0"/>
        <w:rPr>
          <w:rFonts w:ascii="Times New Roman" w:hAnsi="Times New Roman" w:cs="Times New Roman"/>
          <w:sz w:val="24"/>
          <w:szCs w:val="24"/>
        </w:rPr>
      </w:pPr>
      <w:r w:rsidRPr="004C3B1F">
        <w:rPr>
          <w:rFonts w:ascii="Times New Roman" w:hAnsi="Times New Roman" w:cs="Times New Roman"/>
          <w:sz w:val="24"/>
          <w:szCs w:val="24"/>
        </w:rPr>
        <w:t>Реконструкція заплавного мосту,</w:t>
      </w:r>
      <w:r w:rsidR="004C3B1F">
        <w:rPr>
          <w:rFonts w:ascii="Times New Roman" w:hAnsi="Times New Roman" w:cs="Times New Roman"/>
          <w:sz w:val="24"/>
          <w:szCs w:val="24"/>
        </w:rPr>
        <w:t xml:space="preserve"> розташованому на автодорозі селища </w:t>
      </w:r>
      <w:r w:rsidRPr="004C3B1F">
        <w:rPr>
          <w:rFonts w:ascii="Times New Roman" w:hAnsi="Times New Roman" w:cs="Times New Roman"/>
          <w:sz w:val="24"/>
          <w:szCs w:val="24"/>
        </w:rPr>
        <w:t>Сиротине</w:t>
      </w:r>
      <w:r w:rsidR="004C3B1F">
        <w:rPr>
          <w:rFonts w:ascii="Times New Roman" w:hAnsi="Times New Roman" w:cs="Times New Roman"/>
          <w:sz w:val="24"/>
          <w:szCs w:val="24"/>
        </w:rPr>
        <w:t xml:space="preserve"> - м.Сєвєродонецьк – м.</w:t>
      </w:r>
      <w:r w:rsidRPr="004C3B1F">
        <w:rPr>
          <w:rFonts w:ascii="Times New Roman" w:hAnsi="Times New Roman" w:cs="Times New Roman"/>
          <w:sz w:val="24"/>
          <w:szCs w:val="24"/>
        </w:rPr>
        <w:t>Лисичанськ.</w:t>
      </w:r>
    </w:p>
    <w:p w:rsidR="006813CF" w:rsidRPr="004C3B1F" w:rsidRDefault="006813CF" w:rsidP="004C3B1F">
      <w:pPr>
        <w:pStyle w:val="aa"/>
        <w:numPr>
          <w:ilvl w:val="0"/>
          <w:numId w:val="37"/>
        </w:numPr>
        <w:tabs>
          <w:tab w:val="left" w:pos="1120"/>
        </w:tabs>
        <w:spacing w:before="0"/>
        <w:ind w:left="0" w:firstLine="709"/>
        <w:contextualSpacing w:val="0"/>
        <w:rPr>
          <w:rFonts w:ascii="Times New Roman" w:hAnsi="Times New Roman" w:cs="Times New Roman"/>
          <w:sz w:val="24"/>
          <w:szCs w:val="24"/>
        </w:rPr>
      </w:pPr>
      <w:r w:rsidRPr="004C3B1F">
        <w:rPr>
          <w:rFonts w:ascii="Times New Roman" w:hAnsi="Times New Roman" w:cs="Times New Roman"/>
          <w:sz w:val="24"/>
          <w:szCs w:val="24"/>
        </w:rPr>
        <w:t>Реконструкція тех</w:t>
      </w:r>
      <w:r w:rsidR="004C3B1F">
        <w:rPr>
          <w:rFonts w:ascii="Times New Roman" w:hAnsi="Times New Roman" w:cs="Times New Roman"/>
          <w:sz w:val="24"/>
          <w:szCs w:val="24"/>
        </w:rPr>
        <w:t xml:space="preserve">нологічного мосту через річку </w:t>
      </w:r>
      <w:r w:rsidRPr="004C3B1F">
        <w:rPr>
          <w:rFonts w:ascii="Times New Roman" w:hAnsi="Times New Roman" w:cs="Times New Roman"/>
          <w:sz w:val="24"/>
          <w:szCs w:val="24"/>
        </w:rPr>
        <w:t xml:space="preserve">Сіверський Донець, розташованому на автодорозі </w:t>
      </w:r>
      <w:r w:rsidR="004C3B1F">
        <w:rPr>
          <w:rFonts w:ascii="Times New Roman" w:hAnsi="Times New Roman" w:cs="Times New Roman"/>
          <w:sz w:val="24"/>
          <w:szCs w:val="24"/>
        </w:rPr>
        <w:t xml:space="preserve">селища </w:t>
      </w:r>
      <w:r w:rsidR="004C3B1F" w:rsidRPr="004C3B1F">
        <w:rPr>
          <w:rFonts w:ascii="Times New Roman" w:hAnsi="Times New Roman" w:cs="Times New Roman"/>
          <w:sz w:val="24"/>
          <w:szCs w:val="24"/>
        </w:rPr>
        <w:t>Сиротине</w:t>
      </w:r>
      <w:r w:rsidR="004C3B1F">
        <w:rPr>
          <w:rFonts w:ascii="Times New Roman" w:hAnsi="Times New Roman" w:cs="Times New Roman"/>
          <w:sz w:val="24"/>
          <w:szCs w:val="24"/>
        </w:rPr>
        <w:t xml:space="preserve"> м.Сєвєродонецьк – м.</w:t>
      </w:r>
      <w:r w:rsidR="004C3B1F" w:rsidRPr="004C3B1F">
        <w:rPr>
          <w:rFonts w:ascii="Times New Roman" w:hAnsi="Times New Roman" w:cs="Times New Roman"/>
          <w:sz w:val="24"/>
          <w:szCs w:val="24"/>
        </w:rPr>
        <w:t>Лисичанськ</w:t>
      </w:r>
      <w:r w:rsidRPr="004C3B1F">
        <w:rPr>
          <w:rFonts w:ascii="Times New Roman" w:hAnsi="Times New Roman" w:cs="Times New Roman"/>
          <w:sz w:val="24"/>
          <w:szCs w:val="24"/>
        </w:rPr>
        <w:t>.</w:t>
      </w:r>
    </w:p>
    <w:p w:rsidR="006813CF" w:rsidRPr="004C3B1F" w:rsidRDefault="006813CF" w:rsidP="004C3B1F">
      <w:pPr>
        <w:pStyle w:val="aa"/>
        <w:numPr>
          <w:ilvl w:val="0"/>
          <w:numId w:val="37"/>
        </w:numPr>
        <w:tabs>
          <w:tab w:val="left" w:pos="1120"/>
        </w:tabs>
        <w:spacing w:before="0"/>
        <w:ind w:left="0" w:firstLine="709"/>
        <w:contextualSpacing w:val="0"/>
        <w:rPr>
          <w:rFonts w:ascii="Times New Roman" w:hAnsi="Times New Roman" w:cs="Times New Roman"/>
          <w:sz w:val="24"/>
          <w:szCs w:val="24"/>
        </w:rPr>
      </w:pPr>
      <w:r w:rsidRPr="004C3B1F">
        <w:rPr>
          <w:rFonts w:ascii="Times New Roman" w:hAnsi="Times New Roman" w:cs="Times New Roman"/>
          <w:sz w:val="24"/>
          <w:szCs w:val="24"/>
        </w:rPr>
        <w:t xml:space="preserve">Реконструкція мосту через річку Біленька, розташованому на автодорозі </w:t>
      </w:r>
      <w:r w:rsidR="004C3B1F">
        <w:rPr>
          <w:rFonts w:ascii="Times New Roman" w:hAnsi="Times New Roman" w:cs="Times New Roman"/>
          <w:sz w:val="24"/>
          <w:szCs w:val="24"/>
        </w:rPr>
        <w:t xml:space="preserve">селища </w:t>
      </w:r>
      <w:r w:rsidR="004C3B1F" w:rsidRPr="004C3B1F">
        <w:rPr>
          <w:rFonts w:ascii="Times New Roman" w:hAnsi="Times New Roman" w:cs="Times New Roman"/>
          <w:sz w:val="24"/>
          <w:szCs w:val="24"/>
        </w:rPr>
        <w:t>Сиротине</w:t>
      </w:r>
      <w:r w:rsidR="004C3B1F">
        <w:rPr>
          <w:rFonts w:ascii="Times New Roman" w:hAnsi="Times New Roman" w:cs="Times New Roman"/>
          <w:sz w:val="24"/>
          <w:szCs w:val="24"/>
        </w:rPr>
        <w:t xml:space="preserve"> м.Сєвєродонецьк – м.</w:t>
      </w:r>
      <w:r w:rsidR="004C3B1F" w:rsidRPr="004C3B1F">
        <w:rPr>
          <w:rFonts w:ascii="Times New Roman" w:hAnsi="Times New Roman" w:cs="Times New Roman"/>
          <w:sz w:val="24"/>
          <w:szCs w:val="24"/>
        </w:rPr>
        <w:t>Лисичанськ</w:t>
      </w:r>
      <w:r w:rsidRPr="004C3B1F">
        <w:rPr>
          <w:rFonts w:ascii="Times New Roman" w:hAnsi="Times New Roman" w:cs="Times New Roman"/>
          <w:sz w:val="24"/>
          <w:szCs w:val="24"/>
        </w:rPr>
        <w:t>.</w:t>
      </w:r>
    </w:p>
    <w:p w:rsidR="006813CF" w:rsidRPr="004C3B1F" w:rsidRDefault="006813CF" w:rsidP="004C3B1F">
      <w:pPr>
        <w:pStyle w:val="aa"/>
        <w:numPr>
          <w:ilvl w:val="0"/>
          <w:numId w:val="37"/>
        </w:numPr>
        <w:tabs>
          <w:tab w:val="left" w:pos="560"/>
          <w:tab w:val="left" w:pos="1120"/>
        </w:tabs>
        <w:spacing w:before="0"/>
        <w:ind w:left="0" w:firstLine="709"/>
        <w:contextualSpacing w:val="0"/>
        <w:rPr>
          <w:rFonts w:ascii="Times New Roman" w:hAnsi="Times New Roman" w:cs="Times New Roman"/>
          <w:sz w:val="24"/>
          <w:szCs w:val="24"/>
        </w:rPr>
      </w:pPr>
      <w:r w:rsidRPr="004C3B1F">
        <w:rPr>
          <w:rFonts w:ascii="Times New Roman" w:hAnsi="Times New Roman" w:cs="Times New Roman"/>
          <w:sz w:val="24"/>
          <w:szCs w:val="24"/>
        </w:rPr>
        <w:t xml:space="preserve">Капітальний ремонт автомобільної дороги від </w:t>
      </w:r>
      <w:r w:rsidR="004C3B1F">
        <w:rPr>
          <w:rFonts w:ascii="Times New Roman" w:hAnsi="Times New Roman" w:cs="Times New Roman"/>
          <w:sz w:val="24"/>
          <w:szCs w:val="24"/>
        </w:rPr>
        <w:t xml:space="preserve">селища </w:t>
      </w:r>
      <w:r w:rsidR="004C3B1F" w:rsidRPr="004C3B1F">
        <w:rPr>
          <w:rFonts w:ascii="Times New Roman" w:hAnsi="Times New Roman" w:cs="Times New Roman"/>
          <w:sz w:val="24"/>
          <w:szCs w:val="24"/>
        </w:rPr>
        <w:t>Сиротине</w:t>
      </w:r>
      <w:r w:rsidR="004C3B1F">
        <w:rPr>
          <w:rFonts w:ascii="Times New Roman" w:hAnsi="Times New Roman" w:cs="Times New Roman"/>
          <w:sz w:val="24"/>
          <w:szCs w:val="24"/>
        </w:rPr>
        <w:t xml:space="preserve"> м.Сєвєродонецьк до м.</w:t>
      </w:r>
      <w:r w:rsidR="004C3B1F" w:rsidRPr="004C3B1F">
        <w:rPr>
          <w:rFonts w:ascii="Times New Roman" w:hAnsi="Times New Roman" w:cs="Times New Roman"/>
          <w:sz w:val="24"/>
          <w:szCs w:val="24"/>
        </w:rPr>
        <w:t>Лисичанськ</w:t>
      </w:r>
      <w:r w:rsidRPr="004C3B1F">
        <w:rPr>
          <w:rFonts w:ascii="Times New Roman" w:hAnsi="Times New Roman" w:cs="Times New Roman"/>
          <w:sz w:val="24"/>
          <w:szCs w:val="24"/>
        </w:rPr>
        <w:t>.</w:t>
      </w:r>
    </w:p>
    <w:p w:rsidR="006813CF" w:rsidRPr="004C3B1F" w:rsidRDefault="006813CF" w:rsidP="004C3B1F">
      <w:pPr>
        <w:pStyle w:val="aa"/>
        <w:numPr>
          <w:ilvl w:val="0"/>
          <w:numId w:val="37"/>
        </w:numPr>
        <w:tabs>
          <w:tab w:val="left" w:pos="1120"/>
        </w:tabs>
        <w:spacing w:before="0"/>
        <w:ind w:left="0" w:firstLine="709"/>
        <w:contextualSpacing w:val="0"/>
      </w:pPr>
      <w:r w:rsidRPr="004C3B1F">
        <w:rPr>
          <w:rFonts w:ascii="Times New Roman" w:hAnsi="Times New Roman" w:cs="Times New Roman"/>
          <w:sz w:val="24"/>
          <w:szCs w:val="24"/>
        </w:rPr>
        <w:t>Підключення Луганської області до ОЕМ (об’єднаної енергомережі) України</w:t>
      </w:r>
      <w:r w:rsidRPr="004C3B1F">
        <w:t>.</w:t>
      </w:r>
    </w:p>
    <w:p w:rsidR="006813CF" w:rsidRPr="008A5C7D" w:rsidRDefault="006813CF" w:rsidP="004C3B1F">
      <w:pPr>
        <w:tabs>
          <w:tab w:val="left" w:pos="400"/>
        </w:tabs>
        <w:ind w:firstLine="709"/>
        <w:jc w:val="both"/>
        <w:rPr>
          <w:lang w:val="uk-UA"/>
        </w:rPr>
      </w:pPr>
      <w:r w:rsidRPr="008A5C7D">
        <w:rPr>
          <w:lang w:val="uk-UA"/>
        </w:rPr>
        <w:t>Об’єкти знаходяться на розгляді керівництва проекту ПРООН. Загальна вартість проектів 401900,0 тис</w:t>
      </w:r>
      <w:r w:rsidR="004C3B1F">
        <w:rPr>
          <w:lang w:val="uk-UA"/>
        </w:rPr>
        <w:t>.</w:t>
      </w:r>
      <w:r w:rsidRPr="008A5C7D">
        <w:rPr>
          <w:lang w:val="uk-UA"/>
        </w:rPr>
        <w:t>грн.</w:t>
      </w:r>
    </w:p>
    <w:p w:rsidR="006813CF" w:rsidRPr="008A5C7D" w:rsidRDefault="006813CF" w:rsidP="004C3B1F">
      <w:pPr>
        <w:tabs>
          <w:tab w:val="left" w:pos="400"/>
        </w:tabs>
        <w:ind w:firstLine="709"/>
        <w:jc w:val="both"/>
        <w:rPr>
          <w:lang w:val="uk-UA"/>
        </w:rPr>
      </w:pPr>
      <w:r w:rsidRPr="008A5C7D">
        <w:rPr>
          <w:lang w:val="uk-UA"/>
        </w:rPr>
        <w:t xml:space="preserve">Сєвєродонецька міська рада </w:t>
      </w:r>
      <w:r w:rsidRPr="008A5C7D">
        <w:rPr>
          <w:rStyle w:val="hps"/>
          <w:lang w:val="uk-UA"/>
        </w:rPr>
        <w:t xml:space="preserve">співпрацює з </w:t>
      </w:r>
      <w:r w:rsidRPr="008A5C7D">
        <w:rPr>
          <w:lang w:val="uk-UA"/>
        </w:rPr>
        <w:t xml:space="preserve">проектом </w:t>
      </w:r>
      <w:r w:rsidRPr="004C3B1F">
        <w:rPr>
          <w:lang w:val="uk-UA"/>
        </w:rPr>
        <w:t xml:space="preserve">«Місцевий розвиток, орієнтований на громаду» </w:t>
      </w:r>
      <w:r w:rsidRPr="008A5C7D">
        <w:rPr>
          <w:lang w:val="uk-UA"/>
        </w:rPr>
        <w:t xml:space="preserve">(МРГ), який фінансується Європейським Союзом спільно з Програмою розвитку ООН. </w:t>
      </w:r>
      <w:r w:rsidRPr="008A5C7D">
        <w:rPr>
          <w:rStyle w:val="shorttext"/>
          <w:lang w:val="uk-UA"/>
        </w:rPr>
        <w:t>В травн</w:t>
      </w:r>
      <w:r w:rsidR="004C3B1F">
        <w:rPr>
          <w:rStyle w:val="shorttext"/>
          <w:lang w:val="uk-UA"/>
        </w:rPr>
        <w:t>і</w:t>
      </w:r>
      <w:r w:rsidRPr="008A5C7D">
        <w:rPr>
          <w:rStyle w:val="shorttext"/>
          <w:lang w:val="uk-UA"/>
        </w:rPr>
        <w:t xml:space="preserve"> 2015 року було </w:t>
      </w:r>
      <w:r w:rsidRPr="008A5C7D">
        <w:rPr>
          <w:bCs/>
          <w:lang w:val="uk-UA"/>
        </w:rPr>
        <w:t xml:space="preserve">підписано Угоду про партнерство між ПРООН та </w:t>
      </w:r>
      <w:r w:rsidRPr="008A5C7D">
        <w:rPr>
          <w:lang w:val="uk-UA"/>
        </w:rPr>
        <w:t xml:space="preserve">Сєвєродонецькою міською радою. В червні була створена Координаційна рада з питань співпраці з Проектом МРГ. </w:t>
      </w:r>
    </w:p>
    <w:p w:rsidR="006813CF" w:rsidRPr="008A5C7D" w:rsidRDefault="006813CF" w:rsidP="00910911">
      <w:pPr>
        <w:pStyle w:val="ab"/>
        <w:tabs>
          <w:tab w:val="left" w:pos="400"/>
        </w:tabs>
        <w:ind w:firstLine="709"/>
        <w:contextualSpacing/>
        <w:jc w:val="both"/>
      </w:pPr>
      <w:r w:rsidRPr="008A5C7D">
        <w:lastRenderedPageBreak/>
        <w:t>Для співпраці з Проектом МРГ були відібрані 5 проектів ОСББ та 2 проекти громадських організацій, що були створені за ініціативою батьківських комітетів навчальних закладів СЗШ № 18 і багатопрофільному ліцеї. Протягом півроку учасники Проекту проходили тренінги та брали участь у семінарах.</w:t>
      </w:r>
    </w:p>
    <w:p w:rsidR="006813CF" w:rsidRPr="008A5C7D" w:rsidRDefault="006813CF" w:rsidP="00910911">
      <w:pPr>
        <w:tabs>
          <w:tab w:val="left" w:pos="400"/>
        </w:tabs>
        <w:ind w:firstLine="709"/>
        <w:contextualSpacing/>
        <w:jc w:val="both"/>
        <w:rPr>
          <w:bCs/>
          <w:lang w:val="uk-UA"/>
        </w:rPr>
      </w:pPr>
      <w:r w:rsidRPr="008A5C7D">
        <w:rPr>
          <w:lang w:val="uk-UA"/>
        </w:rPr>
        <w:t>Підсумком роботи з Проектом МРГ за 2015 рік стали капітальні ремонти багатоквартирних будинків за адресами: вул. Науки</w:t>
      </w:r>
      <w:r w:rsidR="004C3B1F">
        <w:rPr>
          <w:lang w:val="uk-UA"/>
        </w:rPr>
        <w:t xml:space="preserve"> </w:t>
      </w:r>
      <w:r w:rsidRPr="008A5C7D">
        <w:rPr>
          <w:lang w:val="uk-UA"/>
        </w:rPr>
        <w:t>3а</w:t>
      </w:r>
      <w:r w:rsidR="004C3B1F">
        <w:rPr>
          <w:lang w:val="uk-UA"/>
        </w:rPr>
        <w:t xml:space="preserve"> та</w:t>
      </w:r>
      <w:r w:rsidRPr="008A5C7D">
        <w:rPr>
          <w:lang w:val="uk-UA"/>
        </w:rPr>
        <w:t xml:space="preserve"> 1, пр. Гвардійськ</w:t>
      </w:r>
      <w:r w:rsidR="004C3B1F">
        <w:rPr>
          <w:lang w:val="uk-UA"/>
        </w:rPr>
        <w:t>ому</w:t>
      </w:r>
      <w:r w:rsidRPr="008A5C7D">
        <w:rPr>
          <w:lang w:val="uk-UA"/>
        </w:rPr>
        <w:t xml:space="preserve"> 48</w:t>
      </w:r>
      <w:r w:rsidR="004C3B1F">
        <w:rPr>
          <w:lang w:val="uk-UA"/>
        </w:rPr>
        <w:t xml:space="preserve"> та</w:t>
      </w:r>
      <w:r w:rsidRPr="008A5C7D">
        <w:rPr>
          <w:lang w:val="uk-UA"/>
        </w:rPr>
        <w:t xml:space="preserve"> 43б, вул. Єгорова 20 (встановлення пластикових вікон, датчиків руху, ремонт системи опалювання, водопостачання, покрівлі тощо) та заміна 80 вікон на металопластикові в СЗШ №18 і багатопрофільному ліцеї. Фінансування робіт в рамках Проекту здійснюється з трьох джерел: співфінансування ЄС/ПРООН складає - </w:t>
      </w:r>
      <w:r w:rsidRPr="008A5C7D">
        <w:rPr>
          <w:bCs/>
          <w:lang w:val="uk-UA"/>
        </w:rPr>
        <w:t xml:space="preserve">1071,661 </w:t>
      </w:r>
      <w:r w:rsidRPr="008A5C7D">
        <w:rPr>
          <w:lang w:val="uk-UA"/>
        </w:rPr>
        <w:t xml:space="preserve">тис. грн., кошти міського бюджету - </w:t>
      </w:r>
      <w:r w:rsidRPr="008A5C7D">
        <w:rPr>
          <w:bCs/>
          <w:lang w:val="uk-UA"/>
        </w:rPr>
        <w:t>741,084 тис. грн., кошти ОСББ та ГО - 96,438 тис. грн.</w:t>
      </w:r>
    </w:p>
    <w:p w:rsidR="006813CF" w:rsidRPr="008A5C7D" w:rsidRDefault="006813CF" w:rsidP="00BC76B4">
      <w:pPr>
        <w:tabs>
          <w:tab w:val="left" w:pos="400"/>
        </w:tabs>
        <w:ind w:firstLine="709"/>
        <w:contextualSpacing/>
        <w:jc w:val="both"/>
        <w:rPr>
          <w:lang w:val="uk-UA"/>
        </w:rPr>
      </w:pPr>
      <w:r w:rsidRPr="008A5C7D">
        <w:rPr>
          <w:lang w:val="uk-UA"/>
        </w:rPr>
        <w:t>Протягом 2015</w:t>
      </w:r>
      <w:r w:rsidR="00BC76B4">
        <w:rPr>
          <w:lang w:val="uk-UA"/>
        </w:rPr>
        <w:t xml:space="preserve"> </w:t>
      </w:r>
      <w:r w:rsidRPr="008A5C7D">
        <w:rPr>
          <w:lang w:val="uk-UA"/>
        </w:rPr>
        <w:t>р</w:t>
      </w:r>
      <w:r w:rsidR="00BC76B4">
        <w:rPr>
          <w:lang w:val="uk-UA"/>
        </w:rPr>
        <w:t>оку</w:t>
      </w:r>
      <w:r w:rsidRPr="008A5C7D">
        <w:rPr>
          <w:lang w:val="uk-UA"/>
        </w:rPr>
        <w:t xml:space="preserve"> надавалися проектні пропозиції для участі в кредитній програмі </w:t>
      </w:r>
      <w:r w:rsidRPr="00BC76B4">
        <w:rPr>
          <w:lang w:val="uk-UA"/>
        </w:rPr>
        <w:t>європейського інвестиційного банку «Надзвичайна кредитна програма для відновлення Украї</w:t>
      </w:r>
      <w:r w:rsidR="00BC76B4">
        <w:rPr>
          <w:lang w:val="uk-UA"/>
        </w:rPr>
        <w:t>ни». Всього протягом року подано 32 пропозиції. З них було</w:t>
      </w:r>
      <w:r w:rsidRPr="008A5C7D">
        <w:rPr>
          <w:rStyle w:val="hps"/>
          <w:lang w:val="uk-UA"/>
        </w:rPr>
        <w:t xml:space="preserve"> відібрано</w:t>
      </w:r>
      <w:r w:rsidRPr="008A5C7D">
        <w:rPr>
          <w:rStyle w:val="shorttext"/>
          <w:lang w:val="uk-UA"/>
        </w:rPr>
        <w:t xml:space="preserve"> </w:t>
      </w:r>
      <w:r w:rsidRPr="008A5C7D">
        <w:rPr>
          <w:rStyle w:val="hps"/>
          <w:lang w:val="uk-UA"/>
        </w:rPr>
        <w:t>10</w:t>
      </w:r>
      <w:r w:rsidRPr="008A5C7D">
        <w:rPr>
          <w:rStyle w:val="shorttext"/>
          <w:lang w:val="uk-UA"/>
        </w:rPr>
        <w:t xml:space="preserve"> </w:t>
      </w:r>
      <w:r w:rsidRPr="008A5C7D">
        <w:rPr>
          <w:rStyle w:val="hps"/>
          <w:lang w:val="uk-UA"/>
        </w:rPr>
        <w:t>проектів</w:t>
      </w:r>
      <w:r w:rsidRPr="008A5C7D">
        <w:rPr>
          <w:lang w:val="uk-UA"/>
        </w:rPr>
        <w:t xml:space="preserve">, на які </w:t>
      </w:r>
      <w:r w:rsidR="00BC76B4">
        <w:rPr>
          <w:lang w:val="uk-UA"/>
        </w:rPr>
        <w:t>в</w:t>
      </w:r>
      <w:r w:rsidR="00BC76B4" w:rsidRPr="008A5C7D">
        <w:rPr>
          <w:lang w:val="uk-UA"/>
        </w:rPr>
        <w:t xml:space="preserve"> 2016 році </w:t>
      </w:r>
      <w:r w:rsidRPr="008A5C7D">
        <w:rPr>
          <w:lang w:val="uk-UA"/>
        </w:rPr>
        <w:t>буде виділено фінансування на суму - 33014,0 тис</w:t>
      </w:r>
      <w:r w:rsidR="00BC76B4">
        <w:rPr>
          <w:lang w:val="uk-UA"/>
        </w:rPr>
        <w:t>.</w:t>
      </w:r>
      <w:r w:rsidRPr="008A5C7D">
        <w:rPr>
          <w:lang w:val="uk-UA"/>
        </w:rPr>
        <w:t>грн.</w:t>
      </w:r>
    </w:p>
    <w:p w:rsidR="006813CF" w:rsidRPr="008A5C7D" w:rsidRDefault="006813CF" w:rsidP="00BC76B4">
      <w:pPr>
        <w:tabs>
          <w:tab w:val="left" w:pos="5490"/>
          <w:tab w:val="left" w:pos="5715"/>
        </w:tabs>
        <w:ind w:firstLine="709"/>
        <w:contextualSpacing/>
        <w:jc w:val="both"/>
        <w:rPr>
          <w:lang w:val="uk-UA"/>
        </w:rPr>
      </w:pPr>
      <w:r w:rsidRPr="00BC76B4">
        <w:rPr>
          <w:lang w:val="uk-UA"/>
        </w:rPr>
        <w:t xml:space="preserve">Міською радою </w:t>
      </w:r>
      <w:r w:rsidR="00BC76B4" w:rsidRPr="00BC76B4">
        <w:rPr>
          <w:lang w:val="uk-UA"/>
        </w:rPr>
        <w:t>надано 12</w:t>
      </w:r>
      <w:r w:rsidRPr="00BC76B4">
        <w:rPr>
          <w:lang w:val="uk-UA"/>
        </w:rPr>
        <w:t xml:space="preserve"> </w:t>
      </w:r>
      <w:r w:rsidRPr="00BC76B4">
        <w:rPr>
          <w:bCs/>
          <w:lang w:val="uk-UA"/>
        </w:rPr>
        <w:t>проектн</w:t>
      </w:r>
      <w:r w:rsidR="00BC76B4" w:rsidRPr="00BC76B4">
        <w:rPr>
          <w:bCs/>
          <w:lang w:val="uk-UA"/>
        </w:rPr>
        <w:t xml:space="preserve">их </w:t>
      </w:r>
      <w:r w:rsidRPr="00BC76B4">
        <w:rPr>
          <w:bCs/>
          <w:lang w:val="uk-UA"/>
        </w:rPr>
        <w:t>пропозиції на виділення від Уряду Федеративної Республіки Німеччина індивідуальних позик</w:t>
      </w:r>
      <w:r w:rsidR="00BC76B4" w:rsidRPr="00BC76B4">
        <w:rPr>
          <w:bCs/>
          <w:lang w:val="uk-UA"/>
        </w:rPr>
        <w:t xml:space="preserve"> на підтримку економіки України</w:t>
      </w:r>
      <w:r w:rsidRPr="00BC76B4">
        <w:rPr>
          <w:lang w:val="uk-UA" w:eastAsia="en-US"/>
        </w:rPr>
        <w:t>.</w:t>
      </w:r>
      <w:r w:rsidR="00BC76B4" w:rsidRPr="00BC76B4">
        <w:rPr>
          <w:lang w:val="uk-UA" w:eastAsia="en-US"/>
        </w:rPr>
        <w:t xml:space="preserve"> </w:t>
      </w:r>
      <w:r w:rsidRPr="00BC76B4">
        <w:rPr>
          <w:lang w:val="uk-UA"/>
        </w:rPr>
        <w:t>Також до Представництва Міжнародної організації з міграції (МОМ) було надано для розгля</w:t>
      </w:r>
      <w:r w:rsidR="00BC76B4">
        <w:rPr>
          <w:lang w:val="uk-UA"/>
        </w:rPr>
        <w:t>ду 6 об’єктів соціальної сфери.</w:t>
      </w:r>
    </w:p>
    <w:p w:rsidR="006813CF" w:rsidRPr="008A5C7D" w:rsidRDefault="006813CF" w:rsidP="00BC76B4">
      <w:pPr>
        <w:tabs>
          <w:tab w:val="left" w:pos="0"/>
        </w:tabs>
        <w:ind w:firstLine="709"/>
        <w:contextualSpacing/>
        <w:jc w:val="both"/>
        <w:rPr>
          <w:lang w:val="uk-UA"/>
        </w:rPr>
      </w:pPr>
      <w:r w:rsidRPr="008A5C7D">
        <w:rPr>
          <w:lang w:val="uk-UA"/>
        </w:rPr>
        <w:t>Представництвом МОМ було відібрано один проект «Комунальний заклад «Сєвєродонецька міська бібліотека для юнацтва ім. Й.Б. Курлата». Проектом передбачено проведення капітального ремонту всіх приміщень, заміна вікон, поповнення бібліотечного фонду сучасною літературою. Внесок МОМ – 40</w:t>
      </w:r>
      <w:r w:rsidR="00BC76B4">
        <w:rPr>
          <w:lang w:val="uk-UA"/>
        </w:rPr>
        <w:t>,00 тис.</w:t>
      </w:r>
      <w:r w:rsidRPr="008A5C7D">
        <w:rPr>
          <w:lang w:val="uk-UA"/>
        </w:rPr>
        <w:t>дол. Вже встановлені у приміщенні бібліотеці металопластикові вікна, замінено міжкімнатні двері, стояки гарячої та холодної води, ведуться ремонтні роботи у холі.</w:t>
      </w:r>
    </w:p>
    <w:p w:rsidR="006813CF" w:rsidRPr="008A5C7D" w:rsidRDefault="006813CF" w:rsidP="00BC76B4">
      <w:pPr>
        <w:tabs>
          <w:tab w:val="left" w:pos="5490"/>
          <w:tab w:val="left" w:pos="5715"/>
        </w:tabs>
        <w:ind w:firstLine="709"/>
        <w:contextualSpacing/>
        <w:jc w:val="both"/>
        <w:rPr>
          <w:lang w:val="uk-UA"/>
        </w:rPr>
      </w:pPr>
      <w:r w:rsidRPr="00BC76B4">
        <w:rPr>
          <w:bCs/>
          <w:lang w:val="uk-UA"/>
        </w:rPr>
        <w:t xml:space="preserve">Міська рада приймає активну участь у </w:t>
      </w:r>
      <w:r w:rsidRPr="00BC76B4">
        <w:rPr>
          <w:lang w:val="uk-UA"/>
        </w:rPr>
        <w:t>конкурсному відборі інвестиційних програм і проектів, що можуть реалізовуватися за рахунок коштів Державного фонду регіонального розвитку(ДФРР). Для участі у конкурсі було подано 8 проектів</w:t>
      </w:r>
      <w:r w:rsidR="00BC76B4">
        <w:rPr>
          <w:lang w:val="uk-UA"/>
        </w:rPr>
        <w:t xml:space="preserve">. </w:t>
      </w:r>
      <w:r w:rsidRPr="008A5C7D">
        <w:rPr>
          <w:lang w:val="uk-UA"/>
        </w:rPr>
        <w:t>7 проектів стали переможцями конкурсу Державного фонду регіонального розвитку. Загальний обсяг фінансування проектів – 28210,0 тис. грн., у т.ч. кошти ДФРР – 25170,0 тис. грн., кошти міського бюджету – 2782,0 тис. грн., інші кошти –258,0 тис. грн. Нажаль тільки один проект «Реконструкція схеми подання побутових та промислових стічних вод, що надходять по колектору №2 в сторону колектора №1 по пр.Гвардійськ</w:t>
      </w:r>
      <w:r w:rsidR="00BC76B4">
        <w:rPr>
          <w:lang w:val="uk-UA"/>
        </w:rPr>
        <w:t>ому у м.</w:t>
      </w:r>
      <w:r w:rsidRPr="008A5C7D">
        <w:rPr>
          <w:lang w:val="uk-UA"/>
        </w:rPr>
        <w:t xml:space="preserve">Сєвєродонецьк» було реалізовано у 2015 році, ще по трьом проектам було витрачено коштів ДФРР у сумі 4700,0 тис. грн., решту коштів повернули до фонду регіонального розвитку. </w:t>
      </w:r>
    </w:p>
    <w:p w:rsidR="006813CF" w:rsidRPr="008A5C7D" w:rsidRDefault="006813CF" w:rsidP="00BC76B4">
      <w:pPr>
        <w:ind w:firstLine="709"/>
        <w:contextualSpacing/>
        <w:jc w:val="both"/>
        <w:rPr>
          <w:lang w:val="uk-UA"/>
        </w:rPr>
      </w:pPr>
      <w:r w:rsidRPr="008A5C7D">
        <w:rPr>
          <w:lang w:val="uk-UA"/>
        </w:rPr>
        <w:t xml:space="preserve">У </w:t>
      </w:r>
      <w:r w:rsidRPr="008A5C7D">
        <w:rPr>
          <w:rFonts w:eastAsia="MS Mincho"/>
          <w:lang w:val="uk-UA"/>
        </w:rPr>
        <w:t xml:space="preserve">2015 року </w:t>
      </w:r>
      <w:r w:rsidRPr="008A5C7D">
        <w:rPr>
          <w:rStyle w:val="FontStyle12"/>
          <w:lang w:val="uk-UA"/>
        </w:rPr>
        <w:t>було розпочато реалізацію проекту «Підвищення енергоефективністі комунального дошкільного закладу (я</w:t>
      </w:r>
      <w:r w:rsidR="00BC76B4">
        <w:rPr>
          <w:rStyle w:val="FontStyle12"/>
          <w:lang w:val="uk-UA"/>
        </w:rPr>
        <w:t>сла-садок) комбінованого типу №</w:t>
      </w:r>
      <w:r w:rsidRPr="008A5C7D">
        <w:rPr>
          <w:rStyle w:val="FontStyle12"/>
          <w:lang w:val="uk-UA"/>
        </w:rPr>
        <w:t xml:space="preserve">12 </w:t>
      </w:r>
      <w:r w:rsidR="00BC76B4">
        <w:rPr>
          <w:rStyle w:val="FontStyle12"/>
          <w:lang w:val="uk-UA"/>
        </w:rPr>
        <w:t>«</w:t>
      </w:r>
      <w:r w:rsidRPr="008A5C7D">
        <w:rPr>
          <w:rStyle w:val="FontStyle12"/>
          <w:lang w:val="uk-UA"/>
        </w:rPr>
        <w:t>Малюк</w:t>
      </w:r>
      <w:r w:rsidR="00BC76B4">
        <w:rPr>
          <w:rStyle w:val="FontStyle12"/>
          <w:lang w:val="uk-UA"/>
        </w:rPr>
        <w:t>»</w:t>
      </w:r>
      <w:r w:rsidRPr="008A5C7D">
        <w:rPr>
          <w:rStyle w:val="FontStyle12"/>
          <w:lang w:val="uk-UA"/>
        </w:rPr>
        <w:t xml:space="preserve"> Сєвєродонецької міської раді шляхом термомодернизації», який став переможцем </w:t>
      </w:r>
      <w:r w:rsidRPr="008A5C7D">
        <w:rPr>
          <w:lang w:val="uk-UA"/>
        </w:rPr>
        <w:t>Всеукраїнського</w:t>
      </w:r>
      <w:r w:rsidRPr="008A5C7D">
        <w:rPr>
          <w:rStyle w:val="FontStyle12"/>
          <w:lang w:val="uk-UA"/>
        </w:rPr>
        <w:t xml:space="preserve"> конкурсу </w:t>
      </w:r>
      <w:r w:rsidRPr="008A5C7D">
        <w:rPr>
          <w:lang w:val="uk-UA"/>
        </w:rPr>
        <w:t>проектів та програм розвитку місцевого самоврядування у 2014 році</w:t>
      </w:r>
      <w:r w:rsidRPr="008A5C7D">
        <w:rPr>
          <w:rStyle w:val="FontStyle12"/>
          <w:lang w:val="uk-UA"/>
        </w:rPr>
        <w:t xml:space="preserve">. </w:t>
      </w:r>
      <w:r w:rsidRPr="008A5C7D">
        <w:rPr>
          <w:lang w:val="uk-UA"/>
        </w:rPr>
        <w:t>Загальний обсяг фінансування проекту з різних джерел – 1646,6 тис.грн., з місцевого бюджету було виділено – 825,7 тис.грн., з Державного фонду сприяння місцевому самоврядуванню в Україні очікується - 820,9 тис.грн.</w:t>
      </w:r>
    </w:p>
    <w:p w:rsidR="006813CF" w:rsidRPr="00BC76B4" w:rsidRDefault="006813CF" w:rsidP="00BC76B4">
      <w:pPr>
        <w:ind w:firstLine="709"/>
        <w:contextualSpacing/>
        <w:jc w:val="both"/>
        <w:rPr>
          <w:highlight w:val="yellow"/>
          <w:lang w:val="uk-UA"/>
        </w:rPr>
      </w:pPr>
      <w:r w:rsidRPr="00BC76B4">
        <w:rPr>
          <w:lang w:val="uk-UA"/>
        </w:rPr>
        <w:t>Підготовлено документацію щодо отримання субвенції з державного бюджету місцевим бюджетам на відновлення інфраструктури в 2015 році по 21-му об’єкту:</w:t>
      </w:r>
    </w:p>
    <w:p w:rsidR="006813CF" w:rsidRPr="008A5C7D" w:rsidRDefault="006813CF" w:rsidP="00BC76B4">
      <w:pPr>
        <w:pStyle w:val="33"/>
        <w:tabs>
          <w:tab w:val="left" w:pos="0"/>
        </w:tabs>
        <w:spacing w:after="0"/>
        <w:ind w:left="0" w:firstLine="709"/>
        <w:contextualSpacing/>
        <w:jc w:val="both"/>
        <w:rPr>
          <w:sz w:val="24"/>
          <w:szCs w:val="24"/>
          <w:lang w:val="uk-UA"/>
        </w:rPr>
      </w:pPr>
      <w:r w:rsidRPr="008A5C7D">
        <w:rPr>
          <w:sz w:val="24"/>
          <w:szCs w:val="24"/>
          <w:lang w:val="uk-UA"/>
        </w:rPr>
        <w:t xml:space="preserve">В 2015 році надійшло субвенції з державного бюджету на суму – 14549,105 тис. грн., освоєно – 8923,96 тис.грн. </w:t>
      </w:r>
      <w:r w:rsidRPr="008A5C7D">
        <w:rPr>
          <w:rStyle w:val="hps"/>
          <w:sz w:val="24"/>
          <w:szCs w:val="24"/>
          <w:lang w:val="uk-UA"/>
        </w:rPr>
        <w:t>Через</w:t>
      </w:r>
      <w:r w:rsidRPr="008A5C7D">
        <w:rPr>
          <w:sz w:val="24"/>
          <w:szCs w:val="24"/>
          <w:lang w:val="uk-UA"/>
        </w:rPr>
        <w:t xml:space="preserve"> </w:t>
      </w:r>
      <w:r w:rsidRPr="008A5C7D">
        <w:rPr>
          <w:rStyle w:val="hps"/>
          <w:sz w:val="24"/>
          <w:szCs w:val="24"/>
          <w:lang w:val="uk-UA"/>
        </w:rPr>
        <w:t>погодні умови не</w:t>
      </w:r>
      <w:r w:rsidRPr="008A5C7D">
        <w:rPr>
          <w:sz w:val="24"/>
          <w:szCs w:val="24"/>
          <w:lang w:val="uk-UA"/>
        </w:rPr>
        <w:t xml:space="preserve"> </w:t>
      </w:r>
      <w:r w:rsidRPr="008A5C7D">
        <w:rPr>
          <w:rStyle w:val="hps"/>
          <w:sz w:val="24"/>
          <w:szCs w:val="24"/>
          <w:lang w:val="uk-UA"/>
        </w:rPr>
        <w:t>встигли</w:t>
      </w:r>
      <w:r w:rsidRPr="008A5C7D">
        <w:rPr>
          <w:sz w:val="24"/>
          <w:szCs w:val="24"/>
          <w:lang w:val="uk-UA"/>
        </w:rPr>
        <w:t xml:space="preserve"> </w:t>
      </w:r>
      <w:r w:rsidRPr="008A5C7D">
        <w:rPr>
          <w:rStyle w:val="hps"/>
          <w:sz w:val="24"/>
          <w:szCs w:val="24"/>
          <w:lang w:val="uk-UA"/>
        </w:rPr>
        <w:t>зробити</w:t>
      </w:r>
      <w:r w:rsidRPr="008A5C7D">
        <w:rPr>
          <w:sz w:val="24"/>
          <w:szCs w:val="24"/>
          <w:lang w:val="uk-UA"/>
        </w:rPr>
        <w:t xml:space="preserve"> до кінця 2015 року </w:t>
      </w:r>
      <w:r w:rsidRPr="008A5C7D">
        <w:rPr>
          <w:rStyle w:val="hps"/>
          <w:sz w:val="24"/>
          <w:szCs w:val="24"/>
          <w:lang w:val="uk-UA"/>
        </w:rPr>
        <w:t>капітальний</w:t>
      </w:r>
      <w:r w:rsidRPr="008A5C7D">
        <w:rPr>
          <w:sz w:val="24"/>
          <w:szCs w:val="24"/>
          <w:lang w:val="uk-UA"/>
        </w:rPr>
        <w:t xml:space="preserve"> </w:t>
      </w:r>
      <w:r w:rsidRPr="008A5C7D">
        <w:rPr>
          <w:rStyle w:val="hps"/>
          <w:sz w:val="24"/>
          <w:szCs w:val="24"/>
          <w:lang w:val="uk-UA"/>
        </w:rPr>
        <w:t>ремонт</w:t>
      </w:r>
      <w:r w:rsidRPr="008A5C7D">
        <w:rPr>
          <w:sz w:val="24"/>
          <w:szCs w:val="24"/>
          <w:lang w:val="uk-UA"/>
        </w:rPr>
        <w:t xml:space="preserve"> </w:t>
      </w:r>
      <w:r w:rsidRPr="008A5C7D">
        <w:rPr>
          <w:rStyle w:val="hps"/>
          <w:sz w:val="24"/>
          <w:szCs w:val="24"/>
          <w:lang w:val="uk-UA"/>
        </w:rPr>
        <w:t>5-ти</w:t>
      </w:r>
      <w:r w:rsidRPr="008A5C7D">
        <w:rPr>
          <w:sz w:val="24"/>
          <w:szCs w:val="24"/>
          <w:lang w:val="uk-UA"/>
        </w:rPr>
        <w:t xml:space="preserve"> </w:t>
      </w:r>
      <w:r w:rsidRPr="008A5C7D">
        <w:rPr>
          <w:rStyle w:val="hps"/>
          <w:sz w:val="24"/>
          <w:szCs w:val="24"/>
          <w:lang w:val="uk-UA"/>
        </w:rPr>
        <w:t>доріг міста.</w:t>
      </w:r>
    </w:p>
    <w:p w:rsidR="006813CF" w:rsidRDefault="006813CF" w:rsidP="006813CF"/>
    <w:p w:rsidR="00610076" w:rsidRPr="009D46AE" w:rsidRDefault="00610076" w:rsidP="00610076">
      <w:pPr>
        <w:jc w:val="center"/>
        <w:rPr>
          <w:b/>
          <w:lang w:val="uk-UA"/>
        </w:rPr>
      </w:pPr>
      <w:r w:rsidRPr="009D46AE">
        <w:rPr>
          <w:b/>
          <w:lang w:val="uk-UA"/>
        </w:rPr>
        <w:t>Індикатори</w:t>
      </w:r>
      <w:r w:rsidRPr="009D46AE">
        <w:rPr>
          <w:b/>
        </w:rPr>
        <w:t xml:space="preserve"> </w:t>
      </w:r>
      <w:r w:rsidRPr="009D46AE">
        <w:rPr>
          <w:b/>
          <w:lang w:val="uk-UA"/>
        </w:rPr>
        <w:t>розвитку</w:t>
      </w:r>
      <w:r w:rsidRPr="009D46AE">
        <w:rPr>
          <w:b/>
        </w:rPr>
        <w:t xml:space="preserve"> </w:t>
      </w:r>
      <w:r w:rsidRPr="009D46AE">
        <w:rPr>
          <w:b/>
          <w:lang w:val="uk-UA"/>
        </w:rPr>
        <w:t>інвестиційної політики</w:t>
      </w:r>
    </w:p>
    <w:p w:rsidR="00610076" w:rsidRPr="009D46AE" w:rsidRDefault="00610076" w:rsidP="00610076">
      <w:pPr>
        <w:jc w:val="right"/>
        <w:rPr>
          <w:b/>
          <w:lang w:val="uk-UA"/>
        </w:rPr>
      </w:pPr>
      <w:r w:rsidRPr="009D46AE">
        <w:rPr>
          <w:i/>
          <w:lang w:val="uk-UA"/>
        </w:rPr>
        <w:t>Таблиця</w:t>
      </w:r>
      <w:r w:rsidRPr="009D46AE">
        <w:rPr>
          <w:i/>
        </w:rPr>
        <w:t xml:space="preserve"> 1</w:t>
      </w:r>
      <w:r w:rsidR="002A4C51">
        <w:rPr>
          <w:i/>
          <w:lang w:val="uk-UA"/>
        </w:rPr>
        <w:t>2</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
        <w:gridCol w:w="4490"/>
        <w:gridCol w:w="1800"/>
        <w:gridCol w:w="1560"/>
        <w:gridCol w:w="1320"/>
      </w:tblGrid>
      <w:tr w:rsidR="00610076" w:rsidRPr="009D46AE" w:rsidTr="00304A53">
        <w:trPr>
          <w:trHeight w:val="150"/>
          <w:tblHeader/>
        </w:trPr>
        <w:tc>
          <w:tcPr>
            <w:tcW w:w="538" w:type="dxa"/>
            <w:vMerge w:val="restart"/>
            <w:tcBorders>
              <w:top w:val="single" w:sz="4" w:space="0" w:color="000000"/>
              <w:left w:val="single" w:sz="4" w:space="0" w:color="000000"/>
              <w:right w:val="single" w:sz="4" w:space="0" w:color="000000"/>
            </w:tcBorders>
            <w:vAlign w:val="center"/>
          </w:tcPr>
          <w:p w:rsidR="00610076" w:rsidRPr="009D46AE"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9D46AE">
              <w:rPr>
                <w:sz w:val="20"/>
                <w:lang w:val="uk-UA"/>
              </w:rPr>
              <w:t>№ з/п</w:t>
            </w:r>
          </w:p>
        </w:tc>
        <w:tc>
          <w:tcPr>
            <w:tcW w:w="4490" w:type="dxa"/>
            <w:vMerge w:val="restart"/>
            <w:tcBorders>
              <w:top w:val="single" w:sz="4" w:space="0" w:color="000000"/>
              <w:left w:val="single" w:sz="4" w:space="0" w:color="000000"/>
              <w:right w:val="single" w:sz="4" w:space="0" w:color="000000"/>
            </w:tcBorders>
            <w:vAlign w:val="center"/>
          </w:tcPr>
          <w:p w:rsidR="00610076" w:rsidRPr="009D46AE"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0"/>
                <w:lang w:val="uk-UA"/>
              </w:rPr>
            </w:pPr>
            <w:r w:rsidRPr="009D46AE">
              <w:rPr>
                <w:sz w:val="20"/>
                <w:lang w:val="uk-UA"/>
              </w:rPr>
              <w:t>Найменування показника</w:t>
            </w:r>
          </w:p>
        </w:tc>
        <w:tc>
          <w:tcPr>
            <w:tcW w:w="1800" w:type="dxa"/>
            <w:vMerge w:val="restart"/>
            <w:tcBorders>
              <w:top w:val="single" w:sz="4" w:space="0" w:color="000000"/>
              <w:left w:val="single" w:sz="4" w:space="0" w:color="000000"/>
              <w:right w:val="single" w:sz="4" w:space="0" w:color="000000"/>
            </w:tcBorders>
            <w:vAlign w:val="center"/>
          </w:tcPr>
          <w:p w:rsidR="00610076" w:rsidRPr="009D46AE"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9D46AE">
              <w:rPr>
                <w:sz w:val="20"/>
                <w:lang w:val="uk-UA"/>
              </w:rPr>
              <w:t xml:space="preserve">Од. </w:t>
            </w:r>
          </w:p>
          <w:p w:rsidR="00610076" w:rsidRPr="009D46AE"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9D46AE">
              <w:rPr>
                <w:sz w:val="20"/>
                <w:lang w:val="uk-UA"/>
              </w:rPr>
              <w:t>виміру</w:t>
            </w:r>
          </w:p>
        </w:tc>
        <w:tc>
          <w:tcPr>
            <w:tcW w:w="2880" w:type="dxa"/>
            <w:gridSpan w:val="2"/>
            <w:tcBorders>
              <w:top w:val="single" w:sz="4" w:space="0" w:color="000000"/>
              <w:left w:val="single" w:sz="4" w:space="0" w:color="000000"/>
              <w:right w:val="single" w:sz="4" w:space="0" w:color="000000"/>
            </w:tcBorders>
            <w:shd w:val="clear" w:color="auto" w:fill="auto"/>
          </w:tcPr>
          <w:p w:rsidR="00610076" w:rsidRPr="009D46AE" w:rsidRDefault="00610076" w:rsidP="009D46A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9D46AE">
              <w:rPr>
                <w:sz w:val="20"/>
                <w:lang w:val="uk-UA"/>
              </w:rPr>
              <w:t>201</w:t>
            </w:r>
            <w:r w:rsidR="009D46AE">
              <w:rPr>
                <w:sz w:val="20"/>
                <w:lang w:val="uk-UA"/>
              </w:rPr>
              <w:t>5</w:t>
            </w:r>
            <w:r w:rsidRPr="009D46AE">
              <w:rPr>
                <w:sz w:val="20"/>
                <w:lang w:val="uk-UA"/>
              </w:rPr>
              <w:t xml:space="preserve"> рік</w:t>
            </w:r>
          </w:p>
        </w:tc>
      </w:tr>
      <w:tr w:rsidR="00610076" w:rsidRPr="009D46AE" w:rsidTr="00304A53">
        <w:trPr>
          <w:trHeight w:val="381"/>
          <w:tblHeader/>
        </w:trPr>
        <w:tc>
          <w:tcPr>
            <w:tcW w:w="538" w:type="dxa"/>
            <w:vMerge/>
            <w:tcBorders>
              <w:left w:val="single" w:sz="4" w:space="0" w:color="000000"/>
              <w:right w:val="single" w:sz="4" w:space="0" w:color="000000"/>
            </w:tcBorders>
            <w:vAlign w:val="center"/>
          </w:tcPr>
          <w:p w:rsidR="00610076" w:rsidRPr="009D46AE"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2"/>
                <w:szCs w:val="22"/>
                <w:lang w:val="uk-UA"/>
              </w:rPr>
            </w:pPr>
          </w:p>
        </w:tc>
        <w:tc>
          <w:tcPr>
            <w:tcW w:w="4490" w:type="dxa"/>
            <w:vMerge/>
            <w:tcBorders>
              <w:left w:val="single" w:sz="4" w:space="0" w:color="000000"/>
              <w:right w:val="single" w:sz="4" w:space="0" w:color="000000"/>
            </w:tcBorders>
            <w:vAlign w:val="center"/>
          </w:tcPr>
          <w:p w:rsidR="00610076" w:rsidRPr="009D46AE"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b/>
                <w:sz w:val="22"/>
                <w:szCs w:val="22"/>
                <w:lang w:val="uk-UA"/>
              </w:rPr>
            </w:pPr>
          </w:p>
        </w:tc>
        <w:tc>
          <w:tcPr>
            <w:tcW w:w="1800" w:type="dxa"/>
            <w:vMerge/>
            <w:tcBorders>
              <w:left w:val="single" w:sz="4" w:space="0" w:color="000000"/>
              <w:right w:val="single" w:sz="4" w:space="0" w:color="000000"/>
            </w:tcBorders>
            <w:vAlign w:val="center"/>
          </w:tcPr>
          <w:p w:rsidR="00610076" w:rsidRPr="009D46AE"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b/>
                <w:sz w:val="22"/>
                <w:szCs w:val="22"/>
                <w:lang w:val="uk-UA"/>
              </w:rPr>
            </w:pPr>
          </w:p>
        </w:tc>
        <w:tc>
          <w:tcPr>
            <w:tcW w:w="1560" w:type="dxa"/>
            <w:tcBorders>
              <w:left w:val="single" w:sz="4" w:space="0" w:color="000000"/>
              <w:right w:val="single" w:sz="4" w:space="0" w:color="000000"/>
            </w:tcBorders>
            <w:shd w:val="clear" w:color="auto" w:fill="auto"/>
            <w:vAlign w:val="center"/>
          </w:tcPr>
          <w:p w:rsidR="00610076" w:rsidRPr="009D46AE" w:rsidRDefault="00610076" w:rsidP="00304A53">
            <w:pPr>
              <w:pStyle w:val="Normal1"/>
              <w:tabs>
                <w:tab w:val="left" w:pos="109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sz w:val="20"/>
                <w:lang w:val="uk-UA"/>
              </w:rPr>
            </w:pPr>
            <w:r w:rsidRPr="009D46AE">
              <w:rPr>
                <w:sz w:val="20"/>
                <w:lang w:val="uk-UA"/>
              </w:rPr>
              <w:t>план</w:t>
            </w:r>
          </w:p>
        </w:tc>
        <w:tc>
          <w:tcPr>
            <w:tcW w:w="1320" w:type="dxa"/>
            <w:tcBorders>
              <w:top w:val="single" w:sz="4" w:space="0" w:color="000000"/>
              <w:left w:val="single" w:sz="4" w:space="0" w:color="000000"/>
              <w:bottom w:val="single" w:sz="4" w:space="0" w:color="000000"/>
              <w:right w:val="single" w:sz="4" w:space="0" w:color="000000"/>
            </w:tcBorders>
            <w:vAlign w:val="center"/>
          </w:tcPr>
          <w:p w:rsidR="00610076" w:rsidRPr="009D46AE"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jc w:val="center"/>
              <w:rPr>
                <w:sz w:val="20"/>
                <w:lang w:val="uk-UA"/>
              </w:rPr>
            </w:pPr>
            <w:r w:rsidRPr="009D46AE">
              <w:rPr>
                <w:sz w:val="20"/>
                <w:lang w:val="uk-UA"/>
              </w:rPr>
              <w:t>очікуване</w:t>
            </w:r>
          </w:p>
        </w:tc>
      </w:tr>
      <w:tr w:rsidR="009D46AE" w:rsidRPr="009D46AE" w:rsidTr="009D46AE">
        <w:trPr>
          <w:trHeight w:val="151"/>
          <w:tblHeader/>
        </w:trPr>
        <w:tc>
          <w:tcPr>
            <w:tcW w:w="538" w:type="dxa"/>
            <w:tcBorders>
              <w:left w:val="single" w:sz="4" w:space="0" w:color="000000"/>
              <w:right w:val="single" w:sz="4" w:space="0" w:color="000000"/>
            </w:tcBorders>
          </w:tcPr>
          <w:p w:rsidR="009D46AE" w:rsidRPr="009D46AE" w:rsidRDefault="009D46AE" w:rsidP="00304A53">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rPr>
            </w:pPr>
            <w:r w:rsidRPr="009D46AE">
              <w:rPr>
                <w:sz w:val="22"/>
                <w:szCs w:val="22"/>
              </w:rPr>
              <w:t>1</w:t>
            </w:r>
          </w:p>
        </w:tc>
        <w:tc>
          <w:tcPr>
            <w:tcW w:w="4490" w:type="dxa"/>
            <w:tcBorders>
              <w:left w:val="single" w:sz="4" w:space="0" w:color="000000"/>
              <w:right w:val="single" w:sz="4" w:space="0" w:color="000000"/>
            </w:tcBorders>
          </w:tcPr>
          <w:p w:rsidR="009D46AE" w:rsidRPr="009D46AE" w:rsidRDefault="009D46AE" w:rsidP="00304A53">
            <w:pPr>
              <w:pStyle w:val="afe"/>
              <w:rPr>
                <w:rFonts w:ascii="Times New Roman" w:hAnsi="Times New Roman" w:cs="Times New Roman"/>
                <w:sz w:val="22"/>
                <w:szCs w:val="22"/>
                <w:lang w:val="uk-UA"/>
              </w:rPr>
            </w:pPr>
            <w:r w:rsidRPr="009D46AE">
              <w:rPr>
                <w:rFonts w:ascii="Times New Roman" w:hAnsi="Times New Roman" w:cs="Times New Roman"/>
                <w:sz w:val="22"/>
                <w:szCs w:val="22"/>
                <w:lang w:val="uk-UA"/>
              </w:rPr>
              <w:t>Обсяг інвестицій:</w:t>
            </w:r>
          </w:p>
        </w:tc>
        <w:tc>
          <w:tcPr>
            <w:tcW w:w="1800" w:type="dxa"/>
            <w:tcBorders>
              <w:left w:val="single" w:sz="4" w:space="0" w:color="000000"/>
              <w:right w:val="single" w:sz="4" w:space="0" w:color="000000"/>
            </w:tcBorders>
          </w:tcPr>
          <w:p w:rsidR="009D46AE" w:rsidRPr="009D46AE" w:rsidRDefault="009D46AE"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p>
        </w:tc>
        <w:tc>
          <w:tcPr>
            <w:tcW w:w="1560" w:type="dxa"/>
            <w:tcBorders>
              <w:left w:val="single" w:sz="4" w:space="0" w:color="000000"/>
              <w:right w:val="single" w:sz="4" w:space="0" w:color="000000"/>
            </w:tcBorders>
            <w:shd w:val="clear" w:color="auto" w:fill="auto"/>
          </w:tcPr>
          <w:p w:rsidR="009D46AE" w:rsidRPr="009D46AE" w:rsidRDefault="009D46AE" w:rsidP="00304A53">
            <w:pPr>
              <w:pStyle w:val="Normal1"/>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highlight w:val="yellow"/>
                <w:lang w:val="uk-UA"/>
              </w:rPr>
            </w:pPr>
          </w:p>
        </w:tc>
        <w:tc>
          <w:tcPr>
            <w:tcW w:w="1320" w:type="dxa"/>
            <w:vMerge w:val="restart"/>
            <w:tcBorders>
              <w:top w:val="single" w:sz="4" w:space="0" w:color="000000"/>
              <w:left w:val="single" w:sz="4" w:space="0" w:color="000000"/>
              <w:right w:val="single" w:sz="4" w:space="0" w:color="000000"/>
            </w:tcBorders>
            <w:vAlign w:val="center"/>
          </w:tcPr>
          <w:p w:rsidR="009D46AE" w:rsidRPr="009D46AE" w:rsidRDefault="009D46AE" w:rsidP="009D46AE">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0"/>
              <w:jc w:val="center"/>
              <w:rPr>
                <w:sz w:val="22"/>
                <w:lang w:val="uk-UA"/>
              </w:rPr>
            </w:pPr>
            <w:r w:rsidRPr="009D46AE">
              <w:rPr>
                <w:sz w:val="22"/>
                <w:lang w:val="uk-UA"/>
              </w:rPr>
              <w:t xml:space="preserve">Статис-тичні дані </w:t>
            </w:r>
            <w:r w:rsidRPr="009D46AE">
              <w:rPr>
                <w:sz w:val="22"/>
                <w:lang w:val="uk-UA"/>
              </w:rPr>
              <w:lastRenderedPageBreak/>
              <w:t>відсутні</w:t>
            </w:r>
          </w:p>
        </w:tc>
      </w:tr>
      <w:tr w:rsidR="009D46AE" w:rsidRPr="009D46AE" w:rsidTr="001C3326">
        <w:trPr>
          <w:trHeight w:val="219"/>
          <w:tblHeader/>
        </w:trPr>
        <w:tc>
          <w:tcPr>
            <w:tcW w:w="538" w:type="dxa"/>
            <w:tcBorders>
              <w:left w:val="single" w:sz="4" w:space="0" w:color="000000"/>
              <w:right w:val="single" w:sz="4" w:space="0" w:color="000000"/>
            </w:tcBorders>
          </w:tcPr>
          <w:p w:rsidR="009D46AE" w:rsidRPr="009D46AE" w:rsidRDefault="009D46AE" w:rsidP="00304A53">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rPr>
            </w:pPr>
          </w:p>
        </w:tc>
        <w:tc>
          <w:tcPr>
            <w:tcW w:w="4490" w:type="dxa"/>
            <w:tcBorders>
              <w:left w:val="single" w:sz="4" w:space="0" w:color="000000"/>
              <w:right w:val="single" w:sz="4" w:space="0" w:color="000000"/>
            </w:tcBorders>
          </w:tcPr>
          <w:p w:rsidR="009D46AE" w:rsidRPr="009D46AE" w:rsidRDefault="009D46AE" w:rsidP="00304A53">
            <w:pPr>
              <w:pStyle w:val="afe"/>
              <w:ind w:firstLine="422"/>
              <w:rPr>
                <w:rFonts w:ascii="Times New Roman" w:hAnsi="Times New Roman" w:cs="Times New Roman"/>
                <w:sz w:val="22"/>
                <w:szCs w:val="22"/>
                <w:lang w:val="uk-UA"/>
              </w:rPr>
            </w:pPr>
            <w:r w:rsidRPr="009D46AE">
              <w:rPr>
                <w:rFonts w:ascii="Times New Roman" w:hAnsi="Times New Roman" w:cs="Times New Roman"/>
                <w:sz w:val="22"/>
                <w:szCs w:val="22"/>
                <w:lang w:val="uk-UA"/>
              </w:rPr>
              <w:t>- внутрішні інвестиції</w:t>
            </w:r>
          </w:p>
        </w:tc>
        <w:tc>
          <w:tcPr>
            <w:tcW w:w="1800" w:type="dxa"/>
            <w:tcBorders>
              <w:left w:val="single" w:sz="4" w:space="0" w:color="000000"/>
              <w:right w:val="single" w:sz="4" w:space="0" w:color="000000"/>
            </w:tcBorders>
          </w:tcPr>
          <w:p w:rsidR="009D46AE" w:rsidRPr="009D46AE" w:rsidRDefault="009D46AE"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9D46AE">
              <w:rPr>
                <w:sz w:val="22"/>
                <w:szCs w:val="22"/>
                <w:lang w:val="uk-UA"/>
              </w:rPr>
              <w:t>млн. грн.</w:t>
            </w:r>
          </w:p>
        </w:tc>
        <w:tc>
          <w:tcPr>
            <w:tcW w:w="1560" w:type="dxa"/>
            <w:tcBorders>
              <w:left w:val="single" w:sz="4" w:space="0" w:color="000000"/>
              <w:right w:val="single" w:sz="4" w:space="0" w:color="000000"/>
            </w:tcBorders>
            <w:shd w:val="clear" w:color="auto" w:fill="auto"/>
          </w:tcPr>
          <w:p w:rsidR="009D46AE" w:rsidRPr="00BC76B4" w:rsidRDefault="00BC76B4"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211,7</w:t>
            </w:r>
          </w:p>
        </w:tc>
        <w:tc>
          <w:tcPr>
            <w:tcW w:w="1320" w:type="dxa"/>
            <w:vMerge/>
            <w:tcBorders>
              <w:left w:val="single" w:sz="4" w:space="0" w:color="000000"/>
              <w:right w:val="single" w:sz="4" w:space="0" w:color="000000"/>
            </w:tcBorders>
          </w:tcPr>
          <w:p w:rsidR="009D46AE" w:rsidRPr="009D46AE" w:rsidRDefault="009D46AE" w:rsidP="00304A53">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0"/>
              <w:jc w:val="center"/>
              <w:rPr>
                <w:sz w:val="22"/>
                <w:lang w:val="uk-UA"/>
              </w:rPr>
            </w:pPr>
          </w:p>
        </w:tc>
      </w:tr>
      <w:tr w:rsidR="009D46AE" w:rsidRPr="009D46AE" w:rsidTr="001C3326">
        <w:trPr>
          <w:trHeight w:val="199"/>
          <w:tblHeader/>
        </w:trPr>
        <w:tc>
          <w:tcPr>
            <w:tcW w:w="538" w:type="dxa"/>
            <w:tcBorders>
              <w:left w:val="single" w:sz="4" w:space="0" w:color="000000"/>
              <w:right w:val="single" w:sz="4" w:space="0" w:color="000000"/>
            </w:tcBorders>
          </w:tcPr>
          <w:p w:rsidR="009D46AE" w:rsidRPr="009D46AE" w:rsidRDefault="009D46AE" w:rsidP="00304A53">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rPr>
            </w:pPr>
          </w:p>
        </w:tc>
        <w:tc>
          <w:tcPr>
            <w:tcW w:w="4490" w:type="dxa"/>
            <w:tcBorders>
              <w:left w:val="single" w:sz="4" w:space="0" w:color="000000"/>
              <w:right w:val="single" w:sz="4" w:space="0" w:color="000000"/>
            </w:tcBorders>
          </w:tcPr>
          <w:p w:rsidR="009D46AE" w:rsidRPr="009D46AE" w:rsidRDefault="009D46AE" w:rsidP="00304A53">
            <w:pPr>
              <w:pStyle w:val="afe"/>
              <w:ind w:firstLine="422"/>
              <w:rPr>
                <w:rFonts w:ascii="Times New Roman" w:hAnsi="Times New Roman" w:cs="Times New Roman"/>
                <w:sz w:val="22"/>
                <w:szCs w:val="22"/>
                <w:lang w:val="uk-UA"/>
              </w:rPr>
            </w:pPr>
            <w:r w:rsidRPr="009D46AE">
              <w:rPr>
                <w:rFonts w:ascii="Times New Roman" w:hAnsi="Times New Roman" w:cs="Times New Roman"/>
                <w:sz w:val="22"/>
                <w:szCs w:val="22"/>
                <w:lang w:val="uk-UA"/>
              </w:rPr>
              <w:t xml:space="preserve">- іноземні інвестиції </w:t>
            </w:r>
          </w:p>
        </w:tc>
        <w:tc>
          <w:tcPr>
            <w:tcW w:w="1800" w:type="dxa"/>
            <w:tcBorders>
              <w:left w:val="single" w:sz="4" w:space="0" w:color="000000"/>
              <w:right w:val="single" w:sz="4" w:space="0" w:color="000000"/>
            </w:tcBorders>
          </w:tcPr>
          <w:p w:rsidR="009D46AE" w:rsidRPr="009D46AE" w:rsidRDefault="009D46AE"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9D46AE">
              <w:rPr>
                <w:sz w:val="22"/>
                <w:szCs w:val="22"/>
                <w:lang w:val="uk-UA"/>
              </w:rPr>
              <w:t>млн.. дол.США</w:t>
            </w:r>
          </w:p>
        </w:tc>
        <w:tc>
          <w:tcPr>
            <w:tcW w:w="1560" w:type="dxa"/>
            <w:tcBorders>
              <w:left w:val="single" w:sz="4" w:space="0" w:color="000000"/>
              <w:right w:val="single" w:sz="4" w:space="0" w:color="000000"/>
            </w:tcBorders>
            <w:shd w:val="clear" w:color="auto" w:fill="auto"/>
          </w:tcPr>
          <w:p w:rsidR="009D46AE" w:rsidRPr="00BC76B4" w:rsidRDefault="009D46AE" w:rsidP="00BC76B4">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BC76B4">
              <w:rPr>
                <w:sz w:val="22"/>
                <w:szCs w:val="22"/>
                <w:lang w:val="uk-UA"/>
              </w:rPr>
              <w:t>194,</w:t>
            </w:r>
            <w:r w:rsidR="00BC76B4">
              <w:rPr>
                <w:sz w:val="22"/>
                <w:szCs w:val="22"/>
                <w:lang w:val="uk-UA"/>
              </w:rPr>
              <w:t>8</w:t>
            </w:r>
          </w:p>
        </w:tc>
        <w:tc>
          <w:tcPr>
            <w:tcW w:w="1320" w:type="dxa"/>
            <w:vMerge/>
            <w:tcBorders>
              <w:left w:val="single" w:sz="4" w:space="0" w:color="000000"/>
              <w:right w:val="single" w:sz="4" w:space="0" w:color="000000"/>
            </w:tcBorders>
          </w:tcPr>
          <w:p w:rsidR="009D46AE" w:rsidRPr="009D46AE" w:rsidRDefault="009D46AE" w:rsidP="00304A53">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17"/>
              <w:jc w:val="center"/>
              <w:rPr>
                <w:sz w:val="22"/>
                <w:lang w:val="uk-UA"/>
              </w:rPr>
            </w:pPr>
          </w:p>
        </w:tc>
      </w:tr>
      <w:tr w:rsidR="009D46AE" w:rsidRPr="009D46AE" w:rsidTr="001C3326">
        <w:trPr>
          <w:trHeight w:val="163"/>
          <w:tblHeader/>
        </w:trPr>
        <w:tc>
          <w:tcPr>
            <w:tcW w:w="538" w:type="dxa"/>
            <w:tcBorders>
              <w:left w:val="single" w:sz="4" w:space="0" w:color="000000"/>
              <w:right w:val="single" w:sz="4" w:space="0" w:color="000000"/>
            </w:tcBorders>
          </w:tcPr>
          <w:p w:rsidR="009D46AE" w:rsidRPr="009D46AE" w:rsidRDefault="009D46AE" w:rsidP="00304A53">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lang w:val="uk-UA"/>
              </w:rPr>
            </w:pPr>
            <w:r w:rsidRPr="009D46AE">
              <w:rPr>
                <w:sz w:val="22"/>
                <w:szCs w:val="22"/>
                <w:lang w:val="uk-UA"/>
              </w:rPr>
              <w:lastRenderedPageBreak/>
              <w:t>2</w:t>
            </w:r>
          </w:p>
        </w:tc>
        <w:tc>
          <w:tcPr>
            <w:tcW w:w="4490" w:type="dxa"/>
            <w:tcBorders>
              <w:left w:val="single" w:sz="4" w:space="0" w:color="000000"/>
              <w:right w:val="single" w:sz="4" w:space="0" w:color="000000"/>
            </w:tcBorders>
          </w:tcPr>
          <w:p w:rsidR="009D46AE" w:rsidRPr="009D46AE" w:rsidRDefault="009D46AE"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9D46AE">
              <w:rPr>
                <w:sz w:val="22"/>
                <w:szCs w:val="22"/>
                <w:lang w:val="uk-UA"/>
              </w:rPr>
              <w:t>Обсяг науково-технічних робіт</w:t>
            </w:r>
          </w:p>
        </w:tc>
        <w:tc>
          <w:tcPr>
            <w:tcW w:w="1800" w:type="dxa"/>
            <w:tcBorders>
              <w:left w:val="single" w:sz="4" w:space="0" w:color="000000"/>
              <w:right w:val="single" w:sz="4" w:space="0" w:color="000000"/>
            </w:tcBorders>
          </w:tcPr>
          <w:p w:rsidR="009D46AE" w:rsidRPr="009D46AE" w:rsidRDefault="009D46AE"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9D46AE">
              <w:rPr>
                <w:sz w:val="22"/>
                <w:szCs w:val="22"/>
                <w:lang w:val="uk-UA"/>
              </w:rPr>
              <w:t>млн. грн.</w:t>
            </w:r>
          </w:p>
        </w:tc>
        <w:tc>
          <w:tcPr>
            <w:tcW w:w="1560" w:type="dxa"/>
            <w:tcBorders>
              <w:left w:val="single" w:sz="4" w:space="0" w:color="000000"/>
              <w:right w:val="single" w:sz="4" w:space="0" w:color="000000"/>
            </w:tcBorders>
            <w:shd w:val="clear" w:color="auto" w:fill="auto"/>
          </w:tcPr>
          <w:p w:rsidR="009D46AE" w:rsidRPr="00BC76B4" w:rsidRDefault="009D46AE"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BC76B4">
              <w:rPr>
                <w:sz w:val="22"/>
                <w:szCs w:val="22"/>
                <w:lang w:val="uk-UA"/>
              </w:rPr>
              <w:t>-</w:t>
            </w:r>
          </w:p>
        </w:tc>
        <w:tc>
          <w:tcPr>
            <w:tcW w:w="1320" w:type="dxa"/>
            <w:vMerge/>
            <w:tcBorders>
              <w:left w:val="single" w:sz="4" w:space="0" w:color="000000"/>
              <w:right w:val="single" w:sz="4" w:space="0" w:color="000000"/>
            </w:tcBorders>
            <w:shd w:val="clear" w:color="auto" w:fill="auto"/>
          </w:tcPr>
          <w:p w:rsidR="009D46AE" w:rsidRPr="009D46AE" w:rsidRDefault="009D46AE" w:rsidP="00304A53">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17"/>
              <w:jc w:val="center"/>
              <w:rPr>
                <w:sz w:val="22"/>
                <w:lang w:val="uk-UA"/>
              </w:rPr>
            </w:pPr>
          </w:p>
        </w:tc>
      </w:tr>
      <w:tr w:rsidR="009D46AE" w:rsidRPr="009D46AE" w:rsidTr="00304A53">
        <w:trPr>
          <w:trHeight w:val="243"/>
          <w:tblHeader/>
        </w:trPr>
        <w:tc>
          <w:tcPr>
            <w:tcW w:w="538" w:type="dxa"/>
            <w:tcBorders>
              <w:left w:val="single" w:sz="4" w:space="0" w:color="000000"/>
              <w:right w:val="single" w:sz="4" w:space="0" w:color="000000"/>
            </w:tcBorders>
          </w:tcPr>
          <w:p w:rsidR="009D46AE" w:rsidRPr="009D46AE" w:rsidRDefault="009D46AE" w:rsidP="00304A53">
            <w:pPr>
              <w:pStyle w:v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center"/>
              <w:rPr>
                <w:sz w:val="22"/>
                <w:szCs w:val="22"/>
                <w:lang w:val="ru-RU"/>
              </w:rPr>
            </w:pPr>
            <w:r w:rsidRPr="009D46AE">
              <w:rPr>
                <w:sz w:val="22"/>
                <w:szCs w:val="22"/>
                <w:lang w:val="ru-RU"/>
              </w:rPr>
              <w:t>3</w:t>
            </w:r>
          </w:p>
        </w:tc>
        <w:tc>
          <w:tcPr>
            <w:tcW w:w="4490" w:type="dxa"/>
            <w:tcBorders>
              <w:left w:val="single" w:sz="4" w:space="0" w:color="000000"/>
              <w:right w:val="single" w:sz="4" w:space="0" w:color="000000"/>
            </w:tcBorders>
          </w:tcPr>
          <w:p w:rsidR="009D46AE" w:rsidRPr="009D46AE" w:rsidRDefault="009D46AE"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9D46AE">
              <w:rPr>
                <w:sz w:val="22"/>
                <w:szCs w:val="22"/>
                <w:lang w:val="uk-UA"/>
              </w:rPr>
              <w:t>Обсяг будівельно-монтажних робіт</w:t>
            </w:r>
          </w:p>
        </w:tc>
        <w:tc>
          <w:tcPr>
            <w:tcW w:w="1800" w:type="dxa"/>
            <w:tcBorders>
              <w:left w:val="single" w:sz="4" w:space="0" w:color="000000"/>
              <w:right w:val="single" w:sz="4" w:space="0" w:color="000000"/>
            </w:tcBorders>
          </w:tcPr>
          <w:p w:rsidR="009D46AE" w:rsidRPr="009D46AE" w:rsidRDefault="009D46AE"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9D46AE">
              <w:rPr>
                <w:sz w:val="22"/>
                <w:szCs w:val="22"/>
                <w:lang w:val="uk-UA"/>
              </w:rPr>
              <w:t>тис. грн.</w:t>
            </w:r>
          </w:p>
        </w:tc>
        <w:tc>
          <w:tcPr>
            <w:tcW w:w="1560" w:type="dxa"/>
            <w:tcBorders>
              <w:left w:val="single" w:sz="4" w:space="0" w:color="000000"/>
              <w:right w:val="single" w:sz="4" w:space="0" w:color="000000"/>
            </w:tcBorders>
            <w:shd w:val="clear" w:color="auto" w:fill="auto"/>
          </w:tcPr>
          <w:p w:rsidR="009D46AE" w:rsidRPr="00BC76B4" w:rsidRDefault="00BC76B4"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Pr>
                <w:sz w:val="22"/>
                <w:szCs w:val="22"/>
                <w:lang w:val="uk-UA"/>
              </w:rPr>
              <w:t>15241,3</w:t>
            </w:r>
          </w:p>
        </w:tc>
        <w:tc>
          <w:tcPr>
            <w:tcW w:w="1320" w:type="dxa"/>
            <w:vMerge/>
            <w:tcBorders>
              <w:left w:val="single" w:sz="4" w:space="0" w:color="000000"/>
              <w:bottom w:val="single" w:sz="4" w:space="0" w:color="000000"/>
              <w:right w:val="single" w:sz="4" w:space="0" w:color="000000"/>
            </w:tcBorders>
            <w:shd w:val="clear" w:color="auto" w:fill="auto"/>
          </w:tcPr>
          <w:p w:rsidR="009D46AE" w:rsidRPr="009D46AE" w:rsidRDefault="009D46AE" w:rsidP="00304A53">
            <w:pPr>
              <w:pStyle w:val="21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s>
              <w:spacing w:line="240" w:lineRule="auto"/>
              <w:ind w:firstLine="0"/>
              <w:jc w:val="center"/>
              <w:rPr>
                <w:sz w:val="22"/>
                <w:lang w:val="uk-UA"/>
              </w:rPr>
            </w:pPr>
          </w:p>
        </w:tc>
      </w:tr>
    </w:tbl>
    <w:p w:rsidR="00610076" w:rsidRPr="009D46AE" w:rsidRDefault="00610076" w:rsidP="00610076">
      <w:pPr>
        <w:jc w:val="center"/>
        <w:rPr>
          <w:b/>
          <w:bCs/>
          <w:lang w:val="uk-UA"/>
        </w:rPr>
      </w:pPr>
    </w:p>
    <w:p w:rsidR="00610076" w:rsidRPr="00BF3180" w:rsidRDefault="00610076" w:rsidP="002A4C51">
      <w:pPr>
        <w:ind w:firstLine="709"/>
        <w:rPr>
          <w:b/>
          <w:lang w:val="uk-UA"/>
        </w:rPr>
      </w:pPr>
      <w:r w:rsidRPr="00BF3180">
        <w:rPr>
          <w:b/>
          <w:bCs/>
          <w:lang w:val="uk-UA"/>
        </w:rPr>
        <w:t>4.2</w:t>
      </w:r>
      <w:r w:rsidRPr="00BF3180">
        <w:rPr>
          <w:b/>
          <w:lang w:val="uk-UA"/>
        </w:rPr>
        <w:t xml:space="preserve"> Поліпшення демографічної ситуації міста</w:t>
      </w:r>
    </w:p>
    <w:p w:rsidR="00610076" w:rsidRPr="00BF3180" w:rsidRDefault="00610076" w:rsidP="00610076">
      <w:pPr>
        <w:ind w:firstLine="720"/>
        <w:jc w:val="both"/>
        <w:rPr>
          <w:lang w:val="uk-UA"/>
        </w:rPr>
      </w:pPr>
      <w:r w:rsidRPr="00BF3180">
        <w:rPr>
          <w:lang w:val="uk-UA"/>
        </w:rPr>
        <w:t>Станом на 01.</w:t>
      </w:r>
      <w:r w:rsidR="00BF3180" w:rsidRPr="00BF3180">
        <w:rPr>
          <w:lang w:val="uk-UA"/>
        </w:rPr>
        <w:t>01</w:t>
      </w:r>
      <w:r w:rsidRPr="00BF3180">
        <w:rPr>
          <w:lang w:val="uk-UA"/>
        </w:rPr>
        <w:t>.201</w:t>
      </w:r>
      <w:r w:rsidR="00BF3180" w:rsidRPr="00BF3180">
        <w:rPr>
          <w:lang w:val="uk-UA"/>
        </w:rPr>
        <w:t>6</w:t>
      </w:r>
      <w:r w:rsidRPr="00BF3180">
        <w:rPr>
          <w:lang w:val="uk-UA"/>
        </w:rPr>
        <w:t xml:space="preserve"> року </w:t>
      </w:r>
      <w:r w:rsidR="00A64A13">
        <w:rPr>
          <w:lang w:val="uk-UA"/>
        </w:rPr>
        <w:t xml:space="preserve">наявна </w:t>
      </w:r>
      <w:r w:rsidRPr="00BF3180">
        <w:rPr>
          <w:lang w:val="uk-UA"/>
        </w:rPr>
        <w:t xml:space="preserve">чисельність населення міста склала </w:t>
      </w:r>
      <w:r w:rsidR="00A64A13">
        <w:rPr>
          <w:lang w:val="uk-UA"/>
        </w:rPr>
        <w:t>117,505</w:t>
      </w:r>
      <w:r w:rsidRPr="00BF3180">
        <w:rPr>
          <w:lang w:val="uk-UA"/>
        </w:rPr>
        <w:t xml:space="preserve"> тис.осіб, що на </w:t>
      </w:r>
      <w:r w:rsidR="009D46AE">
        <w:rPr>
          <w:lang w:val="uk-UA"/>
        </w:rPr>
        <w:t>990</w:t>
      </w:r>
      <w:r w:rsidRPr="00BF3180">
        <w:rPr>
          <w:lang w:val="uk-UA"/>
        </w:rPr>
        <w:t xml:space="preserve"> осіб менше ніж було на початок минулого року</w:t>
      </w:r>
      <w:r w:rsidR="009D46AE">
        <w:rPr>
          <w:lang w:val="uk-UA"/>
        </w:rPr>
        <w:t>, або на 0,8%</w:t>
      </w:r>
      <w:r w:rsidRPr="00BF3180">
        <w:rPr>
          <w:lang w:val="uk-UA"/>
        </w:rPr>
        <w:t xml:space="preserve">. Зменшення кількості наявного населення обумовлено природним скороченням населення. </w:t>
      </w:r>
    </w:p>
    <w:p w:rsidR="00610076" w:rsidRPr="009D46AE" w:rsidRDefault="00610076" w:rsidP="00610076">
      <w:pPr>
        <w:ind w:firstLine="720"/>
        <w:jc w:val="both"/>
        <w:rPr>
          <w:lang w:val="uk-UA"/>
        </w:rPr>
      </w:pPr>
      <w:r w:rsidRPr="009D46AE">
        <w:rPr>
          <w:lang w:val="uk-UA"/>
        </w:rPr>
        <w:t>За 201</w:t>
      </w:r>
      <w:r w:rsidR="009D46AE" w:rsidRPr="009D46AE">
        <w:rPr>
          <w:lang w:val="uk-UA"/>
        </w:rPr>
        <w:t>5</w:t>
      </w:r>
      <w:r w:rsidRPr="009D46AE">
        <w:rPr>
          <w:lang w:val="uk-UA"/>
        </w:rPr>
        <w:t xml:space="preserve"> рік на території міської ради народилося </w:t>
      </w:r>
      <w:r w:rsidR="009D46AE" w:rsidRPr="009D46AE">
        <w:rPr>
          <w:lang w:val="uk-UA"/>
        </w:rPr>
        <w:t>703</w:t>
      </w:r>
      <w:r w:rsidRPr="009D46AE">
        <w:rPr>
          <w:lang w:val="uk-UA"/>
        </w:rPr>
        <w:t xml:space="preserve"> д</w:t>
      </w:r>
      <w:r w:rsidR="009D46AE" w:rsidRPr="009D46AE">
        <w:rPr>
          <w:lang w:val="uk-UA"/>
        </w:rPr>
        <w:t>итини</w:t>
      </w:r>
      <w:r w:rsidRPr="009D46AE">
        <w:rPr>
          <w:lang w:val="uk-UA"/>
        </w:rPr>
        <w:t xml:space="preserve">, </w:t>
      </w:r>
      <w:r w:rsidR="009D46AE" w:rsidRPr="009D46AE">
        <w:rPr>
          <w:lang w:val="uk-UA"/>
        </w:rPr>
        <w:t>що майже на 30</w:t>
      </w:r>
      <w:r w:rsidRPr="009D46AE">
        <w:rPr>
          <w:lang w:val="uk-UA"/>
        </w:rPr>
        <w:t xml:space="preserve">% </w:t>
      </w:r>
      <w:r w:rsidR="009D46AE" w:rsidRPr="009D46AE">
        <w:rPr>
          <w:lang w:val="uk-UA"/>
        </w:rPr>
        <w:t>мен</w:t>
      </w:r>
      <w:r w:rsidRPr="009D46AE">
        <w:rPr>
          <w:lang w:val="uk-UA"/>
        </w:rPr>
        <w:t xml:space="preserve">ше від кількості народжених минулого року. За цей же період зареєстровано померлих – </w:t>
      </w:r>
      <w:r w:rsidR="009D46AE" w:rsidRPr="009D46AE">
        <w:rPr>
          <w:lang w:val="uk-UA"/>
        </w:rPr>
        <w:t>1782</w:t>
      </w:r>
      <w:r w:rsidRPr="009D46AE">
        <w:rPr>
          <w:lang w:val="uk-UA"/>
        </w:rPr>
        <w:t xml:space="preserve"> особа, проти </w:t>
      </w:r>
      <w:r w:rsidR="009D46AE" w:rsidRPr="009D46AE">
        <w:rPr>
          <w:lang w:val="uk-UA"/>
        </w:rPr>
        <w:t>1981</w:t>
      </w:r>
      <w:r w:rsidRPr="009D46AE">
        <w:rPr>
          <w:lang w:val="uk-UA"/>
        </w:rPr>
        <w:t xml:space="preserve"> осіб у минулому році. Негативне сальдо природного скорочення за 201</w:t>
      </w:r>
      <w:r w:rsidR="009D46AE" w:rsidRPr="009D46AE">
        <w:rPr>
          <w:lang w:val="uk-UA"/>
        </w:rPr>
        <w:t>5</w:t>
      </w:r>
      <w:r w:rsidRPr="009D46AE">
        <w:rPr>
          <w:lang w:val="uk-UA"/>
        </w:rPr>
        <w:t xml:space="preserve"> рік дорівнює </w:t>
      </w:r>
      <w:r w:rsidR="009D46AE" w:rsidRPr="009D46AE">
        <w:rPr>
          <w:lang w:val="uk-UA"/>
        </w:rPr>
        <w:t>1079</w:t>
      </w:r>
      <w:r w:rsidRPr="009D46AE">
        <w:rPr>
          <w:lang w:val="uk-UA"/>
        </w:rPr>
        <w:t xml:space="preserve"> ос</w:t>
      </w:r>
      <w:r w:rsidR="009D46AE" w:rsidRPr="009D46AE">
        <w:rPr>
          <w:lang w:val="uk-UA"/>
        </w:rPr>
        <w:t>іб</w:t>
      </w:r>
      <w:r w:rsidRPr="009D46AE">
        <w:rPr>
          <w:lang w:val="uk-UA"/>
        </w:rPr>
        <w:t>.</w:t>
      </w:r>
    </w:p>
    <w:p w:rsidR="00610076" w:rsidRDefault="00610076" w:rsidP="00610076">
      <w:pPr>
        <w:ind w:firstLine="720"/>
        <w:jc w:val="both"/>
        <w:rPr>
          <w:lang w:val="uk-UA"/>
        </w:rPr>
      </w:pPr>
      <w:r w:rsidRPr="009D46AE">
        <w:rPr>
          <w:lang w:val="uk-UA"/>
        </w:rPr>
        <w:t>Стабільно позитивним у 201</w:t>
      </w:r>
      <w:r w:rsidR="009D46AE" w:rsidRPr="009D46AE">
        <w:rPr>
          <w:lang w:val="uk-UA"/>
        </w:rPr>
        <w:t>5</w:t>
      </w:r>
      <w:r w:rsidRPr="009D46AE">
        <w:rPr>
          <w:lang w:val="uk-UA"/>
        </w:rPr>
        <w:t xml:space="preserve"> році залишається міграційний приріст. По м.Сєвєродонецьк даний показник склав </w:t>
      </w:r>
      <w:r w:rsidR="009D46AE" w:rsidRPr="009D46AE">
        <w:rPr>
          <w:lang w:val="uk-UA"/>
        </w:rPr>
        <w:t>89</w:t>
      </w:r>
      <w:r w:rsidRPr="009D46AE">
        <w:rPr>
          <w:lang w:val="uk-UA"/>
        </w:rPr>
        <w:t xml:space="preserve"> осіб (прибуло </w:t>
      </w:r>
      <w:r w:rsidR="009D46AE" w:rsidRPr="009D46AE">
        <w:rPr>
          <w:lang w:val="uk-UA"/>
        </w:rPr>
        <w:t>1199</w:t>
      </w:r>
      <w:r w:rsidRPr="009D46AE">
        <w:rPr>
          <w:lang w:val="uk-UA"/>
        </w:rPr>
        <w:t xml:space="preserve"> ос</w:t>
      </w:r>
      <w:r w:rsidR="009D46AE" w:rsidRPr="009D46AE">
        <w:rPr>
          <w:lang w:val="uk-UA"/>
        </w:rPr>
        <w:t>іб</w:t>
      </w:r>
      <w:r w:rsidRPr="009D46AE">
        <w:rPr>
          <w:lang w:val="uk-UA"/>
        </w:rPr>
        <w:t xml:space="preserve">, вибуло </w:t>
      </w:r>
      <w:r w:rsidR="009D46AE" w:rsidRPr="009D46AE">
        <w:rPr>
          <w:lang w:val="uk-UA"/>
        </w:rPr>
        <w:t>1110</w:t>
      </w:r>
      <w:r w:rsidRPr="009D46AE">
        <w:rPr>
          <w:lang w:val="uk-UA"/>
        </w:rPr>
        <w:t>). Цей факт свідчить про вміло розроблений міською радою курс, який направлений на безпеку</w:t>
      </w:r>
      <w:r w:rsidRPr="00C849B3">
        <w:rPr>
          <w:lang w:val="uk-UA"/>
        </w:rPr>
        <w:t xml:space="preserve"> життя мешканців міста в період ведення АТО, зміцнення економіки, </w:t>
      </w:r>
      <w:r w:rsidR="00C849B3" w:rsidRPr="00C849B3">
        <w:rPr>
          <w:lang w:val="uk-UA"/>
        </w:rPr>
        <w:t xml:space="preserve">забезпечення </w:t>
      </w:r>
      <w:r w:rsidRPr="00C849B3">
        <w:rPr>
          <w:lang w:val="uk-UA"/>
        </w:rPr>
        <w:t>гарантованими соціальними виплатами, функціонуванням підприємств, закл</w:t>
      </w:r>
      <w:r w:rsidR="000615C5">
        <w:rPr>
          <w:lang w:val="uk-UA"/>
        </w:rPr>
        <w:t>адів освіти та охорони здоров’я</w:t>
      </w:r>
      <w:r w:rsidRPr="00C849B3">
        <w:rPr>
          <w:lang w:val="uk-UA"/>
        </w:rPr>
        <w:t>.</w:t>
      </w:r>
    </w:p>
    <w:p w:rsidR="00991BE6" w:rsidRPr="00C96916" w:rsidRDefault="00144C82" w:rsidP="00C96916">
      <w:pPr>
        <w:shd w:val="clear" w:color="auto" w:fill="FFFFFF"/>
        <w:ind w:left="23" w:firstLine="685"/>
        <w:jc w:val="both"/>
        <w:rPr>
          <w:color w:val="000000"/>
          <w:lang w:val="uk-UA"/>
        </w:rPr>
      </w:pPr>
      <w:r>
        <w:rPr>
          <w:rStyle w:val="st42"/>
          <w:lang w:val="uk-UA"/>
        </w:rPr>
        <w:t>З</w:t>
      </w:r>
      <w:r w:rsidRPr="00610076">
        <w:rPr>
          <w:rStyle w:val="st42"/>
          <w:lang w:val="uk-UA"/>
        </w:rPr>
        <w:t xml:space="preserve"> 2014 ро</w:t>
      </w:r>
      <w:r>
        <w:rPr>
          <w:rStyle w:val="st42"/>
          <w:lang w:val="uk-UA"/>
        </w:rPr>
        <w:t>ку</w:t>
      </w:r>
      <w:r w:rsidRPr="00610076">
        <w:rPr>
          <w:rStyle w:val="st42"/>
          <w:lang w:val="uk-UA"/>
        </w:rPr>
        <w:t xml:space="preserve"> м.Сєвєродонецьк тимчасово став обласним центром. Завдяки цьому</w:t>
      </w:r>
      <w:r w:rsidR="000615C5">
        <w:rPr>
          <w:rStyle w:val="st42"/>
          <w:lang w:val="uk-UA"/>
        </w:rPr>
        <w:t>,</w:t>
      </w:r>
      <w:r w:rsidRPr="00610076">
        <w:rPr>
          <w:rStyle w:val="st42"/>
          <w:lang w:val="uk-UA"/>
        </w:rPr>
        <w:t xml:space="preserve"> велика кількість спеціалістів та фахівців вузько-профільних спеціальностей з області переїхало </w:t>
      </w:r>
      <w:r w:rsidR="00BF68F7" w:rsidRPr="00610076">
        <w:rPr>
          <w:rStyle w:val="st42"/>
          <w:lang w:val="uk-UA"/>
        </w:rPr>
        <w:t>до м</w:t>
      </w:r>
      <w:r w:rsidR="00BF68F7">
        <w:rPr>
          <w:rStyle w:val="st42"/>
          <w:lang w:val="uk-UA"/>
        </w:rPr>
        <w:t>. Сєвєродонецьк</w:t>
      </w:r>
      <w:r w:rsidR="00BF68F7" w:rsidRPr="00610076">
        <w:rPr>
          <w:rStyle w:val="st42"/>
          <w:lang w:val="uk-UA"/>
        </w:rPr>
        <w:t xml:space="preserve"> </w:t>
      </w:r>
      <w:r w:rsidRPr="00610076">
        <w:rPr>
          <w:rStyle w:val="st42"/>
          <w:lang w:val="uk-UA"/>
        </w:rPr>
        <w:t>на проживання та для роботи.</w:t>
      </w:r>
      <w:r>
        <w:rPr>
          <w:rStyle w:val="st42"/>
          <w:lang w:val="uk-UA"/>
        </w:rPr>
        <w:t xml:space="preserve"> </w:t>
      </w:r>
      <w:r w:rsidR="00BF68F7">
        <w:rPr>
          <w:rStyle w:val="st42"/>
          <w:lang w:val="uk-UA"/>
        </w:rPr>
        <w:t xml:space="preserve">Всього протягом 2015 року </w:t>
      </w:r>
      <w:r w:rsidR="00B552D9">
        <w:rPr>
          <w:rStyle w:val="st42"/>
          <w:lang w:val="uk-UA"/>
        </w:rPr>
        <w:t xml:space="preserve">до міста </w:t>
      </w:r>
      <w:r w:rsidR="00BF68F7" w:rsidRPr="00BF68F7">
        <w:rPr>
          <w:rStyle w:val="st42"/>
          <w:lang w:val="uk-UA"/>
        </w:rPr>
        <w:t>п</w:t>
      </w:r>
      <w:r w:rsidR="00991BE6" w:rsidRPr="00BF68F7">
        <w:rPr>
          <w:lang w:val="uk-UA"/>
        </w:rPr>
        <w:t xml:space="preserve">рибуло </w:t>
      </w:r>
      <w:r w:rsidR="00BF68F7" w:rsidRPr="00BF68F7">
        <w:rPr>
          <w:lang w:val="uk-UA"/>
        </w:rPr>
        <w:t>5</w:t>
      </w:r>
      <w:r w:rsidR="00BF68F7">
        <w:rPr>
          <w:lang w:val="uk-UA"/>
        </w:rPr>
        <w:t>1 т</w:t>
      </w:r>
      <w:r w:rsidR="00B552D9">
        <w:rPr>
          <w:lang w:val="uk-UA"/>
        </w:rPr>
        <w:t xml:space="preserve">ис. внутрішньо переміщених осіб, 517 осіб звернувшись до міського центру зайнятості отримали статус безробітного, працевлаштовані з їх числа 161 особа. </w:t>
      </w:r>
    </w:p>
    <w:p w:rsidR="00610076" w:rsidRPr="004F6971" w:rsidRDefault="00C849B3" w:rsidP="004F6971">
      <w:pPr>
        <w:ind w:firstLine="840"/>
        <w:jc w:val="both"/>
        <w:rPr>
          <w:lang w:val="uk-UA"/>
        </w:rPr>
      </w:pPr>
      <w:r w:rsidRPr="004F6971">
        <w:rPr>
          <w:lang w:val="uk-UA"/>
        </w:rPr>
        <w:t xml:space="preserve">Протягом 2015 року </w:t>
      </w:r>
      <w:r w:rsidR="004F6971" w:rsidRPr="004F6971">
        <w:rPr>
          <w:lang w:val="uk-UA"/>
        </w:rPr>
        <w:t>с</w:t>
      </w:r>
      <w:r w:rsidR="00610076" w:rsidRPr="004F6971">
        <w:rPr>
          <w:lang w:val="uk-UA"/>
        </w:rPr>
        <w:t>татус безробітного протягом 201</w:t>
      </w:r>
      <w:r w:rsidR="004F6971" w:rsidRPr="004F6971">
        <w:rPr>
          <w:lang w:val="uk-UA"/>
        </w:rPr>
        <w:t>5</w:t>
      </w:r>
      <w:r w:rsidR="00610076" w:rsidRPr="004F6971">
        <w:rPr>
          <w:lang w:val="uk-UA"/>
        </w:rPr>
        <w:t xml:space="preserve"> року мали </w:t>
      </w:r>
      <w:r w:rsidR="004F6971" w:rsidRPr="004F6971">
        <w:rPr>
          <w:lang w:val="uk-UA"/>
        </w:rPr>
        <w:t>3944</w:t>
      </w:r>
      <w:r w:rsidR="00610076" w:rsidRPr="004F6971">
        <w:rPr>
          <w:lang w:val="uk-UA"/>
        </w:rPr>
        <w:t xml:space="preserve"> </w:t>
      </w:r>
      <w:r w:rsidR="004F6971" w:rsidRPr="004F6971">
        <w:rPr>
          <w:lang w:val="uk-UA"/>
        </w:rPr>
        <w:t>особи</w:t>
      </w:r>
      <w:r w:rsidR="00610076" w:rsidRPr="004F6971">
        <w:rPr>
          <w:lang w:val="uk-UA"/>
        </w:rPr>
        <w:t xml:space="preserve">. Всього протягом року </w:t>
      </w:r>
      <w:r w:rsidR="000615C5">
        <w:rPr>
          <w:lang w:val="uk-UA"/>
        </w:rPr>
        <w:t>на обліку</w:t>
      </w:r>
      <w:r w:rsidR="004F6971" w:rsidRPr="004F6971">
        <w:rPr>
          <w:lang w:val="uk-UA"/>
        </w:rPr>
        <w:t xml:space="preserve"> міського центру зайнятості </w:t>
      </w:r>
      <w:r w:rsidR="000615C5">
        <w:rPr>
          <w:lang w:val="uk-UA"/>
        </w:rPr>
        <w:t xml:space="preserve">перебувало </w:t>
      </w:r>
      <w:r w:rsidR="004F6971" w:rsidRPr="004F6971">
        <w:rPr>
          <w:lang w:val="uk-UA"/>
        </w:rPr>
        <w:t>6969 осіб</w:t>
      </w:r>
      <w:r w:rsidR="00610076" w:rsidRPr="004F6971">
        <w:rPr>
          <w:lang w:val="uk-UA"/>
        </w:rPr>
        <w:t>.</w:t>
      </w:r>
      <w:r w:rsidR="000615C5">
        <w:rPr>
          <w:lang w:val="uk-UA"/>
        </w:rPr>
        <w:t xml:space="preserve"> За сприянням служби зайнятості працевлаштовані 1527 незайнятих осіб, з яких 674 особи мали статус безробітного. Працевлаштування громадян цілком залежить від кількості вакансій, що надходять до центру зайнятості від підприємств міста. Так, в 2015 році, їх кількість склала 1757 вакансій.</w:t>
      </w:r>
    </w:p>
    <w:p w:rsidR="004F6971" w:rsidRDefault="004F6971" w:rsidP="00610076">
      <w:pPr>
        <w:jc w:val="center"/>
        <w:rPr>
          <w:b/>
          <w:lang w:val="uk-UA"/>
        </w:rPr>
      </w:pPr>
    </w:p>
    <w:p w:rsidR="00610076" w:rsidRPr="004F6971" w:rsidRDefault="00610076" w:rsidP="00610076">
      <w:pPr>
        <w:jc w:val="center"/>
        <w:rPr>
          <w:b/>
          <w:lang w:val="uk-UA"/>
        </w:rPr>
      </w:pPr>
      <w:r w:rsidRPr="004F6971">
        <w:rPr>
          <w:b/>
          <w:lang w:val="uk-UA"/>
        </w:rPr>
        <w:t>Індикатори розвитку демографії міста</w:t>
      </w:r>
    </w:p>
    <w:p w:rsidR="00610076" w:rsidRPr="004F6971" w:rsidRDefault="00610076" w:rsidP="00610076">
      <w:pPr>
        <w:jc w:val="right"/>
        <w:rPr>
          <w:b/>
          <w:i/>
          <w:lang w:val="uk-UA"/>
        </w:rPr>
      </w:pPr>
      <w:r w:rsidRPr="004F6971">
        <w:rPr>
          <w:i/>
          <w:lang w:val="uk-UA"/>
        </w:rPr>
        <w:t>Таблиця 1</w:t>
      </w:r>
      <w:r w:rsidR="002A4C51">
        <w:rPr>
          <w:i/>
          <w:lang w:val="uk-UA"/>
        </w:rPr>
        <w:t>3</w:t>
      </w:r>
    </w:p>
    <w:tbl>
      <w:tblPr>
        <w:tblW w:w="9600" w:type="dxa"/>
        <w:tblInd w:w="40" w:type="dxa"/>
        <w:tblLayout w:type="fixed"/>
        <w:tblCellMar>
          <w:left w:w="40" w:type="dxa"/>
          <w:right w:w="40" w:type="dxa"/>
        </w:tblCellMar>
        <w:tblLook w:val="0000"/>
      </w:tblPr>
      <w:tblGrid>
        <w:gridCol w:w="557"/>
        <w:gridCol w:w="3643"/>
        <w:gridCol w:w="3360"/>
        <w:gridCol w:w="1080"/>
        <w:gridCol w:w="960"/>
      </w:tblGrid>
      <w:tr w:rsidR="00610076" w:rsidRPr="004F6971" w:rsidTr="00304A53">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610076" w:rsidRPr="004F6971" w:rsidRDefault="00610076" w:rsidP="00304A53">
            <w:pPr>
              <w:jc w:val="center"/>
              <w:rPr>
                <w:sz w:val="20"/>
                <w:szCs w:val="20"/>
                <w:lang w:val="uk-UA"/>
              </w:rPr>
            </w:pPr>
            <w:r w:rsidRPr="004F6971">
              <w:rPr>
                <w:color w:val="000000"/>
                <w:sz w:val="20"/>
                <w:szCs w:val="20"/>
                <w:lang w:val="uk-UA"/>
              </w:rPr>
              <w:t>№ з/п</w:t>
            </w:r>
          </w:p>
        </w:tc>
        <w:tc>
          <w:tcPr>
            <w:tcW w:w="3643" w:type="dxa"/>
            <w:vMerge w:val="restart"/>
            <w:tcBorders>
              <w:top w:val="single" w:sz="6" w:space="0" w:color="auto"/>
              <w:left w:val="single" w:sz="6" w:space="0" w:color="auto"/>
              <w:right w:val="single" w:sz="6" w:space="0" w:color="auto"/>
            </w:tcBorders>
            <w:shd w:val="clear" w:color="auto" w:fill="FFFFFF"/>
            <w:vAlign w:val="center"/>
          </w:tcPr>
          <w:p w:rsidR="00610076" w:rsidRPr="004F6971" w:rsidRDefault="00610076" w:rsidP="00304A53">
            <w:pPr>
              <w:jc w:val="center"/>
              <w:rPr>
                <w:sz w:val="20"/>
                <w:szCs w:val="20"/>
                <w:lang w:val="uk-UA"/>
              </w:rPr>
            </w:pPr>
            <w:r w:rsidRPr="004F6971">
              <w:rPr>
                <w:color w:val="000000"/>
                <w:sz w:val="20"/>
                <w:szCs w:val="20"/>
                <w:lang w:val="uk-UA"/>
              </w:rPr>
              <w:t>Найменування показника</w:t>
            </w:r>
          </w:p>
        </w:tc>
        <w:tc>
          <w:tcPr>
            <w:tcW w:w="3360" w:type="dxa"/>
            <w:vMerge w:val="restart"/>
            <w:tcBorders>
              <w:top w:val="single" w:sz="6" w:space="0" w:color="auto"/>
              <w:left w:val="single" w:sz="6" w:space="0" w:color="auto"/>
              <w:right w:val="single" w:sz="6" w:space="0" w:color="auto"/>
            </w:tcBorders>
            <w:shd w:val="clear" w:color="auto" w:fill="FFFFFF"/>
            <w:vAlign w:val="center"/>
          </w:tcPr>
          <w:p w:rsidR="00610076" w:rsidRPr="004F6971" w:rsidRDefault="00610076" w:rsidP="00304A53">
            <w:pPr>
              <w:shd w:val="clear" w:color="auto" w:fill="FFFFFF"/>
              <w:jc w:val="center"/>
              <w:rPr>
                <w:sz w:val="20"/>
                <w:szCs w:val="20"/>
                <w:lang w:val="uk-UA"/>
              </w:rPr>
            </w:pPr>
            <w:r w:rsidRPr="004F6971">
              <w:rPr>
                <w:color w:val="000000"/>
                <w:sz w:val="20"/>
                <w:szCs w:val="20"/>
                <w:lang w:val="uk-UA"/>
              </w:rPr>
              <w:t>Од.</w:t>
            </w:r>
          </w:p>
          <w:p w:rsidR="00610076" w:rsidRPr="004F6971" w:rsidRDefault="00610076" w:rsidP="00304A53">
            <w:pPr>
              <w:jc w:val="center"/>
              <w:rPr>
                <w:sz w:val="20"/>
                <w:szCs w:val="20"/>
                <w:lang w:val="uk-UA"/>
              </w:rPr>
            </w:pPr>
            <w:r w:rsidRPr="004F6971">
              <w:rPr>
                <w:color w:val="000000"/>
                <w:sz w:val="20"/>
                <w:szCs w:val="20"/>
                <w:lang w:val="uk-UA"/>
              </w:rPr>
              <w:t>виміру</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4F6971">
            <w:pPr>
              <w:shd w:val="clear" w:color="auto" w:fill="FFFFFF"/>
              <w:jc w:val="center"/>
              <w:rPr>
                <w:sz w:val="20"/>
                <w:szCs w:val="20"/>
                <w:lang w:val="uk-UA"/>
              </w:rPr>
            </w:pPr>
            <w:r w:rsidRPr="004F6971">
              <w:rPr>
                <w:sz w:val="20"/>
                <w:lang w:val="uk-UA"/>
              </w:rPr>
              <w:t>201</w:t>
            </w:r>
            <w:r w:rsidR="004F6971" w:rsidRPr="004F6971">
              <w:rPr>
                <w:sz w:val="20"/>
                <w:lang w:val="uk-UA"/>
              </w:rPr>
              <w:t>5</w:t>
            </w:r>
            <w:r w:rsidRPr="004F6971">
              <w:rPr>
                <w:sz w:val="20"/>
                <w:lang w:val="uk-UA"/>
              </w:rPr>
              <w:t xml:space="preserve"> рік</w:t>
            </w:r>
          </w:p>
        </w:tc>
      </w:tr>
      <w:tr w:rsidR="00610076" w:rsidRPr="004F6971" w:rsidTr="00304A53">
        <w:trPr>
          <w:trHeight w:val="328"/>
        </w:trPr>
        <w:tc>
          <w:tcPr>
            <w:tcW w:w="557" w:type="dxa"/>
            <w:vMerge/>
            <w:tcBorders>
              <w:left w:val="single" w:sz="6" w:space="0" w:color="auto"/>
              <w:bottom w:val="single" w:sz="6" w:space="0" w:color="auto"/>
              <w:right w:val="single" w:sz="6" w:space="0" w:color="auto"/>
            </w:tcBorders>
            <w:shd w:val="clear" w:color="auto" w:fill="FFFFFF"/>
            <w:vAlign w:val="center"/>
          </w:tcPr>
          <w:p w:rsidR="00610076" w:rsidRPr="004F6971" w:rsidRDefault="00610076" w:rsidP="00304A53">
            <w:pPr>
              <w:jc w:val="center"/>
              <w:rPr>
                <w:sz w:val="20"/>
                <w:szCs w:val="20"/>
                <w:lang w:val="uk-UA"/>
              </w:rPr>
            </w:pPr>
          </w:p>
        </w:tc>
        <w:tc>
          <w:tcPr>
            <w:tcW w:w="3643" w:type="dxa"/>
            <w:vMerge/>
            <w:tcBorders>
              <w:left w:val="single" w:sz="6" w:space="0" w:color="auto"/>
              <w:bottom w:val="single" w:sz="6" w:space="0" w:color="auto"/>
              <w:right w:val="single" w:sz="6" w:space="0" w:color="auto"/>
            </w:tcBorders>
            <w:shd w:val="clear" w:color="auto" w:fill="FFFFFF"/>
            <w:vAlign w:val="center"/>
          </w:tcPr>
          <w:p w:rsidR="00610076" w:rsidRPr="004F6971" w:rsidRDefault="00610076" w:rsidP="00304A53">
            <w:pPr>
              <w:jc w:val="center"/>
              <w:rPr>
                <w:sz w:val="20"/>
                <w:szCs w:val="20"/>
                <w:lang w:val="uk-UA"/>
              </w:rPr>
            </w:pPr>
          </w:p>
        </w:tc>
        <w:tc>
          <w:tcPr>
            <w:tcW w:w="3360" w:type="dxa"/>
            <w:vMerge/>
            <w:tcBorders>
              <w:left w:val="single" w:sz="6" w:space="0" w:color="auto"/>
              <w:bottom w:val="single" w:sz="6" w:space="0" w:color="auto"/>
              <w:right w:val="single" w:sz="6" w:space="0" w:color="auto"/>
            </w:tcBorders>
            <w:shd w:val="clear" w:color="auto" w:fill="FFFFFF"/>
            <w:vAlign w:val="center"/>
          </w:tcPr>
          <w:p w:rsidR="00610076" w:rsidRPr="004F6971" w:rsidRDefault="00610076" w:rsidP="00304A53">
            <w:pPr>
              <w:jc w:val="center"/>
              <w:rPr>
                <w:sz w:val="20"/>
                <w:szCs w:val="20"/>
                <w:lang w:val="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shd w:val="clear" w:color="auto" w:fill="FFFFFF"/>
              <w:jc w:val="center"/>
              <w:rPr>
                <w:sz w:val="20"/>
                <w:szCs w:val="20"/>
                <w:lang w:val="uk-UA"/>
              </w:rPr>
            </w:pPr>
            <w:r w:rsidRPr="004F6971">
              <w:rPr>
                <w:color w:val="000000"/>
                <w:sz w:val="20"/>
                <w:szCs w:val="20"/>
                <w:lang w:val="uk-UA"/>
              </w:rPr>
              <w:t>план</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shd w:val="clear" w:color="auto" w:fill="FFFFFF"/>
              <w:jc w:val="center"/>
              <w:rPr>
                <w:sz w:val="20"/>
                <w:szCs w:val="20"/>
                <w:lang w:val="uk-UA"/>
              </w:rPr>
            </w:pPr>
            <w:r w:rsidRPr="004F6971">
              <w:rPr>
                <w:color w:val="000000"/>
                <w:sz w:val="20"/>
                <w:szCs w:val="20"/>
                <w:lang w:val="uk-UA"/>
              </w:rPr>
              <w:t>факт</w:t>
            </w:r>
          </w:p>
        </w:tc>
      </w:tr>
      <w:tr w:rsidR="00610076" w:rsidRPr="004F6971" w:rsidTr="00304A53">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shd w:val="clear" w:color="auto" w:fill="FFFFFF"/>
              <w:jc w:val="center"/>
              <w:rPr>
                <w:lang w:val="uk-UA"/>
              </w:rPr>
            </w:pPr>
            <w:r w:rsidRPr="004F6971">
              <w:rPr>
                <w:color w:val="000000"/>
                <w:sz w:val="22"/>
                <w:szCs w:val="22"/>
                <w:lang w:val="uk-UA"/>
              </w:rPr>
              <w:t>1</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F6971">
              <w:rPr>
                <w:sz w:val="22"/>
                <w:szCs w:val="22"/>
                <w:lang w:val="uk-UA"/>
              </w:rPr>
              <w:t>Народжуваність</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F6971">
              <w:rPr>
                <w:sz w:val="21"/>
                <w:szCs w:val="21"/>
                <w:lang w:val="uk-UA"/>
              </w:rPr>
              <w:t>на 1000 населення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4F6971"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F6971">
              <w:rPr>
                <w:sz w:val="22"/>
                <w:szCs w:val="22"/>
                <w:lang w:val="uk-UA"/>
              </w:rPr>
              <w:t>10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2063D6" w:rsidRDefault="009D46AE" w:rsidP="00304A53">
            <w:pPr>
              <w:pStyle w:val="21"/>
              <w:ind w:firstLine="0"/>
              <w:jc w:val="center"/>
              <w:rPr>
                <w:rStyle w:val="af5"/>
                <w:color w:val="auto"/>
                <w:sz w:val="22"/>
                <w:szCs w:val="22"/>
                <w:u w:val="none"/>
                <w:lang w:val="uk-UA" w:eastAsia="uk-UA"/>
              </w:rPr>
            </w:pPr>
            <w:r>
              <w:rPr>
                <w:rStyle w:val="af5"/>
                <w:color w:val="auto"/>
                <w:sz w:val="22"/>
                <w:szCs w:val="22"/>
                <w:u w:val="none"/>
                <w:lang w:val="uk-UA" w:eastAsia="uk-UA"/>
              </w:rPr>
              <w:t>6</w:t>
            </w:r>
          </w:p>
        </w:tc>
      </w:tr>
      <w:tr w:rsidR="00610076" w:rsidRPr="004F6971" w:rsidTr="00304A53">
        <w:trPr>
          <w:trHeight w:val="303"/>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shd w:val="clear" w:color="auto" w:fill="FFFFFF"/>
              <w:jc w:val="center"/>
              <w:rPr>
                <w:lang w:val="uk-UA"/>
              </w:rPr>
            </w:pPr>
            <w:r w:rsidRPr="004F6971">
              <w:rPr>
                <w:color w:val="000000"/>
                <w:sz w:val="22"/>
                <w:szCs w:val="22"/>
                <w:lang w:val="uk-UA"/>
              </w:rPr>
              <w:t>2</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F6971">
              <w:rPr>
                <w:sz w:val="22"/>
                <w:szCs w:val="22"/>
                <w:lang w:val="uk-UA"/>
              </w:rPr>
              <w:t>Загальна смертність, в тому числі:</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F6971">
              <w:rPr>
                <w:sz w:val="21"/>
                <w:szCs w:val="21"/>
                <w:lang w:val="uk-UA"/>
              </w:rPr>
              <w:t>на 1000 населення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4F6971"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F6971">
              <w:rPr>
                <w:sz w:val="22"/>
                <w:szCs w:val="22"/>
                <w:lang w:val="uk-UA"/>
              </w:rPr>
              <w:t>12,8</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2063D6" w:rsidRDefault="006813CF" w:rsidP="00304A53">
            <w:pPr>
              <w:pStyle w:val="21"/>
              <w:ind w:firstLine="0"/>
              <w:jc w:val="center"/>
              <w:rPr>
                <w:rStyle w:val="af5"/>
                <w:color w:val="auto"/>
                <w:sz w:val="22"/>
                <w:szCs w:val="22"/>
                <w:u w:val="none"/>
                <w:lang w:val="uk-UA" w:eastAsia="uk-UA"/>
              </w:rPr>
            </w:pPr>
            <w:r>
              <w:rPr>
                <w:rStyle w:val="af5"/>
                <w:color w:val="auto"/>
                <w:sz w:val="22"/>
                <w:szCs w:val="22"/>
                <w:u w:val="none"/>
                <w:lang w:val="uk-UA" w:eastAsia="uk-UA"/>
              </w:rPr>
              <w:t>15</w:t>
            </w:r>
          </w:p>
        </w:tc>
      </w:tr>
      <w:tr w:rsidR="00610076" w:rsidRPr="004F6971" w:rsidTr="00304A53">
        <w:trPr>
          <w:trHeight w:val="309"/>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813CF" w:rsidP="00304A53">
            <w:pPr>
              <w:shd w:val="clear" w:color="auto" w:fill="FFFFFF"/>
              <w:jc w:val="center"/>
              <w:rPr>
                <w:lang w:val="uk-UA"/>
              </w:rPr>
            </w:pPr>
            <w:r>
              <w:rPr>
                <w:color w:val="000000"/>
                <w:sz w:val="22"/>
                <w:szCs w:val="22"/>
                <w:lang w:val="uk-UA"/>
              </w:rPr>
              <w:t>3</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F6971">
              <w:rPr>
                <w:sz w:val="22"/>
                <w:szCs w:val="22"/>
                <w:lang w:val="uk-UA"/>
              </w:rPr>
              <w:t xml:space="preserve">Дитяча смертність </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F6971">
              <w:rPr>
                <w:sz w:val="21"/>
                <w:szCs w:val="21"/>
                <w:lang w:val="uk-UA"/>
              </w:rPr>
              <w:t>на 1000 дітей, народжених живими</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4F6971">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F6971">
              <w:rPr>
                <w:sz w:val="22"/>
                <w:szCs w:val="22"/>
                <w:lang w:val="uk-UA"/>
              </w:rPr>
              <w:t>9,</w:t>
            </w:r>
            <w:r w:rsidR="004F6971" w:rsidRPr="004F6971">
              <w:rPr>
                <w:sz w:val="22"/>
                <w:szCs w:val="22"/>
                <w:lang w:val="uk-UA"/>
              </w:rPr>
              <w:t>4</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6813CF" w:rsidRDefault="00F32942" w:rsidP="00304A53">
            <w:pPr>
              <w:pStyle w:val="af4"/>
              <w:spacing w:before="0" w:after="0"/>
              <w:rPr>
                <w:rFonts w:ascii="Times New Roman" w:hAnsi="Times New Roman"/>
                <w:b w:val="0"/>
                <w:sz w:val="22"/>
                <w:szCs w:val="22"/>
                <w:lang w:eastAsia="uk-UA"/>
              </w:rPr>
            </w:pPr>
            <w:r>
              <w:rPr>
                <w:rFonts w:ascii="Times New Roman" w:hAnsi="Times New Roman"/>
                <w:b w:val="0"/>
                <w:sz w:val="22"/>
                <w:szCs w:val="22"/>
                <w:lang w:eastAsia="uk-UA"/>
              </w:rPr>
              <w:t>7,1</w:t>
            </w:r>
          </w:p>
        </w:tc>
      </w:tr>
      <w:tr w:rsidR="00610076" w:rsidRPr="00610076" w:rsidTr="00304A53">
        <w:trPr>
          <w:trHeight w:val="389"/>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813CF" w:rsidP="00304A53">
            <w:pPr>
              <w:shd w:val="clear" w:color="auto" w:fill="FFFFFF"/>
              <w:jc w:val="center"/>
              <w:rPr>
                <w:color w:val="000000"/>
                <w:lang w:val="uk-UA"/>
              </w:rPr>
            </w:pPr>
            <w:r>
              <w:rPr>
                <w:color w:val="000000"/>
                <w:sz w:val="22"/>
                <w:szCs w:val="22"/>
                <w:lang w:val="uk-UA"/>
              </w:rPr>
              <w:t>4</w:t>
            </w:r>
          </w:p>
        </w:tc>
        <w:tc>
          <w:tcPr>
            <w:tcW w:w="364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4F6971">
              <w:rPr>
                <w:sz w:val="22"/>
                <w:szCs w:val="22"/>
                <w:lang w:val="uk-UA"/>
              </w:rPr>
              <w:t>Материнська смертність</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1"/>
                <w:szCs w:val="21"/>
                <w:lang w:val="uk-UA"/>
              </w:rPr>
            </w:pPr>
            <w:r w:rsidRPr="004F6971">
              <w:rPr>
                <w:sz w:val="21"/>
                <w:szCs w:val="21"/>
                <w:lang w:val="uk-UA"/>
              </w:rPr>
              <w:t>на 100 тис. дітей, народжених живими</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4F6971"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4F6971">
              <w:rPr>
                <w:sz w:val="22"/>
                <w:szCs w:val="22"/>
                <w:lang w:val="uk-UA"/>
              </w:rPr>
              <w:t>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6813CF" w:rsidRDefault="002063D6" w:rsidP="00304A53">
            <w:pPr>
              <w:pStyle w:val="af4"/>
              <w:spacing w:before="0" w:after="0"/>
              <w:rPr>
                <w:rFonts w:ascii="Times New Roman" w:hAnsi="Times New Roman"/>
                <w:b w:val="0"/>
                <w:sz w:val="22"/>
                <w:szCs w:val="22"/>
                <w:lang w:eastAsia="uk-UA"/>
              </w:rPr>
            </w:pPr>
            <w:r w:rsidRPr="006813CF">
              <w:rPr>
                <w:rFonts w:ascii="Times New Roman" w:hAnsi="Times New Roman"/>
                <w:b w:val="0"/>
                <w:sz w:val="22"/>
                <w:szCs w:val="22"/>
                <w:lang w:eastAsia="uk-UA"/>
              </w:rPr>
              <w:t>0</w:t>
            </w:r>
          </w:p>
        </w:tc>
      </w:tr>
    </w:tbl>
    <w:p w:rsidR="00610076" w:rsidRPr="00610076" w:rsidRDefault="00610076" w:rsidP="00610076">
      <w:pPr>
        <w:ind w:firstLine="840"/>
        <w:jc w:val="center"/>
        <w:rPr>
          <w:highlight w:val="yellow"/>
          <w:lang w:val="uk-UA"/>
        </w:rPr>
      </w:pPr>
    </w:p>
    <w:p w:rsidR="00610076" w:rsidRPr="004F6971" w:rsidRDefault="00610076" w:rsidP="002A4C51">
      <w:pPr>
        <w:ind w:firstLine="851"/>
        <w:rPr>
          <w:b/>
          <w:lang w:val="uk-UA"/>
        </w:rPr>
      </w:pPr>
      <w:r w:rsidRPr="004F6971">
        <w:rPr>
          <w:b/>
          <w:bCs/>
          <w:lang w:val="uk-UA"/>
        </w:rPr>
        <w:t>4.3.</w:t>
      </w:r>
      <w:r w:rsidRPr="004F6971">
        <w:rPr>
          <w:b/>
          <w:lang w:val="uk-UA"/>
        </w:rPr>
        <w:t xml:space="preserve"> Кадровий потенціал міста</w:t>
      </w:r>
    </w:p>
    <w:p w:rsidR="00610076" w:rsidRPr="004F6971" w:rsidRDefault="00610076" w:rsidP="00610076">
      <w:pPr>
        <w:autoSpaceDE w:val="0"/>
        <w:autoSpaceDN w:val="0"/>
        <w:adjustRightInd w:val="0"/>
        <w:ind w:firstLine="840"/>
        <w:jc w:val="both"/>
        <w:rPr>
          <w:lang w:val="uk-UA"/>
        </w:rPr>
      </w:pPr>
      <w:r w:rsidRPr="004F6971">
        <w:rPr>
          <w:lang w:val="uk-UA"/>
        </w:rPr>
        <w:t>Однією з гострих і значущих для сталого соціально-економічного розвитку України є проблема збереження і зміцнення кадрового потенціалу. Кількісний рівень кадрового потенціалу, залежить від демографічного стану та складається з статистичних та соціологічних спостережень. Якісний рівень кадрового потенціалу міста вимірюється реальною тривалістю трудового життя населення, станом здоров’я і освітнім рівнем.</w:t>
      </w:r>
    </w:p>
    <w:p w:rsidR="00610076" w:rsidRPr="00D95D73" w:rsidRDefault="00610076" w:rsidP="00610076">
      <w:pPr>
        <w:shd w:val="clear" w:color="auto" w:fill="FFFFFF"/>
        <w:ind w:left="23" w:firstLine="685"/>
        <w:jc w:val="both"/>
        <w:rPr>
          <w:lang w:val="uk-UA"/>
        </w:rPr>
      </w:pPr>
      <w:r w:rsidRPr="00D95D73">
        <w:rPr>
          <w:lang w:val="uk-UA"/>
        </w:rPr>
        <w:t>Станом на 01.01.201</w:t>
      </w:r>
      <w:r w:rsidR="00D95D73" w:rsidRPr="00D95D73">
        <w:rPr>
          <w:lang w:val="uk-UA"/>
        </w:rPr>
        <w:t>6</w:t>
      </w:r>
      <w:r w:rsidRPr="00D95D73">
        <w:rPr>
          <w:lang w:val="uk-UA"/>
        </w:rPr>
        <w:t xml:space="preserve"> року м.Сєвєродонецьк налічується два вищих навчальних заклади</w:t>
      </w:r>
      <w:r w:rsidR="00D95D73" w:rsidRPr="00D95D73">
        <w:rPr>
          <w:lang w:val="uk-UA"/>
        </w:rPr>
        <w:t xml:space="preserve"> (СНУ ім..Даля, МАУП)</w:t>
      </w:r>
      <w:r w:rsidRPr="00D95D73">
        <w:rPr>
          <w:lang w:val="uk-UA"/>
        </w:rPr>
        <w:t xml:space="preserve">, технікум та 4 професійно-технічних училища. </w:t>
      </w:r>
    </w:p>
    <w:p w:rsidR="00610076" w:rsidRPr="002D6384" w:rsidRDefault="00610076" w:rsidP="00610076">
      <w:pPr>
        <w:shd w:val="clear" w:color="auto" w:fill="FFFFFF"/>
        <w:ind w:left="23" w:firstLine="685"/>
        <w:jc w:val="both"/>
        <w:rPr>
          <w:lang w:val="uk-UA"/>
        </w:rPr>
      </w:pPr>
      <w:r w:rsidRPr="002D6384">
        <w:rPr>
          <w:lang w:val="uk-UA"/>
        </w:rPr>
        <w:t>У 201</w:t>
      </w:r>
      <w:r w:rsidR="002D6384">
        <w:rPr>
          <w:lang w:val="uk-UA"/>
        </w:rPr>
        <w:t>5</w:t>
      </w:r>
      <w:r w:rsidRPr="002D6384">
        <w:rPr>
          <w:lang w:val="uk-UA"/>
        </w:rPr>
        <w:t xml:space="preserve"> році всього підготовлено та випущено 1</w:t>
      </w:r>
      <w:r w:rsidR="002D6384" w:rsidRPr="002D6384">
        <w:rPr>
          <w:lang w:val="uk-UA"/>
        </w:rPr>
        <w:t>213</w:t>
      </w:r>
      <w:r w:rsidRPr="002D6384">
        <w:rPr>
          <w:lang w:val="uk-UA"/>
        </w:rPr>
        <w:t xml:space="preserve"> кваліфікованих фахівця, в т.ч. 701 особу випущено профтехучилищами.</w:t>
      </w:r>
    </w:p>
    <w:p w:rsidR="00610076" w:rsidRPr="002D6384" w:rsidRDefault="00610076" w:rsidP="002D6384">
      <w:pPr>
        <w:ind w:left="23" w:firstLine="685"/>
        <w:jc w:val="both"/>
        <w:rPr>
          <w:lang w:val="uk-UA"/>
        </w:rPr>
      </w:pPr>
      <w:r w:rsidRPr="002D6384">
        <w:rPr>
          <w:lang w:val="uk-UA"/>
        </w:rPr>
        <w:t xml:space="preserve">Відповідно до </w:t>
      </w:r>
      <w:r w:rsidRPr="002D6384">
        <w:rPr>
          <w:rStyle w:val="st101"/>
          <w:b w:val="0"/>
          <w:lang w:val="uk-UA"/>
        </w:rPr>
        <w:t>Кодексу</w:t>
      </w:r>
      <w:r w:rsidRPr="00610076">
        <w:rPr>
          <w:rStyle w:val="st101"/>
          <w:b w:val="0"/>
          <w:lang w:val="uk-UA"/>
        </w:rPr>
        <w:t xml:space="preserve"> законів про працю,</w:t>
      </w:r>
      <w:r w:rsidRPr="00610076">
        <w:rPr>
          <w:rStyle w:val="st42"/>
          <w:lang w:val="uk-UA"/>
        </w:rPr>
        <w:t xml:space="preserve"> міські ради затверджують програми влаштування на роботу випускників, квоти робочих місць для працевлаштування молоді та </w:t>
      </w:r>
      <w:r w:rsidRPr="002D6384">
        <w:rPr>
          <w:rStyle w:val="st42"/>
          <w:lang w:val="uk-UA"/>
        </w:rPr>
        <w:t>ін.</w:t>
      </w:r>
      <w:r w:rsidRPr="002D6384">
        <w:rPr>
          <w:lang w:val="uk-UA"/>
        </w:rPr>
        <w:t xml:space="preserve"> В м.Сєвєродонецьк розроблена відповідна «Міська програма </w:t>
      </w:r>
      <w:r w:rsidRPr="002D6384">
        <w:rPr>
          <w:bCs/>
          <w:lang w:val="uk-UA"/>
        </w:rPr>
        <w:t xml:space="preserve">підготовки кваліфікованих кадрів на 2011-2015 роки», яка затверджена рішенням 13-й сесії міської ради №444 від 28.04.2011 року. Незважаючи на актуальність і цілеспрямованість заходів </w:t>
      </w:r>
      <w:r w:rsidRPr="002D6384">
        <w:rPr>
          <w:bCs/>
          <w:lang w:val="uk-UA"/>
        </w:rPr>
        <w:lastRenderedPageBreak/>
        <w:t xml:space="preserve">даної програми, керівники підприємств не охоче беруть до себе на роботу </w:t>
      </w:r>
      <w:r w:rsidRPr="002D6384">
        <w:rPr>
          <w:lang w:val="uk-UA"/>
        </w:rPr>
        <w:t xml:space="preserve">молодих спеціалістів. </w:t>
      </w:r>
    </w:p>
    <w:p w:rsidR="00610076" w:rsidRPr="002D6384" w:rsidRDefault="00610076" w:rsidP="002D6384">
      <w:pPr>
        <w:ind w:left="23" w:firstLine="685"/>
        <w:jc w:val="both"/>
        <w:rPr>
          <w:lang w:val="uk-UA"/>
        </w:rPr>
      </w:pPr>
      <w:r w:rsidRPr="002D6384">
        <w:rPr>
          <w:lang w:val="uk-UA"/>
        </w:rPr>
        <w:t xml:space="preserve">По-перше і це є найголовнішою умовою, серед випускників немає необхідних та вузько-профільованих спеціалістів. </w:t>
      </w:r>
    </w:p>
    <w:p w:rsidR="00610076" w:rsidRPr="002D6384" w:rsidRDefault="00610076" w:rsidP="002D6384">
      <w:pPr>
        <w:ind w:left="23" w:firstLine="685"/>
        <w:jc w:val="both"/>
        <w:rPr>
          <w:lang w:val="uk-UA"/>
        </w:rPr>
      </w:pPr>
      <w:r w:rsidRPr="002D6384">
        <w:rPr>
          <w:lang w:val="uk-UA"/>
        </w:rPr>
        <w:t xml:space="preserve">По друге, переважна кількість молодих спеціалістів надають перевагу найбільш популярним та модним на сьогодні професіям (іміджмейкер, банкір, менеджер та ін.). </w:t>
      </w:r>
    </w:p>
    <w:p w:rsidR="00610076" w:rsidRPr="002D6384" w:rsidRDefault="00610076" w:rsidP="002D6384">
      <w:pPr>
        <w:ind w:left="23" w:firstLine="685"/>
        <w:jc w:val="both"/>
        <w:rPr>
          <w:lang w:val="uk-UA"/>
        </w:rPr>
      </w:pPr>
      <w:r w:rsidRPr="002D6384">
        <w:rPr>
          <w:lang w:val="uk-UA"/>
        </w:rPr>
        <w:t xml:space="preserve">По третє, відповідно пп. 2.2.3 та 2.2.4 договору, який затверджено Постановою КМУ №784 від 27.08.2010 року «Про затвердження порядку працевлаштування випускників професійно-технічних закладів, підготовка яких проводилася за державним замовленням», підприємству окрім забезпечення учня виплатою заробітної плати за виконані роботи під час виробничого навчання та виконавчої практики згідно з законодавством необхідно ще і перерахувати навчальному закладу кошти на зміцнення навчально-виробничої бази для підготовки кваліфікованих робітників. </w:t>
      </w:r>
    </w:p>
    <w:p w:rsidR="00610076" w:rsidRDefault="00610076" w:rsidP="00610076">
      <w:pPr>
        <w:shd w:val="clear" w:color="auto" w:fill="FFFFFF"/>
        <w:ind w:left="23" w:firstLine="685"/>
        <w:jc w:val="both"/>
        <w:rPr>
          <w:lang w:val="uk-UA"/>
        </w:rPr>
      </w:pPr>
      <w:r w:rsidRPr="00991BE6">
        <w:rPr>
          <w:lang w:val="uk-UA"/>
        </w:rPr>
        <w:t>Беручи до уваги той факт, що переважна кількість підприємств України мають не державну форму власності і в умовах ринкової конкуренції збільшення кількості штатних працівників приведе до здороження собівартості товарів/послуг цих підприємств, збільшення робочих місць за рахунок створення їх для молодих спеціалістів недоцільне.</w:t>
      </w:r>
    </w:p>
    <w:p w:rsidR="00610076" w:rsidRDefault="00610076" w:rsidP="00306644">
      <w:pPr>
        <w:shd w:val="clear" w:color="auto" w:fill="FFFFFF"/>
        <w:ind w:left="23" w:firstLine="685"/>
        <w:jc w:val="both"/>
        <w:rPr>
          <w:lang w:val="uk-UA"/>
        </w:rPr>
      </w:pPr>
      <w:r w:rsidRPr="00991BE6">
        <w:rPr>
          <w:lang w:val="uk-UA"/>
        </w:rPr>
        <w:t xml:space="preserve">Для працевлаштування незайнятих громадян міста, міським центром зайнятості спільно з підприємствами міста постійно ведеться робота по формуванню бази вільних та нових робочих місць. </w:t>
      </w:r>
      <w:r w:rsidRPr="00610076">
        <w:rPr>
          <w:rStyle w:val="st42"/>
          <w:lang w:val="uk-UA"/>
        </w:rPr>
        <w:t>Державна служба зайнятості безоплатно сприяє всім громадянам України у підборі підходящої роботи і працевлаштуванні відповідно до покликання, здібностей, професійної підготовки, освіти, з урахуванням суспільних потреб.</w:t>
      </w:r>
      <w:r w:rsidR="00144C82">
        <w:rPr>
          <w:rStyle w:val="st42"/>
          <w:lang w:val="uk-UA"/>
        </w:rPr>
        <w:t xml:space="preserve"> </w:t>
      </w:r>
      <w:r w:rsidRPr="00991BE6">
        <w:rPr>
          <w:lang w:val="uk-UA"/>
        </w:rPr>
        <w:t xml:space="preserve">За сприянням міського центру зайнятості нові місця праці знайшли </w:t>
      </w:r>
      <w:r w:rsidR="00991BE6" w:rsidRPr="00991BE6">
        <w:rPr>
          <w:lang w:val="uk-UA"/>
        </w:rPr>
        <w:t xml:space="preserve">1527 </w:t>
      </w:r>
      <w:r w:rsidRPr="00991BE6">
        <w:rPr>
          <w:lang w:val="uk-UA"/>
        </w:rPr>
        <w:t xml:space="preserve">незайнятих осіб. </w:t>
      </w:r>
      <w:r w:rsidR="007A7459">
        <w:rPr>
          <w:lang w:val="uk-UA"/>
        </w:rPr>
        <w:t>Очікуваний с</w:t>
      </w:r>
      <w:r w:rsidRPr="00991BE6">
        <w:rPr>
          <w:lang w:val="uk-UA"/>
        </w:rPr>
        <w:t>ередній розмір заробітної плати по місту в 201</w:t>
      </w:r>
      <w:r w:rsidR="00991BE6" w:rsidRPr="00991BE6">
        <w:rPr>
          <w:lang w:val="uk-UA"/>
        </w:rPr>
        <w:t>5</w:t>
      </w:r>
      <w:r w:rsidRPr="00991BE6">
        <w:rPr>
          <w:lang w:val="uk-UA"/>
        </w:rPr>
        <w:t xml:space="preserve"> році дорівнював </w:t>
      </w:r>
      <w:r w:rsidR="007A7459">
        <w:rPr>
          <w:lang w:val="uk-UA"/>
        </w:rPr>
        <w:t xml:space="preserve">4000 </w:t>
      </w:r>
      <w:r w:rsidRPr="00991BE6">
        <w:rPr>
          <w:lang w:val="uk-UA"/>
        </w:rPr>
        <w:t xml:space="preserve">грн., а </w:t>
      </w:r>
      <w:r w:rsidR="007A7459">
        <w:rPr>
          <w:lang w:val="uk-UA"/>
        </w:rPr>
        <w:t>середній</w:t>
      </w:r>
      <w:r w:rsidRPr="00991BE6">
        <w:rPr>
          <w:lang w:val="uk-UA"/>
        </w:rPr>
        <w:t xml:space="preserve"> розмір за аналогічний період минулого року – </w:t>
      </w:r>
      <w:r w:rsidR="00991BE6" w:rsidRPr="00991BE6">
        <w:rPr>
          <w:lang w:val="uk-UA"/>
        </w:rPr>
        <w:t>3247</w:t>
      </w:r>
      <w:r w:rsidRPr="00991BE6">
        <w:rPr>
          <w:lang w:val="uk-UA"/>
        </w:rPr>
        <w:t xml:space="preserve"> грн.</w:t>
      </w:r>
    </w:p>
    <w:p w:rsidR="00306644" w:rsidRDefault="00306644" w:rsidP="00306644">
      <w:pPr>
        <w:pStyle w:val="Style8"/>
        <w:widowControl/>
        <w:tabs>
          <w:tab w:val="left" w:pos="806"/>
        </w:tabs>
        <w:spacing w:line="240" w:lineRule="auto"/>
        <w:rPr>
          <w:rStyle w:val="FontStyle16"/>
          <w:sz w:val="24"/>
          <w:szCs w:val="24"/>
          <w:lang w:val="uk-UA"/>
        </w:rPr>
      </w:pPr>
      <w:r w:rsidRPr="00306644">
        <w:rPr>
          <w:rStyle w:val="FontStyle16"/>
          <w:sz w:val="24"/>
          <w:szCs w:val="24"/>
          <w:lang w:val="uk-UA"/>
        </w:rPr>
        <w:t>У 2015 році профорієнтаційними послугами (індивідуальні, групові та масові)</w:t>
      </w:r>
      <w:r>
        <w:rPr>
          <w:rStyle w:val="FontStyle16"/>
          <w:sz w:val="24"/>
          <w:szCs w:val="24"/>
          <w:lang w:val="uk-UA"/>
        </w:rPr>
        <w:t xml:space="preserve"> </w:t>
      </w:r>
      <w:r w:rsidRPr="00306644">
        <w:rPr>
          <w:rStyle w:val="FontStyle16"/>
          <w:sz w:val="24"/>
          <w:szCs w:val="24"/>
          <w:lang w:val="uk-UA"/>
        </w:rPr>
        <w:t xml:space="preserve">було охоплено 3788 осіб, </w:t>
      </w:r>
      <w:r>
        <w:rPr>
          <w:rStyle w:val="FontStyle16"/>
          <w:sz w:val="24"/>
          <w:szCs w:val="24"/>
          <w:lang w:val="uk-UA"/>
        </w:rPr>
        <w:t>що</w:t>
      </w:r>
      <w:r w:rsidRPr="00306644">
        <w:rPr>
          <w:rStyle w:val="FontStyle16"/>
          <w:sz w:val="24"/>
          <w:szCs w:val="24"/>
          <w:lang w:val="uk-UA"/>
        </w:rPr>
        <w:t xml:space="preserve"> мали статус безробітного</w:t>
      </w:r>
      <w:r>
        <w:rPr>
          <w:rStyle w:val="FontStyle16"/>
          <w:sz w:val="24"/>
          <w:szCs w:val="24"/>
          <w:lang w:val="uk-UA"/>
        </w:rPr>
        <w:t xml:space="preserve">. </w:t>
      </w:r>
    </w:p>
    <w:p w:rsidR="00306644" w:rsidRPr="00306644" w:rsidRDefault="00306644" w:rsidP="00306644">
      <w:pPr>
        <w:pStyle w:val="Style8"/>
        <w:widowControl/>
        <w:tabs>
          <w:tab w:val="left" w:pos="806"/>
        </w:tabs>
        <w:spacing w:line="240" w:lineRule="auto"/>
        <w:rPr>
          <w:rStyle w:val="FontStyle16"/>
          <w:sz w:val="24"/>
          <w:szCs w:val="24"/>
          <w:lang w:val="uk-UA"/>
        </w:rPr>
      </w:pPr>
      <w:r>
        <w:rPr>
          <w:rStyle w:val="FontStyle16"/>
          <w:sz w:val="24"/>
          <w:szCs w:val="24"/>
          <w:lang w:val="uk-UA"/>
        </w:rPr>
        <w:t xml:space="preserve">Всім бажаючим </w:t>
      </w:r>
      <w:r w:rsidRPr="00306644">
        <w:rPr>
          <w:rStyle w:val="FontStyle16"/>
          <w:sz w:val="24"/>
          <w:szCs w:val="24"/>
          <w:lang w:val="uk-UA"/>
        </w:rPr>
        <w:t>було надано 19194 профорієнтаційн</w:t>
      </w:r>
      <w:r>
        <w:rPr>
          <w:rStyle w:val="FontStyle16"/>
          <w:sz w:val="24"/>
          <w:szCs w:val="24"/>
          <w:lang w:val="uk-UA"/>
        </w:rPr>
        <w:t>их</w:t>
      </w:r>
      <w:r w:rsidRPr="00306644">
        <w:rPr>
          <w:rStyle w:val="FontStyle16"/>
          <w:sz w:val="24"/>
          <w:szCs w:val="24"/>
          <w:lang w:val="uk-UA"/>
        </w:rPr>
        <w:t xml:space="preserve"> послуг.</w:t>
      </w:r>
      <w:r>
        <w:rPr>
          <w:rStyle w:val="FontStyle16"/>
          <w:sz w:val="24"/>
          <w:szCs w:val="24"/>
          <w:lang w:val="uk-UA"/>
        </w:rPr>
        <w:t xml:space="preserve"> </w:t>
      </w:r>
      <w:r w:rsidRPr="00306644">
        <w:rPr>
          <w:rStyle w:val="FontStyle16"/>
          <w:sz w:val="24"/>
          <w:szCs w:val="24"/>
          <w:lang w:val="uk-UA"/>
        </w:rPr>
        <w:t>Всього профорієнтаційними послугами було охоплено</w:t>
      </w:r>
      <w:r>
        <w:rPr>
          <w:rStyle w:val="FontStyle16"/>
          <w:sz w:val="24"/>
          <w:szCs w:val="24"/>
          <w:lang w:val="uk-UA"/>
        </w:rPr>
        <w:t xml:space="preserve"> </w:t>
      </w:r>
      <w:r w:rsidRPr="00306644">
        <w:rPr>
          <w:rStyle w:val="FontStyle16"/>
          <w:sz w:val="24"/>
          <w:szCs w:val="24"/>
          <w:lang w:val="uk-UA"/>
        </w:rPr>
        <w:t>12493 осіб зай</w:t>
      </w:r>
      <w:r>
        <w:rPr>
          <w:rStyle w:val="FontStyle16"/>
          <w:sz w:val="24"/>
          <w:szCs w:val="24"/>
          <w:lang w:val="uk-UA"/>
        </w:rPr>
        <w:t>нятого та незайнятого населення</w:t>
      </w:r>
      <w:r w:rsidRPr="00306644">
        <w:rPr>
          <w:rStyle w:val="FontStyle16"/>
          <w:sz w:val="24"/>
          <w:szCs w:val="24"/>
          <w:lang w:val="uk-UA"/>
        </w:rPr>
        <w:t>. У рамках проведення професійної орієнтації населення з</w:t>
      </w:r>
      <w:r>
        <w:rPr>
          <w:rStyle w:val="FontStyle16"/>
          <w:sz w:val="24"/>
          <w:szCs w:val="24"/>
          <w:lang w:val="uk-UA"/>
        </w:rPr>
        <w:t xml:space="preserve"> </w:t>
      </w:r>
      <w:r w:rsidRPr="00306644">
        <w:rPr>
          <w:rStyle w:val="FontStyle16"/>
          <w:sz w:val="24"/>
          <w:szCs w:val="24"/>
          <w:lang w:val="uk-UA"/>
        </w:rPr>
        <w:t>метою пропаганди робочих спеціальностей та відновлення престижу праці і професій</w:t>
      </w:r>
      <w:r>
        <w:rPr>
          <w:rStyle w:val="FontStyle16"/>
          <w:sz w:val="24"/>
          <w:szCs w:val="24"/>
          <w:lang w:val="uk-UA"/>
        </w:rPr>
        <w:t xml:space="preserve"> </w:t>
      </w:r>
      <w:r w:rsidRPr="00306644">
        <w:rPr>
          <w:rStyle w:val="FontStyle16"/>
          <w:sz w:val="24"/>
          <w:szCs w:val="24"/>
          <w:lang w:val="uk-UA"/>
        </w:rPr>
        <w:t>робітників, проведено 4764 профорієнтаційн</w:t>
      </w:r>
      <w:r>
        <w:rPr>
          <w:rStyle w:val="FontStyle16"/>
          <w:sz w:val="24"/>
          <w:szCs w:val="24"/>
          <w:lang w:val="uk-UA"/>
        </w:rPr>
        <w:t>і</w:t>
      </w:r>
      <w:r w:rsidRPr="00306644">
        <w:rPr>
          <w:rStyle w:val="FontStyle16"/>
          <w:sz w:val="24"/>
          <w:szCs w:val="24"/>
          <w:lang w:val="uk-UA"/>
        </w:rPr>
        <w:t xml:space="preserve"> семінар</w:t>
      </w:r>
      <w:r>
        <w:rPr>
          <w:rStyle w:val="FontStyle16"/>
          <w:sz w:val="24"/>
          <w:szCs w:val="24"/>
          <w:lang w:val="uk-UA"/>
        </w:rPr>
        <w:t>и</w:t>
      </w:r>
      <w:r w:rsidRPr="00306644">
        <w:rPr>
          <w:rStyle w:val="FontStyle16"/>
          <w:sz w:val="24"/>
          <w:szCs w:val="24"/>
          <w:lang w:val="uk-UA"/>
        </w:rPr>
        <w:t>.</w:t>
      </w:r>
    </w:p>
    <w:p w:rsidR="002063D6" w:rsidRPr="00306644" w:rsidRDefault="00306644" w:rsidP="00F45C11">
      <w:pPr>
        <w:pStyle w:val="Style8"/>
        <w:widowControl/>
        <w:tabs>
          <w:tab w:val="left" w:pos="907"/>
        </w:tabs>
        <w:spacing w:line="240" w:lineRule="auto"/>
        <w:ind w:firstLine="709"/>
        <w:rPr>
          <w:rStyle w:val="FontStyle16"/>
          <w:sz w:val="24"/>
          <w:szCs w:val="24"/>
          <w:lang w:val="uk-UA"/>
        </w:rPr>
      </w:pPr>
      <w:r w:rsidRPr="00306644">
        <w:rPr>
          <w:rStyle w:val="FontStyle16"/>
          <w:sz w:val="24"/>
          <w:szCs w:val="24"/>
          <w:lang w:val="uk-UA"/>
        </w:rPr>
        <w:t>З метою підвищення якості професійної підготовки, перепідготовки та</w:t>
      </w:r>
      <w:r w:rsidR="00B37636">
        <w:rPr>
          <w:rStyle w:val="FontStyle16"/>
          <w:sz w:val="24"/>
          <w:szCs w:val="24"/>
          <w:lang w:val="uk-UA"/>
        </w:rPr>
        <w:t xml:space="preserve"> </w:t>
      </w:r>
      <w:r w:rsidRPr="00306644">
        <w:rPr>
          <w:rStyle w:val="FontStyle16"/>
          <w:sz w:val="24"/>
          <w:szCs w:val="24"/>
          <w:lang w:val="uk-UA"/>
        </w:rPr>
        <w:t xml:space="preserve">підвищення кваліфікації з урахуванням потреби сучасного ринку праці </w:t>
      </w:r>
      <w:r w:rsidR="00B37636">
        <w:rPr>
          <w:rStyle w:val="FontStyle16"/>
          <w:sz w:val="24"/>
          <w:szCs w:val="24"/>
          <w:lang w:val="uk-UA"/>
        </w:rPr>
        <w:t>д</w:t>
      </w:r>
      <w:r w:rsidRPr="00306644">
        <w:rPr>
          <w:rStyle w:val="FontStyle16"/>
          <w:sz w:val="24"/>
          <w:szCs w:val="24"/>
          <w:lang w:val="uk-UA"/>
        </w:rPr>
        <w:t>о процесу навчання залучаються</w:t>
      </w:r>
      <w:r w:rsidR="00B37636">
        <w:rPr>
          <w:rStyle w:val="FontStyle16"/>
          <w:sz w:val="24"/>
          <w:szCs w:val="24"/>
          <w:lang w:val="uk-UA"/>
        </w:rPr>
        <w:t xml:space="preserve"> </w:t>
      </w:r>
      <w:r w:rsidRPr="00306644">
        <w:rPr>
          <w:rStyle w:val="FontStyle16"/>
          <w:sz w:val="24"/>
          <w:szCs w:val="24"/>
          <w:lang w:val="uk-UA"/>
        </w:rPr>
        <w:t>висококваліфіковані викладачі та майстри виробничого навчання. Для більш якісної</w:t>
      </w:r>
      <w:r w:rsidR="00B37636">
        <w:rPr>
          <w:rStyle w:val="FontStyle16"/>
          <w:sz w:val="24"/>
          <w:szCs w:val="24"/>
          <w:lang w:val="uk-UA"/>
        </w:rPr>
        <w:t xml:space="preserve"> </w:t>
      </w:r>
      <w:r w:rsidRPr="00306644">
        <w:rPr>
          <w:rStyle w:val="FontStyle16"/>
          <w:sz w:val="24"/>
          <w:szCs w:val="24"/>
          <w:lang w:val="uk-UA"/>
        </w:rPr>
        <w:t>адаптації на робочому місці, набуття додаткових навичок та вмінь, проводиться</w:t>
      </w:r>
      <w:r w:rsidR="00B37636">
        <w:rPr>
          <w:rStyle w:val="FontStyle16"/>
          <w:sz w:val="24"/>
          <w:szCs w:val="24"/>
          <w:lang w:val="uk-UA"/>
        </w:rPr>
        <w:t xml:space="preserve"> </w:t>
      </w:r>
      <w:r w:rsidRPr="00306644">
        <w:rPr>
          <w:rStyle w:val="FontStyle16"/>
          <w:sz w:val="24"/>
          <w:szCs w:val="24"/>
          <w:lang w:val="uk-UA"/>
        </w:rPr>
        <w:t>стажування безпосередньо на виробництві. У 2015 році 2 особи пройшли стажування</w:t>
      </w:r>
      <w:r w:rsidR="00B37636">
        <w:rPr>
          <w:rStyle w:val="FontStyle16"/>
          <w:sz w:val="24"/>
          <w:szCs w:val="24"/>
          <w:lang w:val="uk-UA"/>
        </w:rPr>
        <w:t xml:space="preserve"> </w:t>
      </w:r>
      <w:r w:rsidRPr="00306644">
        <w:rPr>
          <w:rStyle w:val="FontStyle16"/>
          <w:sz w:val="24"/>
          <w:szCs w:val="24"/>
          <w:lang w:val="uk-UA"/>
        </w:rPr>
        <w:t xml:space="preserve">за професією </w:t>
      </w:r>
      <w:r w:rsidR="00B37636">
        <w:rPr>
          <w:rStyle w:val="FontStyle16"/>
          <w:sz w:val="24"/>
          <w:szCs w:val="24"/>
          <w:lang w:val="uk-UA"/>
        </w:rPr>
        <w:t>«</w:t>
      </w:r>
      <w:r w:rsidRPr="00306644">
        <w:rPr>
          <w:rStyle w:val="FontStyle16"/>
          <w:sz w:val="24"/>
          <w:szCs w:val="24"/>
          <w:lang w:val="uk-UA"/>
        </w:rPr>
        <w:t>Продавець продовольчих товарів</w:t>
      </w:r>
      <w:r w:rsidR="00B37636">
        <w:rPr>
          <w:rStyle w:val="FontStyle16"/>
          <w:sz w:val="24"/>
          <w:szCs w:val="24"/>
          <w:lang w:val="uk-UA"/>
        </w:rPr>
        <w:t>»</w:t>
      </w:r>
      <w:r w:rsidRPr="00306644">
        <w:rPr>
          <w:rStyle w:val="FontStyle16"/>
          <w:sz w:val="24"/>
          <w:szCs w:val="24"/>
          <w:lang w:val="uk-UA"/>
        </w:rPr>
        <w:t>.</w:t>
      </w:r>
      <w:r w:rsidR="00F45C11">
        <w:rPr>
          <w:rStyle w:val="FontStyle16"/>
          <w:sz w:val="24"/>
          <w:szCs w:val="24"/>
          <w:lang w:val="uk-UA"/>
        </w:rPr>
        <w:t xml:space="preserve"> </w:t>
      </w:r>
      <w:r w:rsidRPr="00306644">
        <w:rPr>
          <w:rStyle w:val="FontStyle16"/>
          <w:sz w:val="24"/>
          <w:szCs w:val="24"/>
          <w:lang w:val="uk-UA"/>
        </w:rPr>
        <w:t xml:space="preserve">За 2015 рік проходили профнавчання під конкретні робочі місця 173 особи. Для організації підприємницької діяльності у 2015 році проходили навчання з курсу «Підприємець-початківець» - 30 осіб, закінчили навчання - 28 осіб, </w:t>
      </w:r>
      <w:r w:rsidR="00B37636">
        <w:rPr>
          <w:rStyle w:val="FontStyle16"/>
          <w:sz w:val="24"/>
          <w:szCs w:val="24"/>
          <w:lang w:val="uk-UA"/>
        </w:rPr>
        <w:t xml:space="preserve">що </w:t>
      </w:r>
      <w:r w:rsidRPr="00306644">
        <w:rPr>
          <w:rStyle w:val="FontStyle16"/>
          <w:sz w:val="24"/>
          <w:szCs w:val="24"/>
          <w:lang w:val="uk-UA"/>
        </w:rPr>
        <w:t xml:space="preserve">отримали виплату </w:t>
      </w:r>
      <w:r w:rsidR="00B37636">
        <w:rPr>
          <w:rStyle w:val="FontStyle16"/>
          <w:sz w:val="24"/>
          <w:szCs w:val="24"/>
          <w:lang w:val="uk-UA"/>
        </w:rPr>
        <w:t xml:space="preserve">одноразової </w:t>
      </w:r>
      <w:r w:rsidRPr="00306644">
        <w:rPr>
          <w:rStyle w:val="FontStyle16"/>
          <w:sz w:val="24"/>
          <w:szCs w:val="24"/>
          <w:lang w:val="uk-UA"/>
        </w:rPr>
        <w:t xml:space="preserve">допомоги по безробіттю </w:t>
      </w:r>
      <w:r w:rsidR="00B37636">
        <w:rPr>
          <w:rStyle w:val="FontStyle16"/>
          <w:sz w:val="24"/>
          <w:szCs w:val="24"/>
          <w:lang w:val="uk-UA"/>
        </w:rPr>
        <w:t>на</w:t>
      </w:r>
      <w:r w:rsidRPr="00306644">
        <w:rPr>
          <w:rStyle w:val="FontStyle16"/>
          <w:sz w:val="24"/>
          <w:szCs w:val="24"/>
          <w:lang w:val="uk-UA"/>
        </w:rPr>
        <w:t xml:space="preserve"> загальн</w:t>
      </w:r>
      <w:r w:rsidR="00B37636">
        <w:rPr>
          <w:rStyle w:val="FontStyle16"/>
          <w:sz w:val="24"/>
          <w:szCs w:val="24"/>
          <w:lang w:val="uk-UA"/>
        </w:rPr>
        <w:t>у</w:t>
      </w:r>
      <w:r w:rsidRPr="00306644">
        <w:rPr>
          <w:rStyle w:val="FontStyle16"/>
          <w:sz w:val="24"/>
          <w:szCs w:val="24"/>
          <w:lang w:val="uk-UA"/>
        </w:rPr>
        <w:t xml:space="preserve"> сум</w:t>
      </w:r>
      <w:r w:rsidR="00B37636">
        <w:rPr>
          <w:rStyle w:val="FontStyle16"/>
          <w:sz w:val="24"/>
          <w:szCs w:val="24"/>
          <w:lang w:val="uk-UA"/>
        </w:rPr>
        <w:t>у –</w:t>
      </w:r>
      <w:r w:rsidRPr="00306644">
        <w:rPr>
          <w:rStyle w:val="FontStyle16"/>
          <w:sz w:val="24"/>
          <w:szCs w:val="24"/>
          <w:lang w:val="uk-UA"/>
        </w:rPr>
        <w:t xml:space="preserve"> 553</w:t>
      </w:r>
      <w:r w:rsidR="00B37636">
        <w:rPr>
          <w:rStyle w:val="FontStyle16"/>
          <w:sz w:val="24"/>
          <w:szCs w:val="24"/>
          <w:lang w:val="uk-UA"/>
        </w:rPr>
        <w:t>,</w:t>
      </w:r>
      <w:r w:rsidRPr="00306644">
        <w:rPr>
          <w:rStyle w:val="FontStyle16"/>
          <w:sz w:val="24"/>
          <w:szCs w:val="24"/>
          <w:lang w:val="uk-UA"/>
        </w:rPr>
        <w:t>948</w:t>
      </w:r>
      <w:r w:rsidR="00B37636">
        <w:rPr>
          <w:rStyle w:val="FontStyle16"/>
          <w:sz w:val="24"/>
          <w:szCs w:val="24"/>
          <w:lang w:val="uk-UA"/>
        </w:rPr>
        <w:t>тис.</w:t>
      </w:r>
      <w:r w:rsidRPr="00306644">
        <w:rPr>
          <w:rStyle w:val="FontStyle16"/>
          <w:sz w:val="24"/>
          <w:szCs w:val="24"/>
          <w:lang w:val="uk-UA"/>
        </w:rPr>
        <w:t>грн.</w:t>
      </w:r>
      <w:r w:rsidR="00F45C11">
        <w:rPr>
          <w:rStyle w:val="FontStyle16"/>
          <w:sz w:val="24"/>
          <w:szCs w:val="24"/>
          <w:lang w:val="uk-UA"/>
        </w:rPr>
        <w:t xml:space="preserve"> </w:t>
      </w:r>
      <w:r w:rsidRPr="00306644">
        <w:rPr>
          <w:rStyle w:val="FontStyle16"/>
          <w:sz w:val="24"/>
          <w:szCs w:val="24"/>
          <w:lang w:val="uk-UA"/>
        </w:rPr>
        <w:t xml:space="preserve">Для підвищення мотивації та активного залучення безробітних до самозайнятості та підприємницької діяльності </w:t>
      </w:r>
      <w:r w:rsidR="002063D6">
        <w:rPr>
          <w:rStyle w:val="FontStyle16"/>
          <w:sz w:val="24"/>
          <w:szCs w:val="24"/>
          <w:lang w:val="uk-UA"/>
        </w:rPr>
        <w:t xml:space="preserve">міським центром зайнятості </w:t>
      </w:r>
      <w:r w:rsidRPr="00306644">
        <w:rPr>
          <w:rStyle w:val="FontStyle16"/>
          <w:sz w:val="24"/>
          <w:szCs w:val="24"/>
          <w:lang w:val="uk-UA"/>
        </w:rPr>
        <w:t xml:space="preserve">проведено </w:t>
      </w:r>
      <w:r w:rsidR="002063D6">
        <w:rPr>
          <w:rStyle w:val="FontStyle16"/>
          <w:sz w:val="24"/>
          <w:szCs w:val="24"/>
          <w:lang w:val="uk-UA"/>
        </w:rPr>
        <w:t>15 семінарів та 8 семінарів-тренінгів. Всього за 2015 рік за сприянням центру занятості р</w:t>
      </w:r>
      <w:r w:rsidR="002063D6" w:rsidRPr="00306644">
        <w:rPr>
          <w:rStyle w:val="FontStyle16"/>
          <w:sz w:val="24"/>
          <w:szCs w:val="24"/>
          <w:lang w:val="uk-UA"/>
        </w:rPr>
        <w:t xml:space="preserve">озпочали підприємницьку діяльність </w:t>
      </w:r>
      <w:r w:rsidR="002063D6" w:rsidRPr="00306644">
        <w:rPr>
          <w:rStyle w:val="FontStyle15"/>
          <w:lang w:val="uk-UA"/>
        </w:rPr>
        <w:t xml:space="preserve">- </w:t>
      </w:r>
      <w:r w:rsidR="002063D6" w:rsidRPr="00306644">
        <w:rPr>
          <w:rStyle w:val="FontStyle16"/>
          <w:sz w:val="24"/>
          <w:szCs w:val="24"/>
          <w:lang w:val="uk-UA"/>
        </w:rPr>
        <w:t>29 осіб (з них жінок - 13 осіб, молодь у віці до 35 років - 12 осіб, внутрішньо переміщені - 12 осіб, інваліди -1 особа).</w:t>
      </w:r>
    </w:p>
    <w:p w:rsidR="002063D6" w:rsidRDefault="002063D6" w:rsidP="00610076">
      <w:pPr>
        <w:jc w:val="center"/>
        <w:rPr>
          <w:b/>
          <w:highlight w:val="yellow"/>
          <w:lang w:val="uk-UA"/>
        </w:rPr>
      </w:pPr>
    </w:p>
    <w:p w:rsidR="00610076" w:rsidRPr="002063D6" w:rsidRDefault="00610076" w:rsidP="00610076">
      <w:pPr>
        <w:jc w:val="center"/>
        <w:rPr>
          <w:b/>
          <w:lang w:val="uk-UA"/>
        </w:rPr>
      </w:pPr>
      <w:r w:rsidRPr="002063D6">
        <w:rPr>
          <w:b/>
          <w:lang w:val="uk-UA"/>
        </w:rPr>
        <w:t>Індикатори кадрового потенціалу міста</w:t>
      </w:r>
    </w:p>
    <w:p w:rsidR="00610076" w:rsidRPr="002063D6" w:rsidRDefault="00610076" w:rsidP="00610076">
      <w:pPr>
        <w:jc w:val="right"/>
        <w:rPr>
          <w:b/>
          <w:i/>
          <w:lang w:val="uk-UA"/>
        </w:rPr>
      </w:pPr>
      <w:r w:rsidRPr="002063D6">
        <w:rPr>
          <w:i/>
          <w:lang w:val="uk-UA"/>
        </w:rPr>
        <w:t>Таблиця 1</w:t>
      </w:r>
      <w:r w:rsidR="002A4C51">
        <w:rPr>
          <w:i/>
          <w:lang w:val="uk-UA"/>
        </w:rPr>
        <w:t>4</w:t>
      </w:r>
    </w:p>
    <w:tbl>
      <w:tblPr>
        <w:tblW w:w="9711" w:type="dxa"/>
        <w:tblInd w:w="40" w:type="dxa"/>
        <w:tblLayout w:type="fixed"/>
        <w:tblCellMar>
          <w:left w:w="40" w:type="dxa"/>
          <w:right w:w="40" w:type="dxa"/>
        </w:tblCellMar>
        <w:tblLook w:val="0000"/>
      </w:tblPr>
      <w:tblGrid>
        <w:gridCol w:w="557"/>
        <w:gridCol w:w="5443"/>
        <w:gridCol w:w="1397"/>
        <w:gridCol w:w="1114"/>
        <w:gridCol w:w="1200"/>
      </w:tblGrid>
      <w:tr w:rsidR="00610076" w:rsidRPr="002063D6" w:rsidTr="00304A53">
        <w:trPr>
          <w:trHeight w:val="250"/>
        </w:trPr>
        <w:tc>
          <w:tcPr>
            <w:tcW w:w="557" w:type="dxa"/>
            <w:vMerge w:val="restart"/>
            <w:tcBorders>
              <w:top w:val="single" w:sz="6" w:space="0" w:color="auto"/>
              <w:left w:val="single" w:sz="6" w:space="0" w:color="auto"/>
              <w:right w:val="single" w:sz="6" w:space="0" w:color="auto"/>
            </w:tcBorders>
            <w:shd w:val="clear" w:color="auto" w:fill="FFFFFF"/>
          </w:tcPr>
          <w:p w:rsidR="00610076" w:rsidRPr="002063D6" w:rsidRDefault="00610076" w:rsidP="00304A53">
            <w:pPr>
              <w:jc w:val="center"/>
              <w:rPr>
                <w:sz w:val="20"/>
                <w:szCs w:val="20"/>
                <w:lang w:val="uk-UA"/>
              </w:rPr>
            </w:pPr>
            <w:r w:rsidRPr="002063D6">
              <w:rPr>
                <w:color w:val="000000"/>
                <w:sz w:val="20"/>
                <w:szCs w:val="20"/>
                <w:lang w:val="uk-UA"/>
              </w:rPr>
              <w:t>№ з/п</w:t>
            </w:r>
          </w:p>
        </w:tc>
        <w:tc>
          <w:tcPr>
            <w:tcW w:w="5443" w:type="dxa"/>
            <w:vMerge w:val="restart"/>
            <w:tcBorders>
              <w:top w:val="single" w:sz="6" w:space="0" w:color="auto"/>
              <w:left w:val="single" w:sz="6" w:space="0" w:color="auto"/>
              <w:right w:val="single" w:sz="6" w:space="0" w:color="auto"/>
            </w:tcBorders>
            <w:shd w:val="clear" w:color="auto" w:fill="FFFFFF"/>
          </w:tcPr>
          <w:p w:rsidR="00610076" w:rsidRPr="002063D6" w:rsidRDefault="00610076" w:rsidP="00304A53">
            <w:pPr>
              <w:jc w:val="center"/>
              <w:rPr>
                <w:sz w:val="20"/>
                <w:szCs w:val="20"/>
                <w:lang w:val="uk-UA"/>
              </w:rPr>
            </w:pPr>
            <w:r w:rsidRPr="002063D6">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tcPr>
          <w:p w:rsidR="00610076" w:rsidRPr="002063D6" w:rsidRDefault="00610076" w:rsidP="00304A53">
            <w:pPr>
              <w:shd w:val="clear" w:color="auto" w:fill="FFFFFF"/>
              <w:jc w:val="center"/>
              <w:rPr>
                <w:sz w:val="20"/>
                <w:szCs w:val="20"/>
                <w:lang w:val="uk-UA"/>
              </w:rPr>
            </w:pPr>
            <w:r w:rsidRPr="002063D6">
              <w:rPr>
                <w:color w:val="000000"/>
                <w:sz w:val="20"/>
                <w:szCs w:val="20"/>
                <w:lang w:val="uk-UA"/>
              </w:rPr>
              <w:t>Од.</w:t>
            </w:r>
          </w:p>
          <w:p w:rsidR="00610076" w:rsidRPr="002063D6" w:rsidRDefault="00610076" w:rsidP="00304A53">
            <w:pPr>
              <w:jc w:val="center"/>
              <w:rPr>
                <w:sz w:val="20"/>
                <w:szCs w:val="20"/>
                <w:lang w:val="uk-UA"/>
              </w:rPr>
            </w:pPr>
            <w:r w:rsidRPr="002063D6">
              <w:rPr>
                <w:color w:val="000000"/>
                <w:sz w:val="20"/>
                <w:szCs w:val="20"/>
                <w:lang w:val="uk-UA"/>
              </w:rPr>
              <w:t>виміру</w:t>
            </w:r>
          </w:p>
        </w:tc>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2063D6">
            <w:pPr>
              <w:shd w:val="clear" w:color="auto" w:fill="FFFFFF"/>
              <w:jc w:val="center"/>
              <w:rPr>
                <w:sz w:val="20"/>
                <w:szCs w:val="20"/>
                <w:lang w:val="uk-UA"/>
              </w:rPr>
            </w:pPr>
            <w:r w:rsidRPr="002063D6">
              <w:rPr>
                <w:sz w:val="20"/>
                <w:lang w:val="uk-UA"/>
              </w:rPr>
              <w:t>201</w:t>
            </w:r>
            <w:r w:rsidR="002063D6">
              <w:rPr>
                <w:sz w:val="20"/>
                <w:lang w:val="uk-UA"/>
              </w:rPr>
              <w:t>5</w:t>
            </w:r>
            <w:r w:rsidRPr="002063D6">
              <w:rPr>
                <w:sz w:val="20"/>
                <w:lang w:val="uk-UA"/>
              </w:rPr>
              <w:t xml:space="preserve"> рік</w:t>
            </w:r>
          </w:p>
        </w:tc>
      </w:tr>
      <w:tr w:rsidR="00610076" w:rsidRPr="002063D6" w:rsidTr="00304A53">
        <w:trPr>
          <w:trHeight w:val="328"/>
        </w:trPr>
        <w:tc>
          <w:tcPr>
            <w:tcW w:w="557" w:type="dxa"/>
            <w:vMerge/>
            <w:tcBorders>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sz w:val="20"/>
                <w:szCs w:val="20"/>
                <w:lang w:val="uk-UA"/>
              </w:rPr>
            </w:pPr>
          </w:p>
        </w:tc>
        <w:tc>
          <w:tcPr>
            <w:tcW w:w="5443" w:type="dxa"/>
            <w:vMerge/>
            <w:tcBorders>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sz w:val="20"/>
                <w:szCs w:val="20"/>
                <w:lang w:val="uk-UA"/>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shd w:val="clear" w:color="auto" w:fill="FFFFFF"/>
              <w:jc w:val="center"/>
              <w:rPr>
                <w:sz w:val="20"/>
                <w:szCs w:val="20"/>
                <w:lang w:val="uk-UA"/>
              </w:rPr>
            </w:pPr>
            <w:r w:rsidRPr="002063D6">
              <w:rPr>
                <w:color w:val="000000"/>
                <w:sz w:val="20"/>
                <w:szCs w:val="20"/>
                <w:lang w:val="uk-UA"/>
              </w:rPr>
              <w:t>план</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shd w:val="clear" w:color="auto" w:fill="FFFFFF"/>
              <w:jc w:val="center"/>
              <w:rPr>
                <w:sz w:val="20"/>
                <w:szCs w:val="20"/>
                <w:lang w:val="uk-UA"/>
              </w:rPr>
            </w:pPr>
            <w:r w:rsidRPr="002063D6">
              <w:rPr>
                <w:color w:val="000000"/>
                <w:sz w:val="20"/>
                <w:szCs w:val="20"/>
                <w:lang w:val="uk-UA"/>
              </w:rPr>
              <w:t>факт</w:t>
            </w:r>
          </w:p>
        </w:tc>
      </w:tr>
      <w:tr w:rsidR="00610076" w:rsidRPr="002063D6" w:rsidTr="00304A53">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shd w:val="clear" w:color="auto" w:fill="FFFFFF"/>
              <w:jc w:val="center"/>
              <w:rPr>
                <w:lang w:val="uk-UA"/>
              </w:rPr>
            </w:pPr>
            <w:r w:rsidRPr="002063D6">
              <w:rPr>
                <w:color w:val="000000"/>
                <w:sz w:val="22"/>
                <w:szCs w:val="22"/>
                <w:lang w:val="uk-UA"/>
              </w:rPr>
              <w:t>1</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rPr>
                <w:lang w:val="uk-UA"/>
              </w:rPr>
            </w:pPr>
            <w:r w:rsidRPr="002063D6">
              <w:rPr>
                <w:sz w:val="22"/>
                <w:szCs w:val="22"/>
                <w:lang w:val="uk-UA"/>
              </w:rPr>
              <w:t>Кількість п</w:t>
            </w:r>
            <w:r w:rsidRPr="002063D6">
              <w:rPr>
                <w:iCs/>
                <w:sz w:val="22"/>
                <w:szCs w:val="22"/>
                <w:lang w:val="uk-UA"/>
              </w:rPr>
              <w:t>рофесійно-технічних навчальних закладів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lang w:val="uk-UA"/>
              </w:rPr>
            </w:pPr>
            <w:r w:rsidRPr="002063D6">
              <w:rPr>
                <w:sz w:val="22"/>
                <w:szCs w:val="22"/>
                <w:lang w:val="uk-UA"/>
              </w:rPr>
              <w:t>одиниць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CF7ADB" w:rsidP="00304A53">
            <w:pPr>
              <w:jc w:val="center"/>
              <w:rPr>
                <w:lang w:val="uk-UA"/>
              </w:rPr>
            </w:pPr>
            <w:r>
              <w:rPr>
                <w:sz w:val="22"/>
                <w:szCs w:val="22"/>
                <w:lang w:val="uk-UA"/>
              </w:rPr>
              <w:t>6</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pStyle w:val="21"/>
              <w:ind w:firstLine="0"/>
              <w:jc w:val="center"/>
              <w:rPr>
                <w:rStyle w:val="af5"/>
                <w:color w:val="auto"/>
                <w:sz w:val="22"/>
                <w:szCs w:val="22"/>
                <w:u w:val="none"/>
                <w:lang w:val="uk-UA" w:eastAsia="uk-UA"/>
              </w:rPr>
            </w:pPr>
            <w:r w:rsidRPr="002063D6">
              <w:rPr>
                <w:rStyle w:val="af5"/>
                <w:color w:val="auto"/>
                <w:sz w:val="22"/>
                <w:szCs w:val="22"/>
                <w:u w:val="none"/>
                <w:lang w:val="uk-UA" w:eastAsia="uk-UA"/>
              </w:rPr>
              <w:t>4</w:t>
            </w:r>
          </w:p>
        </w:tc>
      </w:tr>
      <w:tr w:rsidR="00610076" w:rsidRPr="002063D6" w:rsidTr="00304A53">
        <w:trPr>
          <w:trHeight w:val="20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shd w:val="clear" w:color="auto" w:fill="FFFFFF"/>
              <w:jc w:val="center"/>
              <w:rPr>
                <w:lang w:val="uk-UA"/>
              </w:rPr>
            </w:pPr>
            <w:r w:rsidRPr="002063D6">
              <w:rPr>
                <w:color w:val="000000"/>
                <w:sz w:val="22"/>
                <w:szCs w:val="22"/>
                <w:lang w:val="uk-UA"/>
              </w:rPr>
              <w:t>2</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rPr>
                <w:lang w:val="uk-UA"/>
              </w:rPr>
            </w:pPr>
            <w:r w:rsidRPr="002063D6">
              <w:rPr>
                <w:sz w:val="22"/>
                <w:szCs w:val="22"/>
                <w:lang w:val="uk-UA"/>
              </w:rPr>
              <w:t>Підготовлено (випущено) кваліфікованих робітників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lang w:val="uk-UA"/>
              </w:rPr>
            </w:pPr>
            <w:r w:rsidRPr="002063D6">
              <w:rPr>
                <w:sz w:val="22"/>
                <w:szCs w:val="22"/>
                <w:lang w:val="uk-UA"/>
              </w:rPr>
              <w:t>осіб</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2063D6" w:rsidP="00304A53">
            <w:pPr>
              <w:jc w:val="center"/>
            </w:pPr>
            <w:r>
              <w:rPr>
                <w:rStyle w:val="af5"/>
                <w:color w:val="auto"/>
                <w:sz w:val="22"/>
                <w:szCs w:val="22"/>
                <w:u w:val="none"/>
                <w:lang w:val="uk-UA" w:eastAsia="uk-UA"/>
              </w:rPr>
              <w:t>1000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2063D6" w:rsidP="00304A53">
            <w:pPr>
              <w:pStyle w:val="21"/>
              <w:ind w:firstLine="0"/>
              <w:jc w:val="center"/>
              <w:rPr>
                <w:rStyle w:val="af5"/>
                <w:color w:val="auto"/>
                <w:sz w:val="22"/>
                <w:szCs w:val="22"/>
                <w:u w:val="none"/>
                <w:lang w:val="uk-UA" w:eastAsia="uk-UA"/>
              </w:rPr>
            </w:pPr>
            <w:r>
              <w:rPr>
                <w:rStyle w:val="af5"/>
                <w:color w:val="auto"/>
                <w:sz w:val="22"/>
                <w:szCs w:val="22"/>
                <w:u w:val="none"/>
                <w:lang w:val="uk-UA" w:eastAsia="uk-UA"/>
              </w:rPr>
              <w:t>701</w:t>
            </w:r>
          </w:p>
        </w:tc>
      </w:tr>
      <w:tr w:rsidR="00610076" w:rsidRPr="002063D6" w:rsidTr="00304A53">
        <w:trPr>
          <w:trHeight w:val="20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shd w:val="clear" w:color="auto" w:fill="FFFFFF"/>
              <w:jc w:val="center"/>
              <w:rPr>
                <w:lang w:val="uk-UA"/>
              </w:rPr>
            </w:pPr>
            <w:r w:rsidRPr="002063D6">
              <w:rPr>
                <w:color w:val="000000"/>
                <w:sz w:val="22"/>
                <w:szCs w:val="22"/>
                <w:lang w:val="uk-UA"/>
              </w:rPr>
              <w:t>3</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rPr>
                <w:lang w:val="uk-UA"/>
              </w:rPr>
            </w:pPr>
            <w:r w:rsidRPr="002063D6">
              <w:rPr>
                <w:color w:val="000000"/>
                <w:sz w:val="22"/>
                <w:szCs w:val="22"/>
                <w:lang w:val="uk-UA"/>
              </w:rPr>
              <w:t>Кількість вищих навчальних закладів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lang w:val="uk-UA"/>
              </w:rPr>
            </w:pPr>
            <w:r w:rsidRPr="002063D6">
              <w:rPr>
                <w:sz w:val="22"/>
                <w:szCs w:val="22"/>
                <w:lang w:val="uk-UA"/>
              </w:rPr>
              <w:t>одиниць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CF7ADB" w:rsidP="00304A53">
            <w:pPr>
              <w:jc w:val="center"/>
              <w:rPr>
                <w:lang w:val="uk-UA"/>
              </w:rPr>
            </w:pPr>
            <w:r>
              <w:rPr>
                <w:sz w:val="22"/>
                <w:szCs w:val="22"/>
                <w:lang w:val="uk-UA"/>
              </w:rPr>
              <w:t>5</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pStyle w:val="21"/>
              <w:ind w:firstLine="0"/>
              <w:jc w:val="center"/>
              <w:rPr>
                <w:rStyle w:val="af5"/>
                <w:color w:val="auto"/>
                <w:sz w:val="22"/>
                <w:szCs w:val="22"/>
                <w:u w:val="none"/>
                <w:lang w:val="uk-UA" w:eastAsia="uk-UA"/>
              </w:rPr>
            </w:pPr>
            <w:r w:rsidRPr="002063D6">
              <w:rPr>
                <w:rStyle w:val="af5"/>
                <w:color w:val="auto"/>
                <w:sz w:val="22"/>
                <w:szCs w:val="22"/>
                <w:u w:val="none"/>
                <w:lang w:val="uk-UA" w:eastAsia="uk-UA"/>
              </w:rPr>
              <w:t>3</w:t>
            </w:r>
          </w:p>
        </w:tc>
      </w:tr>
      <w:tr w:rsidR="00610076" w:rsidRPr="002063D6" w:rsidTr="00304A53">
        <w:trPr>
          <w:trHeight w:val="24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shd w:val="clear" w:color="auto" w:fill="FFFFFF"/>
              <w:jc w:val="center"/>
              <w:rPr>
                <w:lang w:val="uk-UA"/>
              </w:rPr>
            </w:pPr>
            <w:r w:rsidRPr="002063D6">
              <w:rPr>
                <w:color w:val="000000"/>
                <w:sz w:val="22"/>
                <w:szCs w:val="22"/>
                <w:lang w:val="uk-UA"/>
              </w:rPr>
              <w:t>4</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rPr>
                <w:lang w:val="uk-UA"/>
              </w:rPr>
            </w:pPr>
            <w:r w:rsidRPr="002063D6">
              <w:rPr>
                <w:color w:val="000000"/>
                <w:sz w:val="22"/>
                <w:szCs w:val="22"/>
                <w:lang w:val="uk-UA"/>
              </w:rPr>
              <w:t>Випущено фахівців</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610076" w:rsidP="00304A53">
            <w:pPr>
              <w:jc w:val="center"/>
              <w:rPr>
                <w:lang w:val="uk-UA"/>
              </w:rPr>
            </w:pPr>
            <w:r w:rsidRPr="002063D6">
              <w:rPr>
                <w:sz w:val="22"/>
                <w:szCs w:val="22"/>
                <w:lang w:val="uk-UA"/>
              </w:rPr>
              <w:t>осіб</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2063D6" w:rsidP="00304A53">
            <w:pPr>
              <w:jc w:val="center"/>
              <w:rPr>
                <w:lang w:val="uk-UA"/>
              </w:rPr>
            </w:pPr>
            <w:r>
              <w:rPr>
                <w:sz w:val="22"/>
                <w:szCs w:val="22"/>
                <w:lang w:val="uk-UA"/>
              </w:rPr>
              <w:t>1495</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610076" w:rsidRPr="002063D6" w:rsidRDefault="002063D6" w:rsidP="00304A53">
            <w:pPr>
              <w:pStyle w:val="af4"/>
              <w:spacing w:before="0" w:after="0"/>
              <w:rPr>
                <w:rFonts w:ascii="Times New Roman" w:hAnsi="Times New Roman"/>
                <w:b w:val="0"/>
                <w:sz w:val="22"/>
                <w:szCs w:val="22"/>
                <w:lang w:eastAsia="uk-UA"/>
              </w:rPr>
            </w:pPr>
            <w:r>
              <w:rPr>
                <w:rFonts w:ascii="Times New Roman" w:hAnsi="Times New Roman"/>
                <w:b w:val="0"/>
                <w:sz w:val="22"/>
                <w:szCs w:val="22"/>
                <w:lang w:eastAsia="uk-UA"/>
              </w:rPr>
              <w:t>512</w:t>
            </w:r>
          </w:p>
        </w:tc>
      </w:tr>
    </w:tbl>
    <w:p w:rsidR="00610076" w:rsidRPr="00EC25EE" w:rsidRDefault="00610076" w:rsidP="00610076">
      <w:pPr>
        <w:jc w:val="center"/>
        <w:rPr>
          <w:b/>
          <w:lang w:val="uk-UA"/>
        </w:rPr>
      </w:pPr>
      <w:r w:rsidRPr="00EC25EE">
        <w:rPr>
          <w:b/>
          <w:bCs/>
          <w:lang w:val="uk-UA"/>
        </w:rPr>
        <w:lastRenderedPageBreak/>
        <w:t>4.4.</w:t>
      </w:r>
      <w:r w:rsidRPr="00EC25EE">
        <w:rPr>
          <w:b/>
          <w:lang w:val="uk-UA"/>
        </w:rPr>
        <w:t xml:space="preserve"> Підвищення рівня життя населення</w:t>
      </w:r>
    </w:p>
    <w:p w:rsidR="00610076" w:rsidRPr="00EC25EE" w:rsidRDefault="00610076" w:rsidP="002A4C51">
      <w:pPr>
        <w:ind w:firstLine="709"/>
        <w:rPr>
          <w:b/>
          <w:lang w:val="uk-UA"/>
        </w:rPr>
      </w:pPr>
      <w:r w:rsidRPr="00EC25EE">
        <w:rPr>
          <w:b/>
          <w:lang w:val="uk-UA"/>
        </w:rPr>
        <w:t>4.4.1. Рівень доходів населення</w:t>
      </w:r>
    </w:p>
    <w:p w:rsidR="009A4267" w:rsidRPr="00AB1CD9" w:rsidRDefault="009A4267" w:rsidP="009A4267">
      <w:pPr>
        <w:spacing w:after="20"/>
        <w:ind w:firstLine="720"/>
        <w:jc w:val="both"/>
        <w:rPr>
          <w:lang w:val="uk-UA"/>
        </w:rPr>
      </w:pPr>
      <w:r w:rsidRPr="00AB1CD9">
        <w:rPr>
          <w:lang w:val="uk-UA"/>
        </w:rPr>
        <w:t>В економіці міста за 2015</w:t>
      </w:r>
      <w:r w:rsidR="00EC25EE">
        <w:rPr>
          <w:lang w:val="uk-UA"/>
        </w:rPr>
        <w:t xml:space="preserve"> </w:t>
      </w:r>
      <w:r w:rsidRPr="00AB1CD9">
        <w:rPr>
          <w:lang w:val="uk-UA"/>
        </w:rPr>
        <w:t>рік середньооблікова чисельність штатних працівників становила 28000 осіб, яким за очікуваними даними був нарахований фонд оплати праці в сумі 1344,0</w:t>
      </w:r>
      <w:r w:rsidR="00C209BD">
        <w:rPr>
          <w:lang w:val="uk-UA"/>
        </w:rPr>
        <w:t xml:space="preserve"> млн.</w:t>
      </w:r>
      <w:r w:rsidRPr="00AB1CD9">
        <w:rPr>
          <w:lang w:val="uk-UA"/>
        </w:rPr>
        <w:t>грн., що на 17% більше ніж за минулий 2014 рік.</w:t>
      </w:r>
    </w:p>
    <w:p w:rsidR="009A4267" w:rsidRPr="00AB1CD9" w:rsidRDefault="009A4267" w:rsidP="009A4267">
      <w:pPr>
        <w:spacing w:after="60"/>
        <w:ind w:firstLine="720"/>
        <w:jc w:val="both"/>
        <w:rPr>
          <w:lang w:val="uk-UA"/>
        </w:rPr>
      </w:pPr>
      <w:r w:rsidRPr="00AB1CD9">
        <w:rPr>
          <w:lang w:val="uk-UA"/>
        </w:rPr>
        <w:t xml:space="preserve">Середньомісячна номінальна заробітна плата у 2015 році </w:t>
      </w:r>
      <w:r>
        <w:rPr>
          <w:lang w:val="uk-UA"/>
        </w:rPr>
        <w:t>очікується на рівні</w:t>
      </w:r>
      <w:r w:rsidRPr="00AB1CD9">
        <w:rPr>
          <w:lang w:val="uk-UA"/>
        </w:rPr>
        <w:t xml:space="preserve"> 4000 грн., що на 23</w:t>
      </w:r>
      <w:r w:rsidR="00C209BD">
        <w:rPr>
          <w:lang w:val="uk-UA"/>
        </w:rPr>
        <w:t>,2</w:t>
      </w:r>
      <w:r w:rsidRPr="00AB1CD9">
        <w:rPr>
          <w:lang w:val="uk-UA"/>
        </w:rPr>
        <w:t>% більше ніж за 2014 рік.</w:t>
      </w:r>
    </w:p>
    <w:p w:rsidR="009A4267" w:rsidRPr="00AB1CD9" w:rsidRDefault="009A4267" w:rsidP="009A4267">
      <w:pPr>
        <w:spacing w:after="20"/>
        <w:ind w:firstLine="709"/>
        <w:jc w:val="both"/>
        <w:rPr>
          <w:lang w:val="uk-UA"/>
        </w:rPr>
      </w:pPr>
      <w:r w:rsidRPr="00AB1CD9">
        <w:rPr>
          <w:lang w:val="uk-UA"/>
        </w:rPr>
        <w:t>Станом на 01.01.2016 року в місті налічується 69720 пенсіонерів. Збільшення кількості пенсіонерів пов’язано з прибуттям до міста вимушених переселенців, що зареєстровані для проживання у м.</w:t>
      </w:r>
      <w:r>
        <w:rPr>
          <w:lang w:val="uk-UA"/>
        </w:rPr>
        <w:t xml:space="preserve"> </w:t>
      </w:r>
      <w:r w:rsidRPr="00AB1CD9">
        <w:rPr>
          <w:lang w:val="uk-UA"/>
        </w:rPr>
        <w:t>Сєвєродонецьк. В 2015 році середньомісячний розмір пенсії у місті складає 1887,31 грн., що на 16% більше порівняно з 2014 роком. Заборгованість з виплати пенсій у місті протягом 2015 року була відсутня, але власних коштів не вистачало на повне та своєчасне забезпечення населення пенсійними виплатами. Всього в 2015 році пенсіонерам міста виплачено 1770 млн. грн.</w:t>
      </w:r>
    </w:p>
    <w:p w:rsidR="009A4267" w:rsidRPr="00AB1CD9" w:rsidRDefault="009A4267" w:rsidP="009A4267">
      <w:pPr>
        <w:ind w:firstLine="900"/>
        <w:jc w:val="both"/>
        <w:rPr>
          <w:lang w:val="uk-UA"/>
        </w:rPr>
      </w:pPr>
      <w:r w:rsidRPr="00AB1CD9">
        <w:rPr>
          <w:lang w:val="uk-UA"/>
        </w:rPr>
        <w:t>Заборгованість з виплати заробітної плати станом на 01.01.2016 року мають 14 підприємств на суму 3,9 млн. грн. До складу підприємств, що мають заборгованість з виплати заробітної плати, входять 10 економічно-активних підприємств, що мають заборгованість – 3,2 млн. грн. (82%) від загальної суми заборгованості, 1 підприємство-банкрут – 0,4 млн. грн. (10%) та 3 економічно-неактивних підприємства з заборгованістю – 0,3 млн. грн. (8%). Причинами виникнення та наявності заборгованості із зарплати на економічно-активних підприємствах є зниження обсягів виробництва, низький рівень кількості укладених договорів, спад попиту на продукцію будівельної галузі в регіоні, виникнення дебіторської заборгованості за виконані роботи, зниження платоспроможності населення та як наслідок збільшення заборгованості за житлово-комунальні послуги.</w:t>
      </w:r>
    </w:p>
    <w:p w:rsidR="007A7459" w:rsidRDefault="007A7459" w:rsidP="009A4267">
      <w:pPr>
        <w:jc w:val="center"/>
        <w:rPr>
          <w:b/>
          <w:bCs/>
          <w:lang w:val="uk-UA"/>
        </w:rPr>
      </w:pPr>
    </w:p>
    <w:p w:rsidR="009A4267" w:rsidRPr="00AB1CD9" w:rsidRDefault="009A4267" w:rsidP="009A4267">
      <w:pPr>
        <w:jc w:val="center"/>
        <w:rPr>
          <w:b/>
          <w:bCs/>
          <w:lang w:val="uk-UA"/>
        </w:rPr>
      </w:pPr>
      <w:r w:rsidRPr="00AB1CD9">
        <w:rPr>
          <w:b/>
          <w:bCs/>
          <w:lang w:val="uk-UA"/>
        </w:rPr>
        <w:t>Індикатори розвитку рівня доходів населення</w:t>
      </w:r>
    </w:p>
    <w:p w:rsidR="009A4267" w:rsidRPr="00AB1CD9" w:rsidRDefault="009A4267" w:rsidP="009A4267">
      <w:pPr>
        <w:jc w:val="right"/>
        <w:rPr>
          <w:b/>
          <w:bCs/>
          <w:i/>
          <w:iCs/>
          <w:lang w:val="uk-UA"/>
        </w:rPr>
      </w:pPr>
      <w:r w:rsidRPr="00AB1CD9">
        <w:rPr>
          <w:i/>
          <w:iCs/>
          <w:lang w:val="uk-UA"/>
        </w:rPr>
        <w:t>Таблиця 1</w:t>
      </w:r>
      <w:r w:rsidR="002A4C51">
        <w:rPr>
          <w:i/>
          <w:iCs/>
          <w:lang w:val="uk-UA"/>
        </w:rPr>
        <w:t>5</w:t>
      </w:r>
    </w:p>
    <w:tbl>
      <w:tblPr>
        <w:tblW w:w="9459" w:type="dxa"/>
        <w:tblInd w:w="-38" w:type="dxa"/>
        <w:tblLayout w:type="fixed"/>
        <w:tblCellMar>
          <w:left w:w="40" w:type="dxa"/>
          <w:right w:w="40" w:type="dxa"/>
        </w:tblCellMar>
        <w:tblLook w:val="0000"/>
      </w:tblPr>
      <w:tblGrid>
        <w:gridCol w:w="557"/>
        <w:gridCol w:w="5191"/>
        <w:gridCol w:w="1397"/>
        <w:gridCol w:w="1114"/>
        <w:gridCol w:w="1200"/>
      </w:tblGrid>
      <w:tr w:rsidR="009A4267" w:rsidRPr="00AB1CD9" w:rsidTr="007A7459">
        <w:trPr>
          <w:trHeight w:val="250"/>
        </w:trPr>
        <w:tc>
          <w:tcPr>
            <w:tcW w:w="557" w:type="dxa"/>
            <w:vMerge w:val="restart"/>
            <w:tcBorders>
              <w:top w:val="single" w:sz="6" w:space="0" w:color="auto"/>
              <w:left w:val="single" w:sz="6" w:space="0" w:color="auto"/>
              <w:right w:val="single" w:sz="6" w:space="0" w:color="auto"/>
            </w:tcBorders>
            <w:shd w:val="clear" w:color="auto" w:fill="FFFFFF"/>
          </w:tcPr>
          <w:p w:rsidR="009A4267" w:rsidRPr="00AB1CD9" w:rsidRDefault="009A4267" w:rsidP="00EC25EE">
            <w:pPr>
              <w:jc w:val="center"/>
              <w:rPr>
                <w:sz w:val="20"/>
                <w:szCs w:val="20"/>
                <w:lang w:val="uk-UA"/>
              </w:rPr>
            </w:pPr>
            <w:r w:rsidRPr="00AB1CD9">
              <w:rPr>
                <w:color w:val="000000"/>
                <w:sz w:val="20"/>
                <w:szCs w:val="20"/>
                <w:lang w:val="uk-UA"/>
              </w:rPr>
              <w:t>№ з/п</w:t>
            </w:r>
          </w:p>
        </w:tc>
        <w:tc>
          <w:tcPr>
            <w:tcW w:w="5191" w:type="dxa"/>
            <w:vMerge w:val="restart"/>
            <w:tcBorders>
              <w:top w:val="single" w:sz="6" w:space="0" w:color="auto"/>
              <w:left w:val="single" w:sz="6" w:space="0" w:color="auto"/>
              <w:right w:val="single" w:sz="6" w:space="0" w:color="auto"/>
            </w:tcBorders>
            <w:shd w:val="clear" w:color="auto" w:fill="FFFFFF"/>
          </w:tcPr>
          <w:p w:rsidR="009A4267" w:rsidRPr="00AB1CD9" w:rsidRDefault="009A4267" w:rsidP="00EC25EE">
            <w:pPr>
              <w:jc w:val="center"/>
              <w:rPr>
                <w:sz w:val="20"/>
                <w:szCs w:val="20"/>
                <w:lang w:val="uk-UA"/>
              </w:rPr>
            </w:pPr>
            <w:r w:rsidRPr="00AB1CD9">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tcPr>
          <w:p w:rsidR="009A4267" w:rsidRPr="00AB1CD9" w:rsidRDefault="009A4267" w:rsidP="00EC25EE">
            <w:pPr>
              <w:shd w:val="clear" w:color="auto" w:fill="FFFFFF"/>
              <w:jc w:val="center"/>
              <w:rPr>
                <w:sz w:val="20"/>
                <w:szCs w:val="20"/>
                <w:lang w:val="uk-UA"/>
              </w:rPr>
            </w:pPr>
            <w:r w:rsidRPr="00AB1CD9">
              <w:rPr>
                <w:color w:val="000000"/>
                <w:sz w:val="20"/>
                <w:szCs w:val="20"/>
                <w:lang w:val="uk-UA"/>
              </w:rPr>
              <w:t>Од.</w:t>
            </w:r>
          </w:p>
          <w:p w:rsidR="009A4267" w:rsidRPr="00AB1CD9" w:rsidRDefault="009A4267" w:rsidP="00EC25EE">
            <w:pPr>
              <w:jc w:val="center"/>
              <w:rPr>
                <w:sz w:val="20"/>
                <w:szCs w:val="20"/>
                <w:lang w:val="uk-UA"/>
              </w:rPr>
            </w:pPr>
            <w:r w:rsidRPr="00AB1CD9">
              <w:rPr>
                <w:color w:val="000000"/>
                <w:sz w:val="20"/>
                <w:szCs w:val="20"/>
                <w:lang w:val="uk-UA"/>
              </w:rPr>
              <w:t>виміру</w:t>
            </w:r>
          </w:p>
        </w:tc>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9A4267" w:rsidRPr="00AB1CD9" w:rsidRDefault="009A4267" w:rsidP="00EC25EE">
            <w:pPr>
              <w:shd w:val="clear" w:color="auto" w:fill="FFFFFF"/>
              <w:jc w:val="center"/>
              <w:rPr>
                <w:sz w:val="20"/>
                <w:szCs w:val="20"/>
                <w:lang w:val="uk-UA"/>
              </w:rPr>
            </w:pPr>
            <w:r w:rsidRPr="00AB1CD9">
              <w:rPr>
                <w:sz w:val="20"/>
                <w:szCs w:val="20"/>
                <w:lang w:val="uk-UA"/>
              </w:rPr>
              <w:t>2015 рік</w:t>
            </w:r>
          </w:p>
        </w:tc>
      </w:tr>
      <w:tr w:rsidR="009A4267" w:rsidRPr="00AB1CD9" w:rsidTr="007A7459">
        <w:trPr>
          <w:trHeight w:val="328"/>
        </w:trPr>
        <w:tc>
          <w:tcPr>
            <w:tcW w:w="557" w:type="dxa"/>
            <w:vMerge/>
            <w:tcBorders>
              <w:left w:val="single" w:sz="6" w:space="0" w:color="auto"/>
              <w:bottom w:val="single" w:sz="6" w:space="0" w:color="auto"/>
              <w:right w:val="single" w:sz="6" w:space="0" w:color="auto"/>
            </w:tcBorders>
            <w:shd w:val="clear" w:color="auto" w:fill="FFFFFF"/>
          </w:tcPr>
          <w:p w:rsidR="009A4267" w:rsidRPr="00AB1CD9" w:rsidRDefault="009A4267" w:rsidP="00EC25EE">
            <w:pPr>
              <w:jc w:val="center"/>
              <w:rPr>
                <w:sz w:val="20"/>
                <w:szCs w:val="20"/>
                <w:lang w:val="uk-UA"/>
              </w:rPr>
            </w:pPr>
          </w:p>
        </w:tc>
        <w:tc>
          <w:tcPr>
            <w:tcW w:w="5191" w:type="dxa"/>
            <w:vMerge/>
            <w:tcBorders>
              <w:left w:val="single" w:sz="6" w:space="0" w:color="auto"/>
              <w:bottom w:val="single" w:sz="6" w:space="0" w:color="auto"/>
              <w:right w:val="single" w:sz="6" w:space="0" w:color="auto"/>
            </w:tcBorders>
            <w:shd w:val="clear" w:color="auto" w:fill="FFFFFF"/>
          </w:tcPr>
          <w:p w:rsidR="009A4267" w:rsidRPr="00AB1CD9" w:rsidRDefault="009A4267" w:rsidP="00EC25EE">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9A4267" w:rsidRPr="00AB1CD9" w:rsidRDefault="009A4267" w:rsidP="00EC25EE">
            <w:pPr>
              <w:jc w:val="center"/>
              <w:rPr>
                <w:sz w:val="20"/>
                <w:szCs w:val="20"/>
                <w:lang w:val="uk-UA"/>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9A4267" w:rsidRPr="00AB1CD9" w:rsidRDefault="009A4267" w:rsidP="00EC25EE">
            <w:pPr>
              <w:shd w:val="clear" w:color="auto" w:fill="FFFFFF"/>
              <w:jc w:val="center"/>
              <w:rPr>
                <w:sz w:val="20"/>
                <w:szCs w:val="20"/>
                <w:lang w:val="uk-UA"/>
              </w:rPr>
            </w:pPr>
            <w:r w:rsidRPr="00AB1CD9">
              <w:rPr>
                <w:color w:val="000000"/>
                <w:sz w:val="20"/>
                <w:szCs w:val="20"/>
                <w:lang w:val="uk-UA"/>
              </w:rPr>
              <w:t>план</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9A4267" w:rsidRPr="00AB1CD9" w:rsidRDefault="009A4267" w:rsidP="00EC25EE">
            <w:pPr>
              <w:shd w:val="clear" w:color="auto" w:fill="FFFFFF"/>
              <w:jc w:val="center"/>
              <w:rPr>
                <w:sz w:val="20"/>
                <w:szCs w:val="20"/>
                <w:lang w:val="uk-UA"/>
              </w:rPr>
            </w:pPr>
            <w:r w:rsidRPr="00AB1CD9">
              <w:rPr>
                <w:color w:val="000000"/>
                <w:sz w:val="20"/>
                <w:szCs w:val="20"/>
                <w:lang w:val="uk-UA"/>
              </w:rPr>
              <w:t>факт</w:t>
            </w:r>
          </w:p>
        </w:tc>
      </w:tr>
      <w:tr w:rsidR="009A4267" w:rsidRPr="00AB1CD9" w:rsidTr="007A7459">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shd w:val="clear" w:color="auto" w:fill="FFFFFF"/>
              <w:jc w:val="center"/>
              <w:rPr>
                <w:lang w:val="uk-UA"/>
              </w:rPr>
            </w:pPr>
            <w:r w:rsidRPr="00AB1CD9">
              <w:rPr>
                <w:color w:val="000000"/>
                <w:sz w:val="22"/>
                <w:szCs w:val="22"/>
                <w:lang w:val="uk-UA"/>
              </w:rPr>
              <w:t>1</w:t>
            </w:r>
          </w:p>
        </w:tc>
        <w:tc>
          <w:tcPr>
            <w:tcW w:w="5191"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942"/>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AB1CD9">
              <w:rPr>
                <w:sz w:val="22"/>
                <w:szCs w:val="22"/>
                <w:lang w:val="uk-UA"/>
              </w:rPr>
              <w:t>Середньомісячна заробітна плата одного штатного працівника</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AB1CD9">
              <w:rPr>
                <w:sz w:val="22"/>
                <w:szCs w:val="22"/>
                <w:lang w:val="uk-UA"/>
              </w:rPr>
              <w:t>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C209BD"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Pr>
                <w:sz w:val="22"/>
                <w:szCs w:val="22"/>
                <w:lang w:val="uk-UA"/>
              </w:rPr>
              <w:t>5606,3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9A4267" w:rsidRDefault="009A4267" w:rsidP="00EC25EE">
            <w:pPr>
              <w:pStyle w:val="31"/>
              <w:spacing w:after="0"/>
              <w:jc w:val="center"/>
              <w:rPr>
                <w:rStyle w:val="af5"/>
                <w:rFonts w:ascii="Times New Roman" w:hAnsi="Times New Roman"/>
                <w:color w:val="auto"/>
                <w:sz w:val="22"/>
                <w:szCs w:val="22"/>
                <w:u w:val="none"/>
                <w:lang w:val="ru-RU" w:eastAsia="uk-UA"/>
              </w:rPr>
            </w:pPr>
            <w:r w:rsidRPr="009A4267">
              <w:rPr>
                <w:rStyle w:val="af5"/>
                <w:rFonts w:ascii="Times New Roman" w:hAnsi="Times New Roman"/>
                <w:color w:val="auto"/>
                <w:sz w:val="22"/>
                <w:szCs w:val="22"/>
                <w:u w:val="none"/>
                <w:lang w:val="ru-RU" w:eastAsia="uk-UA"/>
              </w:rPr>
              <w:t>4000,0</w:t>
            </w:r>
          </w:p>
        </w:tc>
      </w:tr>
      <w:tr w:rsidR="009A4267" w:rsidRPr="00AB1CD9" w:rsidTr="007A7459">
        <w:trPr>
          <w:trHeight w:val="537"/>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shd w:val="clear" w:color="auto" w:fill="FFFFFF"/>
              <w:jc w:val="center"/>
              <w:rPr>
                <w:lang w:val="uk-UA"/>
              </w:rPr>
            </w:pPr>
            <w:r w:rsidRPr="00AB1CD9">
              <w:rPr>
                <w:color w:val="000000"/>
                <w:sz w:val="22"/>
                <w:szCs w:val="22"/>
                <w:lang w:val="uk-UA"/>
              </w:rPr>
              <w:t>2</w:t>
            </w:r>
          </w:p>
        </w:tc>
        <w:tc>
          <w:tcPr>
            <w:tcW w:w="5191"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AB1CD9">
              <w:rPr>
                <w:sz w:val="22"/>
                <w:szCs w:val="22"/>
                <w:lang w:val="uk-UA"/>
              </w:rPr>
              <w:t>Темп зростання (зменшення) заробітної плати у % до попереднього року</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AB1CD9">
              <w:rPr>
                <w:sz w:val="22"/>
                <w:szCs w:val="22"/>
                <w:lang w:val="uk-UA"/>
              </w:rPr>
              <w:t>%</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C209BD"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Pr>
                <w:sz w:val="22"/>
                <w:szCs w:val="22"/>
                <w:lang w:val="uk-UA"/>
              </w:rPr>
              <w:t>124,9</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9A4267" w:rsidRDefault="009A4267" w:rsidP="00C209BD">
            <w:pPr>
              <w:pStyle w:val="31"/>
              <w:spacing w:after="0"/>
              <w:jc w:val="center"/>
              <w:rPr>
                <w:rStyle w:val="af5"/>
                <w:rFonts w:ascii="Times New Roman" w:hAnsi="Times New Roman"/>
                <w:color w:val="auto"/>
                <w:sz w:val="22"/>
                <w:szCs w:val="22"/>
                <w:u w:val="none"/>
                <w:lang w:eastAsia="uk-UA"/>
              </w:rPr>
            </w:pPr>
            <w:r w:rsidRPr="009A4267">
              <w:rPr>
                <w:rStyle w:val="af5"/>
                <w:rFonts w:ascii="Times New Roman" w:hAnsi="Times New Roman"/>
                <w:color w:val="auto"/>
                <w:sz w:val="22"/>
                <w:szCs w:val="22"/>
                <w:u w:val="none"/>
                <w:lang w:eastAsia="uk-UA"/>
              </w:rPr>
              <w:t>123,</w:t>
            </w:r>
            <w:r w:rsidR="00C209BD">
              <w:rPr>
                <w:rStyle w:val="af5"/>
                <w:rFonts w:ascii="Times New Roman" w:hAnsi="Times New Roman"/>
                <w:color w:val="auto"/>
                <w:sz w:val="22"/>
                <w:szCs w:val="22"/>
                <w:u w:val="none"/>
                <w:lang w:eastAsia="uk-UA"/>
              </w:rPr>
              <w:t>2</w:t>
            </w:r>
          </w:p>
        </w:tc>
      </w:tr>
      <w:tr w:rsidR="009A4267" w:rsidRPr="00AB1CD9" w:rsidTr="007A7459">
        <w:trPr>
          <w:trHeight w:val="1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shd w:val="clear" w:color="auto" w:fill="FFFFFF"/>
              <w:jc w:val="center"/>
              <w:rPr>
                <w:lang w:val="uk-UA"/>
              </w:rPr>
            </w:pPr>
            <w:r w:rsidRPr="00AB1CD9">
              <w:rPr>
                <w:color w:val="000000"/>
                <w:sz w:val="22"/>
                <w:szCs w:val="22"/>
                <w:lang w:val="uk-UA"/>
              </w:rPr>
              <w:t>3</w:t>
            </w:r>
          </w:p>
        </w:tc>
        <w:tc>
          <w:tcPr>
            <w:tcW w:w="5191"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AB1CD9">
              <w:rPr>
                <w:sz w:val="22"/>
                <w:szCs w:val="22"/>
                <w:lang w:val="uk-UA"/>
              </w:rPr>
              <w:t>Заборгованість з виплати заробітної плати</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AB1CD9">
              <w:rPr>
                <w:sz w:val="22"/>
                <w:szCs w:val="22"/>
                <w:lang w:val="uk-UA"/>
              </w:rPr>
              <w:t>млн. 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AB1CD9">
              <w:rPr>
                <w:sz w:val="22"/>
                <w:szCs w:val="22"/>
                <w:lang w:val="uk-UA"/>
              </w:rPr>
              <w:t>4,1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9A4267" w:rsidRDefault="009A4267" w:rsidP="00EC25EE">
            <w:pPr>
              <w:pStyle w:val="31"/>
              <w:spacing w:after="0"/>
              <w:jc w:val="center"/>
              <w:rPr>
                <w:rStyle w:val="af5"/>
                <w:rFonts w:ascii="Times New Roman" w:hAnsi="Times New Roman"/>
                <w:color w:val="auto"/>
                <w:sz w:val="22"/>
                <w:szCs w:val="22"/>
                <w:u w:val="none"/>
                <w:lang w:val="ru-RU" w:eastAsia="uk-UA"/>
              </w:rPr>
            </w:pPr>
            <w:r w:rsidRPr="009A4267">
              <w:rPr>
                <w:rStyle w:val="af5"/>
                <w:rFonts w:ascii="Times New Roman" w:hAnsi="Times New Roman"/>
                <w:color w:val="auto"/>
                <w:sz w:val="22"/>
                <w:szCs w:val="22"/>
                <w:u w:val="none"/>
                <w:lang w:val="ru-RU" w:eastAsia="uk-UA"/>
              </w:rPr>
              <w:t>3,9</w:t>
            </w:r>
          </w:p>
        </w:tc>
      </w:tr>
      <w:tr w:rsidR="009A4267" w:rsidRPr="00AB1CD9" w:rsidTr="007A7459">
        <w:trPr>
          <w:trHeight w:val="230"/>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shd w:val="clear" w:color="auto" w:fill="FFFFFF"/>
              <w:jc w:val="center"/>
              <w:rPr>
                <w:lang w:val="uk-UA"/>
              </w:rPr>
            </w:pPr>
            <w:r w:rsidRPr="00AB1CD9">
              <w:rPr>
                <w:color w:val="000000"/>
                <w:sz w:val="22"/>
                <w:szCs w:val="22"/>
                <w:lang w:val="uk-UA"/>
              </w:rPr>
              <w:t>4</w:t>
            </w:r>
          </w:p>
        </w:tc>
        <w:tc>
          <w:tcPr>
            <w:tcW w:w="5191"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AB1CD9">
              <w:rPr>
                <w:sz w:val="22"/>
                <w:szCs w:val="22"/>
                <w:lang w:val="uk-UA"/>
              </w:rPr>
              <w:t>Середньомісячний розмір пенсій</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AB1CD9">
              <w:rPr>
                <w:sz w:val="22"/>
                <w:szCs w:val="22"/>
                <w:lang w:val="uk-UA"/>
              </w:rPr>
              <w:t>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sz w:val="22"/>
                <w:szCs w:val="22"/>
                <w:lang w:val="uk-UA"/>
              </w:rPr>
            </w:pPr>
            <w:r w:rsidRPr="00AB1CD9">
              <w:rPr>
                <w:sz w:val="22"/>
                <w:szCs w:val="22"/>
                <w:lang w:val="uk-UA"/>
              </w:rPr>
              <w:t>1531,2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210"/>
              <w:spacing w:line="240" w:lineRule="auto"/>
              <w:ind w:firstLine="0"/>
              <w:jc w:val="center"/>
              <w:rPr>
                <w:sz w:val="22"/>
                <w:lang w:val="uk-UA" w:eastAsia="uk-UA"/>
              </w:rPr>
            </w:pPr>
            <w:r w:rsidRPr="00AB1CD9">
              <w:rPr>
                <w:sz w:val="22"/>
                <w:szCs w:val="22"/>
                <w:lang w:val="uk-UA" w:eastAsia="uk-UA"/>
              </w:rPr>
              <w:t>1887,3</w:t>
            </w:r>
          </w:p>
        </w:tc>
      </w:tr>
      <w:tr w:rsidR="009A4267" w:rsidRPr="00610076" w:rsidTr="007A7459">
        <w:trPr>
          <w:trHeight w:val="162"/>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shd w:val="clear" w:color="auto" w:fill="FFFFFF"/>
              <w:jc w:val="center"/>
              <w:rPr>
                <w:color w:val="000000"/>
                <w:lang w:val="uk-UA"/>
              </w:rPr>
            </w:pPr>
            <w:r w:rsidRPr="00AB1CD9">
              <w:rPr>
                <w:color w:val="000000"/>
                <w:sz w:val="22"/>
                <w:szCs w:val="22"/>
                <w:lang w:val="uk-UA"/>
              </w:rPr>
              <w:t>5</w:t>
            </w:r>
          </w:p>
        </w:tc>
        <w:tc>
          <w:tcPr>
            <w:tcW w:w="5191"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sz w:val="22"/>
                <w:szCs w:val="22"/>
                <w:lang w:val="uk-UA"/>
              </w:rPr>
            </w:pPr>
            <w:r w:rsidRPr="00AB1CD9">
              <w:rPr>
                <w:sz w:val="22"/>
                <w:szCs w:val="22"/>
                <w:lang w:val="uk-UA"/>
              </w:rPr>
              <w:t>Наявні доходи у розрахунку на душу населення</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af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Times New Roman" w:hAnsi="Times New Roman" w:cs="Times New Roman"/>
                <w:sz w:val="22"/>
                <w:szCs w:val="22"/>
                <w:lang w:val="uk-UA"/>
              </w:rPr>
            </w:pPr>
            <w:r w:rsidRPr="00AB1CD9">
              <w:rPr>
                <w:rFonts w:ascii="Times New Roman" w:hAnsi="Times New Roman" w:cs="Times New Roman"/>
                <w:sz w:val="22"/>
                <w:szCs w:val="22"/>
                <w:lang w:val="uk-UA"/>
              </w:rPr>
              <w:t>грн.</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AB1CD9" w:rsidRDefault="009A4267" w:rsidP="00EC25EE">
            <w:pPr>
              <w:pStyle w:val="af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418" w:firstLine="418"/>
              <w:jc w:val="center"/>
              <w:rPr>
                <w:rFonts w:ascii="Times New Roman" w:hAnsi="Times New Roman" w:cs="Times New Roman"/>
                <w:sz w:val="22"/>
                <w:szCs w:val="22"/>
                <w:lang w:val="uk-UA"/>
              </w:rPr>
            </w:pPr>
            <w:r w:rsidRPr="00AB1CD9">
              <w:rPr>
                <w:rFonts w:ascii="Times New Roman" w:hAnsi="Times New Roman" w:cs="Times New Roman"/>
                <w:sz w:val="22"/>
                <w:szCs w:val="22"/>
                <w:lang w:val="uk-UA"/>
              </w:rPr>
              <w:t>21269,2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9A4267" w:rsidRPr="00291B6D" w:rsidRDefault="009A4267" w:rsidP="00EC25EE">
            <w:pPr>
              <w:pStyle w:val="af4"/>
              <w:spacing w:before="0" w:after="0"/>
              <w:rPr>
                <w:rFonts w:ascii="Times New Roman" w:hAnsi="Times New Roman"/>
                <w:b w:val="0"/>
                <w:bCs/>
                <w:sz w:val="22"/>
                <w:szCs w:val="22"/>
                <w:lang w:eastAsia="uk-UA"/>
              </w:rPr>
            </w:pPr>
            <w:r w:rsidRPr="00AB1CD9">
              <w:rPr>
                <w:rFonts w:ascii="Times New Roman" w:hAnsi="Times New Roman"/>
                <w:b w:val="0"/>
                <w:sz w:val="22"/>
                <w:szCs w:val="22"/>
                <w:lang w:eastAsia="uk-UA"/>
              </w:rPr>
              <w:t>30006,8</w:t>
            </w:r>
          </w:p>
        </w:tc>
      </w:tr>
    </w:tbl>
    <w:p w:rsidR="009A4267" w:rsidRDefault="009A4267" w:rsidP="009A4267"/>
    <w:p w:rsidR="00610076" w:rsidRPr="005D20BE" w:rsidRDefault="00610076" w:rsidP="002A4C51">
      <w:pPr>
        <w:ind w:firstLine="709"/>
        <w:rPr>
          <w:b/>
          <w:lang w:val="uk-UA"/>
        </w:rPr>
      </w:pPr>
      <w:r w:rsidRPr="005D20BE">
        <w:rPr>
          <w:b/>
          <w:lang w:val="uk-UA"/>
        </w:rPr>
        <w:t>4.4.2. Соціальна сфера</w:t>
      </w:r>
    </w:p>
    <w:p w:rsidR="005D20BE" w:rsidRDefault="005D20BE" w:rsidP="00E449AD">
      <w:pPr>
        <w:ind w:firstLine="690"/>
        <w:jc w:val="both"/>
        <w:rPr>
          <w:color w:val="000000"/>
          <w:lang w:val="uk-UA"/>
        </w:rPr>
      </w:pPr>
      <w:r>
        <w:rPr>
          <w:color w:val="000000"/>
          <w:lang w:val="uk-UA"/>
        </w:rPr>
        <w:t>Станом на 01.01.2016 року до УПтаСЗН  надійшло 35817 заяв щодо надання різних видів державної підтримки. З них на призначення субсидії 20196 заяв, 6250 заяв на призначення державних соціальних виплат сім'ям з дітьми, інвалідам, малозабезпеченим сім'ям та інші, а також прийнято 9371 заяв для 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F32FBA" w:rsidRDefault="00F32FBA" w:rsidP="00F32FBA">
      <w:pPr>
        <w:snapToGrid w:val="0"/>
        <w:ind w:firstLine="735"/>
        <w:jc w:val="both"/>
        <w:rPr>
          <w:lang w:val="uk-UA"/>
        </w:rPr>
      </w:pPr>
      <w:r>
        <w:rPr>
          <w:lang w:val="uk-UA"/>
        </w:rPr>
        <w:t>Протягом 2015 року надано пільг та субсидій населенню на придбання твердого палива та скрапленого газу в сумі 68,8 тис. грн., на житлово-комунальні послуги в сумі 66900,1 тис. грн.</w:t>
      </w:r>
    </w:p>
    <w:p w:rsidR="005D20BE" w:rsidRDefault="005D20BE" w:rsidP="00E449AD">
      <w:pPr>
        <w:snapToGrid w:val="0"/>
        <w:ind w:firstLine="720"/>
        <w:jc w:val="both"/>
        <w:rPr>
          <w:lang w:val="uk-UA"/>
        </w:rPr>
      </w:pPr>
      <w:r>
        <w:rPr>
          <w:lang w:val="uk-UA"/>
        </w:rPr>
        <w:t xml:space="preserve">Велика увага приділяється оздоровленню ветеранів війни та інвалідів. </w:t>
      </w:r>
      <w:r w:rsidR="00F32FBA" w:rsidRPr="005D20BE">
        <w:rPr>
          <w:lang w:val="uk-UA"/>
        </w:rPr>
        <w:t>Разова</w:t>
      </w:r>
      <w:r w:rsidR="00F32FBA">
        <w:rPr>
          <w:lang w:val="uk-UA"/>
        </w:rPr>
        <w:t xml:space="preserve"> грошова допомога до Дня Перемоги виплачена 5505 ветеранам війни на суму 3555,6 тис. грн. </w:t>
      </w:r>
      <w:r>
        <w:rPr>
          <w:lang w:val="uk-UA"/>
        </w:rPr>
        <w:t>За 2015 рік громадянам, що перебувають на обліку в УПтаСЗН було видано:</w:t>
      </w:r>
    </w:p>
    <w:p w:rsidR="005D20BE" w:rsidRPr="00E3744B" w:rsidRDefault="005D20BE" w:rsidP="00E449AD">
      <w:pPr>
        <w:pStyle w:val="aa"/>
        <w:numPr>
          <w:ilvl w:val="0"/>
          <w:numId w:val="17"/>
        </w:numPr>
        <w:snapToGrid w:val="0"/>
        <w:spacing w:before="0"/>
        <w:ind w:left="1134" w:hanging="425"/>
        <w:rPr>
          <w:rFonts w:ascii="Times New Roman" w:hAnsi="Times New Roman" w:cs="Times New Roman"/>
          <w:sz w:val="24"/>
          <w:szCs w:val="24"/>
        </w:rPr>
      </w:pPr>
      <w:r w:rsidRPr="00E3744B">
        <w:rPr>
          <w:rFonts w:ascii="Times New Roman" w:hAnsi="Times New Roman" w:cs="Times New Roman"/>
          <w:sz w:val="24"/>
          <w:szCs w:val="24"/>
        </w:rPr>
        <w:t>1146 направлень на отримання протезно-ортопедичних виробів;</w:t>
      </w:r>
    </w:p>
    <w:p w:rsidR="005D20BE" w:rsidRPr="00E3744B" w:rsidRDefault="005D20BE" w:rsidP="00E449AD">
      <w:pPr>
        <w:pStyle w:val="aa"/>
        <w:numPr>
          <w:ilvl w:val="0"/>
          <w:numId w:val="17"/>
        </w:numPr>
        <w:snapToGrid w:val="0"/>
        <w:spacing w:before="0"/>
        <w:ind w:left="1134" w:hanging="425"/>
        <w:rPr>
          <w:rFonts w:ascii="Times New Roman" w:hAnsi="Times New Roman" w:cs="Times New Roman"/>
          <w:sz w:val="24"/>
          <w:szCs w:val="24"/>
        </w:rPr>
      </w:pPr>
      <w:r w:rsidRPr="00E3744B">
        <w:rPr>
          <w:rFonts w:ascii="Times New Roman" w:hAnsi="Times New Roman" w:cs="Times New Roman"/>
          <w:sz w:val="24"/>
          <w:szCs w:val="24"/>
        </w:rPr>
        <w:t>379 технічних засобів реабілітації;</w:t>
      </w:r>
    </w:p>
    <w:p w:rsidR="005D20BE" w:rsidRPr="00E3744B" w:rsidRDefault="005D20BE" w:rsidP="00E449AD">
      <w:pPr>
        <w:pStyle w:val="aa"/>
        <w:numPr>
          <w:ilvl w:val="0"/>
          <w:numId w:val="17"/>
        </w:numPr>
        <w:snapToGrid w:val="0"/>
        <w:spacing w:before="0"/>
        <w:ind w:left="1134" w:hanging="425"/>
        <w:rPr>
          <w:rFonts w:ascii="Times New Roman" w:hAnsi="Times New Roman" w:cs="Times New Roman"/>
          <w:sz w:val="24"/>
          <w:szCs w:val="24"/>
        </w:rPr>
      </w:pPr>
      <w:r w:rsidRPr="00E3744B">
        <w:rPr>
          <w:rFonts w:ascii="Times New Roman" w:hAnsi="Times New Roman" w:cs="Times New Roman"/>
          <w:sz w:val="24"/>
          <w:szCs w:val="24"/>
        </w:rPr>
        <w:t>130 санаторно-курортних путівок ветеранам війни та інвалідам.</w:t>
      </w:r>
    </w:p>
    <w:p w:rsidR="00F32FBA" w:rsidRDefault="00F32FBA" w:rsidP="00E449AD">
      <w:pPr>
        <w:snapToGrid w:val="0"/>
        <w:ind w:firstLine="705"/>
        <w:jc w:val="both"/>
        <w:rPr>
          <w:lang w:val="uk-UA"/>
        </w:rPr>
      </w:pPr>
      <w:r>
        <w:rPr>
          <w:lang w:val="uk-UA"/>
        </w:rPr>
        <w:lastRenderedPageBreak/>
        <w:t xml:space="preserve">У відділенні соціальних медичних послуг (фізіолікування, лікувальний масаж, фітотерапія) отримали реабілітаційно-оздоровчі заходи </w:t>
      </w:r>
      <w:r>
        <w:rPr>
          <w:color w:val="000000"/>
          <w:lang w:val="uk-UA"/>
        </w:rPr>
        <w:t>639</w:t>
      </w:r>
      <w:r>
        <w:rPr>
          <w:lang w:val="uk-UA"/>
        </w:rPr>
        <w:t xml:space="preserve"> громадян. На обслуговування у відділенні соціальної допомоги вдома знаходяться 715 громадян.</w:t>
      </w:r>
    </w:p>
    <w:p w:rsidR="005D20BE" w:rsidRDefault="005D20BE" w:rsidP="00E449AD">
      <w:pPr>
        <w:snapToGrid w:val="0"/>
        <w:ind w:firstLine="705"/>
        <w:jc w:val="both"/>
        <w:rPr>
          <w:lang w:val="uk-UA"/>
        </w:rPr>
      </w:pPr>
      <w:r>
        <w:rPr>
          <w:lang w:val="uk-UA"/>
        </w:rPr>
        <w:t xml:space="preserve">Для забезпечення належного стану обслуговування постраждалих внаслідок  Чорнобильської катастрофи протягом 2015 року </w:t>
      </w:r>
      <w:r w:rsidR="00E449AD">
        <w:rPr>
          <w:lang w:val="uk-UA"/>
        </w:rPr>
        <w:t xml:space="preserve">було відшкодовано </w:t>
      </w:r>
      <w:r w:rsidR="00E73CDD">
        <w:rPr>
          <w:lang w:val="uk-UA"/>
        </w:rPr>
        <w:t xml:space="preserve">аптекам </w:t>
      </w:r>
      <w:r w:rsidR="00E449AD">
        <w:rPr>
          <w:lang w:val="uk-UA"/>
        </w:rPr>
        <w:t xml:space="preserve">44,7 тис.грн. </w:t>
      </w:r>
      <w:r>
        <w:rPr>
          <w:lang w:val="uk-UA"/>
        </w:rPr>
        <w:t xml:space="preserve">за надані </w:t>
      </w:r>
      <w:r w:rsidR="00E73CDD">
        <w:rPr>
          <w:lang w:val="uk-UA"/>
        </w:rPr>
        <w:t>по</w:t>
      </w:r>
      <w:r w:rsidR="00E449AD">
        <w:rPr>
          <w:lang w:val="uk-UA"/>
        </w:rPr>
        <w:t xml:space="preserve"> рецептам лікарів </w:t>
      </w:r>
      <w:r>
        <w:rPr>
          <w:lang w:val="uk-UA"/>
        </w:rPr>
        <w:t xml:space="preserve">безплатні ліки та </w:t>
      </w:r>
      <w:r w:rsidR="00E449AD">
        <w:rPr>
          <w:lang w:val="uk-UA"/>
        </w:rPr>
        <w:t xml:space="preserve">10,6 тис. грн. </w:t>
      </w:r>
      <w:r>
        <w:rPr>
          <w:lang w:val="uk-UA"/>
        </w:rPr>
        <w:t>міській стоматології за безплатні послуги із зубопротезування</w:t>
      </w:r>
      <w:r w:rsidR="00F32FBA">
        <w:rPr>
          <w:lang w:val="uk-UA"/>
        </w:rPr>
        <w:t xml:space="preserve">. </w:t>
      </w:r>
    </w:p>
    <w:p w:rsidR="005D20BE" w:rsidRDefault="005D20BE" w:rsidP="00E449AD">
      <w:pPr>
        <w:snapToGrid w:val="0"/>
        <w:ind w:firstLine="735"/>
        <w:jc w:val="both"/>
        <w:rPr>
          <w:lang w:val="uk-UA"/>
        </w:rPr>
      </w:pPr>
      <w:r>
        <w:rPr>
          <w:lang w:val="uk-UA"/>
        </w:rPr>
        <w:t xml:space="preserve">Одним </w:t>
      </w:r>
      <w:r w:rsidR="00F32FBA">
        <w:rPr>
          <w:lang w:val="uk-UA"/>
        </w:rPr>
        <w:t>і</w:t>
      </w:r>
      <w:r>
        <w:rPr>
          <w:lang w:val="uk-UA"/>
        </w:rPr>
        <w:t xml:space="preserve">з важливих напрямків </w:t>
      </w:r>
      <w:r w:rsidR="00F32FBA">
        <w:rPr>
          <w:lang w:val="uk-UA"/>
        </w:rPr>
        <w:t>є</w:t>
      </w:r>
      <w:r>
        <w:rPr>
          <w:lang w:val="uk-UA"/>
        </w:rPr>
        <w:t xml:space="preserve"> соціальна адаптація осіб, звільнених з місць позбавлення волі, а також осіб без постійного місця перебування. </w:t>
      </w:r>
      <w:r w:rsidR="00E73CDD">
        <w:rPr>
          <w:lang w:val="uk-UA"/>
        </w:rPr>
        <w:t xml:space="preserve">Протягом року </w:t>
      </w:r>
      <w:r>
        <w:rPr>
          <w:lang w:val="uk-UA"/>
        </w:rPr>
        <w:t xml:space="preserve">на облік взято 146 бездомних громадян. Це особи, які були звільнені з місць позбавлення волі та особи без визначеного місця проживання. </w:t>
      </w:r>
      <w:r w:rsidR="00E73CDD">
        <w:rPr>
          <w:lang w:val="uk-UA"/>
        </w:rPr>
        <w:t xml:space="preserve">За цей період </w:t>
      </w:r>
      <w:r>
        <w:rPr>
          <w:lang w:val="uk-UA"/>
        </w:rPr>
        <w:t>32 бездомним громадянам були відновлені документи. 16 осіб з числа звільнених отримали матеріальну допомогу на суму 3,65 тис. грн.</w:t>
      </w:r>
    </w:p>
    <w:p w:rsidR="005D20BE" w:rsidRDefault="005D20BE" w:rsidP="00E449AD">
      <w:pPr>
        <w:snapToGrid w:val="0"/>
        <w:ind w:firstLine="750"/>
        <w:jc w:val="both"/>
        <w:rPr>
          <w:lang w:val="uk-UA"/>
        </w:rPr>
      </w:pPr>
      <w:r>
        <w:rPr>
          <w:lang w:val="uk-UA"/>
        </w:rPr>
        <w:t>В Центрі соціальної реабілітації дітей-інвалідів (далі ЦСРДІ) станом на 01.01.2016 року перебуває128 дітей-інвалідів, за 2015 рік отримали соціальні послуги 174 дитини. На благодійний рахунок ЦСРДІ від п</w:t>
      </w:r>
      <w:r w:rsidR="00E73CDD">
        <w:rPr>
          <w:lang w:val="uk-UA"/>
        </w:rPr>
        <w:t>ідп</w:t>
      </w:r>
      <w:r>
        <w:rPr>
          <w:lang w:val="uk-UA"/>
        </w:rPr>
        <w:t xml:space="preserve">риємств міста надійшли кошти у сумі 26,0 тис. грн. </w:t>
      </w:r>
    </w:p>
    <w:p w:rsidR="005D20BE" w:rsidRDefault="005D20BE" w:rsidP="00E449AD">
      <w:pPr>
        <w:snapToGrid w:val="0"/>
        <w:ind w:firstLine="705"/>
        <w:jc w:val="both"/>
        <w:rPr>
          <w:lang w:val="uk-UA"/>
        </w:rPr>
      </w:pPr>
      <w:r>
        <w:rPr>
          <w:lang w:val="uk-UA"/>
        </w:rPr>
        <w:t xml:space="preserve">Територіальним центром в 2015 році обстежено соціально-побутові умови проживання 4216 громадян міста. Згідно актів обстеження матеріальна допомога надана 1936 громадянам на загальну суму 621,95 тис. грн., натуральну допомогу отримали 2375 громадян. </w:t>
      </w:r>
    </w:p>
    <w:p w:rsidR="005D20BE" w:rsidRDefault="005D20BE" w:rsidP="00E449AD">
      <w:pPr>
        <w:snapToGrid w:val="0"/>
        <w:ind w:firstLine="705"/>
        <w:jc w:val="both"/>
        <w:rPr>
          <w:lang w:val="uk-UA"/>
        </w:rPr>
      </w:pPr>
      <w:r>
        <w:rPr>
          <w:lang w:val="uk-UA"/>
        </w:rPr>
        <w:t>Впроваджені і працюють інноваційні моделі соціальної роботи, а саме:</w:t>
      </w:r>
    </w:p>
    <w:p w:rsidR="005D20BE" w:rsidRPr="00E73CDD" w:rsidRDefault="005D20BE" w:rsidP="00E73CDD">
      <w:pPr>
        <w:pStyle w:val="aa"/>
        <w:numPr>
          <w:ilvl w:val="0"/>
          <w:numId w:val="17"/>
        </w:numPr>
        <w:tabs>
          <w:tab w:val="left" w:pos="1134"/>
        </w:tabs>
        <w:snapToGrid w:val="0"/>
        <w:spacing w:before="0"/>
        <w:ind w:left="0" w:firstLine="709"/>
        <w:rPr>
          <w:rFonts w:ascii="Times New Roman" w:hAnsi="Times New Roman" w:cs="Times New Roman"/>
          <w:sz w:val="24"/>
          <w:szCs w:val="24"/>
        </w:rPr>
      </w:pPr>
      <w:r w:rsidRPr="00E73CDD">
        <w:rPr>
          <w:rFonts w:ascii="Times New Roman" w:hAnsi="Times New Roman" w:cs="Times New Roman"/>
          <w:sz w:val="24"/>
          <w:szCs w:val="24"/>
        </w:rPr>
        <w:t>соціальний та мобільний офіси, які проводять інформаційно-консультативну роботу для населення та постановку на облік бажаючих обслуговуватись у територіальному центрі</w:t>
      </w:r>
      <w:r w:rsidR="00F32FBA">
        <w:rPr>
          <w:rFonts w:ascii="Times New Roman" w:hAnsi="Times New Roman" w:cs="Times New Roman"/>
          <w:sz w:val="24"/>
          <w:szCs w:val="24"/>
        </w:rPr>
        <w:t>.</w:t>
      </w:r>
      <w:r w:rsidR="00F32FBA" w:rsidRPr="00F32FBA">
        <w:rPr>
          <w:color w:val="000000"/>
        </w:rPr>
        <w:t xml:space="preserve"> </w:t>
      </w:r>
      <w:r w:rsidR="00F32FBA" w:rsidRPr="00F32FBA">
        <w:rPr>
          <w:rFonts w:ascii="Times New Roman" w:hAnsi="Times New Roman" w:cs="Times New Roman"/>
          <w:color w:val="000000"/>
          <w:sz w:val="24"/>
          <w:szCs w:val="24"/>
        </w:rPr>
        <w:t>Мобільним офісом було здійснено 7 виїздів, протягом яких 205 осіб змогли скористатися послугами соціальних служб за місцем проживання.</w:t>
      </w:r>
      <w:r w:rsidR="00F32FBA" w:rsidRPr="00F32FBA">
        <w:t xml:space="preserve"> </w:t>
      </w:r>
      <w:r w:rsidR="00F32FBA" w:rsidRPr="00F32FBA">
        <w:rPr>
          <w:rFonts w:ascii="Times New Roman" w:hAnsi="Times New Roman" w:cs="Times New Roman"/>
          <w:sz w:val="24"/>
          <w:szCs w:val="24"/>
        </w:rPr>
        <w:t>Послугами соціально-побутової адаптації територіального центру скористалося 1756 громадян.</w:t>
      </w:r>
    </w:p>
    <w:p w:rsidR="005D20BE" w:rsidRPr="00E73CDD" w:rsidRDefault="00E73CDD" w:rsidP="00E73CDD">
      <w:pPr>
        <w:pStyle w:val="aa"/>
        <w:numPr>
          <w:ilvl w:val="0"/>
          <w:numId w:val="17"/>
        </w:numPr>
        <w:tabs>
          <w:tab w:val="left" w:pos="1134"/>
        </w:tabs>
        <w:snapToGrid w:val="0"/>
        <w:spacing w:before="0"/>
        <w:ind w:left="0" w:firstLine="709"/>
        <w:rPr>
          <w:rFonts w:ascii="Times New Roman" w:hAnsi="Times New Roman" w:cs="Times New Roman"/>
          <w:sz w:val="24"/>
          <w:szCs w:val="24"/>
        </w:rPr>
      </w:pPr>
      <w:r>
        <w:rPr>
          <w:rFonts w:ascii="Times New Roman" w:hAnsi="Times New Roman" w:cs="Times New Roman"/>
          <w:sz w:val="24"/>
          <w:szCs w:val="24"/>
        </w:rPr>
        <w:t>«</w:t>
      </w:r>
      <w:r w:rsidR="005D20BE" w:rsidRPr="00E73CDD">
        <w:rPr>
          <w:rFonts w:ascii="Times New Roman" w:hAnsi="Times New Roman" w:cs="Times New Roman"/>
          <w:sz w:val="24"/>
          <w:szCs w:val="24"/>
        </w:rPr>
        <w:t>гарячі лінії</w:t>
      </w:r>
      <w:r>
        <w:rPr>
          <w:rFonts w:ascii="Times New Roman" w:hAnsi="Times New Roman" w:cs="Times New Roman"/>
          <w:sz w:val="24"/>
          <w:szCs w:val="24"/>
        </w:rPr>
        <w:t>»</w:t>
      </w:r>
      <w:r w:rsidR="005D20BE" w:rsidRPr="00E73CDD">
        <w:rPr>
          <w:rFonts w:ascii="Times New Roman" w:hAnsi="Times New Roman" w:cs="Times New Roman"/>
          <w:sz w:val="24"/>
          <w:szCs w:val="24"/>
        </w:rPr>
        <w:t xml:space="preserve"> для населення на міський та мобільний телефони;</w:t>
      </w:r>
    </w:p>
    <w:p w:rsidR="005D20BE" w:rsidRPr="00E73CDD" w:rsidRDefault="005D20BE" w:rsidP="00E73CDD">
      <w:pPr>
        <w:pStyle w:val="aa"/>
        <w:numPr>
          <w:ilvl w:val="0"/>
          <w:numId w:val="17"/>
        </w:numPr>
        <w:tabs>
          <w:tab w:val="left" w:pos="1134"/>
        </w:tabs>
        <w:snapToGrid w:val="0"/>
        <w:spacing w:before="0"/>
        <w:ind w:left="0" w:firstLine="709"/>
        <w:rPr>
          <w:rFonts w:ascii="Times New Roman" w:hAnsi="Times New Roman" w:cs="Times New Roman"/>
          <w:sz w:val="24"/>
          <w:szCs w:val="24"/>
        </w:rPr>
      </w:pPr>
      <w:r w:rsidRPr="00E73CDD">
        <w:rPr>
          <w:rFonts w:ascii="Times New Roman" w:hAnsi="Times New Roman" w:cs="Times New Roman"/>
          <w:sz w:val="24"/>
          <w:szCs w:val="24"/>
        </w:rPr>
        <w:t xml:space="preserve">мультидисциплінарна команда для комплексного обслуговування населення, в яку </w:t>
      </w:r>
      <w:r w:rsidR="00F32FBA">
        <w:rPr>
          <w:rFonts w:ascii="Times New Roman" w:hAnsi="Times New Roman" w:cs="Times New Roman"/>
          <w:sz w:val="24"/>
          <w:szCs w:val="24"/>
        </w:rPr>
        <w:t>в</w:t>
      </w:r>
      <w:r w:rsidRPr="00E73CDD">
        <w:rPr>
          <w:rFonts w:ascii="Times New Roman" w:hAnsi="Times New Roman" w:cs="Times New Roman"/>
          <w:sz w:val="24"/>
          <w:szCs w:val="24"/>
        </w:rPr>
        <w:t>ходять перукар, робітники з комплексного обслуговування та ремонту будинків, швачка, соціальний робітник, соціальний працівник, психолог, юрист. Протягом 2015 року команда надала послуги 42 громадянам.</w:t>
      </w:r>
    </w:p>
    <w:p w:rsidR="005D20BE" w:rsidRPr="00E73CDD" w:rsidRDefault="00F32FBA" w:rsidP="00E73CDD">
      <w:pPr>
        <w:pStyle w:val="aa"/>
        <w:numPr>
          <w:ilvl w:val="0"/>
          <w:numId w:val="17"/>
        </w:numPr>
        <w:tabs>
          <w:tab w:val="left" w:pos="1134"/>
        </w:tabs>
        <w:snapToGrid w:val="0"/>
        <w:spacing w:before="0"/>
        <w:ind w:left="0" w:firstLine="709"/>
      </w:pPr>
      <w:r>
        <w:rPr>
          <w:rFonts w:ascii="Times New Roman" w:hAnsi="Times New Roman" w:cs="Times New Roman"/>
          <w:sz w:val="24"/>
          <w:szCs w:val="24"/>
        </w:rPr>
        <w:t>«</w:t>
      </w:r>
      <w:r w:rsidR="005D20BE" w:rsidRPr="00E73CDD">
        <w:rPr>
          <w:rFonts w:ascii="Times New Roman" w:hAnsi="Times New Roman" w:cs="Times New Roman"/>
          <w:sz w:val="24"/>
          <w:szCs w:val="24"/>
        </w:rPr>
        <w:t>Університет ІІІ віку</w:t>
      </w:r>
      <w:r>
        <w:rPr>
          <w:rFonts w:ascii="Times New Roman" w:hAnsi="Times New Roman" w:cs="Times New Roman"/>
          <w:sz w:val="24"/>
          <w:szCs w:val="24"/>
        </w:rPr>
        <w:t>»</w:t>
      </w:r>
      <w:r w:rsidR="005D20BE" w:rsidRPr="00E73CDD">
        <w:rPr>
          <w:rFonts w:ascii="Times New Roman" w:hAnsi="Times New Roman" w:cs="Times New Roman"/>
          <w:sz w:val="24"/>
          <w:szCs w:val="24"/>
        </w:rPr>
        <w:t>, в якому проходять навчання 409 студентів</w:t>
      </w:r>
      <w:r w:rsidR="005D20BE" w:rsidRPr="00E73CDD">
        <w:t>.</w:t>
      </w:r>
    </w:p>
    <w:p w:rsidR="005D20BE" w:rsidRDefault="005D20BE" w:rsidP="00E449AD">
      <w:pPr>
        <w:snapToGrid w:val="0"/>
        <w:ind w:firstLine="705"/>
        <w:jc w:val="both"/>
        <w:rPr>
          <w:lang w:val="uk-UA"/>
        </w:rPr>
      </w:pPr>
    </w:p>
    <w:p w:rsidR="00610076" w:rsidRPr="00F32FBA" w:rsidRDefault="00610076" w:rsidP="00610076">
      <w:pPr>
        <w:jc w:val="center"/>
        <w:rPr>
          <w:b/>
          <w:lang w:val="uk-UA"/>
        </w:rPr>
      </w:pPr>
      <w:r w:rsidRPr="00F32FBA">
        <w:rPr>
          <w:b/>
          <w:lang w:val="uk-UA"/>
        </w:rPr>
        <w:t>Індикатори розвитку соціальної сфери</w:t>
      </w:r>
    </w:p>
    <w:p w:rsidR="00610076" w:rsidRPr="00F32FBA" w:rsidRDefault="00610076" w:rsidP="00610076">
      <w:pPr>
        <w:jc w:val="right"/>
        <w:rPr>
          <w:b/>
          <w:i/>
          <w:lang w:val="uk-UA"/>
        </w:rPr>
      </w:pPr>
      <w:r w:rsidRPr="00F32FBA">
        <w:rPr>
          <w:i/>
          <w:lang w:val="uk-UA"/>
        </w:rPr>
        <w:t>Таблиця 1</w:t>
      </w:r>
      <w:r w:rsidR="002A4C51">
        <w:rPr>
          <w:i/>
          <w:lang w:val="uk-UA"/>
        </w:rPr>
        <w:t>6</w:t>
      </w:r>
    </w:p>
    <w:tbl>
      <w:tblPr>
        <w:tblW w:w="9711" w:type="dxa"/>
        <w:tblInd w:w="40" w:type="dxa"/>
        <w:tblLayout w:type="fixed"/>
        <w:tblCellMar>
          <w:left w:w="40" w:type="dxa"/>
          <w:right w:w="40" w:type="dxa"/>
        </w:tblCellMar>
        <w:tblLook w:val="0000"/>
      </w:tblPr>
      <w:tblGrid>
        <w:gridCol w:w="557"/>
        <w:gridCol w:w="5443"/>
        <w:gridCol w:w="1397"/>
        <w:gridCol w:w="1114"/>
        <w:gridCol w:w="1200"/>
      </w:tblGrid>
      <w:tr w:rsidR="00610076" w:rsidRPr="00F32FBA" w:rsidTr="00304A53">
        <w:trPr>
          <w:trHeight w:val="250"/>
        </w:trPr>
        <w:tc>
          <w:tcPr>
            <w:tcW w:w="557" w:type="dxa"/>
            <w:vMerge w:val="restart"/>
            <w:tcBorders>
              <w:top w:val="single" w:sz="6" w:space="0" w:color="auto"/>
              <w:left w:val="single" w:sz="6" w:space="0" w:color="auto"/>
              <w:right w:val="single" w:sz="6" w:space="0" w:color="auto"/>
            </w:tcBorders>
            <w:shd w:val="clear" w:color="auto" w:fill="FFFFFF"/>
            <w:vAlign w:val="center"/>
          </w:tcPr>
          <w:p w:rsidR="00610076" w:rsidRPr="00F32FBA" w:rsidRDefault="00610076" w:rsidP="00304A53">
            <w:pPr>
              <w:jc w:val="center"/>
              <w:rPr>
                <w:sz w:val="20"/>
                <w:szCs w:val="20"/>
                <w:lang w:val="uk-UA"/>
              </w:rPr>
            </w:pPr>
            <w:r w:rsidRPr="00F32FBA">
              <w:rPr>
                <w:color w:val="000000"/>
                <w:sz w:val="20"/>
                <w:szCs w:val="20"/>
                <w:lang w:val="uk-UA"/>
              </w:rPr>
              <w:t>№ з/п</w:t>
            </w:r>
          </w:p>
        </w:tc>
        <w:tc>
          <w:tcPr>
            <w:tcW w:w="5443" w:type="dxa"/>
            <w:vMerge w:val="restart"/>
            <w:tcBorders>
              <w:top w:val="single" w:sz="6" w:space="0" w:color="auto"/>
              <w:left w:val="single" w:sz="6" w:space="0" w:color="auto"/>
              <w:right w:val="single" w:sz="6" w:space="0" w:color="auto"/>
            </w:tcBorders>
            <w:shd w:val="clear" w:color="auto" w:fill="FFFFFF"/>
            <w:vAlign w:val="center"/>
          </w:tcPr>
          <w:p w:rsidR="00610076" w:rsidRPr="00F32FBA" w:rsidRDefault="00610076" w:rsidP="00304A53">
            <w:pPr>
              <w:jc w:val="center"/>
              <w:rPr>
                <w:sz w:val="20"/>
                <w:szCs w:val="20"/>
                <w:lang w:val="uk-UA"/>
              </w:rPr>
            </w:pPr>
            <w:r w:rsidRPr="00F32FBA">
              <w:rPr>
                <w:color w:val="000000"/>
                <w:sz w:val="20"/>
                <w:szCs w:val="20"/>
                <w:lang w:val="uk-UA"/>
              </w:rPr>
              <w:t>Найменування показника</w:t>
            </w:r>
          </w:p>
        </w:tc>
        <w:tc>
          <w:tcPr>
            <w:tcW w:w="1397" w:type="dxa"/>
            <w:vMerge w:val="restart"/>
            <w:tcBorders>
              <w:top w:val="single" w:sz="6" w:space="0" w:color="auto"/>
              <w:left w:val="single" w:sz="6" w:space="0" w:color="auto"/>
              <w:right w:val="single" w:sz="6" w:space="0" w:color="auto"/>
            </w:tcBorders>
            <w:shd w:val="clear" w:color="auto" w:fill="FFFFFF"/>
            <w:vAlign w:val="center"/>
          </w:tcPr>
          <w:p w:rsidR="00610076" w:rsidRPr="00F32FBA" w:rsidRDefault="00610076" w:rsidP="00304A53">
            <w:pPr>
              <w:shd w:val="clear" w:color="auto" w:fill="FFFFFF"/>
              <w:jc w:val="center"/>
              <w:rPr>
                <w:sz w:val="20"/>
                <w:szCs w:val="20"/>
                <w:lang w:val="uk-UA"/>
              </w:rPr>
            </w:pPr>
            <w:r w:rsidRPr="00F32FBA">
              <w:rPr>
                <w:color w:val="000000"/>
                <w:sz w:val="20"/>
                <w:szCs w:val="20"/>
                <w:lang w:val="uk-UA"/>
              </w:rPr>
              <w:t>Од.</w:t>
            </w:r>
          </w:p>
          <w:p w:rsidR="00610076" w:rsidRPr="00F32FBA" w:rsidRDefault="00610076" w:rsidP="00304A53">
            <w:pPr>
              <w:jc w:val="center"/>
              <w:rPr>
                <w:sz w:val="20"/>
                <w:szCs w:val="20"/>
                <w:lang w:val="uk-UA"/>
              </w:rPr>
            </w:pPr>
            <w:r w:rsidRPr="00F32FBA">
              <w:rPr>
                <w:color w:val="000000"/>
                <w:sz w:val="20"/>
                <w:szCs w:val="20"/>
                <w:lang w:val="uk-UA"/>
              </w:rPr>
              <w:t>виміру</w:t>
            </w:r>
          </w:p>
        </w:tc>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610076" w:rsidRPr="00F32FBA" w:rsidRDefault="00610076" w:rsidP="00F32FBA">
            <w:pPr>
              <w:shd w:val="clear" w:color="auto" w:fill="FFFFFF"/>
              <w:jc w:val="center"/>
              <w:rPr>
                <w:sz w:val="20"/>
                <w:szCs w:val="20"/>
                <w:lang w:val="uk-UA"/>
              </w:rPr>
            </w:pPr>
            <w:r w:rsidRPr="00F32FBA">
              <w:rPr>
                <w:sz w:val="20"/>
                <w:lang w:val="uk-UA"/>
              </w:rPr>
              <w:t>201</w:t>
            </w:r>
            <w:r w:rsidR="00F32FBA" w:rsidRPr="00F32FBA">
              <w:rPr>
                <w:sz w:val="20"/>
                <w:lang w:val="uk-UA"/>
              </w:rPr>
              <w:t>5</w:t>
            </w:r>
            <w:r w:rsidRPr="00F32FBA">
              <w:rPr>
                <w:sz w:val="20"/>
                <w:lang w:val="uk-UA"/>
              </w:rPr>
              <w:t xml:space="preserve"> рік</w:t>
            </w:r>
          </w:p>
        </w:tc>
      </w:tr>
      <w:tr w:rsidR="00610076" w:rsidRPr="00F32FBA" w:rsidTr="00304A53">
        <w:trPr>
          <w:trHeight w:val="328"/>
        </w:trPr>
        <w:tc>
          <w:tcPr>
            <w:tcW w:w="557" w:type="dxa"/>
            <w:vMerge/>
            <w:tcBorders>
              <w:left w:val="single" w:sz="6" w:space="0" w:color="auto"/>
              <w:bottom w:val="single" w:sz="6" w:space="0" w:color="auto"/>
              <w:right w:val="single" w:sz="6" w:space="0" w:color="auto"/>
            </w:tcBorders>
            <w:shd w:val="clear" w:color="auto" w:fill="FFFFFF"/>
          </w:tcPr>
          <w:p w:rsidR="00610076" w:rsidRPr="00F32FBA" w:rsidRDefault="00610076" w:rsidP="00304A53">
            <w:pPr>
              <w:jc w:val="center"/>
              <w:rPr>
                <w:sz w:val="20"/>
                <w:szCs w:val="20"/>
                <w:lang w:val="uk-UA"/>
              </w:rPr>
            </w:pPr>
          </w:p>
        </w:tc>
        <w:tc>
          <w:tcPr>
            <w:tcW w:w="5443" w:type="dxa"/>
            <w:vMerge/>
            <w:tcBorders>
              <w:left w:val="single" w:sz="6" w:space="0" w:color="auto"/>
              <w:bottom w:val="single" w:sz="6" w:space="0" w:color="auto"/>
              <w:right w:val="single" w:sz="6" w:space="0" w:color="auto"/>
            </w:tcBorders>
            <w:shd w:val="clear" w:color="auto" w:fill="FFFFFF"/>
          </w:tcPr>
          <w:p w:rsidR="00610076" w:rsidRPr="00F32FBA" w:rsidRDefault="00610076" w:rsidP="00304A53">
            <w:pPr>
              <w:jc w:val="center"/>
              <w:rPr>
                <w:sz w:val="20"/>
                <w:szCs w:val="20"/>
                <w:lang w:val="uk-UA"/>
              </w:rPr>
            </w:pPr>
          </w:p>
        </w:tc>
        <w:tc>
          <w:tcPr>
            <w:tcW w:w="1397" w:type="dxa"/>
            <w:vMerge/>
            <w:tcBorders>
              <w:left w:val="single" w:sz="6" w:space="0" w:color="auto"/>
              <w:bottom w:val="single" w:sz="6" w:space="0" w:color="auto"/>
              <w:right w:val="single" w:sz="6" w:space="0" w:color="auto"/>
            </w:tcBorders>
            <w:shd w:val="clear" w:color="auto" w:fill="FFFFFF"/>
          </w:tcPr>
          <w:p w:rsidR="00610076" w:rsidRPr="00F32FBA" w:rsidRDefault="00610076" w:rsidP="00304A53">
            <w:pPr>
              <w:jc w:val="center"/>
              <w:rPr>
                <w:sz w:val="20"/>
                <w:szCs w:val="20"/>
                <w:lang w:val="uk-UA"/>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10076" w:rsidRPr="00F32FBA" w:rsidRDefault="00610076" w:rsidP="00304A53">
            <w:pPr>
              <w:shd w:val="clear" w:color="auto" w:fill="FFFFFF"/>
              <w:jc w:val="center"/>
              <w:rPr>
                <w:sz w:val="20"/>
                <w:szCs w:val="20"/>
                <w:lang w:val="uk-UA"/>
              </w:rPr>
            </w:pPr>
            <w:r w:rsidRPr="00F32FBA">
              <w:rPr>
                <w:color w:val="000000"/>
                <w:sz w:val="20"/>
                <w:szCs w:val="20"/>
                <w:lang w:val="uk-UA"/>
              </w:rPr>
              <w:t>план</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610076" w:rsidRPr="00F32FBA" w:rsidRDefault="00610076" w:rsidP="00304A53">
            <w:pPr>
              <w:shd w:val="clear" w:color="auto" w:fill="FFFFFF"/>
              <w:jc w:val="center"/>
              <w:rPr>
                <w:sz w:val="20"/>
                <w:szCs w:val="20"/>
                <w:lang w:val="uk-UA"/>
              </w:rPr>
            </w:pPr>
            <w:r w:rsidRPr="00F32FBA">
              <w:rPr>
                <w:color w:val="000000"/>
                <w:sz w:val="20"/>
                <w:szCs w:val="20"/>
                <w:lang w:val="uk-UA"/>
              </w:rPr>
              <w:t>факт</w:t>
            </w:r>
          </w:p>
        </w:tc>
      </w:tr>
      <w:tr w:rsidR="00610076" w:rsidRPr="00F32FBA" w:rsidTr="00304A53">
        <w:trPr>
          <w:trHeight w:val="264"/>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F32FBA" w:rsidRDefault="00610076" w:rsidP="00304A53">
            <w:pPr>
              <w:shd w:val="clear" w:color="auto" w:fill="FFFFFF"/>
              <w:jc w:val="center"/>
              <w:rPr>
                <w:lang w:val="uk-UA"/>
              </w:rPr>
            </w:pPr>
            <w:r w:rsidRPr="00F32FBA">
              <w:rPr>
                <w:color w:val="000000"/>
                <w:sz w:val="22"/>
                <w:szCs w:val="22"/>
                <w:lang w:val="uk-UA"/>
              </w:rPr>
              <w:t>1</w:t>
            </w:r>
          </w:p>
        </w:tc>
        <w:tc>
          <w:tcPr>
            <w:tcW w:w="5443"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F32FBA" w:rsidRDefault="00610076" w:rsidP="00304A53">
            <w:pPr>
              <w:pStyle w:val="Normal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both"/>
              <w:rPr>
                <w:sz w:val="22"/>
                <w:szCs w:val="22"/>
                <w:lang w:val="uk-UA"/>
              </w:rPr>
            </w:pPr>
            <w:r w:rsidRPr="00F32FBA">
              <w:rPr>
                <w:sz w:val="22"/>
                <w:szCs w:val="22"/>
                <w:lang w:val="uk-UA"/>
              </w:rPr>
              <w:t>Питома вага громадян, які звернулися за підтримкою і питання яких вирішено позитивно</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F32FBA"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s>
              <w:jc w:val="center"/>
              <w:rPr>
                <w:sz w:val="22"/>
                <w:szCs w:val="22"/>
                <w:lang w:val="uk-UA"/>
              </w:rPr>
            </w:pPr>
            <w:r w:rsidRPr="00F32FBA">
              <w:rPr>
                <w:sz w:val="22"/>
                <w:szCs w:val="22"/>
                <w:lang w:val="uk-UA"/>
              </w:rPr>
              <w:t>%</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F32FBA" w:rsidRDefault="00610076" w:rsidP="00304A53">
            <w:pPr>
              <w:pStyle w:val="Norm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jc w:val="center"/>
              <w:rPr>
                <w:sz w:val="22"/>
                <w:szCs w:val="22"/>
                <w:lang w:val="uk-UA"/>
              </w:rPr>
            </w:pPr>
            <w:r w:rsidRPr="00F32FBA">
              <w:rPr>
                <w:sz w:val="22"/>
                <w:szCs w:val="22"/>
                <w:lang w:val="uk-UA"/>
              </w:rPr>
              <w:t>99,9</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610076" w:rsidRPr="00F32FBA" w:rsidRDefault="00610076" w:rsidP="00304A53">
            <w:pPr>
              <w:jc w:val="center"/>
              <w:rPr>
                <w:lang w:val="uk-UA" w:eastAsia="uk-UA"/>
              </w:rPr>
            </w:pPr>
            <w:r w:rsidRPr="00F32FBA">
              <w:rPr>
                <w:sz w:val="22"/>
                <w:szCs w:val="22"/>
                <w:lang w:val="uk-UA" w:eastAsia="uk-UA"/>
              </w:rPr>
              <w:t>99,9</w:t>
            </w:r>
          </w:p>
        </w:tc>
      </w:tr>
    </w:tbl>
    <w:p w:rsidR="00610076" w:rsidRPr="00F32FBA" w:rsidRDefault="00610076" w:rsidP="00610076">
      <w:pPr>
        <w:jc w:val="center"/>
        <w:rPr>
          <w:b/>
          <w:lang w:val="uk-UA"/>
        </w:rPr>
      </w:pPr>
    </w:p>
    <w:p w:rsidR="00610076" w:rsidRPr="002A4C51" w:rsidRDefault="00610076" w:rsidP="002A4C51">
      <w:pPr>
        <w:ind w:firstLine="567"/>
        <w:rPr>
          <w:b/>
          <w:lang w:val="uk-UA"/>
        </w:rPr>
      </w:pPr>
      <w:r w:rsidRPr="002A4C51">
        <w:rPr>
          <w:b/>
          <w:lang w:val="uk-UA"/>
        </w:rPr>
        <w:t>4.4.3. Розвиток доступного житла</w:t>
      </w:r>
      <w:r w:rsidR="00194032">
        <w:rPr>
          <w:b/>
          <w:lang w:val="uk-UA"/>
        </w:rPr>
        <w:t>.</w:t>
      </w:r>
    </w:p>
    <w:p w:rsidR="002A4C51" w:rsidRDefault="00610076" w:rsidP="00610076">
      <w:pPr>
        <w:ind w:firstLine="720"/>
        <w:jc w:val="both"/>
        <w:rPr>
          <w:lang w:val="uk-UA"/>
        </w:rPr>
      </w:pPr>
      <w:r w:rsidRPr="002A4C51">
        <w:rPr>
          <w:lang w:val="uk-UA"/>
        </w:rPr>
        <w:t>З метою поліпшення стану забезпечення громадян, що потребують поліпшення житлових умов, створення сприятливих умов щодо доступності будівництва (придбання) житла громадянам, які перебувають на обліку, з урахуванням положень Закону України «Про запобігання впливу світової фінансової кризи на розвиток будівельної галузі та житлового будівництва» та керуючись Державною цільовою соціально-економічною програмою будівництва (придбання) доступного житла на 2010–2017 роки у м.Сєвєродонецьк розроблено та затверджено «Міську цільову соціально-економічну програму будівництва (придбання) доступного житла в м. Сєвєродонецьк на 2011 – 2017 роки».</w:t>
      </w:r>
    </w:p>
    <w:p w:rsidR="00610076" w:rsidRPr="003615F8" w:rsidRDefault="00610076" w:rsidP="00610076">
      <w:pPr>
        <w:ind w:firstLine="720"/>
        <w:jc w:val="both"/>
        <w:rPr>
          <w:highlight w:val="yellow"/>
          <w:lang w:val="uk-UA"/>
        </w:rPr>
      </w:pPr>
      <w:r w:rsidRPr="003615F8">
        <w:rPr>
          <w:rStyle w:val="FontStyle12"/>
          <w:lang w:val="uk-UA" w:eastAsia="uk-UA"/>
        </w:rPr>
        <w:t>Впродовж 201</w:t>
      </w:r>
      <w:r w:rsidR="002A4C51">
        <w:rPr>
          <w:rStyle w:val="FontStyle12"/>
          <w:lang w:val="uk-UA" w:eastAsia="uk-UA"/>
        </w:rPr>
        <w:t>5</w:t>
      </w:r>
      <w:r w:rsidRPr="003615F8">
        <w:rPr>
          <w:rStyle w:val="FontStyle12"/>
          <w:lang w:val="uk-UA" w:eastAsia="uk-UA"/>
        </w:rPr>
        <w:t xml:space="preserve"> року через місцеві засоби масової інформації здійснювалось інформування населення щодо </w:t>
      </w:r>
      <w:r w:rsidR="002A4C51">
        <w:rPr>
          <w:rStyle w:val="FontStyle12"/>
          <w:lang w:val="uk-UA" w:eastAsia="uk-UA"/>
        </w:rPr>
        <w:t>можливості участі у програмі будівництва (придбання) доступного житла</w:t>
      </w:r>
      <w:r w:rsidRPr="003615F8">
        <w:rPr>
          <w:rStyle w:val="FontStyle12"/>
          <w:lang w:val="uk-UA" w:eastAsia="uk-UA"/>
        </w:rPr>
        <w:t>. Протягом 201</w:t>
      </w:r>
      <w:r w:rsidR="002A4C51">
        <w:rPr>
          <w:rStyle w:val="FontStyle12"/>
          <w:lang w:val="uk-UA" w:eastAsia="uk-UA"/>
        </w:rPr>
        <w:t>5</w:t>
      </w:r>
      <w:r w:rsidRPr="003615F8">
        <w:rPr>
          <w:rStyle w:val="FontStyle12"/>
          <w:lang w:val="uk-UA" w:eastAsia="uk-UA"/>
        </w:rPr>
        <w:t xml:space="preserve"> року </w:t>
      </w:r>
      <w:r w:rsidR="002A4C51">
        <w:rPr>
          <w:rStyle w:val="FontStyle12"/>
          <w:lang w:val="uk-UA" w:eastAsia="uk-UA"/>
        </w:rPr>
        <w:t>бажаючих взяти участь у програмі не було через малозабезпеченість</w:t>
      </w:r>
      <w:r w:rsidRPr="003615F8">
        <w:rPr>
          <w:rStyle w:val="FontStyle12"/>
          <w:lang w:val="uk-UA" w:eastAsia="uk-UA"/>
        </w:rPr>
        <w:t>. Станом на 01.01.201</w:t>
      </w:r>
      <w:r w:rsidR="002A4C51">
        <w:rPr>
          <w:rStyle w:val="FontStyle12"/>
          <w:lang w:val="uk-UA" w:eastAsia="uk-UA"/>
        </w:rPr>
        <w:t>6</w:t>
      </w:r>
      <w:r w:rsidRPr="003615F8">
        <w:rPr>
          <w:rStyle w:val="FontStyle12"/>
          <w:lang w:val="uk-UA" w:eastAsia="uk-UA"/>
        </w:rPr>
        <w:t xml:space="preserve"> року на обліку потребуючих поліпшення </w:t>
      </w:r>
      <w:r w:rsidRPr="003615F8">
        <w:rPr>
          <w:rStyle w:val="FontStyle12"/>
          <w:lang w:val="uk-UA" w:eastAsia="uk-UA"/>
        </w:rPr>
        <w:lastRenderedPageBreak/>
        <w:t xml:space="preserve">житлових умов за місцем мешкання у виконкомі Сєвєродонецької міської ради перебуває </w:t>
      </w:r>
      <w:r w:rsidR="002A4C51">
        <w:rPr>
          <w:rStyle w:val="FontStyle12"/>
          <w:lang w:val="uk-UA" w:eastAsia="uk-UA"/>
        </w:rPr>
        <w:t>992</w:t>
      </w:r>
      <w:r w:rsidRPr="003615F8">
        <w:rPr>
          <w:rStyle w:val="FontStyle12"/>
          <w:lang w:val="uk-UA" w:eastAsia="uk-UA"/>
        </w:rPr>
        <w:t xml:space="preserve"> ос</w:t>
      </w:r>
      <w:r w:rsidR="002A4C51">
        <w:rPr>
          <w:rStyle w:val="FontStyle12"/>
          <w:lang w:val="uk-UA" w:eastAsia="uk-UA"/>
        </w:rPr>
        <w:t>оби</w:t>
      </w:r>
      <w:r w:rsidRPr="003615F8">
        <w:rPr>
          <w:rStyle w:val="FontStyle12"/>
          <w:lang w:val="uk-UA" w:eastAsia="uk-UA"/>
        </w:rPr>
        <w:t>.</w:t>
      </w:r>
    </w:p>
    <w:p w:rsidR="002A4C51" w:rsidRPr="002A4C51" w:rsidRDefault="002A4C51" w:rsidP="002A4C51">
      <w:pPr>
        <w:ind w:firstLine="567"/>
        <w:contextualSpacing/>
        <w:jc w:val="both"/>
        <w:rPr>
          <w:lang w:val="uk-UA"/>
        </w:rPr>
      </w:pPr>
      <w:r w:rsidRPr="002A4C51">
        <w:rPr>
          <w:lang w:val="uk-UA"/>
        </w:rPr>
        <w:t xml:space="preserve">За </w:t>
      </w:r>
      <w:r w:rsidRPr="002A4C51">
        <w:rPr>
          <w:rFonts w:eastAsia="MS Mincho"/>
          <w:lang w:val="uk-UA"/>
        </w:rPr>
        <w:t xml:space="preserve">2015 рік </w:t>
      </w:r>
      <w:r w:rsidRPr="002A4C51">
        <w:rPr>
          <w:lang w:val="uk-UA"/>
        </w:rPr>
        <w:t xml:space="preserve">введено в експлуатацію </w:t>
      </w:r>
      <w:smartTag w:uri="urn:schemas-microsoft-com:office:smarttags" w:element="metricconverter">
        <w:smartTagPr>
          <w:attr w:name="ProductID" w:val="4460,85 м2"/>
        </w:smartTagPr>
        <w:r w:rsidRPr="002A4C51">
          <w:rPr>
            <w:lang w:val="uk-UA"/>
          </w:rPr>
          <w:t>4460,85 м</w:t>
        </w:r>
        <w:r w:rsidRPr="002A4C51">
          <w:rPr>
            <w:vertAlign w:val="superscript"/>
            <w:lang w:val="uk-UA"/>
          </w:rPr>
          <w:t>2</w:t>
        </w:r>
      </w:smartTag>
      <w:r w:rsidRPr="002A4C51">
        <w:rPr>
          <w:lang w:val="uk-UA"/>
        </w:rPr>
        <w:t xml:space="preserve"> житлових будинків, що на 43,2% більше введеного житла за 2014 рік, в тому числі:</w:t>
      </w:r>
    </w:p>
    <w:p w:rsidR="002A4C51" w:rsidRPr="002A4C51" w:rsidRDefault="002A4C51" w:rsidP="002A4C51">
      <w:pPr>
        <w:pStyle w:val="aa"/>
        <w:numPr>
          <w:ilvl w:val="0"/>
          <w:numId w:val="38"/>
        </w:numPr>
        <w:tabs>
          <w:tab w:val="left" w:pos="851"/>
        </w:tabs>
        <w:spacing w:before="0"/>
        <w:ind w:left="0" w:firstLine="567"/>
        <w:rPr>
          <w:rFonts w:ascii="Times New Roman" w:hAnsi="Times New Roman" w:cs="Times New Roman"/>
          <w:sz w:val="24"/>
          <w:szCs w:val="24"/>
        </w:rPr>
      </w:pPr>
      <w:r w:rsidRPr="002A4C51">
        <w:rPr>
          <w:rFonts w:ascii="Times New Roman" w:hAnsi="Times New Roman" w:cs="Times New Roman"/>
          <w:sz w:val="24"/>
          <w:szCs w:val="24"/>
        </w:rPr>
        <w:t>Чотириповерховий багатоквартирний житловий будинок з мансардним поверхом (для розміщення творчих майстерень), з цокольним поверхом (для розміщення нежитлових приміщень) по вул. Вілєсова, мкр.84 загальною площею 1449,1 м</w:t>
      </w:r>
      <w:r w:rsidRPr="002A4C51">
        <w:rPr>
          <w:rFonts w:ascii="Times New Roman" w:hAnsi="Times New Roman" w:cs="Times New Roman"/>
          <w:sz w:val="24"/>
          <w:szCs w:val="24"/>
          <w:vertAlign w:val="superscript"/>
        </w:rPr>
        <w:t>2</w:t>
      </w:r>
      <w:r w:rsidRPr="002A4C51">
        <w:rPr>
          <w:rFonts w:ascii="Times New Roman" w:hAnsi="Times New Roman" w:cs="Times New Roman"/>
          <w:sz w:val="24"/>
          <w:szCs w:val="24"/>
        </w:rPr>
        <w:t xml:space="preserve">.Введено в експлуатацію 10 квартир. </w:t>
      </w:r>
    </w:p>
    <w:p w:rsidR="002A4C51" w:rsidRPr="002A4C51" w:rsidRDefault="002A4C51" w:rsidP="002A4C51">
      <w:pPr>
        <w:pStyle w:val="aa"/>
        <w:numPr>
          <w:ilvl w:val="0"/>
          <w:numId w:val="38"/>
        </w:numPr>
        <w:tabs>
          <w:tab w:val="left" w:pos="851"/>
        </w:tabs>
        <w:spacing w:before="0"/>
        <w:ind w:left="0" w:firstLine="567"/>
        <w:rPr>
          <w:rFonts w:ascii="Times New Roman" w:hAnsi="Times New Roman" w:cs="Times New Roman"/>
          <w:sz w:val="24"/>
          <w:szCs w:val="24"/>
        </w:rPr>
      </w:pPr>
      <w:r w:rsidRPr="002A4C51">
        <w:rPr>
          <w:rFonts w:ascii="Times New Roman" w:eastAsia="MS Mincho" w:hAnsi="Times New Roman" w:cs="Times New Roman"/>
          <w:sz w:val="24"/>
          <w:szCs w:val="24"/>
        </w:rPr>
        <w:t xml:space="preserve">Дев’ять індивідуальних житлових будинків загальною площею </w:t>
      </w:r>
      <w:smartTag w:uri="urn:schemas-microsoft-com:office:smarttags" w:element="metricconverter">
        <w:smartTagPr>
          <w:attr w:name="ProductID" w:val="1777 м2"/>
        </w:smartTagPr>
        <w:r w:rsidRPr="002A4C51">
          <w:rPr>
            <w:rFonts w:ascii="Times New Roman" w:eastAsia="MS Mincho" w:hAnsi="Times New Roman" w:cs="Times New Roman"/>
            <w:sz w:val="24"/>
            <w:szCs w:val="24"/>
          </w:rPr>
          <w:t>1777 м</w:t>
        </w:r>
        <w:r w:rsidRPr="002A4C51">
          <w:rPr>
            <w:rFonts w:ascii="Times New Roman" w:eastAsia="MS Mincho" w:hAnsi="Times New Roman" w:cs="Times New Roman"/>
            <w:sz w:val="24"/>
            <w:szCs w:val="24"/>
            <w:vertAlign w:val="superscript"/>
          </w:rPr>
          <w:t>2</w:t>
        </w:r>
      </w:smartTag>
      <w:r w:rsidRPr="002A4C51">
        <w:rPr>
          <w:rFonts w:ascii="Times New Roman" w:eastAsia="MS Mincho" w:hAnsi="Times New Roman" w:cs="Times New Roman"/>
          <w:sz w:val="24"/>
          <w:szCs w:val="24"/>
        </w:rPr>
        <w:t>.</w:t>
      </w:r>
    </w:p>
    <w:p w:rsidR="002A4C51" w:rsidRPr="002A4C51" w:rsidRDefault="002A4C51" w:rsidP="002A4C51">
      <w:pPr>
        <w:pStyle w:val="aa"/>
        <w:numPr>
          <w:ilvl w:val="0"/>
          <w:numId w:val="38"/>
        </w:numPr>
        <w:tabs>
          <w:tab w:val="left" w:pos="851"/>
        </w:tabs>
        <w:spacing w:before="0"/>
        <w:ind w:left="0" w:firstLine="567"/>
        <w:rPr>
          <w:rFonts w:ascii="Times New Roman" w:eastAsia="MS Mincho" w:hAnsi="Times New Roman" w:cs="Times New Roman"/>
          <w:sz w:val="24"/>
          <w:szCs w:val="24"/>
        </w:rPr>
      </w:pPr>
      <w:r w:rsidRPr="002A4C51">
        <w:rPr>
          <w:rFonts w:ascii="Times New Roman" w:hAnsi="Times New Roman" w:cs="Times New Roman"/>
          <w:sz w:val="24"/>
          <w:szCs w:val="24"/>
        </w:rPr>
        <w:t>ІІ пусковий комплекс після реконструкції гуртожитку під 25-ти квартирний житловий будинок по вул. Маяковського, 10 загальною площею 1234,75 м</w:t>
      </w:r>
      <w:r w:rsidRPr="002A4C51">
        <w:rPr>
          <w:rFonts w:ascii="Times New Roman" w:hAnsi="Times New Roman" w:cs="Times New Roman"/>
          <w:sz w:val="24"/>
          <w:szCs w:val="24"/>
          <w:vertAlign w:val="superscript"/>
        </w:rPr>
        <w:t>2</w:t>
      </w:r>
      <w:r w:rsidRPr="002A4C51">
        <w:rPr>
          <w:rFonts w:ascii="Times New Roman" w:hAnsi="Times New Roman" w:cs="Times New Roman"/>
          <w:sz w:val="24"/>
          <w:szCs w:val="24"/>
        </w:rPr>
        <w:t>.</w:t>
      </w:r>
    </w:p>
    <w:p w:rsidR="002A4C51" w:rsidRDefault="002A4C51" w:rsidP="002A4C51">
      <w:pPr>
        <w:rPr>
          <w:b/>
          <w:lang w:val="uk-UA"/>
        </w:rPr>
      </w:pPr>
    </w:p>
    <w:p w:rsidR="00610076" w:rsidRPr="00C96916" w:rsidRDefault="00610076" w:rsidP="002A4C51">
      <w:pPr>
        <w:ind w:firstLine="709"/>
        <w:rPr>
          <w:b/>
          <w:lang w:val="uk-UA"/>
        </w:rPr>
      </w:pPr>
      <w:r w:rsidRPr="00C96916">
        <w:rPr>
          <w:b/>
          <w:lang w:val="uk-UA"/>
        </w:rPr>
        <w:t>4.4.4. Розвиток та вдосконалення транспортної системи міста</w:t>
      </w:r>
    </w:p>
    <w:p w:rsidR="00610076" w:rsidRPr="00C96916" w:rsidRDefault="00610076" w:rsidP="00610076">
      <w:pPr>
        <w:ind w:firstLine="709"/>
        <w:jc w:val="both"/>
        <w:rPr>
          <w:lang w:val="uk-UA"/>
        </w:rPr>
      </w:pPr>
      <w:r w:rsidRPr="00C96916">
        <w:rPr>
          <w:lang w:val="uk-UA"/>
        </w:rPr>
        <w:t>Транспорт є однією з найважливіших галузей суспільного виробництва і покликаний задовольняти потреби населення та виробництва в перевезеннях. 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610076" w:rsidRPr="00C96916" w:rsidRDefault="00610076" w:rsidP="00610076">
      <w:pPr>
        <w:ind w:firstLine="709"/>
        <w:jc w:val="both"/>
        <w:rPr>
          <w:lang w:val="uk-UA"/>
        </w:rPr>
      </w:pPr>
      <w:r w:rsidRPr="00C96916">
        <w:rPr>
          <w:lang w:val="uk-UA"/>
        </w:rPr>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 Рівень безпеки дорожнього руху залишається складним. Незадовільна дорожня обстановка є характерною для всієї території України, в тому числі й для міста Сєвєродонецька.</w:t>
      </w:r>
    </w:p>
    <w:p w:rsidR="00610076" w:rsidRPr="00610076" w:rsidRDefault="00610076" w:rsidP="00610076">
      <w:pPr>
        <w:ind w:firstLine="709"/>
        <w:jc w:val="both"/>
        <w:rPr>
          <w:highlight w:val="yellow"/>
          <w:lang w:val="uk-UA"/>
        </w:rPr>
      </w:pPr>
      <w:r w:rsidRPr="00C96916">
        <w:rPr>
          <w:lang w:val="uk-UA"/>
        </w:rPr>
        <w:t xml:space="preserve">Сєвєродонецькою міською радою у взаємодії з відділенням ДАІ з обслуговування м. Сєвєродонецька УДАІ УМВС в Луганській області, іншими органами вживаються заходи щодо підвищення безпеки дорожнього руху, зниження аварійності на вулично-шляховій мережі міста. Незважаючи на проведену роботу, стан аварійності на автошляхах міста залишається значним. </w:t>
      </w:r>
    </w:p>
    <w:p w:rsidR="00610076" w:rsidRPr="00194032" w:rsidRDefault="00610076" w:rsidP="00610076">
      <w:pPr>
        <w:pStyle w:val="af6"/>
        <w:ind w:firstLine="720"/>
        <w:jc w:val="both"/>
        <w:rPr>
          <w:rFonts w:ascii="Times New Roman" w:hAnsi="Times New Roman"/>
          <w:sz w:val="24"/>
          <w:lang w:val="uk-UA"/>
        </w:rPr>
      </w:pPr>
      <w:r w:rsidRPr="00194032">
        <w:rPr>
          <w:rFonts w:ascii="Times New Roman" w:hAnsi="Times New Roman"/>
          <w:sz w:val="24"/>
          <w:szCs w:val="24"/>
          <w:lang w:val="uk-UA"/>
        </w:rPr>
        <w:t>Інфраструктура міських маршрутів представлена автобусами та тролейбусами. Підприємствами автомобільного транспорту в 201</w:t>
      </w:r>
      <w:r w:rsidR="00194032" w:rsidRPr="00194032">
        <w:rPr>
          <w:rFonts w:ascii="Times New Roman" w:hAnsi="Times New Roman"/>
          <w:sz w:val="24"/>
          <w:szCs w:val="24"/>
          <w:lang w:val="uk-UA"/>
        </w:rPr>
        <w:t>5</w:t>
      </w:r>
      <w:r w:rsidRPr="00194032">
        <w:rPr>
          <w:rFonts w:ascii="Times New Roman" w:hAnsi="Times New Roman"/>
          <w:sz w:val="24"/>
          <w:szCs w:val="24"/>
          <w:lang w:val="uk-UA"/>
        </w:rPr>
        <w:t xml:space="preserve"> році перевезено </w:t>
      </w:r>
      <w:r w:rsidR="00194032" w:rsidRPr="00194032">
        <w:rPr>
          <w:rFonts w:ascii="Times New Roman" w:hAnsi="Times New Roman"/>
          <w:sz w:val="24"/>
          <w:szCs w:val="24"/>
          <w:lang w:val="uk-UA"/>
        </w:rPr>
        <w:t>59,4</w:t>
      </w:r>
      <w:r w:rsidRPr="00194032">
        <w:rPr>
          <w:rFonts w:ascii="Times New Roman" w:hAnsi="Times New Roman"/>
          <w:sz w:val="24"/>
          <w:szCs w:val="24"/>
          <w:lang w:val="uk-UA"/>
        </w:rPr>
        <w:t xml:space="preserve"> тис. тонн вантажів, що на </w:t>
      </w:r>
      <w:r w:rsidR="00194032" w:rsidRPr="00194032">
        <w:rPr>
          <w:rFonts w:ascii="Times New Roman" w:hAnsi="Times New Roman"/>
          <w:sz w:val="24"/>
          <w:szCs w:val="24"/>
          <w:lang w:val="uk-UA"/>
        </w:rPr>
        <w:t>77</w:t>
      </w:r>
      <w:r w:rsidRPr="00194032">
        <w:rPr>
          <w:rFonts w:ascii="Times New Roman" w:hAnsi="Times New Roman"/>
          <w:sz w:val="24"/>
          <w:szCs w:val="24"/>
          <w:lang w:val="uk-UA"/>
        </w:rPr>
        <w:t>% менше, ніж за 201</w:t>
      </w:r>
      <w:r w:rsidR="00194032" w:rsidRPr="00194032">
        <w:rPr>
          <w:rFonts w:ascii="Times New Roman" w:hAnsi="Times New Roman"/>
          <w:sz w:val="24"/>
          <w:szCs w:val="24"/>
          <w:lang w:val="uk-UA"/>
        </w:rPr>
        <w:t>4</w:t>
      </w:r>
      <w:r w:rsidRPr="00194032">
        <w:rPr>
          <w:rFonts w:ascii="Times New Roman" w:hAnsi="Times New Roman"/>
          <w:sz w:val="24"/>
          <w:szCs w:val="24"/>
          <w:lang w:val="uk-UA"/>
        </w:rPr>
        <w:t xml:space="preserve"> рік. Вантажооборот склав </w:t>
      </w:r>
      <w:r w:rsidR="00194032" w:rsidRPr="00194032">
        <w:rPr>
          <w:rFonts w:ascii="Times New Roman" w:hAnsi="Times New Roman"/>
          <w:sz w:val="24"/>
          <w:szCs w:val="24"/>
          <w:lang w:val="uk-UA"/>
        </w:rPr>
        <w:t>31,5</w:t>
      </w:r>
      <w:r w:rsidRPr="00194032">
        <w:rPr>
          <w:rFonts w:ascii="Times New Roman" w:hAnsi="Times New Roman"/>
          <w:sz w:val="24"/>
          <w:szCs w:val="24"/>
          <w:lang w:val="uk-UA"/>
        </w:rPr>
        <w:t xml:space="preserve"> млн. ткм і зменшився на </w:t>
      </w:r>
      <w:r w:rsidR="00194032" w:rsidRPr="00194032">
        <w:rPr>
          <w:rFonts w:ascii="Times New Roman" w:hAnsi="Times New Roman"/>
          <w:sz w:val="24"/>
          <w:szCs w:val="24"/>
          <w:lang w:val="uk-UA"/>
        </w:rPr>
        <w:t>70</w:t>
      </w:r>
      <w:r w:rsidRPr="00194032">
        <w:rPr>
          <w:rFonts w:ascii="Times New Roman" w:hAnsi="Times New Roman"/>
          <w:sz w:val="24"/>
          <w:szCs w:val="24"/>
          <w:lang w:val="uk-UA"/>
        </w:rPr>
        <w:t>% від рівня 201</w:t>
      </w:r>
      <w:r w:rsidR="00194032" w:rsidRPr="00194032">
        <w:rPr>
          <w:rFonts w:ascii="Times New Roman" w:hAnsi="Times New Roman"/>
          <w:sz w:val="24"/>
          <w:szCs w:val="24"/>
          <w:lang w:val="uk-UA"/>
        </w:rPr>
        <w:t>4</w:t>
      </w:r>
      <w:r w:rsidRPr="00194032">
        <w:rPr>
          <w:rFonts w:ascii="Times New Roman" w:hAnsi="Times New Roman"/>
          <w:sz w:val="24"/>
          <w:szCs w:val="24"/>
          <w:lang w:val="uk-UA"/>
        </w:rPr>
        <w:t xml:space="preserve"> року. </w:t>
      </w:r>
      <w:r w:rsidRPr="00194032">
        <w:rPr>
          <w:rFonts w:ascii="Times New Roman" w:hAnsi="Times New Roman"/>
          <w:sz w:val="24"/>
          <w:lang w:val="uk-UA"/>
        </w:rPr>
        <w:t xml:space="preserve">Обсяг відправлених пасажирів склав </w:t>
      </w:r>
      <w:r w:rsidR="00194032" w:rsidRPr="00194032">
        <w:rPr>
          <w:rFonts w:ascii="Times New Roman" w:hAnsi="Times New Roman"/>
          <w:sz w:val="24"/>
          <w:szCs w:val="24"/>
          <w:lang w:val="uk-UA"/>
        </w:rPr>
        <w:t>81,4% від показника минулого року, а</w:t>
      </w:r>
      <w:r w:rsidRPr="00194032">
        <w:rPr>
          <w:rFonts w:ascii="Times New Roman" w:hAnsi="Times New Roman"/>
          <w:sz w:val="24"/>
          <w:lang w:val="uk-UA"/>
        </w:rPr>
        <w:t xml:space="preserve"> пасажирооборот </w:t>
      </w:r>
      <w:r w:rsidR="00194032" w:rsidRPr="00194032">
        <w:rPr>
          <w:rFonts w:ascii="Times New Roman" w:hAnsi="Times New Roman"/>
          <w:sz w:val="24"/>
          <w:lang w:val="uk-UA"/>
        </w:rPr>
        <w:t>82,2</w:t>
      </w:r>
      <w:r w:rsidRPr="00194032">
        <w:rPr>
          <w:rFonts w:ascii="Times New Roman" w:hAnsi="Times New Roman"/>
          <w:sz w:val="24"/>
          <w:lang w:val="uk-UA"/>
        </w:rPr>
        <w:t xml:space="preserve">% </w:t>
      </w:r>
      <w:r w:rsidR="00194032" w:rsidRPr="00194032">
        <w:rPr>
          <w:rFonts w:ascii="Times New Roman" w:hAnsi="Times New Roman"/>
          <w:sz w:val="24"/>
          <w:lang w:val="uk-UA"/>
        </w:rPr>
        <w:t xml:space="preserve">від даних за </w:t>
      </w:r>
      <w:r w:rsidRPr="00194032">
        <w:rPr>
          <w:rFonts w:ascii="Times New Roman" w:hAnsi="Times New Roman"/>
          <w:sz w:val="24"/>
          <w:lang w:val="uk-UA"/>
        </w:rPr>
        <w:t>201</w:t>
      </w:r>
      <w:r w:rsidR="00194032" w:rsidRPr="00194032">
        <w:rPr>
          <w:rFonts w:ascii="Times New Roman" w:hAnsi="Times New Roman"/>
          <w:sz w:val="24"/>
          <w:lang w:val="uk-UA"/>
        </w:rPr>
        <w:t>4</w:t>
      </w:r>
      <w:r w:rsidRPr="00194032">
        <w:rPr>
          <w:rFonts w:ascii="Times New Roman" w:hAnsi="Times New Roman"/>
          <w:sz w:val="24"/>
          <w:lang w:val="uk-UA"/>
        </w:rPr>
        <w:t xml:space="preserve"> рік.</w:t>
      </w:r>
    </w:p>
    <w:p w:rsidR="00194032" w:rsidRDefault="00194032" w:rsidP="00610076">
      <w:pPr>
        <w:jc w:val="right"/>
        <w:rPr>
          <w:b/>
          <w:highlight w:val="yellow"/>
          <w:lang w:val="uk-UA"/>
        </w:rPr>
      </w:pPr>
    </w:p>
    <w:p w:rsidR="00610076" w:rsidRPr="00483D81" w:rsidRDefault="00610076" w:rsidP="00194032">
      <w:pPr>
        <w:ind w:firstLine="709"/>
        <w:rPr>
          <w:b/>
          <w:lang w:val="uk-UA"/>
        </w:rPr>
      </w:pPr>
      <w:r w:rsidRPr="00483D81">
        <w:rPr>
          <w:b/>
          <w:bCs/>
          <w:lang w:val="uk-UA"/>
        </w:rPr>
        <w:t>4.5.</w:t>
      </w:r>
      <w:r w:rsidRPr="00483D81">
        <w:rPr>
          <w:b/>
          <w:lang w:val="uk-UA"/>
        </w:rPr>
        <w:t xml:space="preserve"> Підвищення рівня безпеки життя</w:t>
      </w:r>
      <w:r w:rsidR="00194032">
        <w:rPr>
          <w:b/>
          <w:lang w:val="uk-UA"/>
        </w:rPr>
        <w:t>.</w:t>
      </w:r>
    </w:p>
    <w:p w:rsidR="00610076" w:rsidRPr="00610076" w:rsidRDefault="00610076" w:rsidP="00610076">
      <w:pPr>
        <w:pStyle w:val="Style7"/>
        <w:widowControl/>
        <w:spacing w:line="240" w:lineRule="auto"/>
        <w:ind w:left="29" w:right="5"/>
        <w:rPr>
          <w:rStyle w:val="FontStyle14"/>
          <w:lang w:val="uk-UA" w:eastAsia="uk-UA"/>
        </w:rPr>
      </w:pPr>
      <w:r w:rsidRPr="00483D81">
        <w:rPr>
          <w:rStyle w:val="FontStyle14"/>
          <w:lang w:val="uk-UA" w:eastAsia="uk-UA"/>
        </w:rPr>
        <w:t>Сєвєродонецьким МВ ГУМВС України у Луганській області</w:t>
      </w:r>
      <w:r w:rsidRPr="00610076">
        <w:rPr>
          <w:rStyle w:val="FontStyle14"/>
          <w:lang w:val="uk-UA" w:eastAsia="uk-UA"/>
        </w:rPr>
        <w:t xml:space="preserve"> протягом 201</w:t>
      </w:r>
      <w:r w:rsidR="00483D81">
        <w:rPr>
          <w:rStyle w:val="FontStyle14"/>
          <w:lang w:val="uk-UA" w:eastAsia="uk-UA"/>
        </w:rPr>
        <w:t>5</w:t>
      </w:r>
      <w:r w:rsidRPr="00610076">
        <w:rPr>
          <w:rStyle w:val="FontStyle14"/>
          <w:lang w:val="uk-UA" w:eastAsia="uk-UA"/>
        </w:rPr>
        <w:t xml:space="preserve"> року проводилася системна робота, направлена на зменшення загального рівня злочинності на території м. Сєвєродонецька та </w:t>
      </w:r>
      <w:r w:rsidRPr="00610076">
        <w:rPr>
          <w:rStyle w:val="FontStyle15"/>
          <w:rFonts w:ascii="Times New Roman" w:hAnsi="Times New Roman" w:cs="Times New Roman"/>
          <w:lang w:val="uk-UA" w:eastAsia="uk-UA"/>
        </w:rPr>
        <w:t xml:space="preserve">інших </w:t>
      </w:r>
      <w:r w:rsidRPr="00610076">
        <w:rPr>
          <w:rStyle w:val="FontStyle14"/>
          <w:lang w:val="uk-UA" w:eastAsia="uk-UA"/>
        </w:rPr>
        <w:t xml:space="preserve">населених пунктів, покращення стану охорони громадського порядку. </w:t>
      </w:r>
      <w:r w:rsidRPr="00610076">
        <w:rPr>
          <w:rStyle w:val="FontStyle15"/>
          <w:rFonts w:ascii="Times New Roman" w:hAnsi="Times New Roman" w:cs="Times New Roman"/>
          <w:lang w:val="uk-UA" w:eastAsia="uk-UA"/>
        </w:rPr>
        <w:t xml:space="preserve">В </w:t>
      </w:r>
      <w:r w:rsidRPr="00610076">
        <w:rPr>
          <w:rStyle w:val="FontStyle14"/>
          <w:lang w:val="uk-UA" w:eastAsia="uk-UA"/>
        </w:rPr>
        <w:t>201</w:t>
      </w:r>
      <w:r w:rsidR="00483D81">
        <w:rPr>
          <w:rStyle w:val="FontStyle14"/>
          <w:lang w:val="uk-UA" w:eastAsia="uk-UA"/>
        </w:rPr>
        <w:t>5</w:t>
      </w:r>
      <w:r w:rsidRPr="00610076">
        <w:rPr>
          <w:rStyle w:val="FontStyle14"/>
          <w:lang w:val="uk-UA" w:eastAsia="uk-UA"/>
        </w:rPr>
        <w:t xml:space="preserve"> році Сєвєродонецьким МВ ГУМВС відзначається наявність певних позитивних результатів в даному напрямку службової діяльності незважаючи на проблеми які виникали в ході ведення АТО в м.Сєвєродонецьк. Здебільш робота правоохоронних органів була направлена на безпеку життя мешканців міста, зниження криміногенних ситуацій та попередження правопорушень.</w:t>
      </w:r>
    </w:p>
    <w:p w:rsidR="00610076" w:rsidRPr="00610076" w:rsidRDefault="00610076" w:rsidP="00610076">
      <w:pPr>
        <w:pStyle w:val="Style7"/>
        <w:widowControl/>
        <w:spacing w:line="240" w:lineRule="auto"/>
        <w:ind w:left="29" w:right="5"/>
        <w:rPr>
          <w:rStyle w:val="FontStyle14"/>
          <w:lang w:val="uk-UA" w:eastAsia="uk-UA"/>
        </w:rPr>
      </w:pPr>
    </w:p>
    <w:p w:rsidR="00194032" w:rsidRPr="00194032" w:rsidRDefault="00610076" w:rsidP="00194032">
      <w:pPr>
        <w:jc w:val="center"/>
        <w:rPr>
          <w:b/>
          <w:lang w:val="uk-UA"/>
        </w:rPr>
      </w:pPr>
      <w:r w:rsidRPr="00194032">
        <w:rPr>
          <w:b/>
          <w:bCs/>
          <w:lang w:val="uk-UA"/>
        </w:rPr>
        <w:t>4.6.</w:t>
      </w:r>
      <w:r w:rsidRPr="00194032">
        <w:rPr>
          <w:b/>
          <w:lang w:val="uk-UA"/>
        </w:rPr>
        <w:t xml:space="preserve"> Фактичне фінансування програм за стратегічним напрямком №4</w:t>
      </w:r>
    </w:p>
    <w:p w:rsidR="00610076" w:rsidRPr="00194032" w:rsidRDefault="00610076" w:rsidP="00610076">
      <w:pPr>
        <w:jc w:val="right"/>
        <w:rPr>
          <w:lang w:val="uk-UA"/>
        </w:rPr>
      </w:pPr>
      <w:r w:rsidRPr="00194032">
        <w:rPr>
          <w:i/>
          <w:lang w:val="uk-UA"/>
        </w:rPr>
        <w:t xml:space="preserve">Таблиця </w:t>
      </w:r>
      <w:r w:rsidR="00194032" w:rsidRPr="00194032">
        <w:rPr>
          <w:i/>
          <w:lang w:val="uk-UA"/>
        </w:rPr>
        <w:t>17</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577"/>
        <w:gridCol w:w="1080"/>
        <w:gridCol w:w="960"/>
        <w:gridCol w:w="720"/>
        <w:gridCol w:w="960"/>
        <w:gridCol w:w="840"/>
        <w:gridCol w:w="827"/>
      </w:tblGrid>
      <w:tr w:rsidR="00610076" w:rsidRPr="00194032" w:rsidTr="001C3326">
        <w:trPr>
          <w:trHeight w:val="232"/>
        </w:trPr>
        <w:tc>
          <w:tcPr>
            <w:tcW w:w="534" w:type="dxa"/>
            <w:vMerge w:val="restart"/>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194032">
              <w:rPr>
                <w:rFonts w:ascii="Times New Roman" w:hAnsi="Times New Roman" w:cs="Times New Roman"/>
                <w:sz w:val="20"/>
                <w:szCs w:val="20"/>
              </w:rPr>
              <w:t>№ з/п</w:t>
            </w:r>
          </w:p>
        </w:tc>
        <w:tc>
          <w:tcPr>
            <w:tcW w:w="3577" w:type="dxa"/>
            <w:vMerge w:val="restart"/>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194032">
              <w:rPr>
                <w:rFonts w:ascii="Times New Roman" w:hAnsi="Times New Roman" w:cs="Times New Roman"/>
                <w:sz w:val="20"/>
                <w:szCs w:val="20"/>
              </w:rPr>
              <w:t>Найменування програми</w:t>
            </w:r>
          </w:p>
        </w:tc>
        <w:tc>
          <w:tcPr>
            <w:tcW w:w="5387" w:type="dxa"/>
            <w:gridSpan w:val="6"/>
            <w:vAlign w:val="center"/>
          </w:tcPr>
          <w:p w:rsidR="00610076" w:rsidRPr="00194032" w:rsidRDefault="00610076" w:rsidP="001C3326">
            <w:pPr>
              <w:pStyle w:val="aa"/>
              <w:tabs>
                <w:tab w:val="left" w:pos="5490"/>
                <w:tab w:val="left" w:pos="5715"/>
              </w:tabs>
              <w:spacing w:before="0"/>
              <w:ind w:left="0"/>
              <w:jc w:val="center"/>
              <w:rPr>
                <w:rFonts w:ascii="Times New Roman" w:hAnsi="Times New Roman" w:cs="Times New Roman"/>
                <w:sz w:val="20"/>
                <w:szCs w:val="20"/>
              </w:rPr>
            </w:pPr>
            <w:r w:rsidRPr="00194032">
              <w:rPr>
                <w:rFonts w:ascii="Times New Roman" w:hAnsi="Times New Roman" w:cs="Times New Roman"/>
                <w:sz w:val="20"/>
                <w:szCs w:val="20"/>
              </w:rPr>
              <w:t>Джерела фінансування у 201</w:t>
            </w:r>
            <w:r w:rsidR="001C3326">
              <w:rPr>
                <w:rFonts w:ascii="Times New Roman" w:hAnsi="Times New Roman" w:cs="Times New Roman"/>
                <w:sz w:val="20"/>
                <w:szCs w:val="20"/>
              </w:rPr>
              <w:t>5</w:t>
            </w:r>
            <w:r w:rsidRPr="00194032">
              <w:rPr>
                <w:rFonts w:ascii="Times New Roman" w:hAnsi="Times New Roman" w:cs="Times New Roman"/>
                <w:sz w:val="20"/>
                <w:szCs w:val="20"/>
              </w:rPr>
              <w:t xml:space="preserve"> році, тис. грн.</w:t>
            </w:r>
          </w:p>
        </w:tc>
      </w:tr>
      <w:tr w:rsidR="00610076" w:rsidRPr="00194032" w:rsidTr="001C3326">
        <w:trPr>
          <w:trHeight w:val="231"/>
        </w:trPr>
        <w:tc>
          <w:tcPr>
            <w:tcW w:w="534" w:type="dxa"/>
            <w:vMerge/>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3577" w:type="dxa"/>
            <w:vMerge/>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2760" w:type="dxa"/>
            <w:gridSpan w:val="3"/>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194032">
              <w:rPr>
                <w:rFonts w:ascii="Times New Roman" w:hAnsi="Times New Roman" w:cs="Times New Roman"/>
                <w:sz w:val="20"/>
                <w:szCs w:val="20"/>
              </w:rPr>
              <w:t>план</w:t>
            </w:r>
          </w:p>
        </w:tc>
        <w:tc>
          <w:tcPr>
            <w:tcW w:w="2627" w:type="dxa"/>
            <w:gridSpan w:val="3"/>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194032">
              <w:rPr>
                <w:rFonts w:ascii="Times New Roman" w:hAnsi="Times New Roman" w:cs="Times New Roman"/>
                <w:sz w:val="20"/>
                <w:szCs w:val="20"/>
              </w:rPr>
              <w:t>факт</w:t>
            </w:r>
          </w:p>
        </w:tc>
      </w:tr>
      <w:tr w:rsidR="00610076" w:rsidRPr="00194032" w:rsidTr="001C3326">
        <w:trPr>
          <w:cantSplit/>
          <w:trHeight w:val="696"/>
        </w:trPr>
        <w:tc>
          <w:tcPr>
            <w:tcW w:w="534" w:type="dxa"/>
            <w:vMerge/>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3577" w:type="dxa"/>
            <w:vMerge/>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0"/>
                <w:szCs w:val="20"/>
              </w:rPr>
            </w:pPr>
          </w:p>
        </w:tc>
        <w:tc>
          <w:tcPr>
            <w:tcW w:w="1080" w:type="dxa"/>
            <w:vAlign w:val="center"/>
          </w:tcPr>
          <w:p w:rsidR="00610076" w:rsidRPr="00194032" w:rsidRDefault="00610076" w:rsidP="00304A53">
            <w:pPr>
              <w:pStyle w:val="aa"/>
              <w:tabs>
                <w:tab w:val="left" w:pos="5490"/>
                <w:tab w:val="left" w:pos="5715"/>
              </w:tabs>
              <w:spacing w:before="0"/>
              <w:ind w:left="-108" w:right="-108"/>
              <w:jc w:val="center"/>
              <w:rPr>
                <w:rFonts w:ascii="Times New Roman" w:hAnsi="Times New Roman" w:cs="Times New Roman"/>
                <w:sz w:val="20"/>
                <w:szCs w:val="20"/>
              </w:rPr>
            </w:pPr>
            <w:r w:rsidRPr="00194032">
              <w:rPr>
                <w:rFonts w:ascii="Times New Roman" w:hAnsi="Times New Roman" w:cs="Times New Roman"/>
                <w:sz w:val="20"/>
                <w:szCs w:val="20"/>
              </w:rPr>
              <w:t>Державний /обласний бюджет</w:t>
            </w:r>
          </w:p>
        </w:tc>
        <w:tc>
          <w:tcPr>
            <w:tcW w:w="960" w:type="dxa"/>
            <w:vAlign w:val="center"/>
          </w:tcPr>
          <w:p w:rsidR="00610076" w:rsidRPr="00194032" w:rsidRDefault="00610076" w:rsidP="00304A53">
            <w:pPr>
              <w:pStyle w:val="aa"/>
              <w:tabs>
                <w:tab w:val="left" w:pos="5490"/>
                <w:tab w:val="left" w:pos="5715"/>
              </w:tabs>
              <w:spacing w:before="0"/>
              <w:ind w:left="0" w:right="-76"/>
              <w:jc w:val="center"/>
              <w:rPr>
                <w:rFonts w:ascii="Times New Roman" w:hAnsi="Times New Roman" w:cs="Times New Roman"/>
                <w:sz w:val="20"/>
                <w:szCs w:val="20"/>
              </w:rPr>
            </w:pPr>
            <w:r w:rsidRPr="00194032">
              <w:rPr>
                <w:rFonts w:ascii="Times New Roman" w:hAnsi="Times New Roman" w:cs="Times New Roman"/>
                <w:sz w:val="20"/>
                <w:szCs w:val="20"/>
              </w:rPr>
              <w:t>Міський бюджет</w:t>
            </w:r>
          </w:p>
        </w:tc>
        <w:tc>
          <w:tcPr>
            <w:tcW w:w="720" w:type="dxa"/>
            <w:vAlign w:val="center"/>
          </w:tcPr>
          <w:p w:rsidR="00610076" w:rsidRPr="00194032" w:rsidRDefault="00610076" w:rsidP="00304A53">
            <w:pPr>
              <w:pStyle w:val="aa"/>
              <w:tabs>
                <w:tab w:val="left" w:pos="5490"/>
                <w:tab w:val="left" w:pos="5715"/>
              </w:tabs>
              <w:spacing w:before="0"/>
              <w:ind w:left="-108" w:right="-76"/>
              <w:jc w:val="center"/>
              <w:rPr>
                <w:rFonts w:ascii="Times New Roman" w:hAnsi="Times New Roman" w:cs="Times New Roman"/>
                <w:sz w:val="20"/>
                <w:szCs w:val="20"/>
              </w:rPr>
            </w:pPr>
            <w:r w:rsidRPr="00194032">
              <w:rPr>
                <w:rFonts w:ascii="Times New Roman" w:hAnsi="Times New Roman" w:cs="Times New Roman"/>
                <w:sz w:val="20"/>
                <w:szCs w:val="20"/>
              </w:rPr>
              <w:t>Інші кошти</w:t>
            </w:r>
          </w:p>
        </w:tc>
        <w:tc>
          <w:tcPr>
            <w:tcW w:w="960" w:type="dxa"/>
            <w:vAlign w:val="center"/>
          </w:tcPr>
          <w:p w:rsidR="00610076" w:rsidRPr="00194032" w:rsidRDefault="00610076" w:rsidP="00304A53">
            <w:pPr>
              <w:pStyle w:val="aa"/>
              <w:tabs>
                <w:tab w:val="left" w:pos="5490"/>
                <w:tab w:val="left" w:pos="5715"/>
              </w:tabs>
              <w:spacing w:before="0"/>
              <w:ind w:left="-108" w:right="-174"/>
              <w:jc w:val="center"/>
              <w:rPr>
                <w:rFonts w:ascii="Times New Roman" w:hAnsi="Times New Roman" w:cs="Times New Roman"/>
                <w:sz w:val="20"/>
                <w:szCs w:val="20"/>
              </w:rPr>
            </w:pPr>
            <w:r w:rsidRPr="00194032">
              <w:rPr>
                <w:rFonts w:ascii="Times New Roman" w:hAnsi="Times New Roman" w:cs="Times New Roman"/>
                <w:sz w:val="20"/>
                <w:szCs w:val="20"/>
              </w:rPr>
              <w:t>Державний /обласний бюджет</w:t>
            </w:r>
          </w:p>
        </w:tc>
        <w:tc>
          <w:tcPr>
            <w:tcW w:w="840" w:type="dxa"/>
            <w:vAlign w:val="center"/>
          </w:tcPr>
          <w:p w:rsidR="00610076" w:rsidRPr="00194032" w:rsidRDefault="00610076" w:rsidP="00304A53">
            <w:pPr>
              <w:pStyle w:val="aa"/>
              <w:tabs>
                <w:tab w:val="left" w:pos="5490"/>
                <w:tab w:val="left" w:pos="5715"/>
              </w:tabs>
              <w:spacing w:before="0"/>
              <w:ind w:left="-108" w:right="-76"/>
              <w:jc w:val="center"/>
              <w:rPr>
                <w:rFonts w:ascii="Times New Roman" w:hAnsi="Times New Roman" w:cs="Times New Roman"/>
                <w:sz w:val="20"/>
                <w:szCs w:val="20"/>
              </w:rPr>
            </w:pPr>
            <w:r w:rsidRPr="00194032">
              <w:rPr>
                <w:rFonts w:ascii="Times New Roman" w:hAnsi="Times New Roman" w:cs="Times New Roman"/>
                <w:sz w:val="20"/>
                <w:szCs w:val="20"/>
              </w:rPr>
              <w:t>Міський бюджет</w:t>
            </w:r>
          </w:p>
        </w:tc>
        <w:tc>
          <w:tcPr>
            <w:tcW w:w="827" w:type="dxa"/>
            <w:vAlign w:val="center"/>
          </w:tcPr>
          <w:p w:rsidR="00610076" w:rsidRPr="00194032" w:rsidRDefault="00610076" w:rsidP="00304A53">
            <w:pPr>
              <w:pStyle w:val="aa"/>
              <w:tabs>
                <w:tab w:val="left" w:pos="5490"/>
                <w:tab w:val="left" w:pos="5715"/>
              </w:tabs>
              <w:spacing w:before="0"/>
              <w:ind w:left="-108" w:right="-149"/>
              <w:jc w:val="center"/>
              <w:rPr>
                <w:rFonts w:ascii="Times New Roman" w:hAnsi="Times New Roman" w:cs="Times New Roman"/>
                <w:sz w:val="20"/>
                <w:szCs w:val="20"/>
              </w:rPr>
            </w:pPr>
            <w:r w:rsidRPr="00194032">
              <w:rPr>
                <w:rFonts w:ascii="Times New Roman" w:hAnsi="Times New Roman" w:cs="Times New Roman"/>
                <w:sz w:val="20"/>
                <w:szCs w:val="20"/>
              </w:rPr>
              <w:t>Інші кошти</w:t>
            </w:r>
          </w:p>
        </w:tc>
      </w:tr>
      <w:tr w:rsidR="00610076" w:rsidRPr="00194032" w:rsidTr="001C3326">
        <w:trPr>
          <w:trHeight w:val="287"/>
        </w:trPr>
        <w:tc>
          <w:tcPr>
            <w:tcW w:w="534" w:type="dxa"/>
            <w:shd w:val="clear" w:color="auto" w:fill="auto"/>
            <w:vAlign w:val="center"/>
          </w:tcPr>
          <w:p w:rsidR="00610076" w:rsidRPr="00194032" w:rsidRDefault="001C3326" w:rsidP="00304A53">
            <w:pPr>
              <w:rPr>
                <w:lang w:val="uk-UA"/>
              </w:rPr>
            </w:pPr>
            <w:r>
              <w:rPr>
                <w:sz w:val="22"/>
                <w:szCs w:val="22"/>
                <w:lang w:val="uk-UA"/>
              </w:rPr>
              <w:t>1</w:t>
            </w:r>
            <w:r w:rsidR="00610076" w:rsidRPr="00194032">
              <w:rPr>
                <w:sz w:val="22"/>
                <w:szCs w:val="22"/>
                <w:lang w:val="uk-UA"/>
              </w:rPr>
              <w:t>.</w:t>
            </w:r>
          </w:p>
        </w:tc>
        <w:tc>
          <w:tcPr>
            <w:tcW w:w="3577" w:type="dxa"/>
            <w:shd w:val="clear" w:color="auto" w:fill="auto"/>
          </w:tcPr>
          <w:p w:rsidR="00610076" w:rsidRPr="00194032" w:rsidRDefault="00610076" w:rsidP="00304A53">
            <w:pPr>
              <w:rPr>
                <w:lang w:val="uk-UA"/>
              </w:rPr>
            </w:pPr>
            <w:r w:rsidRPr="00194032">
              <w:rPr>
                <w:sz w:val="22"/>
                <w:szCs w:val="22"/>
                <w:lang w:val="uk-UA"/>
              </w:rPr>
              <w:t>Міська програма зайнятості</w:t>
            </w:r>
          </w:p>
        </w:tc>
        <w:tc>
          <w:tcPr>
            <w:tcW w:w="1080" w:type="dxa"/>
            <w:shd w:val="clear" w:color="auto" w:fill="auto"/>
            <w:vAlign w:val="center"/>
          </w:tcPr>
          <w:p w:rsidR="00610076" w:rsidRPr="00194032" w:rsidRDefault="00610076" w:rsidP="00304A53">
            <w:pPr>
              <w:jc w:val="center"/>
              <w:rPr>
                <w:lang w:val="uk-UA"/>
              </w:rPr>
            </w:pPr>
            <w:r w:rsidRPr="00194032">
              <w:rPr>
                <w:sz w:val="22"/>
                <w:szCs w:val="22"/>
                <w:lang w:val="uk-UA"/>
              </w:rPr>
              <w:t>800,0</w:t>
            </w:r>
          </w:p>
        </w:tc>
        <w:tc>
          <w:tcPr>
            <w:tcW w:w="960" w:type="dxa"/>
            <w:shd w:val="clear" w:color="auto" w:fill="auto"/>
            <w:vAlign w:val="center"/>
          </w:tcPr>
          <w:p w:rsidR="00610076" w:rsidRPr="00194032" w:rsidRDefault="00610076" w:rsidP="00304A53">
            <w:pPr>
              <w:jc w:val="center"/>
              <w:rPr>
                <w:lang w:val="uk-UA"/>
              </w:rPr>
            </w:pPr>
            <w:r w:rsidRPr="00194032">
              <w:rPr>
                <w:sz w:val="22"/>
                <w:szCs w:val="22"/>
                <w:lang w:val="uk-UA"/>
              </w:rPr>
              <w:t>35,0</w:t>
            </w:r>
          </w:p>
        </w:tc>
        <w:tc>
          <w:tcPr>
            <w:tcW w:w="720" w:type="dxa"/>
            <w:shd w:val="clear" w:color="auto" w:fill="auto"/>
            <w:vAlign w:val="center"/>
          </w:tcPr>
          <w:p w:rsidR="00610076" w:rsidRPr="00194032" w:rsidRDefault="00610076" w:rsidP="00304A53">
            <w:pPr>
              <w:jc w:val="center"/>
              <w:rPr>
                <w:lang w:val="uk-UA"/>
              </w:rPr>
            </w:pPr>
            <w:r w:rsidRPr="00194032">
              <w:rPr>
                <w:sz w:val="22"/>
                <w:szCs w:val="22"/>
                <w:lang w:val="uk-UA"/>
              </w:rPr>
              <w:t>-</w:t>
            </w:r>
          </w:p>
        </w:tc>
        <w:tc>
          <w:tcPr>
            <w:tcW w:w="960" w:type="dxa"/>
            <w:shd w:val="clear" w:color="auto" w:fill="auto"/>
            <w:vAlign w:val="center"/>
          </w:tcPr>
          <w:p w:rsidR="00610076" w:rsidRPr="001C3326" w:rsidRDefault="00610076" w:rsidP="00304A53">
            <w:pPr>
              <w:jc w:val="center"/>
              <w:rPr>
                <w:lang w:val="uk-UA"/>
              </w:rPr>
            </w:pPr>
            <w:r w:rsidRPr="001C3326">
              <w:rPr>
                <w:sz w:val="22"/>
                <w:szCs w:val="22"/>
                <w:lang w:val="uk-UA"/>
              </w:rPr>
              <w:t>-</w:t>
            </w:r>
          </w:p>
        </w:tc>
        <w:tc>
          <w:tcPr>
            <w:tcW w:w="840" w:type="dxa"/>
            <w:shd w:val="clear" w:color="auto" w:fill="auto"/>
            <w:vAlign w:val="center"/>
          </w:tcPr>
          <w:p w:rsidR="00610076" w:rsidRPr="001C3326" w:rsidRDefault="001C3326" w:rsidP="00304A53">
            <w:pPr>
              <w:jc w:val="center"/>
              <w:rPr>
                <w:lang w:val="uk-UA"/>
              </w:rPr>
            </w:pPr>
            <w:r>
              <w:rPr>
                <w:sz w:val="22"/>
                <w:szCs w:val="22"/>
                <w:lang w:val="uk-UA"/>
              </w:rPr>
              <w:t>286,54</w:t>
            </w:r>
          </w:p>
        </w:tc>
        <w:tc>
          <w:tcPr>
            <w:tcW w:w="827" w:type="dxa"/>
            <w:shd w:val="clear" w:color="auto" w:fill="auto"/>
            <w:vAlign w:val="center"/>
          </w:tcPr>
          <w:p w:rsidR="00610076" w:rsidRPr="001C3326" w:rsidRDefault="001C3326" w:rsidP="00304A53">
            <w:pPr>
              <w:ind w:right="-51"/>
              <w:jc w:val="center"/>
              <w:rPr>
                <w:lang w:val="uk-UA"/>
              </w:rPr>
            </w:pPr>
            <w:r>
              <w:rPr>
                <w:sz w:val="22"/>
                <w:szCs w:val="22"/>
                <w:lang w:val="uk-UA"/>
              </w:rPr>
              <w:t>244,23</w:t>
            </w:r>
          </w:p>
        </w:tc>
      </w:tr>
      <w:tr w:rsidR="00610076" w:rsidRPr="00194032" w:rsidTr="001C3326">
        <w:trPr>
          <w:trHeight w:val="179"/>
        </w:trPr>
        <w:tc>
          <w:tcPr>
            <w:tcW w:w="534" w:type="dxa"/>
            <w:vAlign w:val="center"/>
          </w:tcPr>
          <w:p w:rsidR="00610076" w:rsidRPr="00194032" w:rsidRDefault="001C3326" w:rsidP="00304A53">
            <w:pPr>
              <w:rPr>
                <w:lang w:val="uk-UA"/>
              </w:rPr>
            </w:pPr>
            <w:r>
              <w:rPr>
                <w:sz w:val="22"/>
                <w:szCs w:val="22"/>
                <w:lang w:val="uk-UA"/>
              </w:rPr>
              <w:t>2</w:t>
            </w:r>
            <w:r w:rsidR="00610076" w:rsidRPr="00194032">
              <w:rPr>
                <w:sz w:val="22"/>
                <w:szCs w:val="22"/>
                <w:lang w:val="uk-UA"/>
              </w:rPr>
              <w:t>.</w:t>
            </w:r>
          </w:p>
        </w:tc>
        <w:tc>
          <w:tcPr>
            <w:tcW w:w="3577" w:type="dxa"/>
          </w:tcPr>
          <w:p w:rsidR="00610076" w:rsidRPr="00194032" w:rsidRDefault="00610076" w:rsidP="00304A53">
            <w:pPr>
              <w:rPr>
                <w:lang w:val="uk-UA"/>
              </w:rPr>
            </w:pPr>
            <w:r w:rsidRPr="00194032">
              <w:rPr>
                <w:sz w:val="22"/>
                <w:szCs w:val="22"/>
                <w:lang w:val="uk-UA"/>
              </w:rPr>
              <w:t>Міська програма соціального захисту громадян, які постраждали внаслідок Чорнобільскої катастрофи</w:t>
            </w:r>
          </w:p>
        </w:tc>
        <w:tc>
          <w:tcPr>
            <w:tcW w:w="1080" w:type="dxa"/>
            <w:vAlign w:val="center"/>
          </w:tcPr>
          <w:p w:rsidR="00610076" w:rsidRPr="00194032" w:rsidRDefault="00610076" w:rsidP="00304A53">
            <w:pPr>
              <w:jc w:val="center"/>
              <w:rPr>
                <w:lang w:val="uk-UA"/>
              </w:rPr>
            </w:pPr>
            <w:r w:rsidRPr="00194032">
              <w:rPr>
                <w:sz w:val="22"/>
                <w:szCs w:val="22"/>
                <w:lang w:val="uk-UA"/>
              </w:rPr>
              <w:t>52,0</w:t>
            </w:r>
          </w:p>
        </w:tc>
        <w:tc>
          <w:tcPr>
            <w:tcW w:w="960" w:type="dxa"/>
            <w:vAlign w:val="center"/>
          </w:tcPr>
          <w:p w:rsidR="00610076" w:rsidRPr="00194032" w:rsidRDefault="00610076" w:rsidP="00304A53">
            <w:pPr>
              <w:jc w:val="center"/>
              <w:rPr>
                <w:lang w:val="uk-UA"/>
              </w:rPr>
            </w:pPr>
            <w:r w:rsidRPr="00194032">
              <w:rPr>
                <w:sz w:val="22"/>
                <w:szCs w:val="22"/>
                <w:lang w:val="uk-UA"/>
              </w:rPr>
              <w:t>4,0</w:t>
            </w:r>
          </w:p>
        </w:tc>
        <w:tc>
          <w:tcPr>
            <w:tcW w:w="720" w:type="dxa"/>
            <w:vAlign w:val="center"/>
          </w:tcPr>
          <w:p w:rsidR="00610076" w:rsidRPr="00194032" w:rsidRDefault="00610076" w:rsidP="00304A53">
            <w:pPr>
              <w:jc w:val="center"/>
              <w:rPr>
                <w:lang w:val="uk-UA"/>
              </w:rPr>
            </w:pPr>
            <w:r w:rsidRPr="00194032">
              <w:rPr>
                <w:sz w:val="22"/>
                <w:szCs w:val="22"/>
                <w:lang w:val="uk-UA"/>
              </w:rPr>
              <w:t>-</w:t>
            </w:r>
          </w:p>
        </w:tc>
        <w:tc>
          <w:tcPr>
            <w:tcW w:w="960" w:type="dxa"/>
            <w:vAlign w:val="center"/>
          </w:tcPr>
          <w:p w:rsidR="00610076" w:rsidRPr="001C3326" w:rsidRDefault="001C3326" w:rsidP="00304A53">
            <w:pPr>
              <w:jc w:val="center"/>
              <w:rPr>
                <w:lang w:val="uk-UA"/>
              </w:rPr>
            </w:pPr>
            <w:r>
              <w:rPr>
                <w:sz w:val="22"/>
                <w:szCs w:val="22"/>
                <w:lang w:val="uk-UA"/>
              </w:rPr>
              <w:t>3152,39</w:t>
            </w:r>
          </w:p>
        </w:tc>
        <w:tc>
          <w:tcPr>
            <w:tcW w:w="840" w:type="dxa"/>
            <w:vAlign w:val="center"/>
          </w:tcPr>
          <w:p w:rsidR="00610076" w:rsidRPr="001C3326" w:rsidRDefault="001C3326" w:rsidP="00304A53">
            <w:pPr>
              <w:jc w:val="center"/>
              <w:rPr>
                <w:lang w:val="uk-UA"/>
              </w:rPr>
            </w:pPr>
            <w:r>
              <w:rPr>
                <w:sz w:val="22"/>
                <w:szCs w:val="22"/>
                <w:lang w:val="uk-UA"/>
              </w:rPr>
              <w:t>11,4</w:t>
            </w:r>
          </w:p>
        </w:tc>
        <w:tc>
          <w:tcPr>
            <w:tcW w:w="827" w:type="dxa"/>
            <w:vAlign w:val="center"/>
          </w:tcPr>
          <w:p w:rsidR="00610076" w:rsidRPr="001C3326" w:rsidRDefault="00610076" w:rsidP="00304A53">
            <w:pPr>
              <w:jc w:val="center"/>
              <w:rPr>
                <w:lang w:val="uk-UA"/>
              </w:rPr>
            </w:pPr>
            <w:r w:rsidRPr="001C3326">
              <w:rPr>
                <w:sz w:val="22"/>
                <w:szCs w:val="22"/>
                <w:lang w:val="uk-UA"/>
              </w:rPr>
              <w:t>-</w:t>
            </w:r>
          </w:p>
        </w:tc>
      </w:tr>
      <w:tr w:rsidR="00610076" w:rsidRPr="00194032" w:rsidTr="001C3326">
        <w:trPr>
          <w:trHeight w:val="973"/>
        </w:trPr>
        <w:tc>
          <w:tcPr>
            <w:tcW w:w="534" w:type="dxa"/>
            <w:vAlign w:val="center"/>
          </w:tcPr>
          <w:p w:rsidR="00610076" w:rsidRPr="00194032" w:rsidRDefault="00610076" w:rsidP="00304A53">
            <w:pPr>
              <w:rPr>
                <w:lang w:val="uk-UA"/>
              </w:rPr>
            </w:pPr>
            <w:r w:rsidRPr="00194032">
              <w:rPr>
                <w:sz w:val="22"/>
                <w:szCs w:val="22"/>
                <w:lang w:val="uk-UA"/>
              </w:rPr>
              <w:lastRenderedPageBreak/>
              <w:t>4.</w:t>
            </w:r>
          </w:p>
        </w:tc>
        <w:tc>
          <w:tcPr>
            <w:tcW w:w="3577" w:type="dxa"/>
          </w:tcPr>
          <w:p w:rsidR="00610076" w:rsidRPr="00194032" w:rsidRDefault="00610076" w:rsidP="00304A53">
            <w:pPr>
              <w:rPr>
                <w:lang w:val="uk-UA"/>
              </w:rPr>
            </w:pPr>
            <w:r w:rsidRPr="00194032">
              <w:rPr>
                <w:sz w:val="22"/>
                <w:szCs w:val="22"/>
                <w:lang w:val="uk-UA"/>
              </w:rPr>
              <w:t>Міська цільова соціально-економічна програма будівництва (придбання) доступного житла в м.Сєвєродонецьку на 2007-2017рр</w:t>
            </w:r>
          </w:p>
        </w:tc>
        <w:tc>
          <w:tcPr>
            <w:tcW w:w="1080" w:type="dxa"/>
            <w:vAlign w:val="center"/>
          </w:tcPr>
          <w:p w:rsidR="00610076" w:rsidRPr="00194032" w:rsidRDefault="00610076" w:rsidP="00304A53">
            <w:pPr>
              <w:jc w:val="center"/>
              <w:rPr>
                <w:lang w:val="uk-UA"/>
              </w:rPr>
            </w:pPr>
            <w:r w:rsidRPr="00194032">
              <w:rPr>
                <w:sz w:val="22"/>
                <w:szCs w:val="22"/>
                <w:lang w:val="uk-UA"/>
              </w:rPr>
              <w:t>17100,0</w:t>
            </w:r>
          </w:p>
        </w:tc>
        <w:tc>
          <w:tcPr>
            <w:tcW w:w="960" w:type="dxa"/>
            <w:vAlign w:val="center"/>
          </w:tcPr>
          <w:p w:rsidR="00610076" w:rsidRPr="00194032" w:rsidRDefault="001C3326" w:rsidP="00304A53">
            <w:pPr>
              <w:jc w:val="center"/>
              <w:rPr>
                <w:lang w:val="uk-UA"/>
              </w:rPr>
            </w:pPr>
            <w:r>
              <w:rPr>
                <w:sz w:val="22"/>
                <w:szCs w:val="22"/>
                <w:lang w:val="uk-UA"/>
              </w:rPr>
              <w:t>5</w:t>
            </w:r>
            <w:r w:rsidR="00610076" w:rsidRPr="00194032">
              <w:rPr>
                <w:sz w:val="22"/>
                <w:szCs w:val="22"/>
                <w:lang w:val="uk-UA"/>
              </w:rPr>
              <w:t>000,0</w:t>
            </w:r>
          </w:p>
        </w:tc>
        <w:tc>
          <w:tcPr>
            <w:tcW w:w="720" w:type="dxa"/>
            <w:vAlign w:val="center"/>
          </w:tcPr>
          <w:p w:rsidR="00610076" w:rsidRPr="00194032" w:rsidRDefault="00610076" w:rsidP="00304A53">
            <w:pPr>
              <w:ind w:left="-108" w:right="-108"/>
              <w:jc w:val="center"/>
              <w:rPr>
                <w:lang w:val="uk-UA"/>
              </w:rPr>
            </w:pPr>
            <w:r w:rsidRPr="00194032">
              <w:rPr>
                <w:sz w:val="22"/>
                <w:szCs w:val="22"/>
                <w:lang w:val="uk-UA"/>
              </w:rPr>
              <w:t>49928,0</w:t>
            </w:r>
          </w:p>
        </w:tc>
        <w:tc>
          <w:tcPr>
            <w:tcW w:w="960" w:type="dxa"/>
            <w:vAlign w:val="center"/>
          </w:tcPr>
          <w:p w:rsidR="00610076" w:rsidRPr="001C3326" w:rsidRDefault="00610076" w:rsidP="00304A53">
            <w:pPr>
              <w:jc w:val="center"/>
              <w:rPr>
                <w:lang w:val="uk-UA"/>
              </w:rPr>
            </w:pPr>
            <w:r w:rsidRPr="001C3326">
              <w:rPr>
                <w:sz w:val="22"/>
                <w:szCs w:val="22"/>
                <w:lang w:val="uk-UA"/>
              </w:rPr>
              <w:t>-</w:t>
            </w:r>
          </w:p>
        </w:tc>
        <w:tc>
          <w:tcPr>
            <w:tcW w:w="840" w:type="dxa"/>
            <w:vAlign w:val="center"/>
          </w:tcPr>
          <w:p w:rsidR="00610076" w:rsidRPr="001C3326" w:rsidRDefault="001C3326" w:rsidP="00304A53">
            <w:pPr>
              <w:jc w:val="center"/>
              <w:rPr>
                <w:lang w:val="uk-UA"/>
              </w:rPr>
            </w:pPr>
            <w:r>
              <w:rPr>
                <w:sz w:val="22"/>
                <w:szCs w:val="22"/>
                <w:lang w:val="uk-UA"/>
              </w:rPr>
              <w:t>-</w:t>
            </w:r>
          </w:p>
        </w:tc>
        <w:tc>
          <w:tcPr>
            <w:tcW w:w="827" w:type="dxa"/>
            <w:vAlign w:val="center"/>
          </w:tcPr>
          <w:p w:rsidR="00610076" w:rsidRPr="001C3326" w:rsidRDefault="00610076" w:rsidP="00304A53">
            <w:pPr>
              <w:jc w:val="center"/>
              <w:rPr>
                <w:lang w:val="uk-UA"/>
              </w:rPr>
            </w:pPr>
            <w:r w:rsidRPr="001C3326">
              <w:rPr>
                <w:sz w:val="22"/>
                <w:szCs w:val="22"/>
                <w:lang w:val="uk-UA"/>
              </w:rPr>
              <w:t>-</w:t>
            </w:r>
          </w:p>
        </w:tc>
      </w:tr>
      <w:tr w:rsidR="00610076" w:rsidRPr="00194032" w:rsidTr="001C3326">
        <w:trPr>
          <w:trHeight w:val="671"/>
        </w:trPr>
        <w:tc>
          <w:tcPr>
            <w:tcW w:w="534" w:type="dxa"/>
            <w:vAlign w:val="center"/>
          </w:tcPr>
          <w:p w:rsidR="00610076" w:rsidRPr="00194032" w:rsidRDefault="00610076" w:rsidP="00304A53">
            <w:pPr>
              <w:rPr>
                <w:lang w:val="uk-UA"/>
              </w:rPr>
            </w:pPr>
            <w:r w:rsidRPr="00194032">
              <w:rPr>
                <w:sz w:val="22"/>
                <w:szCs w:val="22"/>
                <w:lang w:val="uk-UA"/>
              </w:rPr>
              <w:t>5.</w:t>
            </w:r>
          </w:p>
        </w:tc>
        <w:tc>
          <w:tcPr>
            <w:tcW w:w="3577" w:type="dxa"/>
          </w:tcPr>
          <w:p w:rsidR="00610076" w:rsidRPr="00194032" w:rsidRDefault="00610076" w:rsidP="00304A53">
            <w:pPr>
              <w:rPr>
                <w:lang w:val="uk-UA"/>
              </w:rPr>
            </w:pPr>
            <w:r w:rsidRPr="00194032">
              <w:rPr>
                <w:sz w:val="22"/>
                <w:szCs w:val="22"/>
                <w:lang w:val="uk-UA"/>
              </w:rPr>
              <w:t>Програма розвитку міського електротранспорту м.Сєвєродонецька на 2007-2015рр.</w:t>
            </w:r>
          </w:p>
        </w:tc>
        <w:tc>
          <w:tcPr>
            <w:tcW w:w="1080" w:type="dxa"/>
            <w:vAlign w:val="center"/>
          </w:tcPr>
          <w:p w:rsidR="00610076" w:rsidRPr="00194032" w:rsidRDefault="00610076" w:rsidP="00304A53">
            <w:pPr>
              <w:jc w:val="center"/>
              <w:rPr>
                <w:lang w:val="uk-UA"/>
              </w:rPr>
            </w:pPr>
            <w:r w:rsidRPr="00194032">
              <w:rPr>
                <w:sz w:val="22"/>
                <w:szCs w:val="22"/>
                <w:lang w:val="uk-UA"/>
              </w:rPr>
              <w:t>2843,0</w:t>
            </w:r>
          </w:p>
        </w:tc>
        <w:tc>
          <w:tcPr>
            <w:tcW w:w="960" w:type="dxa"/>
            <w:vAlign w:val="center"/>
          </w:tcPr>
          <w:p w:rsidR="00610076" w:rsidRPr="00194032" w:rsidRDefault="00610076" w:rsidP="00304A53">
            <w:pPr>
              <w:jc w:val="center"/>
              <w:rPr>
                <w:lang w:val="uk-UA"/>
              </w:rPr>
            </w:pPr>
            <w:r w:rsidRPr="00194032">
              <w:rPr>
                <w:sz w:val="22"/>
                <w:szCs w:val="22"/>
                <w:lang w:val="uk-UA"/>
              </w:rPr>
              <w:t>3390,6</w:t>
            </w:r>
          </w:p>
        </w:tc>
        <w:tc>
          <w:tcPr>
            <w:tcW w:w="720" w:type="dxa"/>
            <w:vAlign w:val="center"/>
          </w:tcPr>
          <w:p w:rsidR="00610076" w:rsidRPr="00194032" w:rsidRDefault="00610076" w:rsidP="00304A53">
            <w:pPr>
              <w:ind w:left="-108"/>
              <w:jc w:val="center"/>
              <w:rPr>
                <w:lang w:val="uk-UA"/>
              </w:rPr>
            </w:pPr>
            <w:r w:rsidRPr="00194032">
              <w:rPr>
                <w:sz w:val="22"/>
                <w:szCs w:val="22"/>
                <w:lang w:val="uk-UA"/>
              </w:rPr>
              <w:t>309,0</w:t>
            </w:r>
          </w:p>
        </w:tc>
        <w:tc>
          <w:tcPr>
            <w:tcW w:w="2627" w:type="dxa"/>
            <w:gridSpan w:val="3"/>
            <w:vAlign w:val="center"/>
          </w:tcPr>
          <w:p w:rsidR="00610076" w:rsidRPr="00194032" w:rsidRDefault="00610076" w:rsidP="00304A53">
            <w:pPr>
              <w:ind w:right="-27"/>
              <w:jc w:val="center"/>
              <w:rPr>
                <w:sz w:val="18"/>
                <w:szCs w:val="18"/>
                <w:lang w:val="uk-UA"/>
              </w:rPr>
            </w:pPr>
            <w:r w:rsidRPr="00194032">
              <w:rPr>
                <w:sz w:val="18"/>
                <w:szCs w:val="18"/>
                <w:lang w:val="uk-UA"/>
              </w:rPr>
              <w:t>фінансування заходів програми відбувається через програму реформування та розвитку ЖКГ</w:t>
            </w:r>
          </w:p>
        </w:tc>
      </w:tr>
      <w:tr w:rsidR="00610076" w:rsidRPr="00194032" w:rsidTr="001C3326">
        <w:trPr>
          <w:trHeight w:val="270"/>
        </w:trPr>
        <w:tc>
          <w:tcPr>
            <w:tcW w:w="534" w:type="dxa"/>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sz w:val="22"/>
                <w:szCs w:val="22"/>
              </w:rPr>
            </w:pPr>
          </w:p>
        </w:tc>
        <w:tc>
          <w:tcPr>
            <w:tcW w:w="3577" w:type="dxa"/>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194032">
              <w:rPr>
                <w:rFonts w:ascii="Times New Roman" w:hAnsi="Times New Roman" w:cs="Times New Roman"/>
                <w:b/>
                <w:sz w:val="22"/>
                <w:szCs w:val="22"/>
              </w:rPr>
              <w:t>Всього</w:t>
            </w:r>
          </w:p>
        </w:tc>
        <w:tc>
          <w:tcPr>
            <w:tcW w:w="1080" w:type="dxa"/>
            <w:vAlign w:val="center"/>
          </w:tcPr>
          <w:p w:rsidR="00610076" w:rsidRPr="00194032" w:rsidRDefault="00610076" w:rsidP="00304A53">
            <w:pPr>
              <w:pStyle w:val="aa"/>
              <w:tabs>
                <w:tab w:val="left" w:pos="5490"/>
                <w:tab w:val="left" w:pos="5715"/>
              </w:tabs>
              <w:spacing w:before="0"/>
              <w:ind w:left="0"/>
              <w:jc w:val="center"/>
              <w:rPr>
                <w:rFonts w:ascii="Times New Roman" w:hAnsi="Times New Roman" w:cs="Times New Roman"/>
                <w:b/>
                <w:sz w:val="22"/>
                <w:szCs w:val="22"/>
              </w:rPr>
            </w:pPr>
            <w:r w:rsidRPr="00194032">
              <w:rPr>
                <w:rFonts w:ascii="Times New Roman" w:hAnsi="Times New Roman" w:cs="Times New Roman"/>
                <w:b/>
                <w:sz w:val="22"/>
                <w:szCs w:val="22"/>
              </w:rPr>
              <w:t>20795,0</w:t>
            </w:r>
          </w:p>
        </w:tc>
        <w:tc>
          <w:tcPr>
            <w:tcW w:w="960" w:type="dxa"/>
            <w:vAlign w:val="center"/>
          </w:tcPr>
          <w:p w:rsidR="00610076" w:rsidRPr="00194032" w:rsidRDefault="001C3326"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8</w:t>
            </w:r>
            <w:r w:rsidR="00610076" w:rsidRPr="00194032">
              <w:rPr>
                <w:rFonts w:ascii="Times New Roman" w:hAnsi="Times New Roman" w:cs="Times New Roman"/>
                <w:b/>
                <w:sz w:val="22"/>
                <w:szCs w:val="22"/>
              </w:rPr>
              <w:t>429,6</w:t>
            </w:r>
          </w:p>
        </w:tc>
        <w:tc>
          <w:tcPr>
            <w:tcW w:w="720" w:type="dxa"/>
            <w:vAlign w:val="center"/>
          </w:tcPr>
          <w:p w:rsidR="00610076" w:rsidRPr="00194032" w:rsidRDefault="00610076" w:rsidP="00304A53">
            <w:pPr>
              <w:pStyle w:val="aa"/>
              <w:tabs>
                <w:tab w:val="left" w:pos="5490"/>
                <w:tab w:val="left" w:pos="5715"/>
              </w:tabs>
              <w:spacing w:before="0"/>
              <w:ind w:left="-108" w:right="-108"/>
              <w:jc w:val="center"/>
              <w:rPr>
                <w:rFonts w:ascii="Times New Roman" w:hAnsi="Times New Roman" w:cs="Times New Roman"/>
                <w:b/>
                <w:sz w:val="22"/>
                <w:szCs w:val="22"/>
              </w:rPr>
            </w:pPr>
            <w:r w:rsidRPr="00194032">
              <w:rPr>
                <w:rFonts w:ascii="Times New Roman" w:hAnsi="Times New Roman" w:cs="Times New Roman"/>
                <w:b/>
                <w:sz w:val="22"/>
                <w:szCs w:val="22"/>
              </w:rPr>
              <w:t>50237,0</w:t>
            </w:r>
          </w:p>
        </w:tc>
        <w:tc>
          <w:tcPr>
            <w:tcW w:w="960" w:type="dxa"/>
            <w:vAlign w:val="center"/>
          </w:tcPr>
          <w:p w:rsidR="00610076" w:rsidRPr="00194032" w:rsidRDefault="001C3326"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3152,39</w:t>
            </w:r>
          </w:p>
        </w:tc>
        <w:tc>
          <w:tcPr>
            <w:tcW w:w="840" w:type="dxa"/>
            <w:vAlign w:val="center"/>
          </w:tcPr>
          <w:p w:rsidR="00610076" w:rsidRPr="00194032" w:rsidRDefault="001C3326" w:rsidP="00304A53">
            <w:pPr>
              <w:pStyle w:val="aa"/>
              <w:tabs>
                <w:tab w:val="left" w:pos="5490"/>
                <w:tab w:val="left" w:pos="5715"/>
              </w:tabs>
              <w:spacing w:before="0"/>
              <w:ind w:left="0"/>
              <w:jc w:val="center"/>
              <w:rPr>
                <w:rFonts w:ascii="Times New Roman" w:hAnsi="Times New Roman" w:cs="Times New Roman"/>
                <w:b/>
                <w:sz w:val="22"/>
                <w:szCs w:val="22"/>
              </w:rPr>
            </w:pPr>
            <w:r>
              <w:rPr>
                <w:rFonts w:ascii="Times New Roman" w:hAnsi="Times New Roman" w:cs="Times New Roman"/>
                <w:b/>
                <w:sz w:val="22"/>
                <w:szCs w:val="22"/>
              </w:rPr>
              <w:t>297,94</w:t>
            </w:r>
          </w:p>
        </w:tc>
        <w:tc>
          <w:tcPr>
            <w:tcW w:w="827" w:type="dxa"/>
            <w:vAlign w:val="center"/>
          </w:tcPr>
          <w:p w:rsidR="00610076" w:rsidRPr="00194032" w:rsidRDefault="001C3326" w:rsidP="00304A53">
            <w:pPr>
              <w:pStyle w:val="aa"/>
              <w:tabs>
                <w:tab w:val="left" w:pos="5490"/>
                <w:tab w:val="left" w:pos="5715"/>
              </w:tabs>
              <w:spacing w:before="0"/>
              <w:ind w:left="-108"/>
              <w:jc w:val="center"/>
              <w:rPr>
                <w:rFonts w:ascii="Times New Roman" w:hAnsi="Times New Roman" w:cs="Times New Roman"/>
                <w:b/>
                <w:sz w:val="22"/>
                <w:szCs w:val="22"/>
              </w:rPr>
            </w:pPr>
            <w:r>
              <w:rPr>
                <w:rFonts w:ascii="Times New Roman" w:hAnsi="Times New Roman" w:cs="Times New Roman"/>
                <w:b/>
                <w:sz w:val="22"/>
                <w:szCs w:val="22"/>
              </w:rPr>
              <w:t>244,23</w:t>
            </w:r>
          </w:p>
        </w:tc>
      </w:tr>
    </w:tbl>
    <w:p w:rsidR="001C3326" w:rsidRPr="00194032" w:rsidRDefault="001C3326" w:rsidP="00610076">
      <w:pPr>
        <w:jc w:val="center"/>
        <w:rPr>
          <w:lang w:val="uk-UA"/>
        </w:rPr>
      </w:pPr>
    </w:p>
    <w:p w:rsidR="00F45C11" w:rsidRDefault="00F45C11" w:rsidP="00610076">
      <w:pPr>
        <w:jc w:val="center"/>
        <w:rPr>
          <w:b/>
          <w:bCs/>
          <w:lang w:val="uk-UA"/>
        </w:rPr>
      </w:pPr>
    </w:p>
    <w:p w:rsidR="00610076" w:rsidRPr="00ED2CC4" w:rsidRDefault="00610076" w:rsidP="00610076">
      <w:pPr>
        <w:jc w:val="center"/>
        <w:rPr>
          <w:b/>
          <w:bCs/>
          <w:lang w:val="uk-UA"/>
        </w:rPr>
      </w:pPr>
      <w:r w:rsidRPr="00ED2CC4">
        <w:rPr>
          <w:b/>
          <w:bCs/>
          <w:lang w:val="uk-UA"/>
        </w:rPr>
        <w:t>РОЗДІЛ ІІ. ЗАГАЛЬНИЙ ОБСЯГ ФІНАНСУВАННЯ СТРАТЕГІЇ ЗА 201</w:t>
      </w:r>
      <w:r w:rsidR="00ED2CC4" w:rsidRPr="00ED2CC4">
        <w:rPr>
          <w:b/>
          <w:bCs/>
          <w:lang w:val="uk-UA"/>
        </w:rPr>
        <w:t>5</w:t>
      </w:r>
      <w:r w:rsidRPr="00ED2CC4">
        <w:rPr>
          <w:b/>
          <w:bCs/>
          <w:lang w:val="uk-UA"/>
        </w:rPr>
        <w:t xml:space="preserve"> РІК</w:t>
      </w:r>
    </w:p>
    <w:p w:rsidR="00610076" w:rsidRPr="00ED2CC4" w:rsidRDefault="00610076" w:rsidP="00610076">
      <w:pPr>
        <w:jc w:val="right"/>
        <w:rPr>
          <w:lang w:val="uk-UA"/>
        </w:rPr>
      </w:pPr>
      <w:r w:rsidRPr="00ED2CC4">
        <w:rPr>
          <w:i/>
          <w:lang w:val="uk-UA"/>
        </w:rPr>
        <w:t>Таблиця 21</w:t>
      </w:r>
    </w:p>
    <w:tbl>
      <w:tblPr>
        <w:tblW w:w="9500" w:type="dxa"/>
        <w:tblInd w:w="93" w:type="dxa"/>
        <w:tblLayout w:type="fixed"/>
        <w:tblLook w:val="0000"/>
      </w:tblPr>
      <w:tblGrid>
        <w:gridCol w:w="550"/>
        <w:gridCol w:w="2726"/>
        <w:gridCol w:w="1087"/>
        <w:gridCol w:w="1039"/>
        <w:gridCol w:w="1134"/>
        <w:gridCol w:w="992"/>
        <w:gridCol w:w="1041"/>
        <w:gridCol w:w="931"/>
      </w:tblGrid>
      <w:tr w:rsidR="00610076" w:rsidRPr="00ED2CC4" w:rsidTr="00F45C11">
        <w:trPr>
          <w:trHeight w:val="270"/>
        </w:trPr>
        <w:tc>
          <w:tcPr>
            <w:tcW w:w="5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ED2CC4">
              <w:rPr>
                <w:rFonts w:ascii="Times New Roman" w:hAnsi="Times New Roman" w:cs="Times New Roman"/>
                <w:sz w:val="20"/>
                <w:szCs w:val="20"/>
              </w:rPr>
              <w:t>№ з/п</w:t>
            </w:r>
          </w:p>
        </w:tc>
        <w:tc>
          <w:tcPr>
            <w:tcW w:w="27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ED2CC4">
              <w:rPr>
                <w:rFonts w:ascii="Times New Roman" w:hAnsi="Times New Roman" w:cs="Times New Roman"/>
                <w:sz w:val="20"/>
                <w:szCs w:val="20"/>
              </w:rPr>
              <w:t>Найменування програми</w:t>
            </w:r>
          </w:p>
        </w:tc>
        <w:tc>
          <w:tcPr>
            <w:tcW w:w="6224" w:type="dxa"/>
            <w:gridSpan w:val="6"/>
            <w:tcBorders>
              <w:top w:val="single" w:sz="8" w:space="0" w:color="000000"/>
              <w:left w:val="nil"/>
              <w:bottom w:val="single" w:sz="8" w:space="0" w:color="000000"/>
              <w:right w:val="single" w:sz="8" w:space="0" w:color="000000"/>
            </w:tcBorders>
            <w:shd w:val="clear" w:color="auto" w:fill="auto"/>
            <w:vAlign w:val="bottom"/>
          </w:tcPr>
          <w:p w:rsidR="00610076" w:rsidRPr="00ED2CC4" w:rsidRDefault="00610076" w:rsidP="00ED2CC4">
            <w:pPr>
              <w:jc w:val="center"/>
              <w:rPr>
                <w:sz w:val="20"/>
                <w:szCs w:val="20"/>
              </w:rPr>
            </w:pPr>
            <w:r w:rsidRPr="00ED2CC4">
              <w:rPr>
                <w:sz w:val="20"/>
                <w:szCs w:val="20"/>
                <w:lang w:val="uk-UA"/>
              </w:rPr>
              <w:t>Джерела фінансування у 201</w:t>
            </w:r>
            <w:r w:rsidR="00ED2CC4" w:rsidRPr="00ED2CC4">
              <w:rPr>
                <w:sz w:val="20"/>
                <w:szCs w:val="20"/>
                <w:lang w:val="uk-UA"/>
              </w:rPr>
              <w:t>5</w:t>
            </w:r>
            <w:r w:rsidRPr="00ED2CC4">
              <w:rPr>
                <w:sz w:val="20"/>
                <w:szCs w:val="20"/>
                <w:lang w:val="uk-UA"/>
              </w:rPr>
              <w:t xml:space="preserve"> році, тис. грн.</w:t>
            </w:r>
          </w:p>
        </w:tc>
      </w:tr>
      <w:tr w:rsidR="00610076" w:rsidRPr="00ED2CC4" w:rsidTr="00F45C11">
        <w:trPr>
          <w:trHeight w:val="270"/>
        </w:trPr>
        <w:tc>
          <w:tcPr>
            <w:tcW w:w="550" w:type="dxa"/>
            <w:vMerge/>
            <w:tcBorders>
              <w:top w:val="single" w:sz="8" w:space="0" w:color="000000"/>
              <w:left w:val="single" w:sz="8" w:space="0" w:color="000000"/>
              <w:bottom w:val="single" w:sz="8" w:space="0" w:color="000000"/>
              <w:right w:val="single" w:sz="8" w:space="0" w:color="000000"/>
            </w:tcBorders>
            <w:vAlign w:val="center"/>
          </w:tcPr>
          <w:p w:rsidR="00610076" w:rsidRPr="00ED2CC4" w:rsidRDefault="00610076" w:rsidP="00304A53">
            <w:pPr>
              <w:rPr>
                <w:sz w:val="20"/>
                <w:szCs w:val="20"/>
              </w:rPr>
            </w:pPr>
          </w:p>
        </w:tc>
        <w:tc>
          <w:tcPr>
            <w:tcW w:w="2726" w:type="dxa"/>
            <w:vMerge/>
            <w:tcBorders>
              <w:top w:val="single" w:sz="8" w:space="0" w:color="000000"/>
              <w:left w:val="single" w:sz="8" w:space="0" w:color="000000"/>
              <w:bottom w:val="single" w:sz="8" w:space="0" w:color="000000"/>
              <w:right w:val="single" w:sz="8" w:space="0" w:color="000000"/>
            </w:tcBorders>
            <w:vAlign w:val="center"/>
          </w:tcPr>
          <w:p w:rsidR="00610076" w:rsidRPr="00ED2CC4" w:rsidRDefault="00610076" w:rsidP="00304A53">
            <w:pPr>
              <w:rPr>
                <w:sz w:val="20"/>
                <w:szCs w:val="20"/>
              </w:rPr>
            </w:pPr>
          </w:p>
        </w:tc>
        <w:tc>
          <w:tcPr>
            <w:tcW w:w="3260" w:type="dxa"/>
            <w:gridSpan w:val="3"/>
            <w:tcBorders>
              <w:top w:val="single" w:sz="8" w:space="0" w:color="000000"/>
              <w:left w:val="nil"/>
              <w:bottom w:val="single" w:sz="8" w:space="0" w:color="000000"/>
              <w:right w:val="single" w:sz="8" w:space="0" w:color="000000"/>
            </w:tcBorders>
            <w:shd w:val="clear" w:color="auto" w:fill="auto"/>
            <w:vAlign w:val="bottom"/>
          </w:tcPr>
          <w:p w:rsidR="00610076" w:rsidRPr="00ED2CC4" w:rsidRDefault="00610076" w:rsidP="00304A53">
            <w:pPr>
              <w:jc w:val="center"/>
              <w:rPr>
                <w:sz w:val="20"/>
                <w:szCs w:val="20"/>
              </w:rPr>
            </w:pPr>
            <w:r w:rsidRPr="00ED2CC4">
              <w:rPr>
                <w:sz w:val="20"/>
                <w:szCs w:val="20"/>
                <w:lang w:val="uk-UA"/>
              </w:rPr>
              <w:t>план</w:t>
            </w:r>
          </w:p>
        </w:tc>
        <w:tc>
          <w:tcPr>
            <w:tcW w:w="2964" w:type="dxa"/>
            <w:gridSpan w:val="3"/>
            <w:tcBorders>
              <w:top w:val="single" w:sz="8" w:space="0" w:color="000000"/>
              <w:left w:val="nil"/>
              <w:bottom w:val="single" w:sz="8" w:space="0" w:color="000000"/>
              <w:right w:val="single" w:sz="8" w:space="0" w:color="000000"/>
            </w:tcBorders>
            <w:shd w:val="clear" w:color="auto" w:fill="auto"/>
            <w:vAlign w:val="bottom"/>
          </w:tcPr>
          <w:p w:rsidR="00610076" w:rsidRPr="00ED2CC4" w:rsidRDefault="00610076" w:rsidP="00304A53">
            <w:pPr>
              <w:jc w:val="center"/>
              <w:rPr>
                <w:sz w:val="20"/>
                <w:szCs w:val="20"/>
              </w:rPr>
            </w:pPr>
            <w:r w:rsidRPr="00ED2CC4">
              <w:rPr>
                <w:sz w:val="20"/>
                <w:szCs w:val="20"/>
                <w:lang w:val="uk-UA"/>
              </w:rPr>
              <w:t>факт</w:t>
            </w:r>
          </w:p>
        </w:tc>
      </w:tr>
      <w:tr w:rsidR="00610076" w:rsidRPr="00ED2CC4" w:rsidTr="00F45C11">
        <w:trPr>
          <w:trHeight w:val="666"/>
        </w:trPr>
        <w:tc>
          <w:tcPr>
            <w:tcW w:w="550" w:type="dxa"/>
            <w:vMerge/>
            <w:tcBorders>
              <w:top w:val="single" w:sz="8" w:space="0" w:color="000000"/>
              <w:left w:val="single" w:sz="8" w:space="0" w:color="000000"/>
              <w:bottom w:val="single" w:sz="8" w:space="0" w:color="000000"/>
              <w:right w:val="single" w:sz="8" w:space="0" w:color="000000"/>
            </w:tcBorders>
            <w:vAlign w:val="center"/>
          </w:tcPr>
          <w:p w:rsidR="00610076" w:rsidRPr="00ED2CC4" w:rsidRDefault="00610076" w:rsidP="00304A53">
            <w:pPr>
              <w:rPr>
                <w:sz w:val="20"/>
                <w:szCs w:val="20"/>
              </w:rPr>
            </w:pPr>
          </w:p>
        </w:tc>
        <w:tc>
          <w:tcPr>
            <w:tcW w:w="2726" w:type="dxa"/>
            <w:vMerge/>
            <w:tcBorders>
              <w:top w:val="single" w:sz="8" w:space="0" w:color="000000"/>
              <w:left w:val="single" w:sz="8" w:space="0" w:color="000000"/>
              <w:bottom w:val="single" w:sz="8" w:space="0" w:color="000000"/>
              <w:right w:val="single" w:sz="8" w:space="0" w:color="000000"/>
            </w:tcBorders>
            <w:vAlign w:val="center"/>
          </w:tcPr>
          <w:p w:rsidR="00610076" w:rsidRPr="00ED2CC4" w:rsidRDefault="00610076" w:rsidP="00304A53">
            <w:pPr>
              <w:rPr>
                <w:sz w:val="20"/>
                <w:szCs w:val="20"/>
              </w:rPr>
            </w:pPr>
          </w:p>
        </w:tc>
        <w:tc>
          <w:tcPr>
            <w:tcW w:w="1087" w:type="dxa"/>
            <w:tcBorders>
              <w:top w:val="nil"/>
              <w:left w:val="nil"/>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18"/>
                <w:szCs w:val="18"/>
              </w:rPr>
            </w:pPr>
            <w:r w:rsidRPr="00ED2CC4">
              <w:rPr>
                <w:rFonts w:ascii="Times New Roman" w:hAnsi="Times New Roman" w:cs="Times New Roman"/>
                <w:sz w:val="18"/>
                <w:szCs w:val="18"/>
              </w:rPr>
              <w:t>Державний /обласний бюджет</w:t>
            </w:r>
          </w:p>
        </w:tc>
        <w:tc>
          <w:tcPr>
            <w:tcW w:w="1039" w:type="dxa"/>
            <w:tcBorders>
              <w:top w:val="nil"/>
              <w:left w:val="nil"/>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ED2CC4">
              <w:rPr>
                <w:rFonts w:ascii="Times New Roman" w:hAnsi="Times New Roman" w:cs="Times New Roman"/>
                <w:sz w:val="20"/>
                <w:szCs w:val="20"/>
              </w:rPr>
              <w:t>Міський бюджет</w:t>
            </w:r>
          </w:p>
        </w:tc>
        <w:tc>
          <w:tcPr>
            <w:tcW w:w="1134" w:type="dxa"/>
            <w:tcBorders>
              <w:top w:val="nil"/>
              <w:left w:val="nil"/>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ED2CC4">
              <w:rPr>
                <w:rFonts w:ascii="Times New Roman" w:hAnsi="Times New Roman" w:cs="Times New Roman"/>
                <w:sz w:val="20"/>
                <w:szCs w:val="20"/>
              </w:rPr>
              <w:t>Інші кошти</w:t>
            </w:r>
          </w:p>
        </w:tc>
        <w:tc>
          <w:tcPr>
            <w:tcW w:w="992" w:type="dxa"/>
            <w:tcBorders>
              <w:top w:val="nil"/>
              <w:left w:val="nil"/>
              <w:bottom w:val="single" w:sz="4" w:space="0" w:color="auto"/>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18"/>
                <w:szCs w:val="18"/>
              </w:rPr>
            </w:pPr>
            <w:r w:rsidRPr="00ED2CC4">
              <w:rPr>
                <w:rFonts w:ascii="Times New Roman" w:hAnsi="Times New Roman" w:cs="Times New Roman"/>
                <w:sz w:val="18"/>
                <w:szCs w:val="18"/>
              </w:rPr>
              <w:t>Державний /обласний бюджет</w:t>
            </w:r>
          </w:p>
        </w:tc>
        <w:tc>
          <w:tcPr>
            <w:tcW w:w="1041" w:type="dxa"/>
            <w:tcBorders>
              <w:top w:val="nil"/>
              <w:left w:val="nil"/>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ED2CC4">
              <w:rPr>
                <w:rFonts w:ascii="Times New Roman" w:hAnsi="Times New Roman" w:cs="Times New Roman"/>
                <w:sz w:val="20"/>
                <w:szCs w:val="20"/>
              </w:rPr>
              <w:t>Міський бюджет</w:t>
            </w:r>
          </w:p>
        </w:tc>
        <w:tc>
          <w:tcPr>
            <w:tcW w:w="931" w:type="dxa"/>
            <w:tcBorders>
              <w:top w:val="nil"/>
              <w:left w:val="nil"/>
              <w:bottom w:val="single" w:sz="8" w:space="0" w:color="000000"/>
              <w:right w:val="single" w:sz="8" w:space="0" w:color="000000"/>
            </w:tcBorders>
            <w:shd w:val="clear" w:color="auto" w:fill="auto"/>
            <w:vAlign w:val="center"/>
          </w:tcPr>
          <w:p w:rsidR="00610076" w:rsidRPr="00ED2CC4" w:rsidRDefault="00610076" w:rsidP="00304A53">
            <w:pPr>
              <w:pStyle w:val="aa"/>
              <w:tabs>
                <w:tab w:val="left" w:pos="5490"/>
                <w:tab w:val="left" w:pos="5715"/>
              </w:tabs>
              <w:spacing w:before="0"/>
              <w:ind w:left="0"/>
              <w:jc w:val="center"/>
              <w:rPr>
                <w:rFonts w:ascii="Times New Roman" w:hAnsi="Times New Roman" w:cs="Times New Roman"/>
                <w:sz w:val="20"/>
                <w:szCs w:val="20"/>
              </w:rPr>
            </w:pPr>
            <w:r w:rsidRPr="00ED2CC4">
              <w:rPr>
                <w:rFonts w:ascii="Times New Roman" w:hAnsi="Times New Roman" w:cs="Times New Roman"/>
                <w:sz w:val="20"/>
                <w:szCs w:val="20"/>
              </w:rPr>
              <w:t>Інші кошти</w:t>
            </w:r>
          </w:p>
        </w:tc>
      </w:tr>
      <w:tr w:rsidR="00ED2CC4" w:rsidRPr="00610076" w:rsidTr="00F45C11">
        <w:trPr>
          <w:trHeight w:val="965"/>
        </w:trPr>
        <w:tc>
          <w:tcPr>
            <w:tcW w:w="550" w:type="dxa"/>
            <w:tcBorders>
              <w:top w:val="nil"/>
              <w:left w:val="single" w:sz="8" w:space="0" w:color="000000"/>
              <w:bottom w:val="single" w:sz="8" w:space="0" w:color="000000"/>
              <w:right w:val="single" w:sz="8" w:space="0" w:color="000000"/>
            </w:tcBorders>
            <w:shd w:val="clear" w:color="auto" w:fill="auto"/>
            <w:vAlign w:val="center"/>
          </w:tcPr>
          <w:p w:rsidR="00ED2CC4" w:rsidRPr="00ED2CC4" w:rsidRDefault="00ED2CC4" w:rsidP="00ED2CC4">
            <w:pPr>
              <w:jc w:val="center"/>
              <w:rPr>
                <w:lang w:val="uk-UA"/>
              </w:rPr>
            </w:pPr>
            <w:r w:rsidRPr="00ED2CC4">
              <w:rPr>
                <w:sz w:val="22"/>
                <w:szCs w:val="22"/>
                <w:lang w:val="uk-UA"/>
              </w:rPr>
              <w:t>1</w:t>
            </w:r>
          </w:p>
        </w:tc>
        <w:tc>
          <w:tcPr>
            <w:tcW w:w="2726" w:type="dxa"/>
            <w:tcBorders>
              <w:top w:val="nil"/>
              <w:left w:val="single" w:sz="8" w:space="0" w:color="000000"/>
              <w:bottom w:val="single" w:sz="8" w:space="0" w:color="000000"/>
              <w:right w:val="single" w:sz="8" w:space="0" w:color="000000"/>
            </w:tcBorders>
            <w:shd w:val="clear" w:color="auto" w:fill="auto"/>
            <w:vAlign w:val="bottom"/>
          </w:tcPr>
          <w:p w:rsidR="00ED2CC4" w:rsidRPr="00ED2CC4" w:rsidRDefault="00ED2CC4" w:rsidP="00ED2CC4">
            <w:pPr>
              <w:jc w:val="center"/>
              <w:rPr>
                <w:bCs/>
              </w:rPr>
            </w:pPr>
            <w:r w:rsidRPr="00ED2CC4">
              <w:rPr>
                <w:bCs/>
                <w:sz w:val="22"/>
                <w:szCs w:val="22"/>
                <w:lang w:val="uk-UA"/>
              </w:rPr>
              <w:t>Фактичне фінансування програм за стратегічним напрямком №1</w:t>
            </w:r>
          </w:p>
        </w:tc>
        <w:tc>
          <w:tcPr>
            <w:tcW w:w="1087" w:type="dxa"/>
            <w:tcBorders>
              <w:top w:val="nil"/>
              <w:left w:val="single" w:sz="8" w:space="0" w:color="000000"/>
              <w:bottom w:val="single" w:sz="8" w:space="0" w:color="000000"/>
              <w:right w:val="single" w:sz="8" w:space="0" w:color="000000"/>
            </w:tcBorders>
            <w:shd w:val="clear" w:color="auto" w:fill="auto"/>
            <w:vAlign w:val="center"/>
          </w:tcPr>
          <w:p w:rsidR="00ED2CC4" w:rsidRPr="00ED2CC4" w:rsidRDefault="00ED2CC4" w:rsidP="00ED2CC4">
            <w:pPr>
              <w:jc w:val="center"/>
              <w:rPr>
                <w:lang w:val="uk-UA" w:eastAsia="uk-UA"/>
              </w:rPr>
            </w:pPr>
            <w:r w:rsidRPr="00ED2CC4">
              <w:rPr>
                <w:sz w:val="22"/>
                <w:szCs w:val="22"/>
                <w:lang w:val="uk-UA" w:eastAsia="uk-UA"/>
              </w:rPr>
              <w:t>4258,0</w:t>
            </w:r>
          </w:p>
        </w:tc>
        <w:tc>
          <w:tcPr>
            <w:tcW w:w="1039" w:type="dxa"/>
            <w:tcBorders>
              <w:top w:val="nil"/>
              <w:left w:val="single" w:sz="8" w:space="0" w:color="000000"/>
              <w:bottom w:val="single" w:sz="8" w:space="0" w:color="000000"/>
              <w:right w:val="single" w:sz="8" w:space="0" w:color="000000"/>
            </w:tcBorders>
            <w:shd w:val="clear" w:color="auto" w:fill="auto"/>
            <w:vAlign w:val="center"/>
          </w:tcPr>
          <w:p w:rsidR="00ED2CC4" w:rsidRPr="00ED2CC4" w:rsidRDefault="00ED2CC4" w:rsidP="00ED2CC4">
            <w:pPr>
              <w:jc w:val="center"/>
              <w:rPr>
                <w:lang w:val="uk-UA" w:eastAsia="uk-UA"/>
              </w:rPr>
            </w:pPr>
            <w:r w:rsidRPr="00ED2CC4">
              <w:rPr>
                <w:sz w:val="22"/>
                <w:szCs w:val="22"/>
                <w:lang w:val="uk-UA" w:eastAsia="uk-UA"/>
              </w:rPr>
              <w:t>2540,5</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ED2CC4" w:rsidRPr="00ED2CC4" w:rsidRDefault="00ED2CC4" w:rsidP="00ED2CC4">
            <w:pPr>
              <w:jc w:val="center"/>
              <w:rPr>
                <w:lang w:val="uk-UA" w:eastAsia="uk-UA"/>
              </w:rPr>
            </w:pPr>
            <w:r w:rsidRPr="00ED2CC4">
              <w:rPr>
                <w:sz w:val="22"/>
                <w:szCs w:val="22"/>
                <w:lang w:val="uk-UA" w:eastAsia="uk-UA"/>
              </w:rPr>
              <w:t>51218,0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D2CC4" w:rsidRPr="00ED2CC4" w:rsidRDefault="00ED2CC4" w:rsidP="00ED2CC4">
            <w:pPr>
              <w:jc w:val="center"/>
              <w:rPr>
                <w:lang w:val="uk-UA" w:eastAsia="uk-UA"/>
              </w:rPr>
            </w:pPr>
            <w:r w:rsidRPr="00ED2CC4">
              <w:rPr>
                <w:sz w:val="22"/>
                <w:szCs w:val="22"/>
                <w:lang w:val="uk-UA" w:eastAsia="uk-UA"/>
              </w:rPr>
              <w:t>-</w:t>
            </w:r>
          </w:p>
        </w:tc>
        <w:tc>
          <w:tcPr>
            <w:tcW w:w="1041" w:type="dxa"/>
            <w:tcBorders>
              <w:top w:val="nil"/>
              <w:left w:val="single" w:sz="4" w:space="0" w:color="auto"/>
              <w:bottom w:val="single" w:sz="8" w:space="0" w:color="000000"/>
              <w:right w:val="single" w:sz="8" w:space="0" w:color="000000"/>
            </w:tcBorders>
            <w:shd w:val="clear" w:color="auto" w:fill="auto"/>
            <w:vAlign w:val="center"/>
          </w:tcPr>
          <w:p w:rsidR="00ED2CC4" w:rsidRPr="00ED2CC4" w:rsidRDefault="00ED2CC4" w:rsidP="00ED2CC4">
            <w:pPr>
              <w:jc w:val="center"/>
              <w:rPr>
                <w:lang w:val="uk-UA" w:eastAsia="uk-UA"/>
              </w:rPr>
            </w:pPr>
            <w:r w:rsidRPr="00ED2CC4">
              <w:rPr>
                <w:sz w:val="22"/>
                <w:szCs w:val="22"/>
                <w:lang w:val="uk-UA" w:eastAsia="uk-UA"/>
              </w:rPr>
              <w:t>638,0</w:t>
            </w:r>
          </w:p>
        </w:tc>
        <w:tc>
          <w:tcPr>
            <w:tcW w:w="931" w:type="dxa"/>
            <w:tcBorders>
              <w:top w:val="nil"/>
              <w:left w:val="single" w:sz="8" w:space="0" w:color="000000"/>
              <w:bottom w:val="single" w:sz="8" w:space="0" w:color="000000"/>
              <w:right w:val="single" w:sz="8" w:space="0" w:color="000000"/>
            </w:tcBorders>
            <w:shd w:val="clear" w:color="auto" w:fill="auto"/>
            <w:vAlign w:val="center"/>
          </w:tcPr>
          <w:p w:rsidR="00ED2CC4" w:rsidRPr="00ED2CC4" w:rsidRDefault="00ED2CC4" w:rsidP="00ED2CC4">
            <w:pPr>
              <w:jc w:val="center"/>
              <w:rPr>
                <w:lang w:val="uk-UA" w:eastAsia="uk-UA"/>
              </w:rPr>
            </w:pPr>
            <w:r w:rsidRPr="00ED2CC4">
              <w:rPr>
                <w:sz w:val="22"/>
                <w:szCs w:val="22"/>
                <w:lang w:val="uk-UA" w:eastAsia="uk-UA"/>
              </w:rPr>
              <w:t>7588,3</w:t>
            </w:r>
          </w:p>
        </w:tc>
      </w:tr>
      <w:tr w:rsidR="001C3326" w:rsidRPr="00610076" w:rsidTr="00F45C11">
        <w:trPr>
          <w:trHeight w:val="960"/>
        </w:trPr>
        <w:tc>
          <w:tcPr>
            <w:tcW w:w="550" w:type="dxa"/>
            <w:tcBorders>
              <w:top w:val="nil"/>
              <w:left w:val="single" w:sz="8" w:space="0" w:color="000000"/>
              <w:bottom w:val="single" w:sz="8" w:space="0" w:color="000000"/>
              <w:right w:val="single" w:sz="8" w:space="0" w:color="000000"/>
            </w:tcBorders>
            <w:shd w:val="clear" w:color="auto" w:fill="auto"/>
            <w:vAlign w:val="center"/>
          </w:tcPr>
          <w:p w:rsidR="001C3326" w:rsidRPr="001C3326" w:rsidRDefault="001C3326" w:rsidP="00304A53">
            <w:pPr>
              <w:jc w:val="center"/>
              <w:rPr>
                <w:lang w:val="uk-UA"/>
              </w:rPr>
            </w:pPr>
            <w:r w:rsidRPr="001C3326">
              <w:rPr>
                <w:sz w:val="22"/>
                <w:szCs w:val="22"/>
                <w:lang w:val="uk-UA"/>
              </w:rPr>
              <w:t>2</w:t>
            </w:r>
          </w:p>
        </w:tc>
        <w:tc>
          <w:tcPr>
            <w:tcW w:w="2726" w:type="dxa"/>
            <w:tcBorders>
              <w:top w:val="nil"/>
              <w:left w:val="nil"/>
              <w:bottom w:val="single" w:sz="8" w:space="0" w:color="000000"/>
              <w:right w:val="single" w:sz="8" w:space="0" w:color="000000"/>
            </w:tcBorders>
            <w:shd w:val="clear" w:color="auto" w:fill="auto"/>
            <w:vAlign w:val="bottom"/>
          </w:tcPr>
          <w:p w:rsidR="001C3326" w:rsidRPr="001C3326" w:rsidRDefault="001C3326" w:rsidP="00304A53">
            <w:pPr>
              <w:jc w:val="center"/>
              <w:rPr>
                <w:bCs/>
              </w:rPr>
            </w:pPr>
            <w:r w:rsidRPr="001C3326">
              <w:rPr>
                <w:bCs/>
                <w:sz w:val="22"/>
                <w:szCs w:val="22"/>
                <w:lang w:val="uk-UA"/>
              </w:rPr>
              <w:t>Фактичне фінансування програм за стратегічним напрямком №2</w:t>
            </w:r>
          </w:p>
        </w:tc>
        <w:tc>
          <w:tcPr>
            <w:tcW w:w="1087" w:type="dxa"/>
            <w:tcBorders>
              <w:top w:val="nil"/>
              <w:left w:val="nil"/>
              <w:bottom w:val="single" w:sz="8" w:space="0" w:color="000000"/>
              <w:right w:val="single" w:sz="8" w:space="0" w:color="000000"/>
            </w:tcBorders>
            <w:shd w:val="clear" w:color="auto" w:fill="auto"/>
            <w:vAlign w:val="center"/>
          </w:tcPr>
          <w:p w:rsidR="001C3326" w:rsidRPr="001C3326" w:rsidRDefault="001C3326" w:rsidP="001C3326">
            <w:pPr>
              <w:jc w:val="center"/>
              <w:rPr>
                <w:lang w:val="uk-UA"/>
              </w:rPr>
            </w:pPr>
            <w:r w:rsidRPr="001C3326">
              <w:rPr>
                <w:sz w:val="22"/>
                <w:szCs w:val="22"/>
                <w:lang w:val="uk-UA"/>
              </w:rPr>
              <w:t>-</w:t>
            </w:r>
          </w:p>
        </w:tc>
        <w:tc>
          <w:tcPr>
            <w:tcW w:w="1039" w:type="dxa"/>
            <w:tcBorders>
              <w:top w:val="nil"/>
              <w:left w:val="nil"/>
              <w:bottom w:val="single" w:sz="8" w:space="0" w:color="000000"/>
              <w:right w:val="single" w:sz="8" w:space="0" w:color="000000"/>
            </w:tcBorders>
            <w:shd w:val="clear" w:color="auto" w:fill="auto"/>
            <w:vAlign w:val="center"/>
          </w:tcPr>
          <w:p w:rsidR="001C3326" w:rsidRPr="001C3326" w:rsidRDefault="001C3326" w:rsidP="001C3326">
            <w:pPr>
              <w:ind w:left="-45" w:right="-108"/>
              <w:jc w:val="center"/>
              <w:rPr>
                <w:lang w:val="uk-UA"/>
              </w:rPr>
            </w:pPr>
            <w:r w:rsidRPr="001C3326">
              <w:rPr>
                <w:sz w:val="22"/>
                <w:szCs w:val="22"/>
                <w:lang w:val="uk-UA"/>
              </w:rPr>
              <w:t>10580,2</w:t>
            </w:r>
          </w:p>
        </w:tc>
        <w:tc>
          <w:tcPr>
            <w:tcW w:w="1134" w:type="dxa"/>
            <w:tcBorders>
              <w:top w:val="nil"/>
              <w:left w:val="nil"/>
              <w:bottom w:val="single" w:sz="8" w:space="0" w:color="000000"/>
              <w:right w:val="single" w:sz="8" w:space="0" w:color="000000"/>
            </w:tcBorders>
            <w:shd w:val="clear" w:color="auto" w:fill="auto"/>
            <w:vAlign w:val="center"/>
          </w:tcPr>
          <w:p w:rsidR="001C3326" w:rsidRPr="001C3326" w:rsidRDefault="001C3326" w:rsidP="001C3326">
            <w:pPr>
              <w:jc w:val="center"/>
              <w:rPr>
                <w:lang w:val="uk-UA"/>
              </w:rPr>
            </w:pPr>
            <w:r w:rsidRPr="001C3326">
              <w:rPr>
                <w:sz w:val="22"/>
                <w:szCs w:val="22"/>
                <w:lang w:val="uk-UA"/>
              </w:rPr>
              <w:t>29,5</w:t>
            </w:r>
          </w:p>
        </w:tc>
        <w:tc>
          <w:tcPr>
            <w:tcW w:w="992" w:type="dxa"/>
            <w:tcBorders>
              <w:top w:val="single" w:sz="4" w:space="0" w:color="auto"/>
              <w:left w:val="nil"/>
              <w:bottom w:val="single" w:sz="4" w:space="0" w:color="auto"/>
              <w:right w:val="single" w:sz="8" w:space="0" w:color="000000"/>
            </w:tcBorders>
            <w:shd w:val="clear" w:color="auto" w:fill="auto"/>
            <w:vAlign w:val="center"/>
          </w:tcPr>
          <w:p w:rsidR="001C3326" w:rsidRPr="001C3326" w:rsidRDefault="001C3326" w:rsidP="001C3326">
            <w:pPr>
              <w:jc w:val="center"/>
              <w:rPr>
                <w:lang w:val="uk-UA"/>
              </w:rPr>
            </w:pPr>
            <w:r w:rsidRPr="001C3326">
              <w:rPr>
                <w:sz w:val="22"/>
                <w:szCs w:val="22"/>
                <w:lang w:val="uk-UA"/>
              </w:rPr>
              <w:t>-</w:t>
            </w:r>
          </w:p>
        </w:tc>
        <w:tc>
          <w:tcPr>
            <w:tcW w:w="1041" w:type="dxa"/>
            <w:tcBorders>
              <w:top w:val="nil"/>
              <w:left w:val="nil"/>
              <w:bottom w:val="single" w:sz="8" w:space="0" w:color="000000"/>
              <w:right w:val="single" w:sz="8" w:space="0" w:color="000000"/>
            </w:tcBorders>
            <w:shd w:val="clear" w:color="auto" w:fill="auto"/>
            <w:vAlign w:val="center"/>
          </w:tcPr>
          <w:p w:rsidR="001C3326" w:rsidRPr="001C3326" w:rsidRDefault="001C3326" w:rsidP="001C3326">
            <w:pPr>
              <w:ind w:right="-108"/>
              <w:jc w:val="center"/>
              <w:rPr>
                <w:lang w:val="uk-UA"/>
              </w:rPr>
            </w:pPr>
            <w:r w:rsidRPr="001C3326">
              <w:rPr>
                <w:sz w:val="22"/>
                <w:szCs w:val="22"/>
                <w:lang w:val="uk-UA"/>
              </w:rPr>
              <w:t>7143,2</w:t>
            </w:r>
          </w:p>
        </w:tc>
        <w:tc>
          <w:tcPr>
            <w:tcW w:w="931" w:type="dxa"/>
            <w:tcBorders>
              <w:top w:val="nil"/>
              <w:left w:val="nil"/>
              <w:bottom w:val="single" w:sz="8" w:space="0" w:color="000000"/>
              <w:right w:val="single" w:sz="8" w:space="0" w:color="000000"/>
            </w:tcBorders>
            <w:shd w:val="clear" w:color="auto" w:fill="auto"/>
            <w:vAlign w:val="center"/>
          </w:tcPr>
          <w:p w:rsidR="001C3326" w:rsidRPr="001C3326" w:rsidRDefault="001C3326" w:rsidP="001C3326">
            <w:pPr>
              <w:ind w:left="-79"/>
              <w:jc w:val="center"/>
              <w:rPr>
                <w:lang w:val="uk-UA"/>
              </w:rPr>
            </w:pPr>
            <w:r w:rsidRPr="001C3326">
              <w:rPr>
                <w:lang w:val="uk-UA"/>
              </w:rPr>
              <w:t>-</w:t>
            </w:r>
          </w:p>
        </w:tc>
      </w:tr>
      <w:tr w:rsidR="001C3326" w:rsidRPr="00610076" w:rsidTr="00F45C11">
        <w:trPr>
          <w:trHeight w:val="965"/>
        </w:trPr>
        <w:tc>
          <w:tcPr>
            <w:tcW w:w="550" w:type="dxa"/>
            <w:tcBorders>
              <w:top w:val="nil"/>
              <w:left w:val="single" w:sz="8" w:space="0" w:color="000000"/>
              <w:bottom w:val="single" w:sz="8" w:space="0" w:color="000000"/>
              <w:right w:val="single" w:sz="8" w:space="0" w:color="000000"/>
            </w:tcBorders>
            <w:shd w:val="clear" w:color="auto" w:fill="auto"/>
            <w:vAlign w:val="center"/>
          </w:tcPr>
          <w:p w:rsidR="001C3326" w:rsidRPr="001C3326" w:rsidRDefault="001C3326" w:rsidP="00304A53">
            <w:pPr>
              <w:jc w:val="center"/>
              <w:rPr>
                <w:lang w:val="uk-UA"/>
              </w:rPr>
            </w:pPr>
            <w:r w:rsidRPr="001C3326">
              <w:rPr>
                <w:sz w:val="22"/>
                <w:szCs w:val="22"/>
                <w:lang w:val="uk-UA"/>
              </w:rPr>
              <w:t>3</w:t>
            </w:r>
          </w:p>
        </w:tc>
        <w:tc>
          <w:tcPr>
            <w:tcW w:w="2726" w:type="dxa"/>
            <w:tcBorders>
              <w:top w:val="nil"/>
              <w:left w:val="single" w:sz="8" w:space="0" w:color="000000"/>
              <w:bottom w:val="single" w:sz="8" w:space="0" w:color="000000"/>
              <w:right w:val="single" w:sz="8" w:space="0" w:color="000000"/>
            </w:tcBorders>
            <w:shd w:val="clear" w:color="auto" w:fill="auto"/>
            <w:vAlign w:val="bottom"/>
          </w:tcPr>
          <w:p w:rsidR="001C3326" w:rsidRPr="001C3326" w:rsidRDefault="001C3326" w:rsidP="00304A53">
            <w:pPr>
              <w:jc w:val="center"/>
              <w:rPr>
                <w:bCs/>
              </w:rPr>
            </w:pPr>
            <w:r w:rsidRPr="001C3326">
              <w:rPr>
                <w:bCs/>
                <w:sz w:val="22"/>
                <w:szCs w:val="22"/>
                <w:lang w:val="uk-UA"/>
              </w:rPr>
              <w:t>Фактичне фінансування програм за стратегічним напрямком №3</w:t>
            </w:r>
          </w:p>
        </w:tc>
        <w:tc>
          <w:tcPr>
            <w:tcW w:w="1087" w:type="dxa"/>
            <w:tcBorders>
              <w:top w:val="nil"/>
              <w:left w:val="single" w:sz="8" w:space="0" w:color="000000"/>
              <w:bottom w:val="single" w:sz="8" w:space="0" w:color="000000"/>
              <w:right w:val="single" w:sz="8" w:space="0" w:color="000000"/>
            </w:tcBorders>
            <w:shd w:val="clear" w:color="auto" w:fill="auto"/>
            <w:vAlign w:val="center"/>
          </w:tcPr>
          <w:p w:rsidR="001C3326" w:rsidRPr="001C3326" w:rsidRDefault="001C3326" w:rsidP="00304A53">
            <w:pPr>
              <w:jc w:val="center"/>
              <w:rPr>
                <w:bCs/>
              </w:rPr>
            </w:pPr>
            <w:r w:rsidRPr="001C3326">
              <w:rPr>
                <w:bCs/>
                <w:sz w:val="22"/>
                <w:szCs w:val="22"/>
                <w:lang w:val="uk-UA"/>
              </w:rPr>
              <w:t>0,0</w:t>
            </w:r>
          </w:p>
        </w:tc>
        <w:tc>
          <w:tcPr>
            <w:tcW w:w="1039" w:type="dxa"/>
            <w:tcBorders>
              <w:top w:val="nil"/>
              <w:left w:val="single" w:sz="8" w:space="0" w:color="000000"/>
              <w:bottom w:val="single" w:sz="8" w:space="0" w:color="000000"/>
              <w:right w:val="single" w:sz="8" w:space="0" w:color="000000"/>
            </w:tcBorders>
            <w:shd w:val="clear" w:color="auto" w:fill="auto"/>
            <w:vAlign w:val="center"/>
          </w:tcPr>
          <w:p w:rsidR="001C3326" w:rsidRPr="001C3326" w:rsidRDefault="001C3326" w:rsidP="00304A53">
            <w:pPr>
              <w:jc w:val="center"/>
              <w:rPr>
                <w:bCs/>
              </w:rPr>
            </w:pPr>
            <w:r w:rsidRPr="001C3326">
              <w:rPr>
                <w:bCs/>
                <w:sz w:val="22"/>
                <w:szCs w:val="22"/>
                <w:lang w:val="uk-UA"/>
              </w:rPr>
              <w:t>0,0</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1C3326" w:rsidRPr="001C3326" w:rsidRDefault="001C3326" w:rsidP="00304A53">
            <w:pPr>
              <w:jc w:val="center"/>
              <w:rPr>
                <w:bCs/>
              </w:rPr>
            </w:pPr>
            <w:r w:rsidRPr="001C3326">
              <w:rPr>
                <w:bCs/>
                <w:sz w:val="22"/>
                <w:szCs w:val="22"/>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326" w:rsidRPr="001C3326" w:rsidRDefault="001C3326" w:rsidP="001C3326">
            <w:pPr>
              <w:jc w:val="center"/>
              <w:rPr>
                <w:lang w:val="uk-UA"/>
              </w:rPr>
            </w:pPr>
            <w:r w:rsidRPr="001C3326">
              <w:rPr>
                <w:sz w:val="22"/>
                <w:szCs w:val="22"/>
                <w:lang w:val="uk-UA"/>
              </w:rPr>
              <w:t>53,7</w:t>
            </w:r>
          </w:p>
        </w:tc>
        <w:tc>
          <w:tcPr>
            <w:tcW w:w="1041" w:type="dxa"/>
            <w:tcBorders>
              <w:top w:val="nil"/>
              <w:left w:val="single" w:sz="4" w:space="0" w:color="auto"/>
              <w:bottom w:val="single" w:sz="8" w:space="0" w:color="000000"/>
              <w:right w:val="single" w:sz="8" w:space="0" w:color="000000"/>
            </w:tcBorders>
            <w:shd w:val="clear" w:color="auto" w:fill="auto"/>
            <w:vAlign w:val="center"/>
          </w:tcPr>
          <w:p w:rsidR="001C3326" w:rsidRPr="001C3326" w:rsidRDefault="00D069E8" w:rsidP="001C3326">
            <w:pPr>
              <w:jc w:val="center"/>
              <w:rPr>
                <w:lang w:val="uk-UA"/>
              </w:rPr>
            </w:pPr>
            <w:r w:rsidRPr="001C3326">
              <w:rPr>
                <w:sz w:val="22"/>
                <w:szCs w:val="22"/>
                <w:lang w:val="uk-UA"/>
              </w:rPr>
              <w:fldChar w:fldCharType="begin"/>
            </w:r>
            <w:r w:rsidR="001C3326" w:rsidRPr="001C3326">
              <w:rPr>
                <w:sz w:val="22"/>
                <w:szCs w:val="22"/>
                <w:lang w:val="uk-UA"/>
              </w:rPr>
              <w:instrText xml:space="preserve"> =SUM(ABOVE) </w:instrText>
            </w:r>
            <w:r w:rsidRPr="001C3326">
              <w:rPr>
                <w:sz w:val="22"/>
                <w:szCs w:val="22"/>
                <w:lang w:val="uk-UA"/>
              </w:rPr>
              <w:fldChar w:fldCharType="separate"/>
            </w:r>
            <w:r w:rsidR="001C3326" w:rsidRPr="001C3326">
              <w:rPr>
                <w:noProof/>
                <w:sz w:val="22"/>
                <w:szCs w:val="22"/>
                <w:lang w:val="uk-UA"/>
              </w:rPr>
              <w:t>3293,8</w:t>
            </w:r>
            <w:r w:rsidRPr="001C3326">
              <w:rPr>
                <w:sz w:val="22"/>
                <w:szCs w:val="22"/>
                <w:lang w:val="uk-UA"/>
              </w:rPr>
              <w:fldChar w:fldCharType="end"/>
            </w:r>
          </w:p>
        </w:tc>
        <w:tc>
          <w:tcPr>
            <w:tcW w:w="931" w:type="dxa"/>
            <w:tcBorders>
              <w:top w:val="nil"/>
              <w:left w:val="single" w:sz="8" w:space="0" w:color="000000"/>
              <w:bottom w:val="single" w:sz="8" w:space="0" w:color="000000"/>
              <w:right w:val="single" w:sz="8" w:space="0" w:color="000000"/>
            </w:tcBorders>
            <w:shd w:val="clear" w:color="auto" w:fill="auto"/>
            <w:vAlign w:val="center"/>
          </w:tcPr>
          <w:p w:rsidR="001C3326" w:rsidRPr="001C3326" w:rsidRDefault="00D069E8" w:rsidP="00F45C11">
            <w:pPr>
              <w:jc w:val="center"/>
              <w:rPr>
                <w:lang w:val="uk-UA"/>
              </w:rPr>
            </w:pPr>
            <w:r w:rsidRPr="001C3326">
              <w:rPr>
                <w:sz w:val="22"/>
                <w:szCs w:val="22"/>
                <w:lang w:val="uk-UA"/>
              </w:rPr>
              <w:fldChar w:fldCharType="begin"/>
            </w:r>
            <w:r w:rsidR="001C3326" w:rsidRPr="001C3326">
              <w:rPr>
                <w:sz w:val="22"/>
                <w:szCs w:val="22"/>
                <w:lang w:val="uk-UA"/>
              </w:rPr>
              <w:instrText xml:space="preserve"> =SUM(ABOVE) </w:instrText>
            </w:r>
            <w:r w:rsidRPr="001C3326">
              <w:rPr>
                <w:sz w:val="22"/>
                <w:szCs w:val="22"/>
                <w:lang w:val="uk-UA"/>
              </w:rPr>
              <w:fldChar w:fldCharType="separate"/>
            </w:r>
            <w:r w:rsidR="001C3326" w:rsidRPr="001C3326">
              <w:rPr>
                <w:noProof/>
                <w:sz w:val="22"/>
                <w:szCs w:val="22"/>
                <w:lang w:val="uk-UA"/>
              </w:rPr>
              <w:t>1171,</w:t>
            </w:r>
            <w:r w:rsidR="00F45C11">
              <w:rPr>
                <w:noProof/>
                <w:sz w:val="22"/>
                <w:szCs w:val="22"/>
                <w:lang w:val="uk-UA"/>
              </w:rPr>
              <w:t>4</w:t>
            </w:r>
            <w:r w:rsidRPr="001C3326">
              <w:rPr>
                <w:sz w:val="22"/>
                <w:szCs w:val="22"/>
                <w:lang w:val="uk-UA"/>
              </w:rPr>
              <w:fldChar w:fldCharType="end"/>
            </w:r>
          </w:p>
        </w:tc>
      </w:tr>
      <w:tr w:rsidR="001C3326" w:rsidRPr="00610076" w:rsidTr="00F45C11">
        <w:trPr>
          <w:trHeight w:val="965"/>
        </w:trPr>
        <w:tc>
          <w:tcPr>
            <w:tcW w:w="550" w:type="dxa"/>
            <w:tcBorders>
              <w:top w:val="nil"/>
              <w:left w:val="single" w:sz="8" w:space="0" w:color="000000"/>
              <w:bottom w:val="single" w:sz="4" w:space="0" w:color="auto"/>
              <w:right w:val="single" w:sz="8" w:space="0" w:color="000000"/>
            </w:tcBorders>
            <w:shd w:val="clear" w:color="auto" w:fill="auto"/>
            <w:vAlign w:val="center"/>
          </w:tcPr>
          <w:p w:rsidR="001C3326" w:rsidRPr="001C3326" w:rsidRDefault="001C3326" w:rsidP="00304A53">
            <w:pPr>
              <w:jc w:val="center"/>
              <w:rPr>
                <w:lang w:val="uk-UA"/>
              </w:rPr>
            </w:pPr>
            <w:r w:rsidRPr="001C3326">
              <w:rPr>
                <w:sz w:val="22"/>
                <w:szCs w:val="22"/>
                <w:lang w:val="uk-UA"/>
              </w:rPr>
              <w:t>4</w:t>
            </w:r>
          </w:p>
        </w:tc>
        <w:tc>
          <w:tcPr>
            <w:tcW w:w="2726" w:type="dxa"/>
            <w:tcBorders>
              <w:top w:val="nil"/>
              <w:left w:val="single" w:sz="8" w:space="0" w:color="000000"/>
              <w:bottom w:val="single" w:sz="4" w:space="0" w:color="auto"/>
              <w:right w:val="single" w:sz="8" w:space="0" w:color="000000"/>
            </w:tcBorders>
            <w:shd w:val="clear" w:color="auto" w:fill="auto"/>
            <w:vAlign w:val="bottom"/>
          </w:tcPr>
          <w:p w:rsidR="001C3326" w:rsidRPr="001C3326" w:rsidRDefault="001C3326" w:rsidP="00304A53">
            <w:pPr>
              <w:jc w:val="center"/>
              <w:rPr>
                <w:bCs/>
              </w:rPr>
            </w:pPr>
            <w:r w:rsidRPr="001C3326">
              <w:rPr>
                <w:bCs/>
                <w:sz w:val="22"/>
                <w:szCs w:val="22"/>
                <w:lang w:val="uk-UA"/>
              </w:rPr>
              <w:t>Фактичне фінансування програм за стратегічним напрямком №4</w:t>
            </w:r>
          </w:p>
        </w:tc>
        <w:tc>
          <w:tcPr>
            <w:tcW w:w="1087" w:type="dxa"/>
            <w:tcBorders>
              <w:top w:val="nil"/>
              <w:left w:val="single" w:sz="8" w:space="0" w:color="000000"/>
              <w:bottom w:val="single" w:sz="4" w:space="0" w:color="auto"/>
              <w:right w:val="single" w:sz="8" w:space="0" w:color="000000"/>
            </w:tcBorders>
            <w:shd w:val="clear" w:color="auto" w:fill="auto"/>
            <w:vAlign w:val="center"/>
          </w:tcPr>
          <w:p w:rsidR="001C3326" w:rsidRPr="001C3326" w:rsidRDefault="001C3326" w:rsidP="001C3326">
            <w:pPr>
              <w:pStyle w:val="aa"/>
              <w:tabs>
                <w:tab w:val="left" w:pos="5490"/>
                <w:tab w:val="left" w:pos="5715"/>
              </w:tabs>
              <w:spacing w:before="0"/>
              <w:ind w:left="0"/>
              <w:jc w:val="center"/>
              <w:rPr>
                <w:rFonts w:ascii="Times New Roman" w:hAnsi="Times New Roman" w:cs="Times New Roman"/>
                <w:sz w:val="22"/>
                <w:szCs w:val="22"/>
              </w:rPr>
            </w:pPr>
            <w:r w:rsidRPr="001C3326">
              <w:rPr>
                <w:rFonts w:ascii="Times New Roman" w:hAnsi="Times New Roman" w:cs="Times New Roman"/>
                <w:sz w:val="22"/>
                <w:szCs w:val="22"/>
              </w:rPr>
              <w:t>20795,0</w:t>
            </w:r>
          </w:p>
        </w:tc>
        <w:tc>
          <w:tcPr>
            <w:tcW w:w="1039" w:type="dxa"/>
            <w:tcBorders>
              <w:top w:val="nil"/>
              <w:left w:val="single" w:sz="8" w:space="0" w:color="000000"/>
              <w:bottom w:val="single" w:sz="4" w:space="0" w:color="auto"/>
              <w:right w:val="single" w:sz="8" w:space="0" w:color="000000"/>
            </w:tcBorders>
            <w:shd w:val="clear" w:color="auto" w:fill="auto"/>
            <w:vAlign w:val="center"/>
          </w:tcPr>
          <w:p w:rsidR="001C3326" w:rsidRPr="001C3326" w:rsidRDefault="001C3326" w:rsidP="001C3326">
            <w:pPr>
              <w:pStyle w:val="aa"/>
              <w:tabs>
                <w:tab w:val="left" w:pos="5490"/>
                <w:tab w:val="left" w:pos="5715"/>
              </w:tabs>
              <w:spacing w:before="0"/>
              <w:ind w:left="0"/>
              <w:jc w:val="center"/>
              <w:rPr>
                <w:rFonts w:ascii="Times New Roman" w:hAnsi="Times New Roman" w:cs="Times New Roman"/>
                <w:sz w:val="22"/>
                <w:szCs w:val="22"/>
              </w:rPr>
            </w:pPr>
            <w:r w:rsidRPr="001C3326">
              <w:rPr>
                <w:rFonts w:ascii="Times New Roman" w:hAnsi="Times New Roman" w:cs="Times New Roman"/>
                <w:sz w:val="22"/>
                <w:szCs w:val="22"/>
              </w:rPr>
              <w:t>8429,6</w:t>
            </w:r>
          </w:p>
        </w:tc>
        <w:tc>
          <w:tcPr>
            <w:tcW w:w="1134" w:type="dxa"/>
            <w:tcBorders>
              <w:top w:val="nil"/>
              <w:left w:val="single" w:sz="8" w:space="0" w:color="000000"/>
              <w:bottom w:val="single" w:sz="4" w:space="0" w:color="auto"/>
              <w:right w:val="single" w:sz="4" w:space="0" w:color="auto"/>
            </w:tcBorders>
            <w:shd w:val="clear" w:color="auto" w:fill="auto"/>
            <w:vAlign w:val="center"/>
          </w:tcPr>
          <w:p w:rsidR="001C3326" w:rsidRPr="001C3326" w:rsidRDefault="001C3326" w:rsidP="001C3326">
            <w:pPr>
              <w:pStyle w:val="aa"/>
              <w:tabs>
                <w:tab w:val="left" w:pos="5490"/>
                <w:tab w:val="left" w:pos="5715"/>
              </w:tabs>
              <w:spacing w:before="0"/>
              <w:ind w:left="-108" w:right="-108"/>
              <w:jc w:val="center"/>
              <w:rPr>
                <w:rFonts w:ascii="Times New Roman" w:hAnsi="Times New Roman" w:cs="Times New Roman"/>
                <w:sz w:val="22"/>
                <w:szCs w:val="22"/>
              </w:rPr>
            </w:pPr>
            <w:r w:rsidRPr="001C3326">
              <w:rPr>
                <w:rFonts w:ascii="Times New Roman" w:hAnsi="Times New Roman" w:cs="Times New Roman"/>
                <w:sz w:val="22"/>
                <w:szCs w:val="22"/>
              </w:rPr>
              <w:t>50237,0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326" w:rsidRPr="001C3326" w:rsidRDefault="001C3326" w:rsidP="001C3326">
            <w:pPr>
              <w:pStyle w:val="aa"/>
              <w:tabs>
                <w:tab w:val="left" w:pos="5490"/>
                <w:tab w:val="left" w:pos="5715"/>
              </w:tabs>
              <w:spacing w:before="0"/>
              <w:ind w:left="0"/>
              <w:jc w:val="center"/>
              <w:rPr>
                <w:rFonts w:ascii="Times New Roman" w:hAnsi="Times New Roman" w:cs="Times New Roman"/>
                <w:sz w:val="22"/>
                <w:szCs w:val="22"/>
              </w:rPr>
            </w:pPr>
            <w:r w:rsidRPr="001C3326">
              <w:rPr>
                <w:rFonts w:ascii="Times New Roman" w:hAnsi="Times New Roman" w:cs="Times New Roman"/>
                <w:sz w:val="22"/>
                <w:szCs w:val="22"/>
              </w:rPr>
              <w:t>3152,</w:t>
            </w:r>
            <w:r>
              <w:rPr>
                <w:rFonts w:ascii="Times New Roman" w:hAnsi="Times New Roman" w:cs="Times New Roman"/>
                <w:sz w:val="22"/>
                <w:szCs w:val="22"/>
              </w:rPr>
              <w:t>4</w:t>
            </w:r>
          </w:p>
        </w:tc>
        <w:tc>
          <w:tcPr>
            <w:tcW w:w="1041" w:type="dxa"/>
            <w:tcBorders>
              <w:top w:val="nil"/>
              <w:left w:val="single" w:sz="4" w:space="0" w:color="auto"/>
              <w:bottom w:val="single" w:sz="4" w:space="0" w:color="auto"/>
              <w:right w:val="single" w:sz="8" w:space="0" w:color="000000"/>
            </w:tcBorders>
            <w:shd w:val="clear" w:color="auto" w:fill="auto"/>
            <w:vAlign w:val="center"/>
          </w:tcPr>
          <w:p w:rsidR="001C3326" w:rsidRPr="001C3326" w:rsidRDefault="001C3326" w:rsidP="001C3326">
            <w:pPr>
              <w:pStyle w:val="aa"/>
              <w:tabs>
                <w:tab w:val="left" w:pos="5490"/>
                <w:tab w:val="left" w:pos="5715"/>
              </w:tabs>
              <w:spacing w:before="0"/>
              <w:ind w:left="0"/>
              <w:jc w:val="center"/>
              <w:rPr>
                <w:rFonts w:ascii="Times New Roman" w:hAnsi="Times New Roman" w:cs="Times New Roman"/>
                <w:sz w:val="22"/>
                <w:szCs w:val="22"/>
              </w:rPr>
            </w:pPr>
            <w:r w:rsidRPr="001C3326">
              <w:rPr>
                <w:rFonts w:ascii="Times New Roman" w:hAnsi="Times New Roman" w:cs="Times New Roman"/>
                <w:sz w:val="22"/>
                <w:szCs w:val="22"/>
              </w:rPr>
              <w:t>297,9</w:t>
            </w:r>
          </w:p>
        </w:tc>
        <w:tc>
          <w:tcPr>
            <w:tcW w:w="931" w:type="dxa"/>
            <w:tcBorders>
              <w:top w:val="nil"/>
              <w:left w:val="single" w:sz="8" w:space="0" w:color="000000"/>
              <w:bottom w:val="single" w:sz="4" w:space="0" w:color="auto"/>
              <w:right w:val="single" w:sz="8" w:space="0" w:color="000000"/>
            </w:tcBorders>
            <w:shd w:val="clear" w:color="auto" w:fill="auto"/>
            <w:vAlign w:val="center"/>
          </w:tcPr>
          <w:p w:rsidR="001C3326" w:rsidRPr="001C3326" w:rsidRDefault="001C3326" w:rsidP="001C3326">
            <w:pPr>
              <w:pStyle w:val="aa"/>
              <w:tabs>
                <w:tab w:val="left" w:pos="5490"/>
                <w:tab w:val="left" w:pos="5715"/>
              </w:tabs>
              <w:spacing w:before="0"/>
              <w:ind w:left="-108"/>
              <w:jc w:val="center"/>
              <w:rPr>
                <w:rFonts w:ascii="Times New Roman" w:hAnsi="Times New Roman" w:cs="Times New Roman"/>
                <w:sz w:val="22"/>
                <w:szCs w:val="22"/>
              </w:rPr>
            </w:pPr>
            <w:r w:rsidRPr="001C3326">
              <w:rPr>
                <w:rFonts w:ascii="Times New Roman" w:hAnsi="Times New Roman" w:cs="Times New Roman"/>
                <w:sz w:val="22"/>
                <w:szCs w:val="22"/>
              </w:rPr>
              <w:t>244,2</w:t>
            </w:r>
          </w:p>
        </w:tc>
      </w:tr>
      <w:tr w:rsidR="00610076" w:rsidRPr="00610076" w:rsidTr="00F45C11">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0076" w:rsidRPr="00610076" w:rsidRDefault="00610076" w:rsidP="00304A53">
            <w:pPr>
              <w:rPr>
                <w:highlight w:val="yellow"/>
              </w:rPr>
            </w:pPr>
          </w:p>
        </w:tc>
        <w:tc>
          <w:tcPr>
            <w:tcW w:w="2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610076" w:rsidP="00304A53">
            <w:pPr>
              <w:jc w:val="center"/>
              <w:rPr>
                <w:b/>
                <w:lang w:val="uk-UA"/>
              </w:rPr>
            </w:pPr>
            <w:r w:rsidRPr="00F45C11">
              <w:rPr>
                <w:b/>
                <w:sz w:val="22"/>
                <w:szCs w:val="22"/>
                <w:lang w:val="uk-UA"/>
              </w:rPr>
              <w:t>Всього: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1C3326" w:rsidP="00304A53">
            <w:pPr>
              <w:jc w:val="center"/>
              <w:rPr>
                <w:b/>
                <w:lang w:val="uk-UA"/>
              </w:rPr>
            </w:pPr>
            <w:r w:rsidRPr="00F45C11">
              <w:rPr>
                <w:b/>
                <w:sz w:val="22"/>
                <w:szCs w:val="22"/>
                <w:lang w:val="uk-UA"/>
              </w:rPr>
              <w:t>25053,0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1C3326" w:rsidP="00304A53">
            <w:pPr>
              <w:jc w:val="center"/>
              <w:rPr>
                <w:b/>
                <w:lang w:val="uk-UA"/>
              </w:rPr>
            </w:pPr>
            <w:r w:rsidRPr="00F45C11">
              <w:rPr>
                <w:b/>
                <w:sz w:val="22"/>
                <w:szCs w:val="22"/>
                <w:lang w:val="uk-UA"/>
              </w:rPr>
              <w:t>21550,3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1C3326" w:rsidP="00304A53">
            <w:pPr>
              <w:jc w:val="center"/>
              <w:rPr>
                <w:b/>
                <w:lang w:val="uk-UA"/>
              </w:rPr>
            </w:pPr>
            <w:r w:rsidRPr="00F45C11">
              <w:rPr>
                <w:b/>
                <w:sz w:val="22"/>
                <w:szCs w:val="22"/>
                <w:lang w:val="uk-UA"/>
              </w:rPr>
              <w:t>101484,5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1C3326" w:rsidP="00304A53">
            <w:pPr>
              <w:jc w:val="center"/>
              <w:rPr>
                <w:b/>
                <w:lang w:val="uk-UA"/>
              </w:rPr>
            </w:pPr>
            <w:r w:rsidRPr="00F45C11">
              <w:rPr>
                <w:b/>
                <w:sz w:val="22"/>
                <w:szCs w:val="22"/>
                <w:lang w:val="uk-UA"/>
              </w:rPr>
              <w:t>3206,1</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1C3326" w:rsidP="00304A53">
            <w:pPr>
              <w:jc w:val="center"/>
              <w:rPr>
                <w:b/>
                <w:lang w:val="uk-UA"/>
              </w:rPr>
            </w:pPr>
            <w:r w:rsidRPr="00F45C11">
              <w:rPr>
                <w:b/>
                <w:sz w:val="22"/>
                <w:szCs w:val="22"/>
                <w:lang w:val="uk-UA"/>
              </w:rPr>
              <w:t>11372,9</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076" w:rsidRPr="00F45C11" w:rsidRDefault="001C3326" w:rsidP="00304A53">
            <w:pPr>
              <w:jc w:val="center"/>
              <w:rPr>
                <w:b/>
                <w:lang w:val="uk-UA"/>
              </w:rPr>
            </w:pPr>
            <w:r w:rsidRPr="00F45C11">
              <w:rPr>
                <w:b/>
                <w:sz w:val="22"/>
                <w:szCs w:val="22"/>
                <w:lang w:val="uk-UA"/>
              </w:rPr>
              <w:t>9003,9</w:t>
            </w:r>
          </w:p>
        </w:tc>
      </w:tr>
    </w:tbl>
    <w:p w:rsidR="00610076" w:rsidRDefault="00610076" w:rsidP="00610076">
      <w:pPr>
        <w:jc w:val="center"/>
        <w:rPr>
          <w:b/>
          <w:highlight w:val="yellow"/>
          <w:lang w:val="uk-UA"/>
        </w:rPr>
      </w:pPr>
    </w:p>
    <w:p w:rsidR="00F45C11" w:rsidRPr="00F45C11" w:rsidRDefault="00F45C11" w:rsidP="00610076">
      <w:pPr>
        <w:jc w:val="center"/>
        <w:rPr>
          <w:b/>
          <w:lang w:val="uk-UA"/>
        </w:rPr>
      </w:pPr>
    </w:p>
    <w:p w:rsidR="00F45C11" w:rsidRPr="00F45C11" w:rsidRDefault="00F45C11" w:rsidP="00610076">
      <w:pPr>
        <w:jc w:val="center"/>
        <w:rPr>
          <w:b/>
          <w:lang w:val="uk-UA"/>
        </w:rPr>
      </w:pPr>
    </w:p>
    <w:p w:rsidR="00610076" w:rsidRDefault="00610076" w:rsidP="00610076">
      <w:pPr>
        <w:jc w:val="center"/>
      </w:pPr>
      <w:r w:rsidRPr="00F45C11">
        <w:rPr>
          <w:b/>
          <w:lang w:val="uk-UA"/>
        </w:rPr>
        <w:t xml:space="preserve">Секретар ради </w:t>
      </w:r>
      <w:r w:rsidRPr="00F45C11">
        <w:rPr>
          <w:b/>
          <w:lang w:val="uk-UA"/>
        </w:rPr>
        <w:tab/>
      </w:r>
      <w:r w:rsidRPr="00F45C11">
        <w:rPr>
          <w:b/>
          <w:lang w:val="uk-UA"/>
        </w:rPr>
        <w:tab/>
      </w:r>
      <w:r w:rsidRPr="00F45C11">
        <w:rPr>
          <w:b/>
          <w:lang w:val="uk-UA"/>
        </w:rPr>
        <w:tab/>
      </w:r>
      <w:r w:rsidRPr="00F45C11">
        <w:rPr>
          <w:b/>
          <w:lang w:val="uk-UA"/>
        </w:rPr>
        <w:tab/>
      </w:r>
      <w:r w:rsidRPr="00F45C11">
        <w:rPr>
          <w:b/>
          <w:lang w:val="uk-UA"/>
        </w:rPr>
        <w:tab/>
      </w:r>
      <w:r w:rsidRPr="00F45C11">
        <w:rPr>
          <w:b/>
          <w:lang w:val="uk-UA"/>
        </w:rPr>
        <w:tab/>
      </w:r>
      <w:r w:rsidRPr="00F45C11">
        <w:rPr>
          <w:b/>
          <w:lang w:val="uk-UA"/>
        </w:rPr>
        <w:tab/>
      </w:r>
      <w:r w:rsidR="00F45C11" w:rsidRPr="00F45C11">
        <w:rPr>
          <w:b/>
          <w:lang w:val="uk-UA"/>
        </w:rPr>
        <w:t>Г.В. Пригеба</w:t>
      </w:r>
    </w:p>
    <w:p w:rsidR="002A07D2" w:rsidRDefault="002A07D2"/>
    <w:sectPr w:rsidR="002A07D2" w:rsidSect="0076028F">
      <w:footerReference w:type="even" r:id="rId9"/>
      <w:footerReference w:type="default" r:id="rId10"/>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868" w:rsidRDefault="00822868" w:rsidP="00421EDB">
      <w:r>
        <w:separator/>
      </w:r>
    </w:p>
  </w:endnote>
  <w:endnote w:type="continuationSeparator" w:id="1">
    <w:p w:rsidR="00822868" w:rsidRDefault="00822868" w:rsidP="00421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26" w:rsidRDefault="00D069E8" w:rsidP="00304A53">
    <w:pPr>
      <w:pStyle w:val="afb"/>
      <w:framePr w:wrap="around" w:vAnchor="text" w:hAnchor="margin" w:xAlign="center" w:y="1"/>
      <w:rPr>
        <w:rStyle w:val="afd"/>
      </w:rPr>
    </w:pPr>
    <w:r>
      <w:rPr>
        <w:rStyle w:val="afd"/>
      </w:rPr>
      <w:fldChar w:fldCharType="begin"/>
    </w:r>
    <w:r w:rsidR="001C3326">
      <w:rPr>
        <w:rStyle w:val="afd"/>
      </w:rPr>
      <w:instrText xml:space="preserve">PAGE  </w:instrText>
    </w:r>
    <w:r>
      <w:rPr>
        <w:rStyle w:val="afd"/>
      </w:rPr>
      <w:fldChar w:fldCharType="end"/>
    </w:r>
  </w:p>
  <w:p w:rsidR="001C3326" w:rsidRDefault="001C3326">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26" w:rsidRDefault="00D069E8" w:rsidP="00304A53">
    <w:pPr>
      <w:pStyle w:val="afb"/>
      <w:framePr w:wrap="around" w:vAnchor="text" w:hAnchor="margin" w:xAlign="center" w:y="1"/>
      <w:rPr>
        <w:rStyle w:val="afd"/>
      </w:rPr>
    </w:pPr>
    <w:r>
      <w:rPr>
        <w:rStyle w:val="afd"/>
      </w:rPr>
      <w:fldChar w:fldCharType="begin"/>
    </w:r>
    <w:r w:rsidR="001C3326">
      <w:rPr>
        <w:rStyle w:val="afd"/>
      </w:rPr>
      <w:instrText xml:space="preserve">PAGE  </w:instrText>
    </w:r>
    <w:r>
      <w:rPr>
        <w:rStyle w:val="afd"/>
      </w:rPr>
      <w:fldChar w:fldCharType="separate"/>
    </w:r>
    <w:r w:rsidR="00B83377">
      <w:rPr>
        <w:rStyle w:val="afd"/>
        <w:noProof/>
      </w:rPr>
      <w:t>25</w:t>
    </w:r>
    <w:r>
      <w:rPr>
        <w:rStyle w:val="afd"/>
      </w:rPr>
      <w:fldChar w:fldCharType="end"/>
    </w:r>
  </w:p>
  <w:p w:rsidR="001C3326" w:rsidRDefault="001C3326">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868" w:rsidRDefault="00822868" w:rsidP="00421EDB">
      <w:r>
        <w:separator/>
      </w:r>
    </w:p>
  </w:footnote>
  <w:footnote w:type="continuationSeparator" w:id="1">
    <w:p w:rsidR="00822868" w:rsidRDefault="00822868" w:rsidP="00421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601DEA"/>
    <w:lvl w:ilvl="0">
      <w:numFmt w:val="bullet"/>
      <w:lvlText w:val="*"/>
      <w:lvlJc w:val="left"/>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2"/>
    <w:multiLevelType w:val="singleLevel"/>
    <w:tmpl w:val="00000002"/>
    <w:name w:val="WW8Num6"/>
    <w:lvl w:ilvl="0">
      <w:numFmt w:val="bullet"/>
      <w:lvlText w:val="-"/>
      <w:lvlJc w:val="left"/>
      <w:pPr>
        <w:tabs>
          <w:tab w:val="num" w:pos="0"/>
        </w:tabs>
        <w:ind w:left="900" w:hanging="360"/>
      </w:pPr>
      <w:rPr>
        <w:rFonts w:ascii="Times New Roman" w:hAnsi="Times New Roman" w:cs="Times New Roman" w:hint="default"/>
        <w:sz w:val="24"/>
      </w:rPr>
    </w:lvl>
  </w:abstractNum>
  <w:abstractNum w:abstractNumId="3">
    <w:nsid w:val="05C44E4E"/>
    <w:multiLevelType w:val="hybridMultilevel"/>
    <w:tmpl w:val="9CBECB3E"/>
    <w:lvl w:ilvl="0" w:tplc="62B077A4">
      <w:start w:val="1"/>
      <w:numFmt w:val="bullet"/>
      <w:lvlText w:val="-"/>
      <w:lvlJc w:val="left"/>
      <w:pPr>
        <w:ind w:left="1400"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71E3493"/>
    <w:multiLevelType w:val="hybridMultilevel"/>
    <w:tmpl w:val="4E765A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B183823"/>
    <w:multiLevelType w:val="hybridMultilevel"/>
    <w:tmpl w:val="2C505F10"/>
    <w:lvl w:ilvl="0" w:tplc="F8BE264A">
      <w:numFmt w:val="bullet"/>
      <w:lvlText w:val="-"/>
      <w:lvlJc w:val="left"/>
      <w:pPr>
        <w:ind w:left="1032" w:hanging="360"/>
      </w:pPr>
      <w:rPr>
        <w:rFonts w:ascii="Times New Roman" w:eastAsia="Times New Roman" w:hAnsi="Times New Roman" w:cs="Times New Roman" w:hint="default"/>
      </w:rPr>
    </w:lvl>
    <w:lvl w:ilvl="1" w:tplc="04220003" w:tentative="1">
      <w:start w:val="1"/>
      <w:numFmt w:val="bullet"/>
      <w:lvlText w:val="o"/>
      <w:lvlJc w:val="left"/>
      <w:pPr>
        <w:ind w:left="1752" w:hanging="360"/>
      </w:pPr>
      <w:rPr>
        <w:rFonts w:ascii="Courier New" w:hAnsi="Courier New" w:cs="Courier New" w:hint="default"/>
      </w:rPr>
    </w:lvl>
    <w:lvl w:ilvl="2" w:tplc="04220005" w:tentative="1">
      <w:start w:val="1"/>
      <w:numFmt w:val="bullet"/>
      <w:lvlText w:val=""/>
      <w:lvlJc w:val="left"/>
      <w:pPr>
        <w:ind w:left="2472" w:hanging="360"/>
      </w:pPr>
      <w:rPr>
        <w:rFonts w:ascii="Wingdings" w:hAnsi="Wingdings" w:hint="default"/>
      </w:rPr>
    </w:lvl>
    <w:lvl w:ilvl="3" w:tplc="04220001" w:tentative="1">
      <w:start w:val="1"/>
      <w:numFmt w:val="bullet"/>
      <w:lvlText w:val=""/>
      <w:lvlJc w:val="left"/>
      <w:pPr>
        <w:ind w:left="3192" w:hanging="360"/>
      </w:pPr>
      <w:rPr>
        <w:rFonts w:ascii="Symbol" w:hAnsi="Symbol" w:hint="default"/>
      </w:rPr>
    </w:lvl>
    <w:lvl w:ilvl="4" w:tplc="04220003" w:tentative="1">
      <w:start w:val="1"/>
      <w:numFmt w:val="bullet"/>
      <w:lvlText w:val="o"/>
      <w:lvlJc w:val="left"/>
      <w:pPr>
        <w:ind w:left="3912" w:hanging="360"/>
      </w:pPr>
      <w:rPr>
        <w:rFonts w:ascii="Courier New" w:hAnsi="Courier New" w:cs="Courier New" w:hint="default"/>
      </w:rPr>
    </w:lvl>
    <w:lvl w:ilvl="5" w:tplc="04220005" w:tentative="1">
      <w:start w:val="1"/>
      <w:numFmt w:val="bullet"/>
      <w:lvlText w:val=""/>
      <w:lvlJc w:val="left"/>
      <w:pPr>
        <w:ind w:left="4632" w:hanging="360"/>
      </w:pPr>
      <w:rPr>
        <w:rFonts w:ascii="Wingdings" w:hAnsi="Wingdings" w:hint="default"/>
      </w:rPr>
    </w:lvl>
    <w:lvl w:ilvl="6" w:tplc="04220001" w:tentative="1">
      <w:start w:val="1"/>
      <w:numFmt w:val="bullet"/>
      <w:lvlText w:val=""/>
      <w:lvlJc w:val="left"/>
      <w:pPr>
        <w:ind w:left="5352" w:hanging="360"/>
      </w:pPr>
      <w:rPr>
        <w:rFonts w:ascii="Symbol" w:hAnsi="Symbol" w:hint="default"/>
      </w:rPr>
    </w:lvl>
    <w:lvl w:ilvl="7" w:tplc="04220003" w:tentative="1">
      <w:start w:val="1"/>
      <w:numFmt w:val="bullet"/>
      <w:lvlText w:val="o"/>
      <w:lvlJc w:val="left"/>
      <w:pPr>
        <w:ind w:left="6072" w:hanging="360"/>
      </w:pPr>
      <w:rPr>
        <w:rFonts w:ascii="Courier New" w:hAnsi="Courier New" w:cs="Courier New" w:hint="default"/>
      </w:rPr>
    </w:lvl>
    <w:lvl w:ilvl="8" w:tplc="04220005" w:tentative="1">
      <w:start w:val="1"/>
      <w:numFmt w:val="bullet"/>
      <w:lvlText w:val=""/>
      <w:lvlJc w:val="left"/>
      <w:pPr>
        <w:ind w:left="6792" w:hanging="360"/>
      </w:pPr>
      <w:rPr>
        <w:rFonts w:ascii="Wingdings" w:hAnsi="Wingdings" w:hint="default"/>
      </w:rPr>
    </w:lvl>
  </w:abstractNum>
  <w:abstractNum w:abstractNumId="6">
    <w:nsid w:val="105A7F11"/>
    <w:multiLevelType w:val="hybridMultilevel"/>
    <w:tmpl w:val="0E44C430"/>
    <w:lvl w:ilvl="0" w:tplc="62B077A4">
      <w:start w:val="1"/>
      <w:numFmt w:val="bullet"/>
      <w:lvlText w:val="-"/>
      <w:lvlJc w:val="left"/>
      <w:pPr>
        <w:ind w:left="2109" w:hanging="360"/>
      </w:pPr>
      <w:rPr>
        <w:rFonts w:ascii="Vladimir Script" w:hAnsi="Vladimir Script"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88C5680"/>
    <w:multiLevelType w:val="hybridMultilevel"/>
    <w:tmpl w:val="5B4847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nsid w:val="2704758F"/>
    <w:multiLevelType w:val="hybridMultilevel"/>
    <w:tmpl w:val="85EC116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C421770"/>
    <w:multiLevelType w:val="hybridMultilevel"/>
    <w:tmpl w:val="7096AEE0"/>
    <w:lvl w:ilvl="0" w:tplc="D10414D0">
      <w:start w:val="1"/>
      <w:numFmt w:val="bullet"/>
      <w:lvlText w:val="-"/>
      <w:lvlJc w:val="left"/>
      <w:pPr>
        <w:ind w:left="720" w:hanging="360"/>
      </w:pPr>
      <w:rPr>
        <w:rFonts w:ascii="Courier New" w:hAnsi="Courier New" w:hint="default"/>
      </w:rPr>
    </w:lvl>
    <w:lvl w:ilvl="1" w:tplc="D10414D0">
      <w:start w:val="1"/>
      <w:numFmt w:val="bullet"/>
      <w:lvlText w:val="-"/>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330F736D"/>
    <w:multiLevelType w:val="hybridMultilevel"/>
    <w:tmpl w:val="E8D032BC"/>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44F778C"/>
    <w:multiLevelType w:val="hybridMultilevel"/>
    <w:tmpl w:val="0C9C1AF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3B4507FA"/>
    <w:multiLevelType w:val="hybridMultilevel"/>
    <w:tmpl w:val="6FC690C6"/>
    <w:lvl w:ilvl="0" w:tplc="62B077A4">
      <w:start w:val="1"/>
      <w:numFmt w:val="bullet"/>
      <w:lvlText w:val="-"/>
      <w:lvlJc w:val="left"/>
      <w:pPr>
        <w:ind w:left="1967" w:hanging="360"/>
      </w:pPr>
      <w:rPr>
        <w:rFonts w:ascii="Vladimir Script" w:hAnsi="Vladimir Script"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3EC71F7A"/>
    <w:multiLevelType w:val="multilevel"/>
    <w:tmpl w:val="7AE2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7F38A7"/>
    <w:multiLevelType w:val="hybridMultilevel"/>
    <w:tmpl w:val="3F5C1A1C"/>
    <w:lvl w:ilvl="0" w:tplc="F6688B8E">
      <w:start w:val="1"/>
      <w:numFmt w:val="decimal"/>
      <w:lvlText w:val="%1."/>
      <w:lvlJc w:val="left"/>
      <w:pPr>
        <w:ind w:left="1636" w:hanging="360"/>
      </w:pPr>
      <w:rPr>
        <w:rFonts w:hint="default"/>
        <w:sz w:val="24"/>
        <w:szCs w:val="24"/>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nsid w:val="46AD1A2A"/>
    <w:multiLevelType w:val="hybridMultilevel"/>
    <w:tmpl w:val="0C70A0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nsid w:val="4982481B"/>
    <w:multiLevelType w:val="hybridMultilevel"/>
    <w:tmpl w:val="14602D3E"/>
    <w:lvl w:ilvl="0" w:tplc="2BBE9A82">
      <w:start w:val="1"/>
      <w:numFmt w:val="decimal"/>
      <w:lvlText w:val="%1."/>
      <w:lvlJc w:val="left"/>
      <w:pPr>
        <w:tabs>
          <w:tab w:val="num" w:pos="357"/>
        </w:tabs>
        <w:ind w:left="113"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1C5F9B"/>
    <w:multiLevelType w:val="hybridMultilevel"/>
    <w:tmpl w:val="05B43E84"/>
    <w:lvl w:ilvl="0" w:tplc="F20ECB4C">
      <w:start w:val="10"/>
      <w:numFmt w:val="bullet"/>
      <w:lvlText w:val="-"/>
      <w:lvlJc w:val="left"/>
      <w:pPr>
        <w:tabs>
          <w:tab w:val="num" w:pos="1119"/>
        </w:tabs>
        <w:ind w:left="609" w:firstLine="34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4F3A274D"/>
    <w:multiLevelType w:val="hybridMultilevel"/>
    <w:tmpl w:val="7C24F3BE"/>
    <w:lvl w:ilvl="0" w:tplc="62B077A4">
      <w:start w:val="1"/>
      <w:numFmt w:val="bullet"/>
      <w:lvlText w:val="-"/>
      <w:lvlJc w:val="left"/>
      <w:pPr>
        <w:tabs>
          <w:tab w:val="num" w:pos="1323"/>
        </w:tabs>
        <w:ind w:left="1323" w:hanging="360"/>
      </w:pPr>
      <w:rPr>
        <w:rFonts w:ascii="Vladimir Script" w:hAnsi="Vladimir Scrip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4B220C"/>
    <w:multiLevelType w:val="hybridMultilevel"/>
    <w:tmpl w:val="9C36672E"/>
    <w:lvl w:ilvl="0" w:tplc="62B077A4">
      <w:start w:val="1"/>
      <w:numFmt w:val="bullet"/>
      <w:lvlText w:val="-"/>
      <w:lvlJc w:val="left"/>
      <w:pPr>
        <w:ind w:left="1400"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3CC79C1"/>
    <w:multiLevelType w:val="hybridMultilevel"/>
    <w:tmpl w:val="4DD0A460"/>
    <w:lvl w:ilvl="0" w:tplc="CFC2DC8E">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4">
    <w:nsid w:val="5CB0147D"/>
    <w:multiLevelType w:val="hybridMultilevel"/>
    <w:tmpl w:val="4FA285C2"/>
    <w:lvl w:ilvl="0" w:tplc="62B077A4">
      <w:start w:val="1"/>
      <w:numFmt w:val="bullet"/>
      <w:lvlText w:val="-"/>
      <w:lvlJc w:val="left"/>
      <w:pPr>
        <w:ind w:left="1429" w:hanging="360"/>
      </w:pPr>
      <w:rPr>
        <w:rFonts w:ascii="Vladimir Script" w:hAnsi="Vladimir Script"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602820E8"/>
    <w:multiLevelType w:val="hybridMultilevel"/>
    <w:tmpl w:val="2A5C7428"/>
    <w:lvl w:ilvl="0" w:tplc="F6688B8E">
      <w:start w:val="1"/>
      <w:numFmt w:val="decimal"/>
      <w:lvlText w:val="%1."/>
      <w:lvlJc w:val="left"/>
      <w:pPr>
        <w:ind w:left="2136" w:hanging="360"/>
      </w:pPr>
      <w:rPr>
        <w:rFonts w:hint="default"/>
        <w:sz w:val="24"/>
        <w:szCs w:val="24"/>
      </w:rPr>
    </w:lvl>
    <w:lvl w:ilvl="1" w:tplc="04220019" w:tentative="1">
      <w:start w:val="1"/>
      <w:numFmt w:val="lowerLetter"/>
      <w:lvlText w:val="%2."/>
      <w:lvlJc w:val="left"/>
      <w:pPr>
        <w:ind w:left="194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3380" w:hanging="360"/>
      </w:pPr>
    </w:lvl>
    <w:lvl w:ilvl="4" w:tplc="04220019" w:tentative="1">
      <w:start w:val="1"/>
      <w:numFmt w:val="lowerLetter"/>
      <w:lvlText w:val="%5."/>
      <w:lvlJc w:val="left"/>
      <w:pPr>
        <w:ind w:left="4100" w:hanging="360"/>
      </w:pPr>
    </w:lvl>
    <w:lvl w:ilvl="5" w:tplc="0422001B" w:tentative="1">
      <w:start w:val="1"/>
      <w:numFmt w:val="lowerRoman"/>
      <w:lvlText w:val="%6."/>
      <w:lvlJc w:val="right"/>
      <w:pPr>
        <w:ind w:left="4820" w:hanging="180"/>
      </w:pPr>
    </w:lvl>
    <w:lvl w:ilvl="6" w:tplc="0422000F" w:tentative="1">
      <w:start w:val="1"/>
      <w:numFmt w:val="decimal"/>
      <w:lvlText w:val="%7."/>
      <w:lvlJc w:val="left"/>
      <w:pPr>
        <w:ind w:left="5540" w:hanging="360"/>
      </w:pPr>
    </w:lvl>
    <w:lvl w:ilvl="7" w:tplc="04220019" w:tentative="1">
      <w:start w:val="1"/>
      <w:numFmt w:val="lowerLetter"/>
      <w:lvlText w:val="%8."/>
      <w:lvlJc w:val="left"/>
      <w:pPr>
        <w:ind w:left="6260" w:hanging="360"/>
      </w:pPr>
    </w:lvl>
    <w:lvl w:ilvl="8" w:tplc="0422001B" w:tentative="1">
      <w:start w:val="1"/>
      <w:numFmt w:val="lowerRoman"/>
      <w:lvlText w:val="%9."/>
      <w:lvlJc w:val="right"/>
      <w:pPr>
        <w:ind w:left="6980" w:hanging="180"/>
      </w:pPr>
    </w:lvl>
  </w:abstractNum>
  <w:abstractNum w:abstractNumId="26">
    <w:nsid w:val="631262EA"/>
    <w:multiLevelType w:val="hybridMultilevel"/>
    <w:tmpl w:val="D05CE02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63B035B6"/>
    <w:multiLevelType w:val="hybridMultilevel"/>
    <w:tmpl w:val="77DA85A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4514D53"/>
    <w:multiLevelType w:val="hybridMultilevel"/>
    <w:tmpl w:val="F91074B6"/>
    <w:lvl w:ilvl="0" w:tplc="C6789D62">
      <w:start w:val="1"/>
      <w:numFmt w:val="bullet"/>
      <w:pStyle w:val="a"/>
      <w:lvlText w:val="−"/>
      <w:lvlJc w:val="left"/>
      <w:pPr>
        <w:ind w:left="720" w:hanging="360"/>
      </w:pPr>
      <w:rPr>
        <w:rFonts w:ascii="Calibri" w:hAnsi="Calibri" w:hint="default"/>
      </w:rPr>
    </w:lvl>
    <w:lvl w:ilvl="1" w:tplc="5C7A2074">
      <w:start w:val="1"/>
      <w:numFmt w:val="bullet"/>
      <w:lvlText w:val="o"/>
      <w:lvlJc w:val="left"/>
      <w:pPr>
        <w:ind w:left="1440" w:hanging="360"/>
      </w:pPr>
      <w:rPr>
        <w:rFonts w:ascii="Courier New" w:hAnsi="Courier New" w:hint="default"/>
      </w:rPr>
    </w:lvl>
    <w:lvl w:ilvl="2" w:tplc="622EDFD4">
      <w:start w:val="1"/>
      <w:numFmt w:val="bullet"/>
      <w:lvlText w:val=""/>
      <w:lvlJc w:val="left"/>
      <w:pPr>
        <w:ind w:left="2160" w:hanging="360"/>
      </w:pPr>
      <w:rPr>
        <w:rFonts w:ascii="Wingdings" w:hAnsi="Wingdings" w:hint="default"/>
      </w:rPr>
    </w:lvl>
    <w:lvl w:ilvl="3" w:tplc="715C716A">
      <w:start w:val="1"/>
      <w:numFmt w:val="bullet"/>
      <w:lvlText w:val=""/>
      <w:lvlJc w:val="left"/>
      <w:pPr>
        <w:ind w:left="2880" w:hanging="360"/>
      </w:pPr>
      <w:rPr>
        <w:rFonts w:ascii="Symbol" w:hAnsi="Symbol" w:hint="default"/>
      </w:rPr>
    </w:lvl>
    <w:lvl w:ilvl="4" w:tplc="6D76B6F6">
      <w:start w:val="1"/>
      <w:numFmt w:val="bullet"/>
      <w:lvlText w:val="o"/>
      <w:lvlJc w:val="left"/>
      <w:pPr>
        <w:ind w:left="3600" w:hanging="360"/>
      </w:pPr>
      <w:rPr>
        <w:rFonts w:ascii="Courier New" w:hAnsi="Courier New" w:hint="default"/>
      </w:rPr>
    </w:lvl>
    <w:lvl w:ilvl="5" w:tplc="8F94BF30">
      <w:start w:val="1"/>
      <w:numFmt w:val="bullet"/>
      <w:lvlText w:val=""/>
      <w:lvlJc w:val="left"/>
      <w:pPr>
        <w:ind w:left="4320" w:hanging="360"/>
      </w:pPr>
      <w:rPr>
        <w:rFonts w:ascii="Wingdings" w:hAnsi="Wingdings" w:hint="default"/>
      </w:rPr>
    </w:lvl>
    <w:lvl w:ilvl="6" w:tplc="41908B76">
      <w:start w:val="1"/>
      <w:numFmt w:val="bullet"/>
      <w:lvlText w:val=""/>
      <w:lvlJc w:val="left"/>
      <w:pPr>
        <w:ind w:left="5040" w:hanging="360"/>
      </w:pPr>
      <w:rPr>
        <w:rFonts w:ascii="Symbol" w:hAnsi="Symbol" w:hint="default"/>
      </w:rPr>
    </w:lvl>
    <w:lvl w:ilvl="7" w:tplc="94EE05EA">
      <w:start w:val="1"/>
      <w:numFmt w:val="bullet"/>
      <w:lvlText w:val="o"/>
      <w:lvlJc w:val="left"/>
      <w:pPr>
        <w:ind w:left="5760" w:hanging="360"/>
      </w:pPr>
      <w:rPr>
        <w:rFonts w:ascii="Courier New" w:hAnsi="Courier New" w:hint="default"/>
      </w:rPr>
    </w:lvl>
    <w:lvl w:ilvl="8" w:tplc="50820B78">
      <w:start w:val="1"/>
      <w:numFmt w:val="bullet"/>
      <w:lvlText w:val=""/>
      <w:lvlJc w:val="left"/>
      <w:pPr>
        <w:ind w:left="6480" w:hanging="360"/>
      </w:pPr>
      <w:rPr>
        <w:rFonts w:ascii="Wingdings" w:hAnsi="Wingdings" w:hint="default"/>
      </w:rPr>
    </w:lvl>
  </w:abstractNum>
  <w:abstractNum w:abstractNumId="29">
    <w:nsid w:val="66231230"/>
    <w:multiLevelType w:val="hybridMultilevel"/>
    <w:tmpl w:val="064A93FA"/>
    <w:lvl w:ilvl="0" w:tplc="62B077A4">
      <w:start w:val="1"/>
      <w:numFmt w:val="bullet"/>
      <w:lvlText w:val="-"/>
      <w:lvlJc w:val="left"/>
      <w:pPr>
        <w:ind w:left="720" w:hanging="360"/>
      </w:pPr>
      <w:rPr>
        <w:rFonts w:ascii="Vladimir Script" w:hAnsi="Vladimir Script"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9483C05"/>
    <w:multiLevelType w:val="hybridMultilevel"/>
    <w:tmpl w:val="9CF4D7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F9F7D89"/>
    <w:multiLevelType w:val="hybridMultilevel"/>
    <w:tmpl w:val="9FFE47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2E46092"/>
    <w:multiLevelType w:val="hybridMultilevel"/>
    <w:tmpl w:val="BEF09BAE"/>
    <w:lvl w:ilvl="0" w:tplc="62B077A4">
      <w:start w:val="1"/>
      <w:numFmt w:val="bullet"/>
      <w:lvlText w:val="-"/>
      <w:lvlJc w:val="left"/>
      <w:pPr>
        <w:ind w:left="1400" w:hanging="360"/>
      </w:pPr>
      <w:rPr>
        <w:rFonts w:ascii="Vladimir Script" w:hAnsi="Vladimir Script"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33">
    <w:nsid w:val="7936547A"/>
    <w:multiLevelType w:val="hybridMultilevel"/>
    <w:tmpl w:val="325671D0"/>
    <w:lvl w:ilvl="0" w:tplc="CB7848F0">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83755A"/>
    <w:multiLevelType w:val="hybridMultilevel"/>
    <w:tmpl w:val="79949934"/>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A34747A"/>
    <w:multiLevelType w:val="hybridMultilevel"/>
    <w:tmpl w:val="A02058D8"/>
    <w:lvl w:ilvl="0" w:tplc="288614B6">
      <w:start w:val="1"/>
      <w:numFmt w:val="decimal"/>
      <w:lvlText w:val="%1."/>
      <w:lvlJc w:val="left"/>
      <w:pPr>
        <w:tabs>
          <w:tab w:val="num" w:pos="-226"/>
        </w:tabs>
        <w:ind w:left="-510" w:firstLine="510"/>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6">
    <w:nsid w:val="7A3B72A9"/>
    <w:multiLevelType w:val="hybridMultilevel"/>
    <w:tmpl w:val="2AE4EFE4"/>
    <w:lvl w:ilvl="0" w:tplc="62B077A4">
      <w:start w:val="1"/>
      <w:numFmt w:val="bullet"/>
      <w:lvlText w:val="-"/>
      <w:lvlJc w:val="left"/>
      <w:pPr>
        <w:ind w:left="2105" w:hanging="360"/>
      </w:pPr>
      <w:rPr>
        <w:rFonts w:ascii="Vladimir Script" w:hAnsi="Vladimir Script"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37">
    <w:nsid w:val="7E7E022C"/>
    <w:multiLevelType w:val="hybridMultilevel"/>
    <w:tmpl w:val="B5AC1D82"/>
    <w:lvl w:ilvl="0" w:tplc="163EA8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0"/>
  </w:num>
  <w:num w:numId="2">
    <w:abstractNumId w:val="1"/>
  </w:num>
  <w:num w:numId="3">
    <w:abstractNumId w:val="31"/>
  </w:num>
  <w:num w:numId="4">
    <w:abstractNumId w:val="28"/>
  </w:num>
  <w:num w:numId="5">
    <w:abstractNumId w:val="2"/>
  </w:num>
  <w:num w:numId="6">
    <w:abstractNumId w:val="34"/>
  </w:num>
  <w:num w:numId="7">
    <w:abstractNumId w:val="10"/>
  </w:num>
  <w:num w:numId="8">
    <w:abstractNumId w:val="8"/>
  </w:num>
  <w:num w:numId="9">
    <w:abstractNumId w:val="23"/>
  </w:num>
  <w:num w:numId="10">
    <w:abstractNumId w:val="11"/>
  </w:num>
  <w:num w:numId="11">
    <w:abstractNumId w:val="15"/>
  </w:num>
  <w:num w:numId="12">
    <w:abstractNumId w:val="9"/>
  </w:num>
  <w:num w:numId="13">
    <w:abstractNumId w:val="7"/>
  </w:num>
  <w:num w:numId="14">
    <w:abstractNumId w:val="30"/>
  </w:num>
  <w:num w:numId="15">
    <w:abstractNumId w:val="27"/>
  </w:num>
  <w:num w:numId="16">
    <w:abstractNumId w:val="29"/>
  </w:num>
  <w:num w:numId="17">
    <w:abstractNumId w:val="32"/>
  </w:num>
  <w:num w:numId="18">
    <w:abstractNumId w:val="12"/>
  </w:num>
  <w:num w:numId="19">
    <w:abstractNumId w:val="5"/>
  </w:num>
  <w:num w:numId="20">
    <w:abstractNumId w:val="24"/>
  </w:num>
  <w:num w:numId="21">
    <w:abstractNumId w:val="19"/>
  </w:num>
  <w:num w:numId="2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3">
    <w:abstractNumId w:val="4"/>
  </w:num>
  <w:num w:numId="24">
    <w:abstractNumId w:val="21"/>
  </w:num>
  <w:num w:numId="25">
    <w:abstractNumId w:val="3"/>
  </w:num>
  <w:num w:numId="26">
    <w:abstractNumId w:val="13"/>
  </w:num>
  <w:num w:numId="27">
    <w:abstractNumId w:val="36"/>
  </w:num>
  <w:num w:numId="28">
    <w:abstractNumId w:val="18"/>
  </w:num>
  <w:num w:numId="29">
    <w:abstractNumId w:val="33"/>
  </w:num>
  <w:num w:numId="30">
    <w:abstractNumId w:val="22"/>
  </w:num>
  <w:num w:numId="31">
    <w:abstractNumId w:val="35"/>
  </w:num>
  <w:num w:numId="32">
    <w:abstractNumId w:val="26"/>
  </w:num>
  <w:num w:numId="33">
    <w:abstractNumId w:val="14"/>
  </w:num>
  <w:num w:numId="34">
    <w:abstractNumId w:val="17"/>
  </w:num>
  <w:num w:numId="35">
    <w:abstractNumId w:val="37"/>
  </w:num>
  <w:num w:numId="36">
    <w:abstractNumId w:val="6"/>
  </w:num>
  <w:num w:numId="37">
    <w:abstractNumId w:val="16"/>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0076"/>
    <w:rsid w:val="000615C5"/>
    <w:rsid w:val="00077511"/>
    <w:rsid w:val="0009229F"/>
    <w:rsid w:val="000C13F3"/>
    <w:rsid w:val="000D563F"/>
    <w:rsid w:val="000F030A"/>
    <w:rsid w:val="00112FEE"/>
    <w:rsid w:val="0013070C"/>
    <w:rsid w:val="00144C82"/>
    <w:rsid w:val="001531A8"/>
    <w:rsid w:val="00194032"/>
    <w:rsid w:val="001A0E34"/>
    <w:rsid w:val="001A5C12"/>
    <w:rsid w:val="001C3326"/>
    <w:rsid w:val="001C65BD"/>
    <w:rsid w:val="002063D6"/>
    <w:rsid w:val="002762AD"/>
    <w:rsid w:val="002A07D2"/>
    <w:rsid w:val="002A4C51"/>
    <w:rsid w:val="002C664F"/>
    <w:rsid w:val="002D6384"/>
    <w:rsid w:val="002E7460"/>
    <w:rsid w:val="00304A53"/>
    <w:rsid w:val="00306644"/>
    <w:rsid w:val="00316329"/>
    <w:rsid w:val="0032304F"/>
    <w:rsid w:val="003566D1"/>
    <w:rsid w:val="003615F8"/>
    <w:rsid w:val="00363804"/>
    <w:rsid w:val="00383448"/>
    <w:rsid w:val="003A23B7"/>
    <w:rsid w:val="003C0514"/>
    <w:rsid w:val="003D5F4E"/>
    <w:rsid w:val="004074C6"/>
    <w:rsid w:val="00421EDB"/>
    <w:rsid w:val="0042687A"/>
    <w:rsid w:val="0043012F"/>
    <w:rsid w:val="004572C8"/>
    <w:rsid w:val="00481373"/>
    <w:rsid w:val="00483D81"/>
    <w:rsid w:val="004B5EB9"/>
    <w:rsid w:val="004B76D8"/>
    <w:rsid w:val="004C3B1F"/>
    <w:rsid w:val="004D1394"/>
    <w:rsid w:val="004F6971"/>
    <w:rsid w:val="00507051"/>
    <w:rsid w:val="005119F5"/>
    <w:rsid w:val="00543E1C"/>
    <w:rsid w:val="00592ECE"/>
    <w:rsid w:val="005B438A"/>
    <w:rsid w:val="005B4FA9"/>
    <w:rsid w:val="005B76E0"/>
    <w:rsid w:val="005D1ECD"/>
    <w:rsid w:val="005D20BE"/>
    <w:rsid w:val="006049DA"/>
    <w:rsid w:val="00610076"/>
    <w:rsid w:val="00650225"/>
    <w:rsid w:val="006813CF"/>
    <w:rsid w:val="006C26D1"/>
    <w:rsid w:val="006E676D"/>
    <w:rsid w:val="007376E7"/>
    <w:rsid w:val="00750632"/>
    <w:rsid w:val="0076028F"/>
    <w:rsid w:val="007964AA"/>
    <w:rsid w:val="007A7459"/>
    <w:rsid w:val="007B0922"/>
    <w:rsid w:val="007B639D"/>
    <w:rsid w:val="007C0AD2"/>
    <w:rsid w:val="007C1397"/>
    <w:rsid w:val="007D3E84"/>
    <w:rsid w:val="007E1162"/>
    <w:rsid w:val="007F14AC"/>
    <w:rsid w:val="007F17BA"/>
    <w:rsid w:val="00800B8E"/>
    <w:rsid w:val="00822868"/>
    <w:rsid w:val="00832AB9"/>
    <w:rsid w:val="00846B07"/>
    <w:rsid w:val="0085734B"/>
    <w:rsid w:val="00877651"/>
    <w:rsid w:val="008878E1"/>
    <w:rsid w:val="00892C83"/>
    <w:rsid w:val="008937EC"/>
    <w:rsid w:val="008A5C7D"/>
    <w:rsid w:val="008B06BF"/>
    <w:rsid w:val="008E5B1D"/>
    <w:rsid w:val="008F34FA"/>
    <w:rsid w:val="00910911"/>
    <w:rsid w:val="009640D4"/>
    <w:rsid w:val="00982DA9"/>
    <w:rsid w:val="00991BE6"/>
    <w:rsid w:val="009A4267"/>
    <w:rsid w:val="009D3195"/>
    <w:rsid w:val="009D46AE"/>
    <w:rsid w:val="009D5AD4"/>
    <w:rsid w:val="009D79A9"/>
    <w:rsid w:val="00A64A13"/>
    <w:rsid w:val="00AA3FBC"/>
    <w:rsid w:val="00AB3AB4"/>
    <w:rsid w:val="00AD3E38"/>
    <w:rsid w:val="00B37636"/>
    <w:rsid w:val="00B468BE"/>
    <w:rsid w:val="00B46BD8"/>
    <w:rsid w:val="00B552D9"/>
    <w:rsid w:val="00B82B70"/>
    <w:rsid w:val="00B83377"/>
    <w:rsid w:val="00B90008"/>
    <w:rsid w:val="00BC76B4"/>
    <w:rsid w:val="00BD06AE"/>
    <w:rsid w:val="00BF3180"/>
    <w:rsid w:val="00BF68F7"/>
    <w:rsid w:val="00C209BD"/>
    <w:rsid w:val="00C31430"/>
    <w:rsid w:val="00C55DE7"/>
    <w:rsid w:val="00C571C3"/>
    <w:rsid w:val="00C61821"/>
    <w:rsid w:val="00C849B3"/>
    <w:rsid w:val="00C96916"/>
    <w:rsid w:val="00CD38E0"/>
    <w:rsid w:val="00CD46D0"/>
    <w:rsid w:val="00CD6ADB"/>
    <w:rsid w:val="00CE2FF1"/>
    <w:rsid w:val="00CF7ADB"/>
    <w:rsid w:val="00D069E8"/>
    <w:rsid w:val="00D26BC9"/>
    <w:rsid w:val="00D64F5A"/>
    <w:rsid w:val="00D87758"/>
    <w:rsid w:val="00D95D73"/>
    <w:rsid w:val="00DB6A35"/>
    <w:rsid w:val="00DE1668"/>
    <w:rsid w:val="00DE5C9C"/>
    <w:rsid w:val="00DF0CA7"/>
    <w:rsid w:val="00E0573E"/>
    <w:rsid w:val="00E204E6"/>
    <w:rsid w:val="00E21ADE"/>
    <w:rsid w:val="00E22740"/>
    <w:rsid w:val="00E3744B"/>
    <w:rsid w:val="00E449AD"/>
    <w:rsid w:val="00E73CDD"/>
    <w:rsid w:val="00E852FC"/>
    <w:rsid w:val="00EB18FB"/>
    <w:rsid w:val="00EC25EE"/>
    <w:rsid w:val="00EC2D52"/>
    <w:rsid w:val="00EC3FB4"/>
    <w:rsid w:val="00ED0739"/>
    <w:rsid w:val="00ED2CC4"/>
    <w:rsid w:val="00ED4D40"/>
    <w:rsid w:val="00ED52DA"/>
    <w:rsid w:val="00F233F3"/>
    <w:rsid w:val="00F32942"/>
    <w:rsid w:val="00F32FBA"/>
    <w:rsid w:val="00F4130D"/>
    <w:rsid w:val="00F45C11"/>
    <w:rsid w:val="00F47790"/>
    <w:rsid w:val="00F70876"/>
    <w:rsid w:val="00F73914"/>
    <w:rsid w:val="00F851A2"/>
    <w:rsid w:val="00FA2FF1"/>
    <w:rsid w:val="00FB14CE"/>
    <w:rsid w:val="00FB26B1"/>
    <w:rsid w:val="00FB2D3F"/>
    <w:rsid w:val="00FE59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0076"/>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0"/>
    <w:next w:val="a0"/>
    <w:link w:val="30"/>
    <w:qFormat/>
    <w:rsid w:val="00610076"/>
    <w:pPr>
      <w:keepNext/>
      <w:spacing w:before="120"/>
      <w:ind w:left="567"/>
      <w:outlineLvl w:val="2"/>
    </w:pPr>
    <w:rPr>
      <w:rFonts w:ascii="Antiqua" w:hAnsi="Antiqua"/>
      <w:b/>
      <w:i/>
      <w:sz w:val="26"/>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10076"/>
    <w:rPr>
      <w:rFonts w:ascii="Antiqua" w:eastAsia="Times New Roman" w:hAnsi="Antiqua" w:cs="Times New Roman"/>
      <w:b/>
      <w:i/>
      <w:sz w:val="26"/>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610076"/>
    <w:rPr>
      <w:sz w:val="20"/>
      <w:szCs w:val="20"/>
      <w:lang w:val="en-US" w:eastAsia="en-US"/>
    </w:rPr>
  </w:style>
  <w:style w:type="character" w:customStyle="1" w:styleId="hps">
    <w:name w:val="hps"/>
    <w:basedOn w:val="a1"/>
    <w:rsid w:val="00610076"/>
  </w:style>
  <w:style w:type="paragraph" w:customStyle="1" w:styleId="a4">
    <w:name w:val="Знак Знак Знак Знак Знак Знак"/>
    <w:basedOn w:val="a0"/>
    <w:rsid w:val="00610076"/>
    <w:rPr>
      <w:rFonts w:ascii="Verdana" w:hAnsi="Verdana" w:cs="Verdana"/>
      <w:sz w:val="20"/>
      <w:szCs w:val="20"/>
      <w:lang w:val="en-US" w:eastAsia="en-US"/>
    </w:rPr>
  </w:style>
  <w:style w:type="paragraph" w:styleId="a5">
    <w:name w:val="Title"/>
    <w:basedOn w:val="a0"/>
    <w:link w:val="a6"/>
    <w:qFormat/>
    <w:rsid w:val="00610076"/>
    <w:pPr>
      <w:jc w:val="center"/>
    </w:pPr>
    <w:rPr>
      <w:b/>
      <w:szCs w:val="20"/>
    </w:rPr>
  </w:style>
  <w:style w:type="character" w:customStyle="1" w:styleId="a6">
    <w:name w:val="Название Знак"/>
    <w:basedOn w:val="a1"/>
    <w:link w:val="a5"/>
    <w:rsid w:val="00610076"/>
    <w:rPr>
      <w:rFonts w:ascii="Times New Roman" w:eastAsia="Times New Roman" w:hAnsi="Times New Roman" w:cs="Times New Roman"/>
      <w:b/>
      <w:sz w:val="24"/>
      <w:szCs w:val="20"/>
      <w:lang w:val="ru-RU" w:eastAsia="ru-RU"/>
    </w:rPr>
  </w:style>
  <w:style w:type="paragraph" w:customStyle="1" w:styleId="NoSpacing1">
    <w:name w:val="No Spacing1"/>
    <w:link w:val="NoSpacingChar"/>
    <w:rsid w:val="00610076"/>
    <w:pPr>
      <w:spacing w:after="0" w:line="240" w:lineRule="auto"/>
    </w:pPr>
    <w:rPr>
      <w:rFonts w:ascii="Calibri" w:eastAsia="Times New Roman" w:hAnsi="Calibri" w:cs="Times New Roman"/>
      <w:szCs w:val="20"/>
      <w:lang w:val="ru-RU"/>
    </w:rPr>
  </w:style>
  <w:style w:type="character" w:customStyle="1" w:styleId="NoSpacingChar">
    <w:name w:val="No Spacing Char"/>
    <w:link w:val="NoSpacing1"/>
    <w:locked/>
    <w:rsid w:val="00610076"/>
    <w:rPr>
      <w:rFonts w:ascii="Calibri" w:eastAsia="Times New Roman" w:hAnsi="Calibri" w:cs="Times New Roman"/>
      <w:szCs w:val="20"/>
      <w:lang w:val="ru-RU"/>
    </w:rPr>
  </w:style>
  <w:style w:type="paragraph" w:customStyle="1" w:styleId="11">
    <w:name w:val="заголовок 11"/>
    <w:basedOn w:val="a0"/>
    <w:next w:val="a0"/>
    <w:rsid w:val="00610076"/>
    <w:pPr>
      <w:keepNext/>
      <w:widowControl w:val="0"/>
      <w:jc w:val="center"/>
    </w:pPr>
    <w:rPr>
      <w:b/>
      <w:sz w:val="28"/>
      <w:szCs w:val="20"/>
      <w:lang w:val="uk-UA"/>
    </w:rPr>
  </w:style>
  <w:style w:type="paragraph" w:customStyle="1" w:styleId="a7">
    <w:name w:val="Знак Знак Знак Знак Знак Знак Знак Знак Знак Знак Знак Знак Знак Знак Знак Знак Знак"/>
    <w:basedOn w:val="a0"/>
    <w:rsid w:val="00610076"/>
    <w:rPr>
      <w:rFonts w:ascii="Verdana" w:hAnsi="Verdana"/>
      <w:sz w:val="20"/>
      <w:szCs w:val="20"/>
      <w:lang w:val="en-US" w:eastAsia="en-US"/>
    </w:rPr>
  </w:style>
  <w:style w:type="paragraph" w:styleId="a8">
    <w:name w:val="No Spacing"/>
    <w:link w:val="a9"/>
    <w:qFormat/>
    <w:rsid w:val="00610076"/>
    <w:pPr>
      <w:widowControl w:val="0"/>
      <w:autoSpaceDE w:val="0"/>
      <w:autoSpaceDN w:val="0"/>
      <w:adjustRightInd w:val="0"/>
      <w:spacing w:after="0" w:line="240" w:lineRule="auto"/>
      <w:ind w:left="40"/>
      <w:jc w:val="both"/>
    </w:pPr>
    <w:rPr>
      <w:rFonts w:ascii="Arial" w:eastAsia="Times New Roman" w:hAnsi="Arial" w:cs="Arial"/>
      <w:sz w:val="16"/>
      <w:szCs w:val="16"/>
      <w:lang w:eastAsia="ru-RU"/>
    </w:rPr>
  </w:style>
  <w:style w:type="paragraph" w:styleId="aa">
    <w:name w:val="List Paragraph"/>
    <w:basedOn w:val="a0"/>
    <w:uiPriority w:val="34"/>
    <w:qFormat/>
    <w:rsid w:val="00610076"/>
    <w:pPr>
      <w:widowControl w:val="0"/>
      <w:autoSpaceDE w:val="0"/>
      <w:autoSpaceDN w:val="0"/>
      <w:adjustRightInd w:val="0"/>
      <w:spacing w:before="140"/>
      <w:ind w:left="720"/>
      <w:contextualSpacing/>
      <w:jc w:val="both"/>
    </w:pPr>
    <w:rPr>
      <w:rFonts w:ascii="Arial" w:hAnsi="Arial" w:cs="Arial"/>
      <w:sz w:val="16"/>
      <w:szCs w:val="16"/>
      <w:lang w:val="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c"/>
    <w:unhideWhenUsed/>
    <w:rsid w:val="00610076"/>
    <w:rPr>
      <w:lang w:val="uk-UA" w:eastAsia="uk-UA"/>
    </w:rPr>
  </w:style>
  <w:style w:type="paragraph" w:customStyle="1" w:styleId="Normal1">
    <w:name w:val="Normal1"/>
    <w:aliases w:val="ЗАГОЛОВОК"/>
    <w:rsid w:val="00610076"/>
    <w:pPr>
      <w:spacing w:after="0" w:line="240" w:lineRule="auto"/>
    </w:pPr>
    <w:rPr>
      <w:rFonts w:ascii="Times New Roman" w:eastAsia="Calibri" w:hAnsi="Times New Roman" w:cs="Times New Roman"/>
      <w:sz w:val="24"/>
      <w:szCs w:val="20"/>
      <w:lang w:val="ru-RU" w:eastAsia="ru-RU"/>
    </w:rPr>
  </w:style>
  <w:style w:type="table" w:styleId="ad">
    <w:name w:val="Table Grid"/>
    <w:basedOn w:val="a2"/>
    <w:rsid w:val="0061007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ий текст"/>
    <w:basedOn w:val="a0"/>
    <w:rsid w:val="00610076"/>
    <w:pPr>
      <w:spacing w:before="120"/>
      <w:ind w:firstLine="567"/>
    </w:pPr>
    <w:rPr>
      <w:rFonts w:ascii="Antiqua" w:hAnsi="Antiqua"/>
      <w:sz w:val="26"/>
      <w:szCs w:val="20"/>
      <w:lang w:val="uk-UA"/>
    </w:rPr>
  </w:style>
  <w:style w:type="paragraph" w:styleId="HTML">
    <w:name w:val="HTML Preformatted"/>
    <w:basedOn w:val="a0"/>
    <w:link w:val="HTML0"/>
    <w:rsid w:val="006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10076"/>
    <w:rPr>
      <w:rFonts w:ascii="Courier New" w:eastAsia="Times New Roman" w:hAnsi="Courier New" w:cs="Courier New"/>
      <w:sz w:val="20"/>
      <w:szCs w:val="20"/>
      <w:lang w:val="ru-RU" w:eastAsia="ru-RU"/>
    </w:rPr>
  </w:style>
  <w:style w:type="paragraph" w:customStyle="1" w:styleId="western">
    <w:name w:val="western"/>
    <w:basedOn w:val="a0"/>
    <w:rsid w:val="00610076"/>
    <w:pPr>
      <w:spacing w:before="100" w:beforeAutospacing="1" w:after="100" w:afterAutospacing="1"/>
    </w:pPr>
  </w:style>
  <w:style w:type="character" w:customStyle="1" w:styleId="apple-converted-space">
    <w:name w:val="apple-converted-space"/>
    <w:basedOn w:val="a1"/>
    <w:rsid w:val="00610076"/>
  </w:style>
  <w:style w:type="paragraph" w:styleId="af">
    <w:name w:val="Body Text Indent"/>
    <w:aliases w:val="Подпись к рис.,Ïîäïèñü ê ðèñ."/>
    <w:basedOn w:val="a0"/>
    <w:link w:val="af0"/>
    <w:rsid w:val="00610076"/>
    <w:pPr>
      <w:ind w:firstLine="720"/>
      <w:jc w:val="both"/>
    </w:pPr>
    <w:rPr>
      <w:sz w:val="28"/>
      <w:szCs w:val="20"/>
      <w:lang w:val="uk-UA"/>
    </w:rPr>
  </w:style>
  <w:style w:type="character" w:customStyle="1" w:styleId="af0">
    <w:name w:val="Основной текст с отступом Знак"/>
    <w:aliases w:val="Подпись к рис. Знак1,Ïîäïèñü ê ðèñ. Знак"/>
    <w:basedOn w:val="a1"/>
    <w:link w:val="af"/>
    <w:rsid w:val="00610076"/>
    <w:rPr>
      <w:rFonts w:ascii="Times New Roman" w:eastAsia="Times New Roman" w:hAnsi="Times New Roman" w:cs="Times New Roman"/>
      <w:sz w:val="28"/>
      <w:szCs w:val="20"/>
      <w:lang w:eastAsia="ru-RU"/>
    </w:rPr>
  </w:style>
  <w:style w:type="paragraph" w:customStyle="1" w:styleId="CharCharCharChar0">
    <w:name w:val="Char Знак Знак Char Знак Знак Char Знак Знак Char Знак Знак Знак Знак Знак Знак"/>
    <w:basedOn w:val="a0"/>
    <w:rsid w:val="00610076"/>
    <w:rPr>
      <w:rFonts w:ascii="Verdana" w:hAnsi="Verdana" w:cs="Verdana"/>
      <w:sz w:val="20"/>
      <w:szCs w:val="20"/>
      <w:lang w:val="en-US" w:eastAsia="en-US"/>
    </w:rPr>
  </w:style>
  <w:style w:type="character" w:customStyle="1" w:styleId="FontStyle31">
    <w:name w:val="Font Style31"/>
    <w:basedOn w:val="a1"/>
    <w:rsid w:val="00610076"/>
    <w:rPr>
      <w:rFonts w:ascii="Times New Roman" w:hAnsi="Times New Roman" w:cs="Times New Roman"/>
      <w:sz w:val="22"/>
      <w:szCs w:val="22"/>
    </w:rPr>
  </w:style>
  <w:style w:type="paragraph" w:customStyle="1" w:styleId="Style19">
    <w:name w:val="Style19"/>
    <w:basedOn w:val="a0"/>
    <w:rsid w:val="00610076"/>
    <w:pPr>
      <w:widowControl w:val="0"/>
      <w:autoSpaceDE w:val="0"/>
      <w:autoSpaceDN w:val="0"/>
      <w:adjustRightInd w:val="0"/>
      <w:spacing w:line="278" w:lineRule="exact"/>
    </w:pPr>
  </w:style>
  <w:style w:type="paragraph" w:customStyle="1" w:styleId="Style20">
    <w:name w:val="Style20"/>
    <w:basedOn w:val="a0"/>
    <w:rsid w:val="00610076"/>
    <w:pPr>
      <w:widowControl w:val="0"/>
      <w:autoSpaceDE w:val="0"/>
      <w:autoSpaceDN w:val="0"/>
      <w:adjustRightInd w:val="0"/>
      <w:spacing w:line="274" w:lineRule="exact"/>
      <w:jc w:val="center"/>
    </w:pPr>
  </w:style>
  <w:style w:type="paragraph" w:customStyle="1" w:styleId="Style22">
    <w:name w:val="Style22"/>
    <w:basedOn w:val="a0"/>
    <w:rsid w:val="00610076"/>
    <w:pPr>
      <w:widowControl w:val="0"/>
      <w:autoSpaceDE w:val="0"/>
      <w:autoSpaceDN w:val="0"/>
      <w:adjustRightInd w:val="0"/>
    </w:pPr>
  </w:style>
  <w:style w:type="character" w:customStyle="1" w:styleId="FontStyle37">
    <w:name w:val="Font Style37"/>
    <w:basedOn w:val="a1"/>
    <w:rsid w:val="00610076"/>
    <w:rPr>
      <w:rFonts w:ascii="Times New Roman" w:hAnsi="Times New Roman" w:cs="Times New Roman"/>
      <w:sz w:val="24"/>
      <w:szCs w:val="24"/>
    </w:rPr>
  </w:style>
  <w:style w:type="paragraph" w:customStyle="1" w:styleId="Style23">
    <w:name w:val="Style23"/>
    <w:basedOn w:val="a0"/>
    <w:rsid w:val="00610076"/>
    <w:pPr>
      <w:widowControl w:val="0"/>
      <w:autoSpaceDE w:val="0"/>
      <w:autoSpaceDN w:val="0"/>
      <w:adjustRightInd w:val="0"/>
    </w:pPr>
  </w:style>
  <w:style w:type="character" w:customStyle="1" w:styleId="FontStyle35">
    <w:name w:val="Font Style35"/>
    <w:basedOn w:val="a1"/>
    <w:rsid w:val="00610076"/>
    <w:rPr>
      <w:rFonts w:ascii="Times New Roman" w:hAnsi="Times New Roman" w:cs="Times New Roman"/>
      <w:sz w:val="24"/>
      <w:szCs w:val="24"/>
    </w:rPr>
  </w:style>
  <w:style w:type="paragraph" w:customStyle="1" w:styleId="af1">
    <w:name w:val="Знак Знак Знак"/>
    <w:basedOn w:val="a0"/>
    <w:rsid w:val="00610076"/>
    <w:rPr>
      <w:rFonts w:ascii="Verdana" w:hAnsi="Verdana" w:cs="Verdana"/>
      <w:sz w:val="20"/>
      <w:szCs w:val="20"/>
      <w:lang w:val="en-US" w:eastAsia="en-US"/>
    </w:rPr>
  </w:style>
  <w:style w:type="paragraph" w:styleId="af2">
    <w:name w:val="header"/>
    <w:basedOn w:val="a0"/>
    <w:link w:val="af3"/>
    <w:rsid w:val="00610076"/>
    <w:pPr>
      <w:tabs>
        <w:tab w:val="center" w:pos="4153"/>
        <w:tab w:val="right" w:pos="8306"/>
      </w:tabs>
    </w:pPr>
    <w:rPr>
      <w:rFonts w:ascii="Antiqua" w:hAnsi="Antiqua"/>
      <w:sz w:val="26"/>
      <w:szCs w:val="20"/>
      <w:lang w:val="uk-UA"/>
    </w:rPr>
  </w:style>
  <w:style w:type="character" w:customStyle="1" w:styleId="af3">
    <w:name w:val="Верхний колонтитул Знак"/>
    <w:basedOn w:val="a1"/>
    <w:link w:val="af2"/>
    <w:rsid w:val="00610076"/>
    <w:rPr>
      <w:rFonts w:ascii="Antiqua" w:eastAsia="Times New Roman" w:hAnsi="Antiqua" w:cs="Times New Roman"/>
      <w:sz w:val="26"/>
      <w:szCs w:val="20"/>
      <w:lang w:eastAsia="ru-RU"/>
    </w:rPr>
  </w:style>
  <w:style w:type="paragraph" w:customStyle="1" w:styleId="af4">
    <w:name w:val="Вид документа"/>
    <w:basedOn w:val="a0"/>
    <w:next w:val="a0"/>
    <w:rsid w:val="00610076"/>
    <w:pPr>
      <w:keepNext/>
      <w:keepLines/>
      <w:spacing w:before="360" w:after="240"/>
      <w:jc w:val="center"/>
    </w:pPr>
    <w:rPr>
      <w:rFonts w:ascii="Antiqua" w:hAnsi="Antiqua"/>
      <w:b/>
      <w:spacing w:val="20"/>
      <w:sz w:val="26"/>
      <w:szCs w:val="20"/>
      <w:lang w:val="uk-UA"/>
    </w:rPr>
  </w:style>
  <w:style w:type="character" w:styleId="af5">
    <w:name w:val="Hyperlink"/>
    <w:basedOn w:val="a1"/>
    <w:rsid w:val="00610076"/>
    <w:rPr>
      <w:color w:val="996600"/>
      <w:u w:val="single"/>
    </w:rPr>
  </w:style>
  <w:style w:type="paragraph" w:customStyle="1" w:styleId="21">
    <w:name w:val="Основной текст с отступом 21"/>
    <w:basedOn w:val="a0"/>
    <w:rsid w:val="00610076"/>
    <w:pPr>
      <w:ind w:firstLine="709"/>
      <w:jc w:val="both"/>
    </w:pPr>
    <w:rPr>
      <w:sz w:val="28"/>
      <w:szCs w:val="20"/>
    </w:rPr>
  </w:style>
  <w:style w:type="character" w:customStyle="1" w:styleId="hpsatn">
    <w:name w:val="hps atn"/>
    <w:basedOn w:val="a1"/>
    <w:rsid w:val="00610076"/>
  </w:style>
  <w:style w:type="character" w:customStyle="1" w:styleId="FontStyle20">
    <w:name w:val="Font Style20"/>
    <w:basedOn w:val="a1"/>
    <w:rsid w:val="00610076"/>
    <w:rPr>
      <w:rFonts w:ascii="Times New Roman" w:hAnsi="Times New Roman" w:cs="Times New Roman"/>
      <w:sz w:val="24"/>
      <w:szCs w:val="24"/>
    </w:rPr>
  </w:style>
  <w:style w:type="character" w:customStyle="1" w:styleId="shorttext">
    <w:name w:val="short_text"/>
    <w:basedOn w:val="a1"/>
    <w:rsid w:val="00610076"/>
  </w:style>
  <w:style w:type="character" w:customStyle="1" w:styleId="atn">
    <w:name w:val="atn"/>
    <w:basedOn w:val="a1"/>
    <w:rsid w:val="00610076"/>
  </w:style>
  <w:style w:type="character" w:customStyle="1" w:styleId="longtext">
    <w:name w:val="long_text"/>
    <w:basedOn w:val="a1"/>
    <w:rsid w:val="00610076"/>
  </w:style>
  <w:style w:type="paragraph" w:customStyle="1" w:styleId="NormalText">
    <w:name w:val="Normal Text"/>
    <w:basedOn w:val="a0"/>
    <w:rsid w:val="00610076"/>
    <w:pPr>
      <w:ind w:firstLine="567"/>
      <w:jc w:val="both"/>
    </w:pPr>
    <w:rPr>
      <w:rFonts w:ascii="Antiqua" w:hAnsi="Antiqua"/>
      <w:sz w:val="26"/>
      <w:szCs w:val="20"/>
      <w:lang w:val="uk-UA"/>
    </w:rPr>
  </w:style>
  <w:style w:type="paragraph" w:customStyle="1" w:styleId="5">
    <w:name w:val="Знак5 Знак Знак Знак Знак Знак Знак"/>
    <w:basedOn w:val="a0"/>
    <w:rsid w:val="00610076"/>
    <w:rPr>
      <w:rFonts w:ascii="Verdana" w:hAnsi="Verdana" w:cs="Verdana"/>
      <w:sz w:val="20"/>
      <w:szCs w:val="20"/>
      <w:lang w:val="en-US" w:eastAsia="en-US"/>
    </w:rPr>
  </w:style>
  <w:style w:type="paragraph" w:styleId="af6">
    <w:name w:val="Plain Text"/>
    <w:basedOn w:val="a0"/>
    <w:link w:val="af7"/>
    <w:rsid w:val="00610076"/>
    <w:rPr>
      <w:rFonts w:ascii="Courier New" w:hAnsi="Courier New"/>
      <w:sz w:val="20"/>
      <w:szCs w:val="20"/>
    </w:rPr>
  </w:style>
  <w:style w:type="character" w:customStyle="1" w:styleId="af7">
    <w:name w:val="Текст Знак"/>
    <w:basedOn w:val="a1"/>
    <w:link w:val="af6"/>
    <w:rsid w:val="00610076"/>
    <w:rPr>
      <w:rFonts w:ascii="Courier New" w:eastAsia="Times New Roman" w:hAnsi="Courier New" w:cs="Times New Roman"/>
      <w:sz w:val="20"/>
      <w:szCs w:val="20"/>
      <w:lang w:val="ru-RU" w:eastAsia="ru-RU"/>
    </w:rPr>
  </w:style>
  <w:style w:type="paragraph" w:customStyle="1" w:styleId="af8">
    <w:name w:val="Час та місце"/>
    <w:basedOn w:val="a0"/>
    <w:rsid w:val="00610076"/>
    <w:pPr>
      <w:keepNext/>
      <w:keepLines/>
      <w:spacing w:before="120" w:after="240"/>
      <w:jc w:val="center"/>
    </w:pPr>
    <w:rPr>
      <w:rFonts w:ascii="Antiqua" w:hAnsi="Antiqua"/>
      <w:sz w:val="26"/>
      <w:szCs w:val="20"/>
      <w:lang w:val="uk-UA"/>
    </w:rPr>
  </w:style>
  <w:style w:type="paragraph" w:customStyle="1" w:styleId="af9">
    <w:name w:val="Знак"/>
    <w:basedOn w:val="a0"/>
    <w:rsid w:val="00610076"/>
    <w:rPr>
      <w:rFonts w:ascii="Verdana" w:hAnsi="Verdana" w:cs="Verdana"/>
      <w:sz w:val="20"/>
      <w:szCs w:val="20"/>
      <w:lang w:val="en-US" w:eastAsia="en-US"/>
    </w:rPr>
  </w:style>
  <w:style w:type="paragraph" w:customStyle="1" w:styleId="210">
    <w:name w:val="Основной текст 21"/>
    <w:basedOn w:val="a0"/>
    <w:uiPriority w:val="99"/>
    <w:rsid w:val="00610076"/>
    <w:pPr>
      <w:spacing w:line="480" w:lineRule="auto"/>
      <w:ind w:firstLine="567"/>
      <w:jc w:val="both"/>
    </w:pPr>
    <w:rPr>
      <w:sz w:val="28"/>
    </w:rPr>
  </w:style>
  <w:style w:type="paragraph" w:customStyle="1" w:styleId="211">
    <w:name w:val="Знак2 Знак Знак Знак Знак Знак Знак1 Знак Знак Знак1 Знак Знак Знак"/>
    <w:basedOn w:val="a0"/>
    <w:rsid w:val="00610076"/>
    <w:rPr>
      <w:rFonts w:ascii="Verdana" w:hAnsi="Verdana"/>
      <w:sz w:val="20"/>
      <w:szCs w:val="20"/>
      <w:lang w:val="en-US" w:eastAsia="en-US"/>
    </w:rPr>
  </w:style>
  <w:style w:type="paragraph" w:styleId="31">
    <w:name w:val="Body Text 3"/>
    <w:basedOn w:val="a0"/>
    <w:link w:val="32"/>
    <w:rsid w:val="00610076"/>
    <w:pPr>
      <w:spacing w:after="120"/>
    </w:pPr>
    <w:rPr>
      <w:rFonts w:ascii="Antiqua" w:hAnsi="Antiqua"/>
      <w:sz w:val="16"/>
      <w:szCs w:val="16"/>
      <w:lang w:val="uk-UA"/>
    </w:rPr>
  </w:style>
  <w:style w:type="character" w:customStyle="1" w:styleId="32">
    <w:name w:val="Основной текст 3 Знак"/>
    <w:basedOn w:val="a1"/>
    <w:link w:val="31"/>
    <w:rsid w:val="00610076"/>
    <w:rPr>
      <w:rFonts w:ascii="Antiqua" w:eastAsia="Times New Roman" w:hAnsi="Antiqua" w:cs="Times New Roman"/>
      <w:sz w:val="16"/>
      <w:szCs w:val="16"/>
      <w:lang w:eastAsia="ru-RU"/>
    </w:rPr>
  </w:style>
  <w:style w:type="character" w:customStyle="1" w:styleId="a9">
    <w:name w:val="Без интервала Знак"/>
    <w:link w:val="a8"/>
    <w:rsid w:val="00610076"/>
    <w:rPr>
      <w:rFonts w:ascii="Arial" w:eastAsia="Times New Roman" w:hAnsi="Arial" w:cs="Arial"/>
      <w:sz w:val="16"/>
      <w:szCs w:val="16"/>
      <w:lang w:eastAsia="ru-RU"/>
    </w:rPr>
  </w:style>
  <w:style w:type="paragraph" w:customStyle="1" w:styleId="Style8">
    <w:name w:val="Style8"/>
    <w:basedOn w:val="a0"/>
    <w:uiPriority w:val="99"/>
    <w:rsid w:val="00610076"/>
    <w:pPr>
      <w:widowControl w:val="0"/>
      <w:autoSpaceDE w:val="0"/>
      <w:autoSpaceDN w:val="0"/>
      <w:adjustRightInd w:val="0"/>
      <w:spacing w:line="278" w:lineRule="exact"/>
      <w:ind w:firstLine="691"/>
      <w:jc w:val="both"/>
    </w:pPr>
  </w:style>
  <w:style w:type="paragraph" w:customStyle="1" w:styleId="Style11">
    <w:name w:val="Style11"/>
    <w:basedOn w:val="a0"/>
    <w:rsid w:val="00610076"/>
    <w:pPr>
      <w:widowControl w:val="0"/>
      <w:autoSpaceDE w:val="0"/>
      <w:autoSpaceDN w:val="0"/>
      <w:adjustRightInd w:val="0"/>
      <w:spacing w:line="277" w:lineRule="exact"/>
      <w:ind w:hanging="322"/>
      <w:jc w:val="both"/>
    </w:pPr>
  </w:style>
  <w:style w:type="character" w:customStyle="1" w:styleId="FontStyle32">
    <w:name w:val="Font Style32"/>
    <w:basedOn w:val="a1"/>
    <w:rsid w:val="00610076"/>
    <w:rPr>
      <w:rFonts w:ascii="Times New Roman" w:hAnsi="Times New Roman" w:cs="Times New Roman"/>
      <w:sz w:val="22"/>
      <w:szCs w:val="22"/>
    </w:rPr>
  </w:style>
  <w:style w:type="paragraph" w:customStyle="1" w:styleId="Style16">
    <w:name w:val="Style16"/>
    <w:basedOn w:val="a0"/>
    <w:rsid w:val="00610076"/>
    <w:pPr>
      <w:widowControl w:val="0"/>
      <w:autoSpaceDE w:val="0"/>
      <w:autoSpaceDN w:val="0"/>
      <w:adjustRightInd w:val="0"/>
      <w:spacing w:line="278" w:lineRule="exact"/>
      <w:jc w:val="both"/>
    </w:pPr>
  </w:style>
  <w:style w:type="paragraph" w:customStyle="1" w:styleId="Style17">
    <w:name w:val="Style17"/>
    <w:basedOn w:val="a0"/>
    <w:rsid w:val="00610076"/>
    <w:pPr>
      <w:widowControl w:val="0"/>
      <w:autoSpaceDE w:val="0"/>
      <w:autoSpaceDN w:val="0"/>
      <w:adjustRightInd w:val="0"/>
      <w:spacing w:line="278" w:lineRule="exact"/>
      <w:ind w:firstLine="350"/>
    </w:pPr>
  </w:style>
  <w:style w:type="paragraph" w:customStyle="1" w:styleId="Style18">
    <w:name w:val="Style18"/>
    <w:basedOn w:val="a0"/>
    <w:rsid w:val="00610076"/>
    <w:pPr>
      <w:widowControl w:val="0"/>
      <w:autoSpaceDE w:val="0"/>
      <w:autoSpaceDN w:val="0"/>
      <w:adjustRightInd w:val="0"/>
      <w:spacing w:line="278" w:lineRule="exact"/>
      <w:ind w:firstLine="533"/>
    </w:pPr>
  </w:style>
  <w:style w:type="paragraph" w:customStyle="1" w:styleId="Style21">
    <w:name w:val="Style21"/>
    <w:basedOn w:val="a0"/>
    <w:rsid w:val="00610076"/>
    <w:pPr>
      <w:widowControl w:val="0"/>
      <w:autoSpaceDE w:val="0"/>
      <w:autoSpaceDN w:val="0"/>
      <w:adjustRightInd w:val="0"/>
      <w:spacing w:line="283" w:lineRule="exact"/>
      <w:ind w:firstLine="610"/>
    </w:pPr>
  </w:style>
  <w:style w:type="paragraph" w:styleId="2">
    <w:name w:val="Body Text Indent 2"/>
    <w:basedOn w:val="a0"/>
    <w:link w:val="20"/>
    <w:rsid w:val="00610076"/>
    <w:pPr>
      <w:spacing w:after="120" w:line="480" w:lineRule="auto"/>
      <w:ind w:left="283"/>
    </w:pPr>
  </w:style>
  <w:style w:type="character" w:customStyle="1" w:styleId="20">
    <w:name w:val="Основной текст с отступом 2 Знак"/>
    <w:basedOn w:val="a1"/>
    <w:link w:val="2"/>
    <w:rsid w:val="00610076"/>
    <w:rPr>
      <w:rFonts w:ascii="Times New Roman" w:eastAsia="Times New Roman" w:hAnsi="Times New Roman" w:cs="Times New Roman"/>
      <w:sz w:val="24"/>
      <w:szCs w:val="24"/>
      <w:lang w:val="ru-RU" w:eastAsia="ru-RU"/>
    </w:rPr>
  </w:style>
  <w:style w:type="character" w:customStyle="1" w:styleId="FontStyle12">
    <w:name w:val="Font Style12"/>
    <w:basedOn w:val="a1"/>
    <w:rsid w:val="00610076"/>
    <w:rPr>
      <w:rFonts w:ascii="Times New Roman" w:hAnsi="Times New Roman" w:cs="Times New Roman"/>
      <w:sz w:val="24"/>
      <w:szCs w:val="24"/>
    </w:rPr>
  </w:style>
  <w:style w:type="character" w:customStyle="1" w:styleId="st101">
    <w:name w:val="st101"/>
    <w:rsid w:val="00610076"/>
    <w:rPr>
      <w:rFonts w:ascii="Times New Roman" w:hAnsi="Times New Roman"/>
      <w:b/>
      <w:bCs/>
      <w:color w:val="000000"/>
    </w:rPr>
  </w:style>
  <w:style w:type="character" w:customStyle="1" w:styleId="st42">
    <w:name w:val="st42"/>
    <w:rsid w:val="00610076"/>
    <w:rPr>
      <w:rFonts w:ascii="Times New Roman" w:hAnsi="Times New Roman"/>
      <w:color w:val="000000"/>
    </w:rPr>
  </w:style>
  <w:style w:type="character" w:customStyle="1" w:styleId="FontStyle25">
    <w:name w:val="Font Style25"/>
    <w:basedOn w:val="a1"/>
    <w:rsid w:val="00610076"/>
    <w:rPr>
      <w:rFonts w:ascii="Times New Roman" w:hAnsi="Times New Roman" w:cs="Times New Roman"/>
      <w:sz w:val="26"/>
      <w:szCs w:val="26"/>
    </w:rPr>
  </w:style>
  <w:style w:type="paragraph" w:customStyle="1" w:styleId="Style9">
    <w:name w:val="Style9"/>
    <w:basedOn w:val="a0"/>
    <w:rsid w:val="00610076"/>
    <w:pPr>
      <w:widowControl w:val="0"/>
      <w:autoSpaceDE w:val="0"/>
      <w:autoSpaceDN w:val="0"/>
      <w:adjustRightInd w:val="0"/>
      <w:spacing w:line="274" w:lineRule="exact"/>
      <w:ind w:firstLine="600"/>
      <w:jc w:val="both"/>
    </w:pPr>
  </w:style>
  <w:style w:type="paragraph" w:customStyle="1" w:styleId="Style10">
    <w:name w:val="Style10"/>
    <w:basedOn w:val="a0"/>
    <w:rsid w:val="00610076"/>
    <w:pPr>
      <w:widowControl w:val="0"/>
      <w:autoSpaceDE w:val="0"/>
      <w:autoSpaceDN w:val="0"/>
      <w:adjustRightInd w:val="0"/>
    </w:pPr>
  </w:style>
  <w:style w:type="character" w:customStyle="1" w:styleId="FontStyle24">
    <w:name w:val="Font Style24"/>
    <w:basedOn w:val="a1"/>
    <w:rsid w:val="00610076"/>
    <w:rPr>
      <w:rFonts w:ascii="Times New Roman" w:hAnsi="Times New Roman" w:cs="Times New Roman"/>
      <w:spacing w:val="20"/>
      <w:sz w:val="16"/>
      <w:szCs w:val="16"/>
    </w:rPr>
  </w:style>
  <w:style w:type="character" w:customStyle="1" w:styleId="FontStyle26">
    <w:name w:val="Font Style26"/>
    <w:basedOn w:val="a1"/>
    <w:rsid w:val="00610076"/>
    <w:rPr>
      <w:rFonts w:ascii="Times New Roman" w:hAnsi="Times New Roman" w:cs="Times New Roman"/>
      <w:b/>
      <w:bCs/>
      <w:i/>
      <w:iCs/>
      <w:spacing w:val="30"/>
      <w:sz w:val="18"/>
      <w:szCs w:val="18"/>
    </w:rPr>
  </w:style>
  <w:style w:type="character" w:customStyle="1" w:styleId="FontStyle27">
    <w:name w:val="Font Style27"/>
    <w:basedOn w:val="a1"/>
    <w:rsid w:val="00610076"/>
    <w:rPr>
      <w:rFonts w:ascii="Verdana" w:hAnsi="Verdana" w:cs="Verdana"/>
      <w:i/>
      <w:iCs/>
      <w:sz w:val="14"/>
      <w:szCs w:val="14"/>
    </w:rPr>
  </w:style>
  <w:style w:type="character" w:customStyle="1" w:styleId="FontStyle28">
    <w:name w:val="Font Style28"/>
    <w:basedOn w:val="a1"/>
    <w:rsid w:val="00610076"/>
    <w:rPr>
      <w:rFonts w:ascii="Times New Roman" w:hAnsi="Times New Roman" w:cs="Times New Roman"/>
      <w:b/>
      <w:bCs/>
      <w:sz w:val="18"/>
      <w:szCs w:val="18"/>
    </w:rPr>
  </w:style>
  <w:style w:type="paragraph" w:customStyle="1" w:styleId="Style12">
    <w:name w:val="Style12"/>
    <w:basedOn w:val="a0"/>
    <w:rsid w:val="00610076"/>
    <w:pPr>
      <w:widowControl w:val="0"/>
      <w:autoSpaceDE w:val="0"/>
      <w:autoSpaceDN w:val="0"/>
      <w:adjustRightInd w:val="0"/>
      <w:spacing w:line="275" w:lineRule="exact"/>
      <w:jc w:val="both"/>
    </w:pPr>
  </w:style>
  <w:style w:type="paragraph" w:customStyle="1" w:styleId="Style14">
    <w:name w:val="Style14"/>
    <w:basedOn w:val="a0"/>
    <w:rsid w:val="00610076"/>
    <w:pPr>
      <w:widowControl w:val="0"/>
      <w:autoSpaceDE w:val="0"/>
      <w:autoSpaceDN w:val="0"/>
      <w:adjustRightInd w:val="0"/>
      <w:spacing w:line="278" w:lineRule="exact"/>
      <w:ind w:hanging="355"/>
    </w:pPr>
  </w:style>
  <w:style w:type="paragraph" w:customStyle="1" w:styleId="Style15">
    <w:name w:val="Style15"/>
    <w:basedOn w:val="a0"/>
    <w:rsid w:val="00610076"/>
    <w:pPr>
      <w:widowControl w:val="0"/>
      <w:autoSpaceDE w:val="0"/>
      <w:autoSpaceDN w:val="0"/>
      <w:adjustRightInd w:val="0"/>
      <w:spacing w:line="278" w:lineRule="exact"/>
      <w:ind w:firstLine="355"/>
    </w:pPr>
  </w:style>
  <w:style w:type="paragraph" w:customStyle="1" w:styleId="afa">
    <w:name w:val="Знак Знак Знак Знак"/>
    <w:basedOn w:val="a0"/>
    <w:uiPriority w:val="99"/>
    <w:rsid w:val="00610076"/>
    <w:rPr>
      <w:rFonts w:ascii="Verdana" w:hAnsi="Verdana" w:cs="Verdana"/>
      <w:sz w:val="20"/>
      <w:szCs w:val="20"/>
      <w:lang w:val="en-US" w:eastAsia="en-US"/>
    </w:rPr>
  </w:style>
  <w:style w:type="paragraph" w:styleId="afb">
    <w:name w:val="footer"/>
    <w:basedOn w:val="a0"/>
    <w:link w:val="afc"/>
    <w:rsid w:val="00610076"/>
    <w:pPr>
      <w:tabs>
        <w:tab w:val="center" w:pos="4677"/>
        <w:tab w:val="right" w:pos="9355"/>
      </w:tabs>
    </w:pPr>
  </w:style>
  <w:style w:type="character" w:customStyle="1" w:styleId="afc">
    <w:name w:val="Нижний колонтитул Знак"/>
    <w:basedOn w:val="a1"/>
    <w:link w:val="afb"/>
    <w:rsid w:val="00610076"/>
    <w:rPr>
      <w:rFonts w:ascii="Times New Roman" w:eastAsia="Times New Roman" w:hAnsi="Times New Roman" w:cs="Times New Roman"/>
      <w:sz w:val="24"/>
      <w:szCs w:val="24"/>
      <w:lang w:val="ru-RU" w:eastAsia="ru-RU"/>
    </w:rPr>
  </w:style>
  <w:style w:type="character" w:styleId="afd">
    <w:name w:val="page number"/>
    <w:basedOn w:val="a1"/>
    <w:rsid w:val="00610076"/>
  </w:style>
  <w:style w:type="paragraph" w:customStyle="1" w:styleId="1">
    <w:name w:val="Знак Знак1 Знак Знак Знак Знак Знак Знак Знак"/>
    <w:basedOn w:val="a0"/>
    <w:rsid w:val="00610076"/>
    <w:rPr>
      <w:bCs/>
      <w:sz w:val="20"/>
      <w:szCs w:val="20"/>
      <w:lang w:val="en-US" w:eastAsia="en-US"/>
    </w:rPr>
  </w:style>
  <w:style w:type="paragraph" w:customStyle="1" w:styleId="afe">
    <w:name w:val="Знак Знак Знак Знак Знак Знак Знак Знак Знак Знак Знак Знак Знак Знак Знак"/>
    <w:basedOn w:val="a0"/>
    <w:rsid w:val="00610076"/>
    <w:rPr>
      <w:rFonts w:ascii="Verdana" w:hAnsi="Verdana" w:cs="Verdana"/>
      <w:sz w:val="20"/>
      <w:szCs w:val="20"/>
      <w:lang w:val="en-US" w:eastAsia="en-US"/>
    </w:rPr>
  </w:style>
  <w:style w:type="paragraph" w:customStyle="1" w:styleId="Style7">
    <w:name w:val="Style7"/>
    <w:basedOn w:val="a0"/>
    <w:rsid w:val="00610076"/>
    <w:pPr>
      <w:widowControl w:val="0"/>
      <w:autoSpaceDE w:val="0"/>
      <w:autoSpaceDN w:val="0"/>
      <w:adjustRightInd w:val="0"/>
      <w:spacing w:line="323" w:lineRule="exact"/>
      <w:ind w:firstLine="696"/>
      <w:jc w:val="both"/>
    </w:pPr>
  </w:style>
  <w:style w:type="character" w:customStyle="1" w:styleId="FontStyle14">
    <w:name w:val="Font Style14"/>
    <w:basedOn w:val="a1"/>
    <w:rsid w:val="00610076"/>
    <w:rPr>
      <w:rFonts w:ascii="Times New Roman" w:hAnsi="Times New Roman" w:cs="Times New Roman"/>
      <w:sz w:val="24"/>
      <w:szCs w:val="24"/>
    </w:rPr>
  </w:style>
  <w:style w:type="character" w:customStyle="1" w:styleId="FontStyle15">
    <w:name w:val="Font Style15"/>
    <w:basedOn w:val="a1"/>
    <w:uiPriority w:val="99"/>
    <w:rsid w:val="00610076"/>
    <w:rPr>
      <w:rFonts w:ascii="Arial" w:hAnsi="Arial" w:cs="Arial"/>
      <w:spacing w:val="10"/>
      <w:sz w:val="24"/>
      <w:szCs w:val="24"/>
    </w:rPr>
  </w:style>
  <w:style w:type="paragraph" w:customStyle="1" w:styleId="a">
    <w:name w:val="Штрихи"/>
    <w:basedOn w:val="a0"/>
    <w:link w:val="aff"/>
    <w:rsid w:val="00610076"/>
    <w:pPr>
      <w:numPr>
        <w:numId w:val="4"/>
      </w:numPr>
      <w:spacing w:line="276" w:lineRule="auto"/>
      <w:jc w:val="both"/>
    </w:pPr>
    <w:rPr>
      <w:rFonts w:ascii="Calibri" w:eastAsia="Calibri" w:hAnsi="Calibri"/>
      <w:lang w:eastAsia="en-US"/>
    </w:rPr>
  </w:style>
  <w:style w:type="character" w:customStyle="1" w:styleId="aff">
    <w:name w:val="Штрихи Знак"/>
    <w:link w:val="a"/>
    <w:locked/>
    <w:rsid w:val="00610076"/>
    <w:rPr>
      <w:rFonts w:ascii="Calibri" w:eastAsia="Calibri" w:hAnsi="Calibri" w:cs="Times New Roman"/>
      <w:sz w:val="24"/>
      <w:szCs w:val="24"/>
      <w:lang w:val="ru-RU"/>
    </w:rPr>
  </w:style>
  <w:style w:type="paragraph" w:styleId="aff0">
    <w:name w:val="Body Text"/>
    <w:basedOn w:val="a0"/>
    <w:link w:val="aff1"/>
    <w:rsid w:val="00610076"/>
    <w:pPr>
      <w:spacing w:after="120"/>
    </w:pPr>
  </w:style>
  <w:style w:type="character" w:customStyle="1" w:styleId="aff1">
    <w:name w:val="Основной текст Знак"/>
    <w:basedOn w:val="a1"/>
    <w:link w:val="aff0"/>
    <w:rsid w:val="00610076"/>
    <w:rPr>
      <w:rFonts w:ascii="Times New Roman" w:eastAsia="Times New Roman" w:hAnsi="Times New Roman" w:cs="Times New Roman"/>
      <w:sz w:val="24"/>
      <w:szCs w:val="24"/>
      <w:lang w:val="ru-RU" w:eastAsia="ru-RU"/>
    </w:rPr>
  </w:style>
  <w:style w:type="character" w:customStyle="1" w:styleId="gridtext">
    <w:name w:val="gridtext"/>
    <w:rsid w:val="00610076"/>
  </w:style>
  <w:style w:type="character" w:customStyle="1" w:styleId="FontStyle">
    <w:name w:val="Font Style"/>
    <w:rsid w:val="00610076"/>
    <w:rPr>
      <w:rFonts w:cs="Courier New"/>
      <w:color w:val="000000"/>
      <w:sz w:val="20"/>
      <w:szCs w:val="20"/>
    </w:rPr>
  </w:style>
  <w:style w:type="paragraph" w:customStyle="1" w:styleId="10">
    <w:name w:val="Обычный1"/>
    <w:rsid w:val="00610076"/>
    <w:pPr>
      <w:spacing w:after="0" w:line="240" w:lineRule="auto"/>
    </w:pPr>
    <w:rPr>
      <w:rFonts w:ascii="Times New Roman" w:eastAsia="Times New Roman" w:hAnsi="Times New Roman" w:cs="Times New Roman"/>
      <w:sz w:val="20"/>
      <w:szCs w:val="20"/>
      <w:lang w:eastAsia="ru-RU"/>
    </w:rPr>
  </w:style>
  <w:style w:type="character" w:customStyle="1" w:styleId="aff2">
    <w:name w:val="Подпись к рис. Знак"/>
    <w:aliases w:val="Ïîäïèñü ê ðèñ. Знак Знак"/>
    <w:basedOn w:val="a1"/>
    <w:locked/>
    <w:rsid w:val="00610076"/>
    <w:rPr>
      <w:sz w:val="28"/>
      <w:lang w:val="uk-UA" w:eastAsia="ru-RU" w:bidi="ar-SA"/>
    </w:rPr>
  </w:style>
  <w:style w:type="paragraph" w:customStyle="1" w:styleId="p2">
    <w:name w:val="p2"/>
    <w:basedOn w:val="a0"/>
    <w:rsid w:val="00610076"/>
    <w:pPr>
      <w:spacing w:before="100" w:beforeAutospacing="1" w:after="100" w:afterAutospacing="1"/>
    </w:pPr>
  </w:style>
  <w:style w:type="paragraph" w:customStyle="1" w:styleId="p5">
    <w:name w:val="p5"/>
    <w:basedOn w:val="a0"/>
    <w:rsid w:val="00610076"/>
    <w:pPr>
      <w:spacing w:before="100" w:beforeAutospacing="1" w:after="100" w:afterAutospacing="1"/>
    </w:pPr>
  </w:style>
  <w:style w:type="paragraph" w:customStyle="1" w:styleId="p29">
    <w:name w:val="p29"/>
    <w:basedOn w:val="a0"/>
    <w:rsid w:val="00610076"/>
    <w:pPr>
      <w:spacing w:before="100" w:beforeAutospacing="1" w:after="100" w:afterAutospacing="1"/>
    </w:pPr>
  </w:style>
  <w:style w:type="character" w:customStyle="1" w:styleId="FontStyle21">
    <w:name w:val="Font Style21"/>
    <w:basedOn w:val="a1"/>
    <w:rsid w:val="00610076"/>
    <w:rPr>
      <w:rFonts w:ascii="Times New Roman" w:hAnsi="Times New Roman" w:cs="Times New Roman"/>
      <w:b/>
      <w:bCs/>
      <w:sz w:val="18"/>
      <w:szCs w:val="18"/>
    </w:rPr>
  </w:style>
  <w:style w:type="paragraph" w:customStyle="1" w:styleId="12">
    <w:name w:val="Абзац списка1"/>
    <w:rsid w:val="00610076"/>
    <w:pPr>
      <w:widowControl w:val="0"/>
      <w:suppressAutoHyphens/>
      <w:spacing w:after="0" w:line="240" w:lineRule="auto"/>
      <w:ind w:left="720"/>
    </w:pPr>
    <w:rPr>
      <w:rFonts w:ascii="Times New Roman" w:eastAsia="Lucida Sans Unicode" w:hAnsi="Times New Roman" w:cs="Times New Roman"/>
      <w:sz w:val="24"/>
      <w:szCs w:val="24"/>
      <w:lang w:val="ru-RU"/>
    </w:rPr>
  </w:style>
  <w:style w:type="paragraph" w:customStyle="1" w:styleId="Default">
    <w:name w:val="Default"/>
    <w:rsid w:val="006100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yle3">
    <w:name w:val="Style3"/>
    <w:basedOn w:val="a0"/>
    <w:uiPriority w:val="99"/>
    <w:rsid w:val="00610076"/>
    <w:pPr>
      <w:widowControl w:val="0"/>
      <w:autoSpaceDE w:val="0"/>
      <w:autoSpaceDN w:val="0"/>
      <w:adjustRightInd w:val="0"/>
      <w:spacing w:line="322" w:lineRule="exact"/>
      <w:ind w:firstLine="259"/>
      <w:jc w:val="both"/>
    </w:pPr>
  </w:style>
  <w:style w:type="paragraph" w:customStyle="1" w:styleId="Style4">
    <w:name w:val="Style4"/>
    <w:basedOn w:val="a0"/>
    <w:uiPriority w:val="99"/>
    <w:rsid w:val="00610076"/>
    <w:pPr>
      <w:widowControl w:val="0"/>
      <w:autoSpaceDE w:val="0"/>
      <w:autoSpaceDN w:val="0"/>
      <w:adjustRightInd w:val="0"/>
    </w:pPr>
  </w:style>
  <w:style w:type="character" w:customStyle="1" w:styleId="FontStyle13">
    <w:name w:val="Font Style13"/>
    <w:basedOn w:val="a1"/>
    <w:uiPriority w:val="99"/>
    <w:rsid w:val="00610076"/>
    <w:rPr>
      <w:rFonts w:ascii="Times New Roman" w:hAnsi="Times New Roman" w:cs="Times New Roman"/>
      <w:b/>
      <w:bCs/>
      <w:sz w:val="22"/>
      <w:szCs w:val="22"/>
    </w:rPr>
  </w:style>
  <w:style w:type="paragraph" w:customStyle="1" w:styleId="Style6">
    <w:name w:val="Style6"/>
    <w:basedOn w:val="a0"/>
    <w:rsid w:val="00610076"/>
    <w:pPr>
      <w:widowControl w:val="0"/>
      <w:autoSpaceDE w:val="0"/>
      <w:autoSpaceDN w:val="0"/>
      <w:adjustRightInd w:val="0"/>
      <w:spacing w:line="277" w:lineRule="exact"/>
      <w:jc w:val="both"/>
    </w:pPr>
  </w:style>
  <w:style w:type="paragraph" w:customStyle="1" w:styleId="aff3">
    <w:name w:val="Обычный абзац"/>
    <w:basedOn w:val="a0"/>
    <w:rsid w:val="00DE1668"/>
    <w:pPr>
      <w:spacing w:before="120"/>
      <w:jc w:val="both"/>
    </w:pPr>
    <w:rPr>
      <w:szCs w:val="26"/>
      <w:lang w:val="uk-UA"/>
    </w:rPr>
  </w:style>
  <w:style w:type="character" w:customStyle="1" w:styleId="FontStyle16">
    <w:name w:val="Font Style16"/>
    <w:basedOn w:val="a1"/>
    <w:uiPriority w:val="99"/>
    <w:rsid w:val="00306644"/>
    <w:rPr>
      <w:rFonts w:ascii="Times New Roman" w:hAnsi="Times New Roman" w:cs="Times New Roman"/>
      <w:sz w:val="22"/>
      <w:szCs w:val="22"/>
    </w:rPr>
  </w:style>
  <w:style w:type="paragraph" w:customStyle="1" w:styleId="13">
    <w:name w:val="Знак Знак Знак Знак Знак Знак1 Знак"/>
    <w:basedOn w:val="a0"/>
    <w:rsid w:val="008878E1"/>
    <w:rPr>
      <w:rFonts w:ascii="Verdana" w:hAnsi="Verdana" w:cs="Verdana"/>
      <w:sz w:val="20"/>
      <w:szCs w:val="20"/>
      <w:lang w:val="en-US" w:eastAsia="en-US"/>
    </w:rPr>
  </w:style>
  <w:style w:type="paragraph" w:styleId="22">
    <w:name w:val="Body Text 2"/>
    <w:basedOn w:val="a0"/>
    <w:link w:val="23"/>
    <w:uiPriority w:val="99"/>
    <w:unhideWhenUsed/>
    <w:rsid w:val="008878E1"/>
    <w:pPr>
      <w:spacing w:after="120" w:line="480" w:lineRule="auto"/>
    </w:pPr>
  </w:style>
  <w:style w:type="character" w:customStyle="1" w:styleId="23">
    <w:name w:val="Основной текст 2 Знак"/>
    <w:basedOn w:val="a1"/>
    <w:link w:val="22"/>
    <w:uiPriority w:val="99"/>
    <w:rsid w:val="008878E1"/>
    <w:rPr>
      <w:rFonts w:ascii="Times New Roman" w:eastAsia="Times New Roman" w:hAnsi="Times New Roman" w:cs="Times New Roman"/>
      <w:sz w:val="24"/>
      <w:szCs w:val="24"/>
      <w:lang w:val="ru-RU" w:eastAsia="ru-RU"/>
    </w:rPr>
  </w:style>
  <w:style w:type="paragraph" w:customStyle="1" w:styleId="Style2">
    <w:name w:val="Style2"/>
    <w:basedOn w:val="a0"/>
    <w:rsid w:val="00E204E6"/>
    <w:pPr>
      <w:widowControl w:val="0"/>
      <w:autoSpaceDE w:val="0"/>
      <w:autoSpaceDN w:val="0"/>
      <w:adjustRightInd w:val="0"/>
      <w:spacing w:line="274" w:lineRule="exact"/>
      <w:ind w:firstLine="725"/>
    </w:pPr>
    <w:rPr>
      <w:rFonts w:eastAsiaTheme="minorEastAsia"/>
      <w:lang w:val="uk-UA" w:eastAsia="uk-UA"/>
    </w:rPr>
  </w:style>
  <w:style w:type="paragraph" w:styleId="33">
    <w:name w:val="Body Text Indent 3"/>
    <w:basedOn w:val="a0"/>
    <w:link w:val="34"/>
    <w:uiPriority w:val="99"/>
    <w:semiHidden/>
    <w:unhideWhenUsed/>
    <w:rsid w:val="006813CF"/>
    <w:pPr>
      <w:spacing w:after="120"/>
      <w:ind w:left="283"/>
    </w:pPr>
    <w:rPr>
      <w:sz w:val="16"/>
      <w:szCs w:val="16"/>
    </w:rPr>
  </w:style>
  <w:style w:type="character" w:customStyle="1" w:styleId="34">
    <w:name w:val="Основной текст с отступом 3 Знак"/>
    <w:basedOn w:val="a1"/>
    <w:link w:val="33"/>
    <w:uiPriority w:val="99"/>
    <w:semiHidden/>
    <w:rsid w:val="006813CF"/>
    <w:rPr>
      <w:rFonts w:ascii="Times New Roman" w:eastAsia="Times New Roman" w:hAnsi="Times New Roman" w:cs="Times New Roman"/>
      <w:sz w:val="16"/>
      <w:szCs w:val="16"/>
      <w:lang w:val="ru-RU" w:eastAsia="ru-RU"/>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locked/>
    <w:rsid w:val="006813CF"/>
    <w:rPr>
      <w:rFonts w:ascii="Times New Roman" w:eastAsia="Times New Roman" w:hAnsi="Times New Roman" w:cs="Times New Roman"/>
      <w:sz w:val="24"/>
      <w:szCs w:val="24"/>
      <w:lang w:eastAsia="uk-UA"/>
    </w:rPr>
  </w:style>
  <w:style w:type="character" w:customStyle="1" w:styleId="hpsalt-edited">
    <w:name w:val="hps alt-edited"/>
    <w:basedOn w:val="a1"/>
    <w:rsid w:val="006813CF"/>
  </w:style>
  <w:style w:type="paragraph" w:customStyle="1" w:styleId="tc">
    <w:name w:val="tc"/>
    <w:basedOn w:val="a0"/>
    <w:rsid w:val="006813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70866899">
      <w:bodyDiv w:val="1"/>
      <w:marLeft w:val="0"/>
      <w:marRight w:val="0"/>
      <w:marTop w:val="0"/>
      <w:marBottom w:val="0"/>
      <w:divBdr>
        <w:top w:val="none" w:sz="0" w:space="0" w:color="auto"/>
        <w:left w:val="none" w:sz="0" w:space="0" w:color="auto"/>
        <w:bottom w:val="none" w:sz="0" w:space="0" w:color="auto"/>
        <w:right w:val="none" w:sz="0" w:space="0" w:color="auto"/>
      </w:divBdr>
    </w:div>
    <w:div w:id="1714302571">
      <w:bodyDiv w:val="1"/>
      <w:marLeft w:val="0"/>
      <w:marRight w:val="0"/>
      <w:marTop w:val="0"/>
      <w:marBottom w:val="0"/>
      <w:divBdr>
        <w:top w:val="none" w:sz="0" w:space="0" w:color="auto"/>
        <w:left w:val="none" w:sz="0" w:space="0" w:color="auto"/>
        <w:bottom w:val="none" w:sz="0" w:space="0" w:color="auto"/>
        <w:right w:val="none" w:sz="0" w:space="0" w:color="auto"/>
      </w:divBdr>
    </w:div>
    <w:div w:id="1829517056">
      <w:bodyDiv w:val="1"/>
      <w:marLeft w:val="0"/>
      <w:marRight w:val="0"/>
      <w:marTop w:val="0"/>
      <w:marBottom w:val="0"/>
      <w:divBdr>
        <w:top w:val="none" w:sz="0" w:space="0" w:color="auto"/>
        <w:left w:val="none" w:sz="0" w:space="0" w:color="auto"/>
        <w:bottom w:val="none" w:sz="0" w:space="0" w:color="auto"/>
        <w:right w:val="none" w:sz="0" w:space="0" w:color="auto"/>
      </w:divBdr>
    </w:div>
    <w:div w:id="1927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417-19/pa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48412</Words>
  <Characters>27595</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userMix1604</cp:lastModifiedBy>
  <cp:revision>2</cp:revision>
  <cp:lastPrinted>2016-03-03T17:21:00Z</cp:lastPrinted>
  <dcterms:created xsi:type="dcterms:W3CDTF">2016-03-04T08:58:00Z</dcterms:created>
  <dcterms:modified xsi:type="dcterms:W3CDTF">2016-03-04T08:58:00Z</dcterms:modified>
</cp:coreProperties>
</file>