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85" w:rsidRDefault="008E2685" w:rsidP="005B7167">
      <w:pPr>
        <w:tabs>
          <w:tab w:val="left" w:pos="3031"/>
          <w:tab w:val="center" w:pos="524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</w:t>
      </w:r>
    </w:p>
    <w:p w:rsidR="008E2685" w:rsidRPr="00A76B05" w:rsidRDefault="008E2685" w:rsidP="005B7167">
      <w:pPr>
        <w:tabs>
          <w:tab w:val="left" w:pos="3031"/>
          <w:tab w:val="center" w:pos="524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8E2685" w:rsidRDefault="008E2685" w:rsidP="005B7167">
      <w:pPr>
        <w:tabs>
          <w:tab w:val="left" w:pos="3031"/>
          <w:tab w:val="center" w:pos="524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СЕВЕРОДОНЕЦЬКА  М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СЬКА  РАДА</w:t>
      </w:r>
    </w:p>
    <w:p w:rsidR="008E2685" w:rsidRDefault="008E2685" w:rsidP="005B71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ШОСТОГО  </w:t>
      </w:r>
      <w:r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</w:p>
    <w:p w:rsidR="008E2685" w:rsidRDefault="008E2685" w:rsidP="005B71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Дев’яносто дев’ята (чергова) сесія</w:t>
      </w:r>
    </w:p>
    <w:p w:rsidR="008E2685" w:rsidRDefault="008E2685" w:rsidP="00CE2A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E2685" w:rsidRDefault="008E2685" w:rsidP="005B716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ШЕННЯ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№ 4497</w:t>
      </w:r>
    </w:p>
    <w:p w:rsidR="008E2685" w:rsidRDefault="008E2685" w:rsidP="005B7167">
      <w:pPr>
        <w:spacing w:after="0"/>
        <w:ind w:left="-284" w:right="-14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«31»  березня 2015 року</w:t>
      </w:r>
    </w:p>
    <w:p w:rsidR="008E2685" w:rsidRDefault="008E2685" w:rsidP="005B7167">
      <w:pPr>
        <w:spacing w:after="0" w:line="360" w:lineRule="auto"/>
        <w:ind w:left="-284" w:right="-14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м. Сєвєродонецьк</w:t>
      </w:r>
    </w:p>
    <w:p w:rsidR="008E2685" w:rsidRDefault="008E2685" w:rsidP="005B7167">
      <w:pPr>
        <w:spacing w:after="0"/>
        <w:ind w:left="-284" w:right="-1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хід виконання  рішення 57-ї (чергової) сесії </w:t>
      </w:r>
    </w:p>
    <w:p w:rsidR="008E2685" w:rsidRDefault="008E2685" w:rsidP="005B7167">
      <w:pPr>
        <w:spacing w:after="0"/>
        <w:ind w:left="-284" w:right="-1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Сєвєродонецької міської ради шостого скликання </w:t>
      </w:r>
    </w:p>
    <w:p w:rsidR="008E2685" w:rsidRDefault="008E2685" w:rsidP="005B7167">
      <w:pPr>
        <w:spacing w:after="0"/>
        <w:ind w:left="-284" w:right="-1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21.02.2013 року № 2463 «Про затвердження  </w:t>
      </w:r>
    </w:p>
    <w:p w:rsidR="008E2685" w:rsidRDefault="008E2685" w:rsidP="005B7167">
      <w:pPr>
        <w:spacing w:after="0"/>
        <w:ind w:left="-284" w:right="-1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Міської цільової програми «Мистецька освіта</w:t>
      </w:r>
    </w:p>
    <w:p w:rsidR="008E2685" w:rsidRDefault="008E2685" w:rsidP="005B7167">
      <w:pPr>
        <w:spacing w:after="0"/>
        <w:ind w:left="-284" w:right="-1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м. Сєвєродонецька на 2013-2017 роки» за 2014 рік</w:t>
      </w:r>
    </w:p>
    <w:p w:rsidR="008E2685" w:rsidRDefault="008E2685" w:rsidP="005B7167">
      <w:pPr>
        <w:spacing w:after="0"/>
        <w:ind w:left="-284" w:right="-143"/>
        <w:rPr>
          <w:rFonts w:ascii="Times New Roman" w:hAnsi="Times New Roman" w:cs="Times New Roman"/>
          <w:lang w:val="uk-UA"/>
        </w:rPr>
      </w:pPr>
    </w:p>
    <w:p w:rsidR="008E2685" w:rsidRDefault="008E2685" w:rsidP="00935762">
      <w:pPr>
        <w:spacing w:after="0"/>
        <w:ind w:left="-284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>Керуючись ст.26 Закону України «Про місцеве самоврядування в Україні» та розглянувши хід виконання рішення 57-ї (чергової) сесії Сєвєродонецької міської ради шостого скликання від 21.02.2013року № 2463 «Про затвердження Міської цільової програми «Мистецька освіта</w:t>
      </w:r>
    </w:p>
    <w:p w:rsidR="008E2685" w:rsidRDefault="008E2685" w:rsidP="00935762">
      <w:pPr>
        <w:spacing w:after="0"/>
        <w:ind w:left="-284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м. Сєвєродонецька на 2013-2017 роки», міська рада</w:t>
      </w:r>
    </w:p>
    <w:p w:rsidR="008E2685" w:rsidRDefault="008E2685" w:rsidP="005B7167">
      <w:pPr>
        <w:spacing w:after="0"/>
        <w:ind w:left="-284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2685" w:rsidRDefault="008E2685" w:rsidP="005B7167">
      <w:pPr>
        <w:spacing w:after="0" w:line="480" w:lineRule="auto"/>
        <w:ind w:left="-284"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ШИЛА:</w:t>
      </w:r>
    </w:p>
    <w:p w:rsidR="008E2685" w:rsidRDefault="008E2685" w:rsidP="00935762">
      <w:pPr>
        <w:spacing w:after="0"/>
        <w:ind w:left="-284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1. Інформацію про хід виконання рішення 57-ї (чергової) сесії Сєвєродонецької міської ради шостого скликання від 21.02.2013 року № 2463 «Про затвердження  Міської цільової програми «Мистецька освіта м. Сєвєродонецька на 2013-2017 роки» за 2014 рік прийняти до відома та продовжити роботу над виконанням Програми (Додаток).</w:t>
      </w:r>
    </w:p>
    <w:p w:rsidR="008E2685" w:rsidRDefault="008E2685" w:rsidP="005B7167">
      <w:pPr>
        <w:spacing w:after="0"/>
        <w:ind w:left="-284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2. Дане рішення підлягає оприлюдненню.</w:t>
      </w:r>
    </w:p>
    <w:p w:rsidR="008E2685" w:rsidRDefault="008E2685" w:rsidP="005B7167">
      <w:pPr>
        <w:spacing w:after="0"/>
        <w:ind w:left="-284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3. Контроль за виконанням цього рішення покласти на постійну комісію з питань планування бюджету та фінансів (Колесник Н.С.) та постійну комісію з гуманітарних питань: освіти, культури, духовності, спорту, молодіжної політики (Кузьмінов Ю.К.).    </w:t>
      </w:r>
    </w:p>
    <w:p w:rsidR="008E2685" w:rsidRDefault="008E2685" w:rsidP="005B7167">
      <w:pPr>
        <w:spacing w:after="0"/>
        <w:ind w:left="-284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2685" w:rsidRDefault="008E2685" w:rsidP="005B7167">
      <w:pPr>
        <w:spacing w:after="0" w:line="360" w:lineRule="auto"/>
        <w:ind w:left="-284" w:right="-14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Міський голова                                                                                           В.В.Казаков</w:t>
      </w:r>
    </w:p>
    <w:p w:rsidR="008E2685" w:rsidRDefault="008E2685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br w:type="page"/>
      </w:r>
    </w:p>
    <w:p w:rsidR="008E2685" w:rsidRDefault="008E2685" w:rsidP="005B71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</w:t>
      </w:r>
    </w:p>
    <w:p w:rsidR="008E2685" w:rsidRDefault="008E2685" w:rsidP="005B71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Додаток </w:t>
      </w:r>
    </w:p>
    <w:p w:rsidR="008E2685" w:rsidRDefault="008E2685" w:rsidP="005B71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до рішення  99 (чергової)сесії  </w:t>
      </w:r>
    </w:p>
    <w:p w:rsidR="008E2685" w:rsidRDefault="008E2685" w:rsidP="005B71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Сєвєродонецької міської ради </w:t>
      </w:r>
    </w:p>
    <w:p w:rsidR="008E2685" w:rsidRDefault="008E2685" w:rsidP="005B71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шостого скликання</w:t>
      </w:r>
    </w:p>
    <w:p w:rsidR="008E2685" w:rsidRDefault="008E2685" w:rsidP="005B71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від «31» березня 2015 року № 4497 </w:t>
      </w:r>
    </w:p>
    <w:p w:rsidR="008E2685" w:rsidRDefault="008E2685" w:rsidP="005B7167">
      <w:pPr>
        <w:tabs>
          <w:tab w:val="left" w:pos="3868"/>
        </w:tabs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</w:p>
    <w:p w:rsidR="008E2685" w:rsidRDefault="008E2685" w:rsidP="005B7167">
      <w:pPr>
        <w:tabs>
          <w:tab w:val="left" w:pos="3868"/>
        </w:tabs>
        <w:spacing w:after="0" w:line="240" w:lineRule="auto"/>
        <w:ind w:left="-142" w:right="-14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ЩОРІЧНИЙ ЗВІТ</w:t>
      </w:r>
    </w:p>
    <w:p w:rsidR="008E2685" w:rsidRDefault="008E2685" w:rsidP="005B7167">
      <w:pPr>
        <w:tabs>
          <w:tab w:val="left" w:pos="3868"/>
        </w:tabs>
        <w:spacing w:after="0" w:line="240" w:lineRule="auto"/>
        <w:ind w:left="-142" w:right="-14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хід виконання у 2014 році рішення 57-ї (чергової) сесії  </w:t>
      </w:r>
    </w:p>
    <w:p w:rsidR="008E2685" w:rsidRDefault="008E2685" w:rsidP="005B7167">
      <w:pPr>
        <w:tabs>
          <w:tab w:val="left" w:pos="3868"/>
        </w:tabs>
        <w:spacing w:after="0" w:line="240" w:lineRule="auto"/>
        <w:ind w:left="-142" w:right="-14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Сєвєродонецької міської ради шостого скликання від 21.02.2013 року</w:t>
      </w:r>
    </w:p>
    <w:p w:rsidR="008E2685" w:rsidRDefault="008E2685" w:rsidP="00935762">
      <w:pPr>
        <w:spacing w:after="0"/>
        <w:ind w:left="-284" w:right="-14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№ 2463 </w:t>
      </w:r>
      <w:r w:rsidRPr="00935762">
        <w:rPr>
          <w:rFonts w:ascii="Times New Roman" w:hAnsi="Times New Roman" w:cs="Times New Roman"/>
          <w:b/>
          <w:bCs/>
          <w:sz w:val="24"/>
          <w:szCs w:val="24"/>
          <w:lang w:val="uk-UA"/>
        </w:rPr>
        <w:t>«Про затвердження Міської цільової програми «Мистецька освіта м. Сєвєродонецька на 2013-2017 роки»</w:t>
      </w:r>
    </w:p>
    <w:p w:rsidR="008E2685" w:rsidRDefault="008E2685" w:rsidP="005B7167">
      <w:pPr>
        <w:tabs>
          <w:tab w:val="left" w:pos="3868"/>
        </w:tabs>
        <w:spacing w:after="0"/>
        <w:ind w:left="-142" w:right="-14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</w:p>
    <w:p w:rsidR="008E2685" w:rsidRDefault="008E2685" w:rsidP="005B7167">
      <w:pPr>
        <w:tabs>
          <w:tab w:val="left" w:pos="3868"/>
        </w:tabs>
        <w:spacing w:after="0"/>
        <w:ind w:left="-142" w:right="-14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1. Основні дані.</w:t>
      </w:r>
    </w:p>
    <w:p w:rsidR="008E2685" w:rsidRDefault="008E2685" w:rsidP="005B7167">
      <w:pPr>
        <w:tabs>
          <w:tab w:val="left" w:pos="3868"/>
        </w:tabs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Мета Програми полягає у скороченні бюджетних видатків на фінансування енергоносіїв в комунальних закладах культури міста, покращенні санітарно-гігієнічних умов перебування дітей у школах естетичного виховання та мешканців міста в комунальних  закладах культури за рахунок підвищення енергоефективності будівель.</w:t>
      </w:r>
    </w:p>
    <w:p w:rsidR="008E2685" w:rsidRDefault="008E2685" w:rsidP="005B7167">
      <w:pPr>
        <w:tabs>
          <w:tab w:val="left" w:pos="3868"/>
        </w:tabs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Міська програма енергоефективності визначає:</w:t>
      </w:r>
    </w:p>
    <w:p w:rsidR="008E2685" w:rsidRDefault="008E2685" w:rsidP="005B7167">
      <w:pPr>
        <w:tabs>
          <w:tab w:val="left" w:pos="3868"/>
        </w:tabs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існуючий і перспективний потенціал енергозбереження;</w:t>
      </w:r>
    </w:p>
    <w:p w:rsidR="008E2685" w:rsidRDefault="008E2685" w:rsidP="005B7167">
      <w:pPr>
        <w:tabs>
          <w:tab w:val="left" w:pos="3868"/>
        </w:tabs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розробку основних напрямків його реалізації у комунальних закладах культури;</w:t>
      </w:r>
    </w:p>
    <w:p w:rsidR="008E2685" w:rsidRDefault="008E2685" w:rsidP="005B7167">
      <w:pPr>
        <w:tabs>
          <w:tab w:val="left" w:pos="3868"/>
        </w:tabs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розробку енергоефективних завдань і заходів, узгоджених за строками та ресурсним забезпеченням, спрямованих на розв’язання існуючих проблем, пов’язаних з неефективним використанням паливно-енергетичних ресурсів в комунальних закладах культури міста.</w:t>
      </w:r>
    </w:p>
    <w:p w:rsidR="008E2685" w:rsidRDefault="008E2685" w:rsidP="005B7167">
      <w:pPr>
        <w:tabs>
          <w:tab w:val="left" w:pos="3868"/>
        </w:tabs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Виконавець Програми – відділ культури Сєвєродонецької міської ради. </w:t>
      </w:r>
    </w:p>
    <w:p w:rsidR="008E2685" w:rsidRDefault="008E2685" w:rsidP="005B7167">
      <w:pPr>
        <w:tabs>
          <w:tab w:val="left" w:pos="3868"/>
        </w:tabs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Строки виконання Програми 2013-2017 роки.</w:t>
      </w:r>
    </w:p>
    <w:p w:rsidR="008E2685" w:rsidRDefault="008E2685" w:rsidP="005B7167">
      <w:pPr>
        <w:tabs>
          <w:tab w:val="left" w:pos="3868"/>
        </w:tabs>
        <w:spacing w:after="0"/>
        <w:ind w:left="-142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2.Виконання завдань і заходів.</w:t>
      </w:r>
    </w:p>
    <w:p w:rsidR="008E2685" w:rsidRDefault="008E2685" w:rsidP="005B7167">
      <w:pPr>
        <w:tabs>
          <w:tab w:val="left" w:pos="3868"/>
        </w:tabs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Для досягнення основної мети Програми у 2014 році продовжено роботу з впровадження енергоменеджменту в закладах культури, визначено осіб, відповідальних за моніторинг і контроль за ефективним використанням паливно-енергетичних ресурсів.</w:t>
      </w:r>
    </w:p>
    <w:p w:rsidR="008E2685" w:rsidRDefault="008E2685" w:rsidP="005B7167">
      <w:pPr>
        <w:pStyle w:val="ListParagraph"/>
        <w:tabs>
          <w:tab w:val="left" w:pos="4170"/>
        </w:tabs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3. Оцінка ефективності виконання.</w:t>
      </w:r>
    </w:p>
    <w:p w:rsidR="008E2685" w:rsidRDefault="008E2685" w:rsidP="005B7167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У 2014 році від впровадження енергоефективних заходів отримано економічний ефект: з теплової енергії – 17,2 т.у.п., з електроенергії – 3,0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т.у.п.</w:t>
      </w:r>
      <w:r>
        <w:rPr>
          <w:rFonts w:ascii="Times New Roman" w:hAnsi="Times New Roman" w:cs="Times New Roman"/>
          <w:sz w:val="24"/>
          <w:szCs w:val="24"/>
          <w:lang w:val="uk-UA"/>
        </w:rPr>
        <w:t>,  на загальну суму – 69 600 грн.</w:t>
      </w:r>
    </w:p>
    <w:p w:rsidR="008E2685" w:rsidRDefault="008E2685" w:rsidP="005B7167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У зв’язку з недостатнім фінансуванням у 2014 році не виконані за Програмою наступні заходи:</w:t>
      </w:r>
    </w:p>
    <w:p w:rsidR="008E2685" w:rsidRDefault="008E2685" w:rsidP="005B7167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 установка металопластикових віконних блоків в КЗ «Сєвєродонецька міська публічна бібліотека»;</w:t>
      </w:r>
    </w:p>
    <w:p w:rsidR="008E2685" w:rsidRDefault="008E2685" w:rsidP="005B7167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придбання та установка енергозберігаючих ламп в закладах культури;</w:t>
      </w:r>
    </w:p>
    <w:p w:rsidR="008E2685" w:rsidRDefault="008E2685" w:rsidP="005B7167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заміна зношених радіаторів системи опалення на нові в закладах культури;</w:t>
      </w:r>
    </w:p>
    <w:p w:rsidR="008E2685" w:rsidRDefault="008E2685" w:rsidP="005B7167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заміна електропроводки в КПНЗ «Сєвєродонецька дитяча музична школа № 2».</w:t>
      </w:r>
    </w:p>
    <w:p w:rsidR="008E2685" w:rsidRDefault="008E2685" w:rsidP="005B7167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Виконано частково заміну віконних блоків на металопластикові склопакети у КПНЗ «Сєвєродонецька дитяча музична школа № 2» на загальну суму 148 тис. грн.</w:t>
      </w:r>
    </w:p>
    <w:p w:rsidR="008E2685" w:rsidRDefault="008E2685" w:rsidP="005B7167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4. Фінансування.</w:t>
      </w:r>
    </w:p>
    <w:p w:rsidR="008E2685" w:rsidRDefault="008E2685" w:rsidP="005B7167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Плановий обсяг фінансування Програми у 2014 році передбачав кошти міського бюджету – 613 000 гривень.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Фактично у 2014 році Програму профінансовано на загальну суму 148 тис. грн.</w:t>
      </w:r>
    </w:p>
    <w:p w:rsidR="008E2685" w:rsidRDefault="008E2685" w:rsidP="005B7167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Вважати Програму у 2014 році виконаною частково, внаслідок недостатнього фінансування.</w:t>
      </w:r>
    </w:p>
    <w:p w:rsidR="008E2685" w:rsidRDefault="008E2685" w:rsidP="005B7167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5. Пропозиції щодо забезпечення подальшого виконання.</w:t>
      </w:r>
    </w:p>
    <w:p w:rsidR="008E2685" w:rsidRDefault="008E2685" w:rsidP="005B7167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Для забезпечення подальшого виконання Програми необхідно зменшення обсягу  втрат енергоресурсів у результаті модернізації  обладнання, впровадження сучасних енергоефективних технологій, удосконалення системи управління та популяризації енергоефективності.</w:t>
      </w:r>
    </w:p>
    <w:p w:rsidR="008E2685" w:rsidRDefault="008E2685" w:rsidP="005B7167">
      <w:pPr>
        <w:spacing w:after="0"/>
        <w:ind w:left="-142" w:right="-143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E2685" w:rsidRDefault="008E2685" w:rsidP="005B7167">
      <w:pPr>
        <w:spacing w:after="0"/>
        <w:ind w:left="-142" w:right="-143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Секретар міської ради                                                                                        А.А.Гавриленко </w:t>
      </w:r>
    </w:p>
    <w:sectPr w:rsidR="008E2685" w:rsidSect="005B7167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167"/>
    <w:rsid w:val="000723FD"/>
    <w:rsid w:val="00165592"/>
    <w:rsid w:val="001F5F80"/>
    <w:rsid w:val="004F188F"/>
    <w:rsid w:val="005B7167"/>
    <w:rsid w:val="005E385E"/>
    <w:rsid w:val="005F2F14"/>
    <w:rsid w:val="00623432"/>
    <w:rsid w:val="00645EB1"/>
    <w:rsid w:val="006A7D6F"/>
    <w:rsid w:val="007754DA"/>
    <w:rsid w:val="007D7330"/>
    <w:rsid w:val="008C328B"/>
    <w:rsid w:val="008E2685"/>
    <w:rsid w:val="00922749"/>
    <w:rsid w:val="00935762"/>
    <w:rsid w:val="0098237C"/>
    <w:rsid w:val="00A76B05"/>
    <w:rsid w:val="00BA7B6B"/>
    <w:rsid w:val="00C35F1D"/>
    <w:rsid w:val="00CE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167"/>
    <w:pPr>
      <w:spacing w:after="200" w:line="276" w:lineRule="auto"/>
    </w:pPr>
    <w:rPr>
      <w:rFonts w:eastAsia="Times New Roman"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B716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45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3412</Words>
  <Characters>1946</Characters>
  <Application>Microsoft Office Outlook</Application>
  <DocSecurity>0</DocSecurity>
  <Lines>0</Lines>
  <Paragraphs>0</Paragraphs>
  <ScaleCrop>false</ScaleCrop>
  <Company>Kontora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</cp:revision>
  <cp:lastPrinted>2015-02-23T07:51:00Z</cp:lastPrinted>
  <dcterms:created xsi:type="dcterms:W3CDTF">2015-04-06T08:25:00Z</dcterms:created>
  <dcterms:modified xsi:type="dcterms:W3CDTF">2015-04-06T08:43:00Z</dcterms:modified>
</cp:coreProperties>
</file>