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441AF6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Сто друга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441AF6">
        <w:rPr>
          <w:sz w:val="28"/>
          <w:lang w:val="uk-UA"/>
        </w:rPr>
        <w:t>4619</w:t>
      </w:r>
    </w:p>
    <w:p w:rsidR="00E4443D" w:rsidRDefault="00441AF6">
      <w:pPr>
        <w:jc w:val="both"/>
        <w:rPr>
          <w:b/>
          <w:bCs/>
        </w:rPr>
      </w:pPr>
      <w:r>
        <w:rPr>
          <w:b/>
          <w:bCs/>
        </w:rPr>
        <w:t>30</w:t>
      </w:r>
      <w:r w:rsidR="00223FCD" w:rsidRPr="009A6A4D">
        <w:rPr>
          <w:b/>
          <w:bCs/>
        </w:rPr>
        <w:t xml:space="preserve"> </w:t>
      </w:r>
      <w:r w:rsidR="00B92196">
        <w:rPr>
          <w:b/>
          <w:bCs/>
        </w:rPr>
        <w:t>червня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Pr="00BE0802" w:rsidRDefault="00BD29F3" w:rsidP="00AF3E8E">
      <w:pPr>
        <w:tabs>
          <w:tab w:val="left" w:pos="4962"/>
        </w:tabs>
        <w:spacing w:line="276" w:lineRule="auto"/>
        <w:ind w:right="5442"/>
        <w:jc w:val="both"/>
        <w:rPr>
          <w:bCs/>
          <w:u w:val="single"/>
        </w:rPr>
      </w:pPr>
      <w:r w:rsidRPr="00BE0802">
        <w:rPr>
          <w:bCs/>
        </w:rPr>
        <w:t xml:space="preserve">Про </w:t>
      </w:r>
      <w:r w:rsidR="008B407C">
        <w:rPr>
          <w:bCs/>
        </w:rPr>
        <w:t>передачу на баланс</w:t>
      </w:r>
      <w:r w:rsidR="00441AF6">
        <w:rPr>
          <w:bCs/>
        </w:rPr>
        <w:t xml:space="preserve">                                  </w:t>
      </w:r>
      <w:proofErr w:type="spellStart"/>
      <w:r w:rsidR="008B407C">
        <w:rPr>
          <w:bCs/>
        </w:rPr>
        <w:t>КП</w:t>
      </w:r>
      <w:proofErr w:type="spellEnd"/>
      <w:r w:rsidR="008B407C">
        <w:rPr>
          <w:bCs/>
        </w:rPr>
        <w:t xml:space="preserve"> «Сєвєродонецькліфт» капітальних </w:t>
      </w:r>
      <w:r w:rsidR="00342DF0">
        <w:rPr>
          <w:bCs/>
        </w:rPr>
        <w:t>видатків по капітальному ремонту мост</w:t>
      </w:r>
      <w:r w:rsidR="008D14AA">
        <w:rPr>
          <w:bCs/>
        </w:rPr>
        <w:t>а</w:t>
      </w:r>
      <w:r w:rsidR="00342DF0">
        <w:rPr>
          <w:bCs/>
        </w:rPr>
        <w:t xml:space="preserve"> через р.</w:t>
      </w:r>
      <w:r w:rsidR="00DD10B0">
        <w:rPr>
          <w:bCs/>
        </w:rPr>
        <w:t xml:space="preserve"> </w:t>
      </w:r>
      <w:r w:rsidR="00342DF0">
        <w:rPr>
          <w:bCs/>
        </w:rPr>
        <w:t>Борова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2553B7">
      <w:pPr>
        <w:pStyle w:val="a3"/>
        <w:spacing w:line="276" w:lineRule="auto"/>
        <w:ind w:firstLine="567"/>
      </w:pPr>
      <w:r w:rsidRPr="00BE0802">
        <w:t xml:space="preserve">Керуючись статтею </w:t>
      </w:r>
      <w:r w:rsidR="007B67EE">
        <w:t>31</w:t>
      </w:r>
      <w:r w:rsidR="00682B3B" w:rsidRPr="007B67EE">
        <w:t xml:space="preserve">, </w:t>
      </w:r>
      <w:r w:rsidRPr="007B67EE">
        <w:t>59</w:t>
      </w:r>
      <w:r w:rsidR="00682B3B" w:rsidRPr="007B67EE">
        <w:t xml:space="preserve">,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 xml:space="preserve">беручи до уваги службову записку начальника відділу </w:t>
      </w:r>
      <w:proofErr w:type="spellStart"/>
      <w:r w:rsidR="00342DF0" w:rsidRPr="007B67EE">
        <w:t>бухобліку</w:t>
      </w:r>
      <w:proofErr w:type="spellEnd"/>
      <w:r w:rsidR="00342DF0" w:rsidRPr="007B67EE">
        <w:t xml:space="preserve"> та звітності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22.06.2015 року</w:t>
      </w:r>
      <w:r w:rsidR="008616F7">
        <w:t xml:space="preserve">, </w:t>
      </w:r>
      <w:r w:rsidR="00FC10B5">
        <w:t xml:space="preserve">враховуючи довідку </w:t>
      </w:r>
      <w:r w:rsidR="007B67EE" w:rsidRPr="007B67EE">
        <w:t xml:space="preserve">відділу </w:t>
      </w:r>
      <w:proofErr w:type="spellStart"/>
      <w:r w:rsidR="007B67EE" w:rsidRPr="007B67EE">
        <w:t>бухобліку</w:t>
      </w:r>
      <w:proofErr w:type="spellEnd"/>
      <w:r w:rsidR="007B67EE" w:rsidRPr="007B67EE">
        <w:t xml:space="preserve"> та звітності </w:t>
      </w:r>
      <w:r w:rsidR="00FC10B5">
        <w:t xml:space="preserve">Сєвєродонецької міської ради про вартість видатків </w:t>
      </w:r>
      <w:r w:rsidR="007B67EE">
        <w:t xml:space="preserve">по капітальному ремонту моста через </w:t>
      </w:r>
      <w:proofErr w:type="spellStart"/>
      <w:r w:rsidR="007B67EE">
        <w:t>р.Борова</w:t>
      </w:r>
      <w:proofErr w:type="spellEnd"/>
      <w:r w:rsidR="007B67EE">
        <w:t xml:space="preserve"> м.Сєвєродонецьк</w:t>
      </w:r>
      <w:r w:rsidR="00E77C9A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2553B7">
      <w:pPr>
        <w:pStyle w:val="a3"/>
        <w:spacing w:line="276" w:lineRule="auto"/>
      </w:pPr>
      <w:r w:rsidRPr="00BE0802">
        <w:tab/>
      </w:r>
    </w:p>
    <w:p w:rsidR="00BD29F3" w:rsidRDefault="00BD29F3" w:rsidP="002553B7">
      <w:pPr>
        <w:spacing w:line="276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2553B7" w:rsidRPr="00BE0802" w:rsidRDefault="002553B7" w:rsidP="002553B7">
      <w:pPr>
        <w:spacing w:line="276" w:lineRule="auto"/>
        <w:ind w:firstLine="708"/>
        <w:jc w:val="both"/>
        <w:rPr>
          <w:b/>
          <w:bCs/>
        </w:rPr>
      </w:pPr>
    </w:p>
    <w:p w:rsidR="007557C6" w:rsidRDefault="007557C6" w:rsidP="002553B7">
      <w:pPr>
        <w:pStyle w:val="2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</w:pPr>
      <w:proofErr w:type="spellStart"/>
      <w:r>
        <w:t>Сєвєродонецькій</w:t>
      </w:r>
      <w:proofErr w:type="spellEnd"/>
      <w:r>
        <w:t xml:space="preserve"> міській раді передати на баланс </w:t>
      </w:r>
      <w:proofErr w:type="spellStart"/>
      <w:r>
        <w:t>КП</w:t>
      </w:r>
      <w:proofErr w:type="spellEnd"/>
      <w:r>
        <w:t xml:space="preserve"> «Сєвєродонецькліфт» видатки </w:t>
      </w:r>
      <w:r w:rsidR="008D14AA">
        <w:t>по к</w:t>
      </w:r>
      <w:r>
        <w:t>апітальн</w:t>
      </w:r>
      <w:r w:rsidR="008D14AA">
        <w:t>ому</w:t>
      </w:r>
      <w:r>
        <w:t xml:space="preserve"> ремонт</w:t>
      </w:r>
      <w:r w:rsidR="008D14AA">
        <w:t>у</w:t>
      </w:r>
      <w:r>
        <w:t xml:space="preserve"> моста через р. Борова</w:t>
      </w:r>
      <w:r w:rsidR="008D14AA">
        <w:t xml:space="preserve"> м.Сєвєродонецьк</w:t>
      </w:r>
      <w:r>
        <w:t xml:space="preserve"> в сумі 993666,73 грн. (дев’ятсот дев’яносто три тисячі шістсот шістдесят шість грн. 73 коп.).</w:t>
      </w:r>
    </w:p>
    <w:p w:rsidR="007557C6" w:rsidRDefault="007557C6" w:rsidP="002553B7">
      <w:pPr>
        <w:pStyle w:val="2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2553B7">
      <w:pPr>
        <w:pStyle w:val="2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</w:pPr>
      <w:r>
        <w:t>Дане рішення підлягає оприлюдненню.</w:t>
      </w:r>
    </w:p>
    <w:p w:rsidR="00BD29F3" w:rsidRPr="00631F14" w:rsidRDefault="00BD29F3" w:rsidP="002553B7">
      <w:pPr>
        <w:pStyle w:val="2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2553B7" w:rsidRDefault="002553B7" w:rsidP="00F67D60">
      <w:pPr>
        <w:pStyle w:val="20"/>
        <w:ind w:firstLine="0"/>
        <w:rPr>
          <w:b/>
        </w:rPr>
      </w:pPr>
    </w:p>
    <w:p w:rsidR="00F67D60" w:rsidRDefault="00F67D60" w:rsidP="002553B7">
      <w:pPr>
        <w:pStyle w:val="20"/>
        <w:ind w:firstLine="567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F67D60">
      <w:pPr>
        <w:jc w:val="both"/>
        <w:rPr>
          <w:b/>
        </w:rPr>
      </w:pPr>
    </w:p>
    <w:p w:rsidR="00545066" w:rsidRDefault="00545066" w:rsidP="00545066">
      <w:pPr>
        <w:jc w:val="both"/>
        <w:rPr>
          <w:b/>
        </w:rPr>
      </w:pPr>
    </w:p>
    <w:p w:rsidR="005101A3" w:rsidRPr="004E4FE8" w:rsidRDefault="005101A3" w:rsidP="005101A3">
      <w:pPr>
        <w:jc w:val="both"/>
        <w:rPr>
          <w:b/>
          <w:color w:val="FFFFFF" w:themeColor="background1"/>
        </w:rPr>
      </w:pPr>
      <w:r w:rsidRPr="004E4FE8">
        <w:rPr>
          <w:b/>
          <w:color w:val="FFFFFF" w:themeColor="background1"/>
        </w:rPr>
        <w:t>Надіслати:</w:t>
      </w:r>
      <w:r w:rsidR="007B67EE" w:rsidRPr="004E4FE8">
        <w:rPr>
          <w:b/>
          <w:color w:val="FFFFFF" w:themeColor="background1"/>
        </w:rPr>
        <w:t xml:space="preserve"> </w:t>
      </w:r>
    </w:p>
    <w:p w:rsidR="007B67EE" w:rsidRPr="004E4FE8" w:rsidRDefault="007B67EE" w:rsidP="007B67EE">
      <w:pPr>
        <w:jc w:val="both"/>
        <w:rPr>
          <w:color w:val="FFFFFF" w:themeColor="background1"/>
        </w:rPr>
      </w:pPr>
    </w:p>
    <w:p w:rsidR="007557C6" w:rsidRPr="004E4FE8" w:rsidRDefault="007B67EE" w:rsidP="007B67EE">
      <w:pPr>
        <w:jc w:val="both"/>
        <w:rPr>
          <w:color w:val="FFFFFF" w:themeColor="background1"/>
        </w:rPr>
      </w:pPr>
      <w:r w:rsidRPr="004E4FE8">
        <w:rPr>
          <w:color w:val="FFFFFF" w:themeColor="background1"/>
        </w:rPr>
        <w:t>СМР - 2</w:t>
      </w:r>
      <w:r w:rsidR="007557C6" w:rsidRPr="004E4FE8">
        <w:rPr>
          <w:color w:val="FFFFFF" w:themeColor="background1"/>
        </w:rPr>
        <w:t xml:space="preserve"> примірники</w:t>
      </w:r>
    </w:p>
    <w:p w:rsidR="007557C6" w:rsidRPr="004E4FE8" w:rsidRDefault="007557C6" w:rsidP="00631F14">
      <w:pPr>
        <w:jc w:val="both"/>
        <w:rPr>
          <w:color w:val="FFFFFF" w:themeColor="background1"/>
        </w:rPr>
      </w:pPr>
    </w:p>
    <w:sectPr w:rsidR="007557C6" w:rsidRPr="004E4FE8" w:rsidSect="001D7221">
      <w:pgSz w:w="11906" w:h="16838"/>
      <w:pgMar w:top="567" w:right="964" w:bottom="68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110D21"/>
    <w:rsid w:val="0011136D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553B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1AF6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A5DBA"/>
    <w:rsid w:val="004C7B5F"/>
    <w:rsid w:val="004E26D2"/>
    <w:rsid w:val="004E4FE8"/>
    <w:rsid w:val="005061CD"/>
    <w:rsid w:val="005101A3"/>
    <w:rsid w:val="0051282D"/>
    <w:rsid w:val="0052740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17EF1"/>
    <w:rsid w:val="0062259E"/>
    <w:rsid w:val="0062591D"/>
    <w:rsid w:val="00625E82"/>
    <w:rsid w:val="00631F14"/>
    <w:rsid w:val="00634FB7"/>
    <w:rsid w:val="00637765"/>
    <w:rsid w:val="006412AC"/>
    <w:rsid w:val="00663500"/>
    <w:rsid w:val="006645E3"/>
    <w:rsid w:val="00674E1F"/>
    <w:rsid w:val="00676869"/>
    <w:rsid w:val="00682B3B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16F7"/>
    <w:rsid w:val="00864722"/>
    <w:rsid w:val="00880D4A"/>
    <w:rsid w:val="00885806"/>
    <w:rsid w:val="008B407C"/>
    <w:rsid w:val="008C5CBD"/>
    <w:rsid w:val="008D09E2"/>
    <w:rsid w:val="008D14AA"/>
    <w:rsid w:val="008E2D32"/>
    <w:rsid w:val="008E740F"/>
    <w:rsid w:val="008F2F58"/>
    <w:rsid w:val="00907C6A"/>
    <w:rsid w:val="0091426E"/>
    <w:rsid w:val="00915C5A"/>
    <w:rsid w:val="0091731B"/>
    <w:rsid w:val="00932B87"/>
    <w:rsid w:val="00944138"/>
    <w:rsid w:val="009466D3"/>
    <w:rsid w:val="00957480"/>
    <w:rsid w:val="00965EB2"/>
    <w:rsid w:val="0098199B"/>
    <w:rsid w:val="0098320C"/>
    <w:rsid w:val="00984D36"/>
    <w:rsid w:val="00985103"/>
    <w:rsid w:val="00990E61"/>
    <w:rsid w:val="00995EDD"/>
    <w:rsid w:val="009A4D3E"/>
    <w:rsid w:val="009A6A4D"/>
    <w:rsid w:val="009B34FB"/>
    <w:rsid w:val="009C0F0F"/>
    <w:rsid w:val="009C6DC8"/>
    <w:rsid w:val="009D2CE9"/>
    <w:rsid w:val="009D6F70"/>
    <w:rsid w:val="009E54B8"/>
    <w:rsid w:val="009F7AE4"/>
    <w:rsid w:val="00A30575"/>
    <w:rsid w:val="00A52EC6"/>
    <w:rsid w:val="00A53182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AF3E8E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D29F3"/>
    <w:rsid w:val="00BF4884"/>
    <w:rsid w:val="00C02CA1"/>
    <w:rsid w:val="00C0358E"/>
    <w:rsid w:val="00C10F77"/>
    <w:rsid w:val="00C17021"/>
    <w:rsid w:val="00C1712C"/>
    <w:rsid w:val="00C24230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6134"/>
    <w:rsid w:val="00E91BCD"/>
    <w:rsid w:val="00E93C34"/>
    <w:rsid w:val="00EC29CD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4A82-8A4F-4CA2-AD79-63025757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2015-06-24T13:36:00Z</cp:lastPrinted>
  <dcterms:created xsi:type="dcterms:W3CDTF">2015-07-01T07:55:00Z</dcterms:created>
  <dcterms:modified xsi:type="dcterms:W3CDTF">2015-07-01T07:56:00Z</dcterms:modified>
</cp:coreProperties>
</file>