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B5" w:rsidRPr="002E4FB5" w:rsidRDefault="002E4FB5" w:rsidP="002E4FB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 (чергова</w:t>
      </w: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2E4FB5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2E4FB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№3393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26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грудня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2E4FB5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2E4FB5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2E4FB5" w:rsidRPr="002E4FB5" w:rsidTr="002E4FB5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FB5" w:rsidRPr="002E4FB5" w:rsidRDefault="002E4FB5" w:rsidP="002E4FB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E4FB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відмову в задоволенні подання Прокуратури</w:t>
            </w:r>
            <w:r w:rsidRPr="002E4FB5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E4FB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r w:rsidRPr="002E4FB5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від 19.11.2013 року №8359 вих-13 про усунення порушень земельного законодавства</w:t>
            </w:r>
          </w:p>
          <w:p w:rsidR="002E4FB5" w:rsidRPr="002E4FB5" w:rsidRDefault="002E4FB5" w:rsidP="002E4F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E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2E4FB5" w:rsidRPr="002E4FB5" w:rsidRDefault="002E4FB5" w:rsidP="002E4F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подання Прокуратури </w:t>
      </w:r>
      <w:proofErr w:type="spellStart"/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19.11.2013 року №8359 вих-13 про усунення порушень земельного законодавства, керуючись статтями 4, 256, 259, 651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Цивільного кодексу України, статтею 31 Закону України «Про оренду землі»,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 Конституційного Суду України від 03.10.1997р. №4-зп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000000"/>
          <w:sz w:val="10"/>
          <w:szCs w:val="10"/>
          <w:bdr w:val="none" w:sz="0" w:space="0" w:color="auto" w:frame="1"/>
          <w:lang w:val="uk-UA" w:eastAsia="ru-RU"/>
        </w:rPr>
        <w:t>у справі</w:t>
      </w:r>
      <w:r w:rsidRPr="002E4FB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N 18/183-97</w:t>
      </w:r>
      <w:r w:rsidRPr="002E4FB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000000"/>
          <w:sz w:val="10"/>
          <w:szCs w:val="10"/>
          <w:bdr w:val="none" w:sz="0" w:space="0" w:color="auto" w:frame="1"/>
          <w:lang w:val="uk-UA" w:eastAsia="ru-RU"/>
        </w:rPr>
        <w:t>за конституційним зверненням Барабаша Олександра Леонідовича щодо офіційного тлумачення </w:t>
      </w:r>
      <w:r w:rsidRPr="002E4FB5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000000"/>
          <w:sz w:val="10"/>
          <w:szCs w:val="10"/>
          <w:bdr w:val="none" w:sz="0" w:space="0" w:color="auto" w:frame="1"/>
          <w:lang w:val="uk-UA" w:eastAsia="ru-RU"/>
        </w:rPr>
        <w:t>частини п'ятої статті 94 та статті 160 Конституції України (справа про набуття чинності Конституцією України),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міська рада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Відмовити в задоволенні подання Прокуратури </w:t>
      </w:r>
      <w:proofErr w:type="spellStart"/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19.11.2013 року №8359 вих-13 про усунення порушень земельного законодавства.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Контроль за виконанням цього рішення покласти на постійну комісію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забезпеченню законності, правопорядку, охорони прав, свобод та законних інтересів громадян.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2E4FB5" w:rsidRPr="002E4FB5" w:rsidRDefault="002E4FB5" w:rsidP="002E4F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E4F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E4FB5"/>
    <w:rsid w:val="002E4FB5"/>
    <w:rsid w:val="00A042D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E4F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E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2016-07-27T12:44:00Z</dcterms:created>
  <dcterms:modified xsi:type="dcterms:W3CDTF">2016-07-27T12:44:00Z</dcterms:modified>
</cp:coreProperties>
</file>