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BAC" w:rsidRPr="00176BAC" w:rsidRDefault="00176BAC" w:rsidP="00176BAC">
      <w:pPr>
        <w:shd w:val="clear" w:color="auto" w:fill="FFFFFF"/>
        <w:spacing w:after="60"/>
        <w:jc w:val="center"/>
        <w:outlineLvl w:val="1"/>
        <w:rPr>
          <w:rFonts w:ascii="Tahoma" w:eastAsia="Times New Roman" w:hAnsi="Tahoma" w:cs="Tahoma"/>
          <w:b/>
          <w:bCs/>
          <w:color w:val="4A4A4A"/>
          <w:sz w:val="31"/>
          <w:szCs w:val="31"/>
          <w:lang w:eastAsia="ru-RU"/>
        </w:rPr>
      </w:pPr>
      <w:r w:rsidRPr="00176BAC">
        <w:rPr>
          <w:rFonts w:ascii="Tahoma" w:eastAsia="Times New Roman" w:hAnsi="Tahoma" w:cs="Tahoma"/>
          <w:b/>
          <w:bCs/>
          <w:color w:val="4A4A4A"/>
          <w:sz w:val="31"/>
          <w:szCs w:val="31"/>
          <w:lang w:eastAsia="ru-RU"/>
        </w:rPr>
        <w:t>СЄВЄРОДОНЕЦЬКА МІСЬКА РАДА</w:t>
      </w:r>
    </w:p>
    <w:p w:rsidR="00176BAC" w:rsidRPr="00176BAC" w:rsidRDefault="00176BAC" w:rsidP="00176BAC">
      <w:pPr>
        <w:shd w:val="clear" w:color="auto" w:fill="FFFFFF"/>
        <w:spacing w:after="60"/>
        <w:jc w:val="center"/>
        <w:outlineLvl w:val="1"/>
        <w:rPr>
          <w:rFonts w:ascii="Tahoma" w:eastAsia="Times New Roman" w:hAnsi="Tahoma" w:cs="Tahoma"/>
          <w:b/>
          <w:bCs/>
          <w:color w:val="4A4A4A"/>
          <w:sz w:val="31"/>
          <w:szCs w:val="31"/>
          <w:lang w:eastAsia="ru-RU"/>
        </w:rPr>
      </w:pPr>
      <w:r w:rsidRPr="00176BAC">
        <w:rPr>
          <w:rFonts w:ascii="Tahoma" w:eastAsia="Times New Roman" w:hAnsi="Tahoma" w:cs="Tahoma"/>
          <w:b/>
          <w:bCs/>
          <w:color w:val="4A4A4A"/>
          <w:sz w:val="31"/>
          <w:szCs w:val="31"/>
          <w:lang w:eastAsia="ru-RU"/>
        </w:rPr>
        <w:t>ШОСТОГО СКЛИКАННЯ</w:t>
      </w:r>
    </w:p>
    <w:p w:rsidR="00176BAC" w:rsidRPr="00176BAC" w:rsidRDefault="00176BAC" w:rsidP="00176BAC">
      <w:pPr>
        <w:shd w:val="clear" w:color="auto" w:fill="FFFFFF"/>
        <w:spacing w:after="60"/>
        <w:jc w:val="center"/>
        <w:outlineLvl w:val="1"/>
        <w:rPr>
          <w:rFonts w:ascii="Tahoma" w:eastAsia="Times New Roman" w:hAnsi="Tahoma" w:cs="Tahoma"/>
          <w:b/>
          <w:bCs/>
          <w:color w:val="4A4A4A"/>
          <w:sz w:val="31"/>
          <w:szCs w:val="31"/>
          <w:lang w:eastAsia="ru-RU"/>
        </w:rPr>
      </w:pPr>
      <w:r w:rsidRPr="00176BAC">
        <w:rPr>
          <w:rFonts w:ascii="Tahoma" w:eastAsia="Times New Roman" w:hAnsi="Tahoma" w:cs="Tahoma"/>
          <w:b/>
          <w:bCs/>
          <w:color w:val="4A4A4A"/>
          <w:sz w:val="31"/>
          <w:szCs w:val="31"/>
          <w:lang w:eastAsia="ru-RU"/>
        </w:rPr>
        <w:t>Сімдесят сьома (чергова) сесія</w:t>
      </w:r>
    </w:p>
    <w:p w:rsidR="00176BAC" w:rsidRPr="00176BAC" w:rsidRDefault="00176BAC" w:rsidP="00176BAC">
      <w:pPr>
        <w:shd w:val="clear" w:color="auto" w:fill="FFFFFF"/>
        <w:spacing w:after="60"/>
        <w:jc w:val="center"/>
        <w:outlineLvl w:val="1"/>
        <w:rPr>
          <w:rFonts w:ascii="Tahoma" w:eastAsia="Times New Roman" w:hAnsi="Tahoma" w:cs="Tahoma"/>
          <w:b/>
          <w:bCs/>
          <w:color w:val="4A4A4A"/>
          <w:sz w:val="31"/>
          <w:szCs w:val="31"/>
          <w:lang w:eastAsia="ru-RU"/>
        </w:rPr>
      </w:pPr>
      <w:r w:rsidRPr="00176BAC">
        <w:rPr>
          <w:rFonts w:ascii="Tahoma" w:eastAsia="Times New Roman" w:hAnsi="Tahoma" w:cs="Tahoma"/>
          <w:b/>
          <w:bCs/>
          <w:color w:val="4A4A4A"/>
          <w:sz w:val="31"/>
          <w:szCs w:val="31"/>
          <w:lang w:eastAsia="ru-RU"/>
        </w:rPr>
        <w:t>РІШЕННЯ №3322</w:t>
      </w:r>
    </w:p>
    <w:p w:rsidR="00176BAC" w:rsidRPr="00176BAC" w:rsidRDefault="00176BAC" w:rsidP="00176BAC">
      <w:pPr>
        <w:shd w:val="clear" w:color="auto" w:fill="FFFFFF"/>
        <w:spacing w:after="180" w:line="360" w:lineRule="atLeast"/>
        <w:ind w:right="1627"/>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«26» грудня 2013 року</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м. Сєвєродонецьк</w:t>
      </w:r>
    </w:p>
    <w:p w:rsidR="00176BAC" w:rsidRPr="00176BAC" w:rsidRDefault="00176BAC" w:rsidP="00176BAC">
      <w:pPr>
        <w:shd w:val="clear" w:color="auto" w:fill="FFFFFF"/>
        <w:spacing w:after="60"/>
        <w:outlineLvl w:val="1"/>
        <w:rPr>
          <w:rFonts w:ascii="Tahoma" w:eastAsia="Times New Roman" w:hAnsi="Tahoma" w:cs="Tahoma"/>
          <w:b/>
          <w:bCs/>
          <w:color w:val="4A4A4A"/>
          <w:sz w:val="31"/>
          <w:szCs w:val="31"/>
          <w:lang w:eastAsia="ru-RU"/>
        </w:rPr>
      </w:pPr>
      <w:r w:rsidRPr="00176BAC">
        <w:rPr>
          <w:rFonts w:ascii="Tahoma" w:eastAsia="Times New Roman" w:hAnsi="Tahoma" w:cs="Tahoma"/>
          <w:b/>
          <w:bCs/>
          <w:color w:val="4A4A4A"/>
          <w:sz w:val="31"/>
          <w:szCs w:val="31"/>
          <w:lang w:eastAsia="ru-RU"/>
        </w:rPr>
        <w:t>Про  виконання рішення п’ятдесят третьої  (чергової)  сесії міської ради шостого скликання  від 20 грудня 2012р. № 2320 «Про затвердження  «Міської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2013 р.»</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 </w:t>
      </w:r>
    </w:p>
    <w:p w:rsidR="00176BAC" w:rsidRPr="00176BAC" w:rsidRDefault="00176BAC" w:rsidP="00176BAC">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val="uk-UA" w:eastAsia="ru-RU"/>
        </w:rPr>
        <w:t>Керуючись статтею 26</w:t>
      </w:r>
      <w:r w:rsidRPr="00176BAC">
        <w:rPr>
          <w:rFonts w:ascii="Tahoma" w:eastAsia="Times New Roman" w:hAnsi="Tahoma" w:cs="Tahoma"/>
          <w:color w:val="4A4A4A"/>
          <w:sz w:val="10"/>
          <w:lang w:val="uk-UA" w:eastAsia="ru-RU"/>
        </w:rPr>
        <w:t> </w:t>
      </w:r>
      <w:r w:rsidRPr="00176BAC">
        <w:rPr>
          <w:rFonts w:ascii="Tahoma" w:eastAsia="Times New Roman" w:hAnsi="Tahoma" w:cs="Tahoma"/>
          <w:color w:val="4A4A4A"/>
          <w:sz w:val="10"/>
          <w:szCs w:val="10"/>
          <w:lang w:val="uk-UA" w:eastAsia="ru-RU"/>
        </w:rPr>
        <w:t> Закону України «Про місцеве самоврядування в Україні» та розглянувши звіт «Про виконання рішенняп’ятдесят третьої</w:t>
      </w:r>
      <w:r w:rsidRPr="00176BAC">
        <w:rPr>
          <w:rFonts w:ascii="Tahoma" w:eastAsia="Times New Roman" w:hAnsi="Tahoma" w:cs="Tahoma"/>
          <w:color w:val="4A4A4A"/>
          <w:sz w:val="10"/>
          <w:lang w:val="uk-UA" w:eastAsia="ru-RU"/>
        </w:rPr>
        <w:t> </w:t>
      </w:r>
      <w:r w:rsidRPr="00176BAC">
        <w:rPr>
          <w:rFonts w:ascii="Tahoma" w:eastAsia="Times New Roman" w:hAnsi="Tahoma" w:cs="Tahoma"/>
          <w:color w:val="4A4A4A"/>
          <w:sz w:val="10"/>
          <w:szCs w:val="10"/>
          <w:lang w:val="uk-UA" w:eastAsia="ru-RU"/>
        </w:rPr>
        <w:t> (чергової) сесії міської ради шостого скликання від 20 грудня 2012 року №2320</w:t>
      </w:r>
      <w:r w:rsidRPr="00176BAC">
        <w:rPr>
          <w:rFonts w:ascii="Tahoma" w:eastAsia="Times New Roman" w:hAnsi="Tahoma" w:cs="Tahoma"/>
          <w:color w:val="4A4A4A"/>
          <w:sz w:val="10"/>
          <w:lang w:val="uk-UA" w:eastAsia="ru-RU"/>
        </w:rPr>
        <w:t> </w:t>
      </w:r>
      <w:r w:rsidRPr="00176BAC">
        <w:rPr>
          <w:rFonts w:ascii="Tahoma" w:eastAsia="Times New Roman" w:hAnsi="Tahoma" w:cs="Tahoma"/>
          <w:color w:val="4A4A4A"/>
          <w:sz w:val="10"/>
          <w:szCs w:val="10"/>
          <w:lang w:val="uk-UA" w:eastAsia="ru-RU"/>
        </w:rPr>
        <w:t> «Про </w:t>
      </w:r>
      <w:r w:rsidRPr="00176BAC">
        <w:rPr>
          <w:rFonts w:ascii="Tahoma" w:eastAsia="Times New Roman" w:hAnsi="Tahoma" w:cs="Tahoma"/>
          <w:color w:val="4A4A4A"/>
          <w:sz w:val="10"/>
          <w:lang w:val="uk-UA" w:eastAsia="ru-RU"/>
        </w:rPr>
        <w:t> </w:t>
      </w:r>
      <w:r w:rsidRPr="00176BAC">
        <w:rPr>
          <w:rFonts w:ascii="Tahoma" w:eastAsia="Times New Roman" w:hAnsi="Tahoma" w:cs="Tahoma"/>
          <w:color w:val="4A4A4A"/>
          <w:sz w:val="10"/>
          <w:szCs w:val="10"/>
          <w:lang w:val="uk-UA" w:eastAsia="ru-RU"/>
        </w:rPr>
        <w:t>затвердження </w:t>
      </w:r>
      <w:r w:rsidRPr="00176BAC">
        <w:rPr>
          <w:rFonts w:ascii="Tahoma" w:eastAsia="Times New Roman" w:hAnsi="Tahoma" w:cs="Tahoma"/>
          <w:color w:val="4A4A4A"/>
          <w:sz w:val="10"/>
          <w:lang w:val="uk-UA" w:eastAsia="ru-RU"/>
        </w:rPr>
        <w:t> </w:t>
      </w:r>
      <w:r w:rsidRPr="00176BAC">
        <w:rPr>
          <w:rFonts w:ascii="Tahoma" w:eastAsia="Times New Roman" w:hAnsi="Tahoma" w:cs="Tahoma"/>
          <w:color w:val="4A4A4A"/>
          <w:sz w:val="10"/>
          <w:szCs w:val="10"/>
          <w:lang w:val="uk-UA" w:eastAsia="ru-RU"/>
        </w:rPr>
        <w:t>«Міської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2013 р.», Сєвєродонецька міська рада</w:t>
      </w:r>
    </w:p>
    <w:p w:rsidR="00176BAC" w:rsidRPr="00176BAC" w:rsidRDefault="00176BAC" w:rsidP="00176BAC">
      <w:pPr>
        <w:shd w:val="clear" w:color="auto" w:fill="FFFFFF"/>
        <w:spacing w:after="180" w:line="360" w:lineRule="atLeast"/>
        <w:jc w:val="both"/>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 </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b/>
          <w:bCs/>
          <w:color w:val="4A4A4A"/>
          <w:sz w:val="24"/>
          <w:szCs w:val="24"/>
          <w:lang w:val="uk-UA" w:eastAsia="ru-RU"/>
        </w:rPr>
        <w:t>ВИРІШИЛА:</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b/>
          <w:bCs/>
          <w:color w:val="4A4A4A"/>
          <w:sz w:val="24"/>
          <w:szCs w:val="24"/>
          <w:lang w:val="uk-UA" w:eastAsia="ru-RU"/>
        </w:rPr>
        <w:t> </w:t>
      </w:r>
    </w:p>
    <w:p w:rsidR="00176BAC" w:rsidRPr="00176BAC" w:rsidRDefault="00176BAC" w:rsidP="00176BAC">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1. Затвердити «Звіт про  виконання рішення п’ятдесят третьої (чергової)  сесії міської ради шостого скликання  від 20 грудня 2012 р. №2320 «Про  затвердження  «Міської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2013 р.» (Додаток).</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2. Зняти з контролю рішення п’ятдесят третьої (чергової)  сесії міської ради шостого скликання  від 20 грудня 2012 р. № 2320 «Про  затвердження  «Міської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2013 р.» у зв’язку з закінченням терміну його виконання.</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3. Контроль за виконанням даного рішення покласти на постійну комісію по управлінню житлово-комунальним господарством, власністю, комунальної власністю, побутовим та торгівельним обслуговуванням.</w:t>
      </w:r>
    </w:p>
    <w:p w:rsidR="00176BAC" w:rsidRPr="00176BAC" w:rsidRDefault="00176BAC" w:rsidP="00176BAC">
      <w:pPr>
        <w:shd w:val="clear" w:color="auto" w:fill="FFFFFF"/>
        <w:spacing w:after="180" w:line="151" w:lineRule="atLeast"/>
        <w:jc w:val="both"/>
        <w:rPr>
          <w:rFonts w:ascii="Tahoma" w:eastAsia="Times New Roman" w:hAnsi="Tahoma" w:cs="Tahoma"/>
          <w:color w:val="4A4A4A"/>
          <w:sz w:val="10"/>
          <w:szCs w:val="10"/>
          <w:lang w:eastAsia="ru-RU"/>
        </w:rPr>
      </w:pPr>
      <w:r w:rsidRPr="00176BAC">
        <w:rPr>
          <w:rFonts w:ascii="Tahoma" w:eastAsia="Times New Roman" w:hAnsi="Tahoma" w:cs="Tahoma"/>
          <w:b/>
          <w:bCs/>
          <w:color w:val="4A4A4A"/>
          <w:sz w:val="24"/>
          <w:szCs w:val="24"/>
          <w:lang w:val="uk-UA" w:eastAsia="ru-RU"/>
        </w:rPr>
        <w:t> </w:t>
      </w:r>
    </w:p>
    <w:p w:rsidR="00176BAC" w:rsidRPr="00176BAC" w:rsidRDefault="00176BAC" w:rsidP="00176BAC">
      <w:pPr>
        <w:rPr>
          <w:rFonts w:ascii="Times New Roman" w:eastAsia="Times New Roman" w:hAnsi="Times New Roman" w:cs="Times New Roman"/>
          <w:sz w:val="24"/>
          <w:szCs w:val="24"/>
          <w:lang w:eastAsia="ru-RU"/>
        </w:rPr>
      </w:pPr>
      <w:r w:rsidRPr="00176BAC">
        <w:rPr>
          <w:rFonts w:ascii="Tahoma" w:eastAsia="Times New Roman" w:hAnsi="Tahoma" w:cs="Tahoma"/>
          <w:color w:val="4A4A4A"/>
          <w:sz w:val="10"/>
          <w:szCs w:val="10"/>
          <w:lang w:eastAsia="ru-RU"/>
        </w:rPr>
        <w:br/>
      </w:r>
    </w:p>
    <w:p w:rsidR="00176BAC" w:rsidRPr="00176BAC" w:rsidRDefault="00176BAC" w:rsidP="00176BAC">
      <w:pPr>
        <w:shd w:val="clear" w:color="auto" w:fill="FFFFFF"/>
        <w:spacing w:after="180" w:line="151" w:lineRule="atLeast"/>
        <w:jc w:val="both"/>
        <w:rPr>
          <w:rFonts w:ascii="Tahoma" w:eastAsia="Times New Roman" w:hAnsi="Tahoma" w:cs="Tahoma"/>
          <w:color w:val="4A4A4A"/>
          <w:sz w:val="10"/>
          <w:szCs w:val="10"/>
          <w:lang w:eastAsia="ru-RU"/>
        </w:rPr>
      </w:pPr>
      <w:r w:rsidRPr="00176BAC">
        <w:rPr>
          <w:rFonts w:ascii="Tahoma" w:eastAsia="Times New Roman" w:hAnsi="Tahoma" w:cs="Tahoma"/>
          <w:b/>
          <w:bCs/>
          <w:color w:val="4A4A4A"/>
          <w:sz w:val="24"/>
          <w:szCs w:val="24"/>
          <w:lang w:val="uk-UA" w:eastAsia="ru-RU"/>
        </w:rPr>
        <w:t> </w:t>
      </w:r>
    </w:p>
    <w:p w:rsidR="00176BAC" w:rsidRPr="00176BAC" w:rsidRDefault="00176BAC" w:rsidP="00176BAC">
      <w:pPr>
        <w:shd w:val="clear" w:color="auto" w:fill="FFFFFF"/>
        <w:spacing w:after="180" w:line="151" w:lineRule="atLeast"/>
        <w:jc w:val="both"/>
        <w:rPr>
          <w:rFonts w:ascii="Tahoma" w:eastAsia="Times New Roman" w:hAnsi="Tahoma" w:cs="Tahoma"/>
          <w:color w:val="4A4A4A"/>
          <w:sz w:val="10"/>
          <w:szCs w:val="10"/>
          <w:lang w:eastAsia="ru-RU"/>
        </w:rPr>
      </w:pPr>
      <w:r w:rsidRPr="00176BAC">
        <w:rPr>
          <w:rFonts w:ascii="Tahoma" w:eastAsia="Times New Roman" w:hAnsi="Tahoma" w:cs="Tahoma"/>
          <w:b/>
          <w:bCs/>
          <w:color w:val="4A4A4A"/>
          <w:sz w:val="10"/>
          <w:lang w:eastAsia="ru-RU"/>
        </w:rPr>
        <w:t>Міський  голова                                                                               В.В. Казаков</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000000"/>
          <w:sz w:val="24"/>
          <w:szCs w:val="24"/>
          <w:lang w:val="uk-UA" w:eastAsia="ru-RU"/>
        </w:rPr>
        <w:t> </w:t>
      </w:r>
    </w:p>
    <w:p w:rsidR="00176BAC" w:rsidRPr="00176BAC" w:rsidRDefault="00176BAC" w:rsidP="00176BAC">
      <w:pPr>
        <w:shd w:val="clear" w:color="auto" w:fill="FFFFFF"/>
        <w:jc w:val="right"/>
        <w:rPr>
          <w:rFonts w:ascii="Tahoma" w:eastAsia="Times New Roman" w:hAnsi="Tahoma" w:cs="Tahoma"/>
          <w:color w:val="4A4A4A"/>
          <w:sz w:val="10"/>
          <w:szCs w:val="10"/>
          <w:lang w:eastAsia="ru-RU"/>
        </w:rPr>
      </w:pPr>
      <w:r w:rsidRPr="00176BAC">
        <w:rPr>
          <w:rFonts w:ascii="Tahoma" w:eastAsia="Times New Roman" w:hAnsi="Tahoma" w:cs="Tahoma"/>
          <w:i/>
          <w:iCs/>
          <w:color w:val="4A4A4A"/>
          <w:sz w:val="10"/>
          <w:lang w:eastAsia="ru-RU"/>
        </w:rPr>
        <w:t>                                                        </w:t>
      </w:r>
    </w:p>
    <w:p w:rsidR="00176BAC" w:rsidRPr="00176BAC" w:rsidRDefault="00176BAC" w:rsidP="00176BAC">
      <w:pPr>
        <w:shd w:val="clear" w:color="auto" w:fill="FFFFFF"/>
        <w:spacing w:after="180" w:line="360" w:lineRule="atLeast"/>
        <w:jc w:val="right"/>
        <w:rPr>
          <w:rFonts w:ascii="Tahoma" w:eastAsia="Times New Roman" w:hAnsi="Tahoma" w:cs="Tahoma"/>
          <w:color w:val="4A4A4A"/>
          <w:sz w:val="10"/>
          <w:szCs w:val="10"/>
          <w:lang w:eastAsia="ru-RU"/>
        </w:rPr>
      </w:pPr>
      <w:r w:rsidRPr="00176BAC">
        <w:rPr>
          <w:rFonts w:ascii="Tahoma" w:eastAsia="Times New Roman" w:hAnsi="Tahoma" w:cs="Tahoma"/>
          <w:i/>
          <w:iCs/>
          <w:color w:val="4A4A4A"/>
          <w:sz w:val="10"/>
          <w:lang w:eastAsia="ru-RU"/>
        </w:rPr>
        <w:t>                                                                                Додаток</w:t>
      </w:r>
    </w:p>
    <w:p w:rsidR="00176BAC" w:rsidRPr="00176BAC" w:rsidRDefault="00176BAC" w:rsidP="00176BAC">
      <w:pPr>
        <w:shd w:val="clear" w:color="auto" w:fill="FFFFFF"/>
        <w:spacing w:after="180" w:line="360" w:lineRule="atLeast"/>
        <w:jc w:val="right"/>
        <w:rPr>
          <w:rFonts w:ascii="Tahoma" w:eastAsia="Times New Roman" w:hAnsi="Tahoma" w:cs="Tahoma"/>
          <w:color w:val="4A4A4A"/>
          <w:sz w:val="10"/>
          <w:szCs w:val="10"/>
          <w:lang w:eastAsia="ru-RU"/>
        </w:rPr>
      </w:pPr>
      <w:r w:rsidRPr="00176BAC">
        <w:rPr>
          <w:rFonts w:ascii="Tahoma" w:eastAsia="Times New Roman" w:hAnsi="Tahoma" w:cs="Tahoma"/>
          <w:i/>
          <w:iCs/>
          <w:color w:val="4A4A4A"/>
          <w:sz w:val="10"/>
          <w:lang w:eastAsia="ru-RU"/>
        </w:rPr>
        <w:t>                                                                                до рішення  77 (чергової) сесії міської ради</w:t>
      </w:r>
    </w:p>
    <w:p w:rsidR="00176BAC" w:rsidRPr="00176BAC" w:rsidRDefault="00176BAC" w:rsidP="00176BAC">
      <w:pPr>
        <w:shd w:val="clear" w:color="auto" w:fill="FFFFFF"/>
        <w:spacing w:after="180" w:line="360" w:lineRule="atLeast"/>
        <w:jc w:val="right"/>
        <w:rPr>
          <w:rFonts w:ascii="Tahoma" w:eastAsia="Times New Roman" w:hAnsi="Tahoma" w:cs="Tahoma"/>
          <w:color w:val="4A4A4A"/>
          <w:sz w:val="10"/>
          <w:szCs w:val="10"/>
          <w:lang w:eastAsia="ru-RU"/>
        </w:rPr>
      </w:pPr>
      <w:r w:rsidRPr="00176BAC">
        <w:rPr>
          <w:rFonts w:ascii="Tahoma" w:eastAsia="Times New Roman" w:hAnsi="Tahoma" w:cs="Tahoma"/>
          <w:i/>
          <w:iCs/>
          <w:color w:val="4A4A4A"/>
          <w:sz w:val="10"/>
          <w:lang w:eastAsia="ru-RU"/>
        </w:rPr>
        <w:lastRenderedPageBreak/>
        <w:t>від 26 грудня   2013 року № 3322</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 </w:t>
      </w:r>
    </w:p>
    <w:p w:rsidR="00176BAC" w:rsidRPr="00176BAC" w:rsidRDefault="00176BAC" w:rsidP="00176BAC">
      <w:pPr>
        <w:shd w:val="clear" w:color="auto" w:fill="FFFFFF"/>
        <w:spacing w:after="180" w:line="360" w:lineRule="atLeast"/>
        <w:jc w:val="center"/>
        <w:rPr>
          <w:rFonts w:ascii="Tahoma" w:eastAsia="Times New Roman" w:hAnsi="Tahoma" w:cs="Tahoma"/>
          <w:color w:val="4A4A4A"/>
          <w:sz w:val="10"/>
          <w:szCs w:val="10"/>
          <w:lang w:eastAsia="ru-RU"/>
        </w:rPr>
      </w:pPr>
      <w:r w:rsidRPr="00176BAC">
        <w:rPr>
          <w:rFonts w:ascii="Tahoma" w:eastAsia="Times New Roman" w:hAnsi="Tahoma" w:cs="Tahoma"/>
          <w:b/>
          <w:bCs/>
          <w:color w:val="4A4A4A"/>
          <w:sz w:val="10"/>
          <w:lang w:eastAsia="ru-RU"/>
        </w:rPr>
        <w:t>Звіт</w:t>
      </w:r>
    </w:p>
    <w:p w:rsidR="00176BAC" w:rsidRPr="00176BAC" w:rsidRDefault="00176BAC" w:rsidP="00176BAC">
      <w:pPr>
        <w:shd w:val="clear" w:color="auto" w:fill="FFFFFF"/>
        <w:spacing w:after="180" w:line="360" w:lineRule="atLeast"/>
        <w:jc w:val="center"/>
        <w:rPr>
          <w:rFonts w:ascii="Tahoma" w:eastAsia="Times New Roman" w:hAnsi="Tahoma" w:cs="Tahoma"/>
          <w:color w:val="4A4A4A"/>
          <w:sz w:val="10"/>
          <w:szCs w:val="10"/>
          <w:lang w:eastAsia="ru-RU"/>
        </w:rPr>
      </w:pPr>
      <w:r w:rsidRPr="00176BAC">
        <w:rPr>
          <w:rFonts w:ascii="Tahoma" w:eastAsia="Times New Roman" w:hAnsi="Tahoma" w:cs="Tahoma"/>
          <w:b/>
          <w:bCs/>
          <w:color w:val="4A4A4A"/>
          <w:sz w:val="10"/>
          <w:lang w:eastAsia="ru-RU"/>
        </w:rPr>
        <w:t>про виконання рішення 53 (чергової) сесії міської ради шостого скликання від 20 грудня 2012 року № 2320  «Про затвердження «Міської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2013 р.».</w:t>
      </w:r>
    </w:p>
    <w:p w:rsidR="00176BAC" w:rsidRPr="00176BAC" w:rsidRDefault="00176BAC" w:rsidP="00176BAC">
      <w:pPr>
        <w:shd w:val="clear" w:color="auto" w:fill="FFFFFF"/>
        <w:spacing w:after="180" w:line="360" w:lineRule="atLeast"/>
        <w:jc w:val="center"/>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Завдяки вищевказаній програмі у 2013 році забезпечено виконання власних та делегованих повноважень органів самоорганізації населення (ОСОН) та їх голів в селищах Павлоград, Синецький, Лісна Дача, селі Воєводівка, житловому районі Щедрищеве, кварталах індивідуальної забудови громадян міста в районі Автовокзалу і районі Лікарняного містечка. Це сприяло оперативному виконанню рішень міської ради, виконкому,  розпоряджень міського голови, заяв та пропозицій громадян, в т.ч. рішення виконкому «Про проведення у місті Сєвєродонецьку щорічної всеукраїнської акції з благоустрою  «За чисте довкілля» від 19.03.2013 р. № 239,  «Про проведення міських заходів присвячених 68-й річниці перемоги у Великій Вітчизняній Війни» від 16.04.2013 р. №310, «Про проведення міських заходів, присвячених Дню міста та Дню хіміка» від 21.05.2013 р. № 379, «Про проведення міських заходів присвячених Дню скорботи і вшанування пам’яті жертв війни в Україні »  від 04.06.2013 р. № 418,  «Про проведення міських заходів присвячених 22-й річниці незалежності України та 75 – річчя утворення Луганської області» від 20.08.2013 р. № 685,  «Про проведення міських заходів присвячених 70-й річниці визволення Луганської обл. від німецько - фашистських загарбників» від 20.08.2013р. № 667, «Про проведення міських заходів присвячених 69-й річниці визволення України від німецько-фашистських загарбників» від 15.10.2013 р. № 831  і інші.</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Завдяки наполегливій роботі голів ОСОН відремонтовано та реконструйовано вуличне освітлення в селищах Павлоград, Синецький, Воєводівка,  житловому районі Щедрищево та кварталі Лікарняного містечка.</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На постійній основі  із залученням широких верств населення проводилась цілеспрямована робота по  підтримці належного стану прилеглих територій, санітарному очищенню берегів річки Сіверський Донець, річки Борова, видаленню сухих та аварійних дерев,  благоустрою кладовищ, братських могил, утримання  їх у належному стані.</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В населених пунктах проводились  заходи по ліквідації карантинного бур`яну амброзії та дикоростучої коноплі,  а також велась відповідна роз’яснювальна робота з населенням.</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За дорученнями Управління праці та соціального захисту населення міської ради головами ОСОН  постійно проводиться  видача  довідок з місця проживання та про склад сімей громадян, що оформляють субсидії на  оплату комунальних послуг.</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За дорученням  податкової  інспекції, Сєвєродонецького міжрайонного управління з експлуатації газового господарства, ТОВ «ТАУН СЕРВІС» головами ОСОН розповсюджувались нагадування про необхідність оплати окремих видів податків та послуг.</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Тісно підтримується взаємозв’язок голів ОСОН з правоохоронними органами, міськкомісаріатом, органами пожежної безпеки, установами освіти, культури, медичної та ветеринарної допомоги, транспорту, зв’язку та комунальними підприємствами. Так головами ОСОН селища Синецький, Лісова Дача села Воєводівка,  житлового району Щедрищево, кварталу Автовокзал разом з правоохоронними органами розглянуто 24 скарги та заяви, пов’язаних з крадіжками та дрібним хуліганством. </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За дорученням Державної надзвичайної протиепізоотичної комісії при Сєвєродонецькій міській раді в сільських населених пунктах проводилась роз’яснювальна робота серед населення про африканську та класичну чуму свиней, проведено облік свиней.</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t>             Управлінням ЖКГ міськради у 2013 році організовувалась робота голів ОСОН  з ведення  погосподарських книг,  оформлення документів від фізичних осіб на одержання дотації за утримання і збереження молодняку великої рогатої худоби, проведення статистичного обліку та звітності з питань наявності у населення худоби, птиці, житлового фонду, земельних ділянок під сільгоспкультурами, обліку населення.</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10"/>
          <w:szCs w:val="10"/>
          <w:lang w:eastAsia="ru-RU"/>
        </w:rPr>
        <w:lastRenderedPageBreak/>
        <w:t>   Своєчасне забезпечення голів ОСОН бланками довідок, актів обстеження, звітів, довіреностей дало змогу надати громадянам 3067 довідок на субсидії, до навчальних закладів, пенсійного фонду, нотаріат і інше.</w:t>
      </w:r>
    </w:p>
    <w:p w:rsidR="00176BAC" w:rsidRPr="00176BAC" w:rsidRDefault="00176BAC" w:rsidP="00176BA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 </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               </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b/>
          <w:bCs/>
          <w:color w:val="4A4A4A"/>
          <w:sz w:val="24"/>
          <w:szCs w:val="24"/>
          <w:lang w:val="uk-UA" w:eastAsia="ru-RU"/>
        </w:rPr>
        <w:t>Секретар ради                                                                                        А.А.Гавриленко</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 </w:t>
      </w:r>
    </w:p>
    <w:p w:rsidR="00176BAC" w:rsidRPr="00176BAC" w:rsidRDefault="00176BAC" w:rsidP="00176BAC">
      <w:pPr>
        <w:rPr>
          <w:rFonts w:ascii="Times New Roman" w:eastAsia="Times New Roman" w:hAnsi="Times New Roman" w:cs="Times New Roman"/>
          <w:sz w:val="24"/>
          <w:szCs w:val="24"/>
          <w:lang w:eastAsia="ru-RU"/>
        </w:rPr>
      </w:pPr>
      <w:r w:rsidRPr="00176BAC">
        <w:rPr>
          <w:rFonts w:ascii="Tahoma" w:eastAsia="Times New Roman" w:hAnsi="Tahoma" w:cs="Tahoma"/>
          <w:color w:val="4A4A4A"/>
          <w:sz w:val="10"/>
          <w:szCs w:val="10"/>
          <w:lang w:eastAsia="ru-RU"/>
        </w:rPr>
        <w:br/>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 </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 </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color w:val="4A4A4A"/>
          <w:sz w:val="24"/>
          <w:szCs w:val="24"/>
          <w:lang w:val="uk-UA" w:eastAsia="ru-RU"/>
        </w:rPr>
        <w:t>Підготував:</w:t>
      </w:r>
    </w:p>
    <w:p w:rsidR="00176BAC" w:rsidRPr="00176BAC" w:rsidRDefault="00176BAC" w:rsidP="00176BAC">
      <w:pPr>
        <w:shd w:val="clear" w:color="auto" w:fill="FFFFFF"/>
        <w:spacing w:after="180" w:line="360" w:lineRule="atLeast"/>
        <w:rPr>
          <w:rFonts w:ascii="Tahoma" w:eastAsia="Times New Roman" w:hAnsi="Tahoma" w:cs="Tahoma"/>
          <w:color w:val="4A4A4A"/>
          <w:sz w:val="10"/>
          <w:szCs w:val="10"/>
          <w:lang w:eastAsia="ru-RU"/>
        </w:rPr>
      </w:pPr>
      <w:r w:rsidRPr="00176BAC">
        <w:rPr>
          <w:rFonts w:ascii="Tahoma" w:eastAsia="Times New Roman" w:hAnsi="Tahoma" w:cs="Tahoma"/>
          <w:b/>
          <w:bCs/>
          <w:color w:val="4A4A4A"/>
          <w:sz w:val="24"/>
          <w:szCs w:val="24"/>
          <w:lang w:val="uk-UA" w:eastAsia="ru-RU"/>
        </w:rPr>
        <w:t>Начальник Управління ЖКГ міської ради                                   К.В.Потапкін</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176BAC"/>
    <w:rsid w:val="00176BAC"/>
    <w:rsid w:val="00C62C0A"/>
    <w:rsid w:val="00EB72DC"/>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76BAC"/>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6BA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6BAC"/>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Title"/>
    <w:basedOn w:val="a"/>
    <w:link w:val="a5"/>
    <w:uiPriority w:val="10"/>
    <w:qFormat/>
    <w:rsid w:val="00176BA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Название Знак"/>
    <w:basedOn w:val="a0"/>
    <w:link w:val="a4"/>
    <w:uiPriority w:val="10"/>
    <w:rsid w:val="00176BA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6BAC"/>
  </w:style>
  <w:style w:type="character" w:styleId="a6">
    <w:name w:val="Strong"/>
    <w:basedOn w:val="a0"/>
    <w:uiPriority w:val="22"/>
    <w:qFormat/>
    <w:rsid w:val="00176BAC"/>
    <w:rPr>
      <w:b/>
      <w:bCs/>
    </w:rPr>
  </w:style>
  <w:style w:type="character" w:styleId="a7">
    <w:name w:val="Emphasis"/>
    <w:basedOn w:val="a0"/>
    <w:uiPriority w:val="20"/>
    <w:qFormat/>
    <w:rsid w:val="00176BAC"/>
    <w:rPr>
      <w:i/>
      <w:iCs/>
    </w:rPr>
  </w:style>
</w:styles>
</file>

<file path=word/webSettings.xml><?xml version="1.0" encoding="utf-8"?>
<w:webSettings xmlns:r="http://schemas.openxmlformats.org/officeDocument/2006/relationships" xmlns:w="http://schemas.openxmlformats.org/wordprocessingml/2006/main">
  <w:divs>
    <w:div w:id="18975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Company>Северодонецкие вести</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2016-07-27T12:19:00Z</dcterms:created>
  <dcterms:modified xsi:type="dcterms:W3CDTF">2016-07-27T12:19:00Z</dcterms:modified>
</cp:coreProperties>
</file>