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80" w:rsidRPr="00EC1E80" w:rsidRDefault="00EC1E80" w:rsidP="00EC1E80">
      <w:pPr>
        <w:shd w:val="clear" w:color="auto" w:fill="FFFFFF"/>
        <w:spacing w:after="60"/>
        <w:jc w:val="center"/>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СЄВЄРОДОНЕЦЬКА МIСЬКА РАДА</w:t>
      </w:r>
    </w:p>
    <w:p w:rsidR="00EC1E80" w:rsidRPr="00EC1E80" w:rsidRDefault="00EC1E80" w:rsidP="00EC1E80">
      <w:pPr>
        <w:shd w:val="clear" w:color="auto" w:fill="FFFFFF"/>
        <w:spacing w:after="60"/>
        <w:jc w:val="center"/>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ШОСТОГО СКЛИКАННЯ</w:t>
      </w:r>
    </w:p>
    <w:p w:rsidR="00EC1E80" w:rsidRPr="00EC1E80" w:rsidRDefault="00EC1E80" w:rsidP="00EC1E80">
      <w:pPr>
        <w:shd w:val="clear" w:color="auto" w:fill="FFFFFF"/>
        <w:spacing w:after="60"/>
        <w:jc w:val="center"/>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сімдесят п’ята  (чергова) сесiя</w:t>
      </w:r>
    </w:p>
    <w:p w:rsidR="00EC1E80" w:rsidRPr="00EC1E80" w:rsidRDefault="00EC1E80" w:rsidP="00EC1E80">
      <w:pPr>
        <w:shd w:val="clear" w:color="auto" w:fill="FFFFFF"/>
        <w:spacing w:after="60"/>
        <w:jc w:val="center"/>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 </w:t>
      </w:r>
    </w:p>
    <w:p w:rsidR="00EC1E80" w:rsidRPr="00EC1E80" w:rsidRDefault="00EC1E80" w:rsidP="00EC1E80">
      <w:pPr>
        <w:shd w:val="clear" w:color="auto" w:fill="FFFFFF"/>
        <w:spacing w:after="60"/>
        <w:jc w:val="center"/>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РIШЕННЯ №3218</w:t>
      </w:r>
    </w:p>
    <w:p w:rsidR="00EC1E80" w:rsidRPr="00EC1E80" w:rsidRDefault="00EC1E80" w:rsidP="00EC1E80">
      <w:pPr>
        <w:shd w:val="clear" w:color="auto" w:fill="FFFFFF"/>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hd w:val="clear" w:color="auto" w:fill="FFFFFF"/>
        <w:jc w:val="both"/>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29  листопада 2013 року                                                                                        </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м. Сєвєродонецьк</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w:t>
      </w:r>
    </w:p>
    <w:p w:rsidR="00EC1E80" w:rsidRPr="00EC1E80" w:rsidRDefault="00EC1E80" w:rsidP="00EC1E80">
      <w:pPr>
        <w:shd w:val="clear" w:color="auto" w:fill="FFFFFF"/>
        <w:spacing w:after="60"/>
        <w:outlineLvl w:val="1"/>
        <w:rPr>
          <w:rFonts w:ascii="Tahoma" w:eastAsia="Times New Roman" w:hAnsi="Tahoma" w:cs="Tahoma"/>
          <w:b/>
          <w:bCs/>
          <w:color w:val="4A4A4A"/>
          <w:sz w:val="31"/>
          <w:szCs w:val="31"/>
          <w:lang w:eastAsia="ru-RU"/>
        </w:rPr>
      </w:pPr>
      <w:r w:rsidRPr="00EC1E80">
        <w:rPr>
          <w:rFonts w:ascii="Tahoma" w:eastAsia="Times New Roman" w:hAnsi="Tahoma" w:cs="Tahoma"/>
          <w:b/>
          <w:bCs/>
          <w:color w:val="4A4A4A"/>
          <w:sz w:val="31"/>
          <w:szCs w:val="31"/>
          <w:lang w:eastAsia="ru-RU"/>
        </w:rPr>
        <w:t>Про затвердження Додаткової угоди № 10 від 08.11.2013 р. до Концесійного договору №1 від 02.07.2009 р. на об’єкт комунальної власності територіальної громади м.Сєвєродонецька Луганської обл. - цілісний майновий комплекс КП “Сєвєродонецькводоканал”</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Керуючись п. 43 ст. 26 Закону України “Про місцеве самоврядування в Україні”  від 21.05.1997 р. № 280/97-ВР, а також рішенням Сєвєродонецької міської ради шостого скликання від 26.09.2013 р. № 3056 “Про передачу в концесію ТОВ «ТАУН СЕРВІС» вуличних водогонів, що розташовані в селищі Сиротине”,  Сєвєродонецька мiська рада</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val="uk-UA" w:eastAsia="ru-RU"/>
        </w:rPr>
        <w:t> </w:t>
      </w:r>
    </w:p>
    <w:p w:rsidR="00EC1E80" w:rsidRPr="00EC1E80" w:rsidRDefault="00EC1E80" w:rsidP="00EC1E80">
      <w:pPr>
        <w:shd w:val="clear" w:color="auto" w:fill="FFFFFF"/>
        <w:spacing w:after="180" w:line="151" w:lineRule="atLeast"/>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eastAsia="ru-RU"/>
        </w:rPr>
        <w:t>ВИРIШИЛА:</w:t>
      </w:r>
    </w:p>
    <w:p w:rsidR="00EC1E80" w:rsidRPr="00EC1E80" w:rsidRDefault="00EC1E80" w:rsidP="00EC1E80">
      <w:pPr>
        <w:shd w:val="clear" w:color="auto" w:fill="FFFFFF"/>
        <w:spacing w:after="180" w:line="360" w:lineRule="atLeast"/>
        <w:ind w:firstLine="720"/>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val="uk-UA" w:eastAsia="ru-RU"/>
        </w:rPr>
        <w:t>1.</w:t>
      </w:r>
      <w:r w:rsidRPr="00EC1E80">
        <w:rPr>
          <w:rFonts w:ascii="Tahoma" w:eastAsia="Times New Roman" w:hAnsi="Tahoma" w:cs="Tahoma"/>
          <w:color w:val="4A4A4A"/>
          <w:sz w:val="10"/>
          <w:lang w:val="uk-UA" w:eastAsia="ru-RU"/>
        </w:rPr>
        <w:t> </w:t>
      </w:r>
      <w:r w:rsidRPr="00EC1E80">
        <w:rPr>
          <w:rFonts w:ascii="Tahoma" w:eastAsia="Times New Roman" w:hAnsi="Tahoma" w:cs="Tahoma"/>
          <w:color w:val="4A4A4A"/>
          <w:sz w:val="10"/>
          <w:szCs w:val="10"/>
          <w:lang w:val="uk-UA" w:eastAsia="ru-RU"/>
        </w:rPr>
        <w:t>Затвердити Додаткову угоду № 10 від 08.11.2013 р. до Концесійного договору № 1</w:t>
      </w:r>
      <w:r w:rsidRPr="00EC1E80">
        <w:rPr>
          <w:rFonts w:ascii="Tahoma" w:eastAsia="Times New Roman" w:hAnsi="Tahoma" w:cs="Tahoma"/>
          <w:color w:val="4A4A4A"/>
          <w:sz w:val="10"/>
          <w:lang w:val="uk-UA" w:eastAsia="ru-RU"/>
        </w:rPr>
        <w:t> </w:t>
      </w:r>
      <w:r w:rsidRPr="00EC1E80">
        <w:rPr>
          <w:rFonts w:ascii="Tahoma" w:eastAsia="Times New Roman" w:hAnsi="Tahoma" w:cs="Tahoma"/>
          <w:color w:val="4A4A4A"/>
          <w:sz w:val="10"/>
          <w:szCs w:val="10"/>
          <w:lang w:val="uk-UA" w:eastAsia="ru-RU"/>
        </w:rPr>
        <w:t>від 02.07.2009 р. на об’єкт комунальної власності територіальної громади м.Сєвєродонецька Луганської обл. – цілісний майновий комплекс КП “Сєвєродонецькводоканал”, затвердженого рішенням Сєвєродонецької міської ради п’ятого скликання від 07.07.2009 р. № 3285, укладену між Сєвєродонецькою міською радою та Товариством з обмеженою відповідальністю “ТАУН СЕРВІС” (Додаткова угода додається).</w:t>
      </w:r>
    </w:p>
    <w:p w:rsidR="00EC1E80" w:rsidRPr="00EC1E80" w:rsidRDefault="00EC1E80" w:rsidP="00EC1E80">
      <w:pPr>
        <w:shd w:val="clear" w:color="auto" w:fill="FFFFFF"/>
        <w:spacing w:after="180" w:line="360" w:lineRule="atLeast"/>
        <w:ind w:firstLine="720"/>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val="uk-UA" w:eastAsia="ru-RU"/>
        </w:rPr>
        <w:t>2.</w:t>
      </w:r>
      <w:r w:rsidRPr="00EC1E80">
        <w:rPr>
          <w:rFonts w:ascii="Tahoma" w:eastAsia="Times New Roman" w:hAnsi="Tahoma" w:cs="Tahoma"/>
          <w:color w:val="4A4A4A"/>
          <w:sz w:val="10"/>
          <w:lang w:val="uk-UA" w:eastAsia="ru-RU"/>
        </w:rPr>
        <w:t> </w:t>
      </w:r>
      <w:r w:rsidRPr="00EC1E80">
        <w:rPr>
          <w:rFonts w:ascii="Tahoma" w:eastAsia="Times New Roman" w:hAnsi="Tahoma" w:cs="Tahoma"/>
          <w:color w:val="4A4A4A"/>
          <w:sz w:val="10"/>
          <w:szCs w:val="10"/>
          <w:lang w:val="uk-UA" w:eastAsia="ru-RU"/>
        </w:rPr>
        <w:t>Оприлюднити дане рішення.</w:t>
      </w:r>
    </w:p>
    <w:p w:rsidR="00EC1E80" w:rsidRPr="00EC1E80" w:rsidRDefault="00EC1E80" w:rsidP="00EC1E80">
      <w:pPr>
        <w:shd w:val="clear" w:color="auto" w:fill="FFFFFF"/>
        <w:spacing w:after="180" w:line="360" w:lineRule="atLeast"/>
        <w:ind w:firstLine="720"/>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val="uk-UA" w:eastAsia="ru-RU"/>
        </w:rPr>
        <w:t>3.</w:t>
      </w:r>
      <w:r w:rsidRPr="00EC1E80">
        <w:rPr>
          <w:rFonts w:ascii="Tahoma" w:eastAsia="Times New Roman" w:hAnsi="Tahoma" w:cs="Tahoma"/>
          <w:color w:val="4A4A4A"/>
          <w:sz w:val="10"/>
          <w:lang w:val="uk-UA" w:eastAsia="ru-RU"/>
        </w:rPr>
        <w:t> </w:t>
      </w:r>
      <w:r w:rsidRPr="00EC1E80">
        <w:rPr>
          <w:rFonts w:ascii="Tahoma" w:eastAsia="Times New Roman" w:hAnsi="Tahoma" w:cs="Tahoma"/>
          <w:color w:val="4A4A4A"/>
          <w:sz w:val="10"/>
          <w:szCs w:val="10"/>
          <w:lang w:val="uk-UA" w:eastAsia="ru-RU"/>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і торгівельним обслуговуванням.</w:t>
      </w:r>
    </w:p>
    <w:p w:rsidR="00EC1E80" w:rsidRPr="00EC1E80" w:rsidRDefault="00EC1E80" w:rsidP="00EC1E80">
      <w:pPr>
        <w:shd w:val="clear" w:color="auto" w:fill="FFFFFF"/>
        <w:spacing w:after="180" w:line="360" w:lineRule="atLeast"/>
        <w:ind w:left="720"/>
        <w:rPr>
          <w:rFonts w:ascii="Tahoma" w:eastAsia="Times New Roman" w:hAnsi="Tahoma" w:cs="Tahoma"/>
          <w:color w:val="4A4A4A"/>
          <w:sz w:val="10"/>
          <w:szCs w:val="10"/>
          <w:lang w:eastAsia="ru-RU"/>
        </w:rPr>
      </w:pPr>
      <w:r w:rsidRPr="00EC1E80">
        <w:rPr>
          <w:rFonts w:ascii="Tahoma" w:eastAsia="Times New Roman" w:hAnsi="Tahoma" w:cs="Tahoma"/>
          <w:b/>
          <w:bCs/>
          <w:color w:val="4A4A4A"/>
          <w:sz w:val="10"/>
          <w:szCs w:val="10"/>
          <w:lang w:val="uk-UA" w:eastAsia="ru-RU"/>
        </w:rPr>
        <w:t> </w:t>
      </w:r>
    </w:p>
    <w:p w:rsidR="00EC1E80" w:rsidRPr="00EC1E80" w:rsidRDefault="00EC1E80" w:rsidP="00EC1E80">
      <w:pPr>
        <w:shd w:val="clear" w:color="auto" w:fill="FFFFFF"/>
        <w:spacing w:after="180" w:line="201" w:lineRule="atLeast"/>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eastAsia="ru-RU"/>
        </w:rPr>
        <w:t>Мicький голова                                                                                        </w:t>
      </w:r>
      <w:r w:rsidRPr="00EC1E80">
        <w:rPr>
          <w:rFonts w:ascii="Times New Roman" w:eastAsia="Times New Roman" w:hAnsi="Times New Roman" w:cs="Times New Roman"/>
          <w:b/>
          <w:bCs/>
          <w:color w:val="4A4A4A"/>
          <w:sz w:val="24"/>
          <w:szCs w:val="24"/>
          <w:lang w:val="uk-UA" w:eastAsia="ru-RU"/>
        </w:rPr>
        <w:t>              </w:t>
      </w:r>
      <w:r w:rsidRPr="00EC1E80">
        <w:rPr>
          <w:rFonts w:ascii="Times New Roman" w:eastAsia="Times New Roman" w:hAnsi="Times New Roman" w:cs="Times New Roman"/>
          <w:b/>
          <w:bCs/>
          <w:color w:val="4A4A4A"/>
          <w:sz w:val="24"/>
          <w:szCs w:val="24"/>
          <w:lang w:eastAsia="ru-RU"/>
        </w:rPr>
        <w:t>В.В. Казаков</w:t>
      </w:r>
    </w:p>
    <w:p w:rsidR="00EC1E80" w:rsidRPr="00EC1E80" w:rsidRDefault="00EC1E80" w:rsidP="00EC1E80">
      <w:pPr>
        <w:shd w:val="clear" w:color="auto" w:fill="FFFFFF"/>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hd w:val="clear" w:color="auto" w:fill="FFFFFF"/>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ДОДАТКОВА УГОДА № 10</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до </w:t>
      </w:r>
      <w:r w:rsidRPr="00EC1E80">
        <w:rPr>
          <w:rFonts w:ascii="Times New Roman" w:eastAsia="Times New Roman" w:hAnsi="Times New Roman" w:cs="Times New Roman"/>
          <w:b/>
          <w:bCs/>
          <w:color w:val="4A4A4A"/>
          <w:sz w:val="24"/>
          <w:szCs w:val="24"/>
          <w:lang w:eastAsia="ru-RU"/>
        </w:rPr>
        <w:t>К</w:t>
      </w:r>
      <w:r w:rsidRPr="00EC1E80">
        <w:rPr>
          <w:rFonts w:ascii="Times New Roman" w:eastAsia="Times New Roman" w:hAnsi="Times New Roman" w:cs="Times New Roman"/>
          <w:b/>
          <w:bCs/>
          <w:color w:val="4A4A4A"/>
          <w:sz w:val="24"/>
          <w:szCs w:val="24"/>
          <w:lang w:val="uk-UA" w:eastAsia="ru-RU"/>
        </w:rPr>
        <w:t>онцесійного договору №1 від 02.07.2009 р.</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i/>
          <w:iCs/>
          <w:color w:val="4A4A4A"/>
          <w:sz w:val="24"/>
          <w:szCs w:val="24"/>
          <w:lang w:val="uk-UA" w:eastAsia="ru-RU"/>
        </w:rPr>
        <w:t>на об’єкт комунальної власності територіальної громади м.Сєвєродонецька  Луганської обл. - цілісний майновий комплекс КП “Сєвєродонецькводоканал”</w:t>
      </w:r>
    </w:p>
    <w:p w:rsidR="00EC1E80" w:rsidRPr="00EC1E80" w:rsidRDefault="00EC1E80" w:rsidP="00EC1E80">
      <w:pPr>
        <w:shd w:val="clear" w:color="auto" w:fill="FFFFFF"/>
        <w:ind w:firstLine="708"/>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color w:val="4A4A4A"/>
          <w:sz w:val="24"/>
          <w:szCs w:val="24"/>
          <w:lang w:val="uk-UA" w:eastAsia="ru-RU"/>
        </w:rPr>
        <w:t> </w:t>
      </w:r>
    </w:p>
    <w:p w:rsidR="00EC1E80" w:rsidRPr="00EC1E80" w:rsidRDefault="00EC1E80" w:rsidP="00EC1E80">
      <w:pPr>
        <w:shd w:val="clear" w:color="auto" w:fill="FFFFFF"/>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i/>
          <w:iCs/>
          <w:color w:val="4A4A4A"/>
          <w:sz w:val="10"/>
          <w:szCs w:val="10"/>
          <w:lang w:val="uk-UA" w:eastAsia="ru-RU"/>
        </w:rPr>
        <w:lastRenderedPageBreak/>
        <w:t>місто Сєвєродонецьк Луганської області   </w:t>
      </w:r>
      <w:r w:rsidRPr="00EC1E80">
        <w:rPr>
          <w:rFonts w:ascii="Times New Roman" w:eastAsia="Times New Roman" w:hAnsi="Times New Roman" w:cs="Times New Roman"/>
          <w:i/>
          <w:iCs/>
          <w:color w:val="4A4A4A"/>
          <w:sz w:val="10"/>
          <w:lang w:val="uk-UA" w:eastAsia="ru-RU"/>
        </w:rPr>
        <w:t> </w:t>
      </w:r>
      <w:r w:rsidRPr="00EC1E80">
        <w:rPr>
          <w:rFonts w:ascii="Times New Roman" w:eastAsia="Times New Roman" w:hAnsi="Times New Roman" w:cs="Times New Roman"/>
          <w:i/>
          <w:iCs/>
          <w:color w:val="4A4A4A"/>
          <w:sz w:val="10"/>
          <w:szCs w:val="10"/>
          <w:lang w:val="uk-UA" w:eastAsia="ru-RU"/>
        </w:rPr>
        <w:t>                                     </w:t>
      </w:r>
      <w:r w:rsidRPr="00EC1E80">
        <w:rPr>
          <w:rFonts w:ascii="Times New Roman" w:eastAsia="Times New Roman" w:hAnsi="Times New Roman" w:cs="Times New Roman"/>
          <w:i/>
          <w:iCs/>
          <w:color w:val="4A4A4A"/>
          <w:sz w:val="10"/>
          <w:lang w:val="uk-UA" w:eastAsia="ru-RU"/>
        </w:rPr>
        <w:t> </w:t>
      </w:r>
      <w:r w:rsidRPr="00EC1E80">
        <w:rPr>
          <w:rFonts w:ascii="Times New Roman" w:eastAsia="Times New Roman" w:hAnsi="Times New Roman" w:cs="Times New Roman"/>
          <w:i/>
          <w:iCs/>
          <w:color w:val="4A4A4A"/>
          <w:sz w:val="10"/>
          <w:szCs w:val="10"/>
          <w:lang w:val="uk-UA" w:eastAsia="ru-RU"/>
        </w:rPr>
        <w:t>восьмого</w:t>
      </w:r>
      <w:r w:rsidRPr="00EC1E80">
        <w:rPr>
          <w:rFonts w:ascii="Times New Roman" w:eastAsia="Times New Roman" w:hAnsi="Times New Roman" w:cs="Times New Roman"/>
          <w:i/>
          <w:iCs/>
          <w:color w:val="4A4A4A"/>
          <w:sz w:val="10"/>
          <w:lang w:val="uk-UA" w:eastAsia="ru-RU"/>
        </w:rPr>
        <w:t> </w:t>
      </w:r>
      <w:r w:rsidRPr="00EC1E80">
        <w:rPr>
          <w:rFonts w:ascii="Times New Roman" w:eastAsia="Times New Roman" w:hAnsi="Times New Roman" w:cs="Times New Roman"/>
          <w:i/>
          <w:iCs/>
          <w:color w:val="4A4A4A"/>
          <w:sz w:val="10"/>
          <w:szCs w:val="10"/>
          <w:lang w:val="uk-UA" w:eastAsia="ru-RU"/>
        </w:rPr>
        <w:t> листопада дві тисячі тринадцятого року</w:t>
      </w:r>
    </w:p>
    <w:p w:rsidR="00EC1E80" w:rsidRPr="00EC1E80" w:rsidRDefault="00EC1E80" w:rsidP="00EC1E80">
      <w:pPr>
        <w:shd w:val="clear" w:color="auto" w:fill="FFFFFF"/>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i/>
          <w:iCs/>
          <w:color w:val="4A4A4A"/>
          <w:sz w:val="24"/>
          <w:szCs w:val="24"/>
          <w:lang w:val="uk-UA" w:eastAsia="ru-RU"/>
        </w:rPr>
        <w:t> </w:t>
      </w:r>
    </w:p>
    <w:p w:rsidR="00EC1E80" w:rsidRPr="00EC1E80" w:rsidRDefault="00EC1E80" w:rsidP="00EC1E80">
      <w:pPr>
        <w:shd w:val="clear" w:color="auto" w:fill="FFFFFF"/>
        <w:ind w:firstLine="708"/>
        <w:jc w:val="both"/>
        <w:rPr>
          <w:rFonts w:ascii="Tahoma" w:eastAsia="Times New Roman" w:hAnsi="Tahoma" w:cs="Tahoma"/>
          <w:color w:val="4A4A4A"/>
          <w:sz w:val="10"/>
          <w:szCs w:val="10"/>
          <w:lang w:eastAsia="ru-RU"/>
        </w:rPr>
      </w:pPr>
      <w:r w:rsidRPr="00EC1E80">
        <w:rPr>
          <w:rFonts w:ascii="Tahoma" w:eastAsia="Times New Roman" w:hAnsi="Tahoma" w:cs="Tahoma"/>
          <w:b/>
          <w:bCs/>
          <w:color w:val="4A4A4A"/>
          <w:sz w:val="10"/>
          <w:lang w:eastAsia="ru-RU"/>
        </w:rPr>
        <w:t>Сєвєродонецька міська рада,</w:t>
      </w:r>
      <w:r w:rsidRPr="00EC1E80">
        <w:rPr>
          <w:rFonts w:ascii="Tahoma" w:eastAsia="Times New Roman" w:hAnsi="Tahoma" w:cs="Tahoma"/>
          <w:color w:val="4A4A4A"/>
          <w:sz w:val="10"/>
          <w:lang w:eastAsia="ru-RU"/>
        </w:rPr>
        <w:t> </w:t>
      </w:r>
      <w:r w:rsidRPr="00EC1E80">
        <w:rPr>
          <w:rFonts w:ascii="Tahoma" w:eastAsia="Times New Roman" w:hAnsi="Tahoma" w:cs="Tahoma"/>
          <w:color w:val="4A4A4A"/>
          <w:sz w:val="10"/>
          <w:szCs w:val="10"/>
          <w:lang w:eastAsia="ru-RU"/>
        </w:rPr>
        <w:t>ід. код 26204220, яка розташована за адресою: Луганська обл., м. Сєвєродонецьк, вул. Леніна, буд. 32, в особі міського голови Казакова Валентина Васильовича, який діє згідно з Законом України “Про місцеве самоврядування в Україні” від 21.05.1997 р. № 280/97-ВР, у відповідності до п. 4 рішення Сєвєродонецької міської ради шостого скликання від 26.09.2013 р. № 3056  “Про передачу в концесію ТОВ «ТАУН СЕРВІС» вуличних водогонів, що розташовані в селищі Сиротине” (далі - Концесієдавець), з однієї сторони,</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і</w:t>
      </w:r>
      <w:r w:rsidRPr="00EC1E80">
        <w:rPr>
          <w:rFonts w:ascii="Tahoma" w:eastAsia="Times New Roman" w:hAnsi="Tahoma" w:cs="Tahoma"/>
          <w:color w:val="4A4A4A"/>
          <w:sz w:val="10"/>
          <w:lang w:eastAsia="ru-RU"/>
        </w:rPr>
        <w:t> </w:t>
      </w:r>
      <w:r w:rsidRPr="00EC1E80">
        <w:rPr>
          <w:rFonts w:ascii="Tahoma" w:eastAsia="Times New Roman" w:hAnsi="Tahoma" w:cs="Tahoma"/>
          <w:b/>
          <w:bCs/>
          <w:color w:val="4A4A4A"/>
          <w:sz w:val="10"/>
          <w:lang w:eastAsia="ru-RU"/>
        </w:rPr>
        <w:t>Товариство з обмеженою відповідальністю “ТАУН СЕРВІС”</w:t>
      </w:r>
      <w:r w:rsidRPr="00EC1E80">
        <w:rPr>
          <w:rFonts w:ascii="Tahoma" w:eastAsia="Times New Roman" w:hAnsi="Tahoma" w:cs="Tahoma"/>
          <w:color w:val="4A4A4A"/>
          <w:sz w:val="10"/>
          <w:szCs w:val="10"/>
          <w:lang w:eastAsia="ru-RU"/>
        </w:rPr>
        <w:t>, ід. код 36048157, яке розташоване за адресою: Луганська обл., м. Сєвєродонецьк, вул. Богдана Ліщини, буд. 13, в особі генерального директора Бончужної Ірини Яківни, яка діє на підставі Статуту (в новій редакції), державну реєстрацію якого проведено 18.10.2012 р. номер запису 13831050018002685 та рішення загальних зборів учасників ТОВ «ТАУН СЕРВІС» від 24 квітня 2013 р. (далі - Концесіонер), з іншої сторони,</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керуючись рішенням Сєвєродонецької міської ради шостого скликання від 26.09.2013 р. № 3056 та п. 41 Концесійного договору № 1 від 02.07.2009 р., враховуючи п. 8 Концесійного договору № 1 від 02.07.2009 р. уклали цю угоду про наступне:</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1.    Внести зміни в Додаток 1 «Перелік майна, переданого в концесію» до Концесійного договору № 1 від 02.07.2009 року та доповнити його шляхом включення до 1 групи цього Переліку наступних вуличних водогонів, розташованих за адресою: Луганська область, м. Сєвєродонецьк, с. Сиротине:</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вул. Жовтнева, р-н будинків №№ 31-46 (труба ПВД Ø 50, L=300 м.) –  інв. № 10300540, рік забудови - 2012, балансова вартість станом на 01.11.2013 року                         – 9453,00 грн., ринкова вартість, визначена експертним шляхом станом на 01.10.2013 року, складає  8815,00 грн. (вісім тисяч  вісімсот п¢ятнадцять гривень  00 коп.), без урахування  ПДВ;</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вул. Скокова, р-н будинків №№ 12-19 (труба ПВД Ø 50, L=350 м.) –  інв. № 10300541, рік забудови - 2013, балансова вартість станом на 01.11.2013 року – 11640,00 грн., ринкова вартість, визначена експертним шляхом станом на 01.10.2013 року, складає  10845,00 грн. (десять тисяч  вісімсот сорок п¢ять гривень  00 коп.), без урахування  ПДВ;</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       вул. Некрасова, р-н будинків №№ 1-11 (труба ПВД Ø 32, L=300 м.) –  інв. № 10300542, рік забудови - 2013, балансова вартість станом на 01.11.2013 року – 10503,00 грн., ринкова вартість, визначена експертним шляхом станом на 01.10.2013 року, складає  9794,00 грн. (дев¢ять тисяч  сімсот дев¢яносто чотири гривні  00 коп.), без урахування  ПДВ.</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2.    Збільшити ринкову вартість основних фондів цілісного майнового комплексу КП «Сєвєродонецькводоканал», переданого в концесію, на загальну ринкову вартість вуличних водогонів, розташованих за адресою: Луганська область, м. Сєвєродонецьк, с. Сиротине вул. Жовтнева, р-н будинків №№ 31-46; вул. Скокова, р-н будинків №№ 12-19; вул. Некрасова, р-н будинків №№ 1-11, визначену експертним шляхом станом на 01.10.2013 року, у розмірі 29454,00 грн. (двадцять дев¢ять тисяч чотириста п¢ятдесят чотири гривні 00 коп.), без урахування  ПДВ та затверджену наказом Фонду комунального майна Сєвєродонецької міської ради від 05.11.2013 року № 198, з моменту фактичної передачі  цих водогонів на баланс ТОВ «ТАУН СЕРВІС» та врахувати її при розрахунку концесійного платежу.</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3.    Інші умови Концесійного договору, не зачеплені цією Угодою, залишаються незмінними і сторони підтверджують по них свої зобов’язання.</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4.   Цю Додаткову угоду укладено в двох оригінальних примірниках, що мають однакову юридичну силу.</w:t>
      </w:r>
    </w:p>
    <w:p w:rsidR="00EC1E80" w:rsidRPr="00EC1E80" w:rsidRDefault="00EC1E80" w:rsidP="00EC1E80">
      <w:pPr>
        <w:shd w:val="clear" w:color="auto" w:fill="FFFFFF"/>
        <w:spacing w:after="180" w:line="360" w:lineRule="atLeast"/>
        <w:rPr>
          <w:rFonts w:ascii="Tahoma" w:eastAsia="Times New Roman" w:hAnsi="Tahoma" w:cs="Tahoma"/>
          <w:color w:val="4A4A4A"/>
          <w:sz w:val="10"/>
          <w:szCs w:val="10"/>
          <w:lang w:eastAsia="ru-RU"/>
        </w:rPr>
      </w:pPr>
      <w:r w:rsidRPr="00EC1E80">
        <w:rPr>
          <w:rFonts w:ascii="Tahoma" w:eastAsia="Times New Roman" w:hAnsi="Tahoma" w:cs="Tahoma"/>
          <w:color w:val="4A4A4A"/>
          <w:sz w:val="10"/>
          <w:szCs w:val="10"/>
          <w:lang w:eastAsia="ru-RU"/>
        </w:rPr>
        <w:t>Додаткова угода є невід’ємною частиною Концесійного договору №1 на об’єкт комунальної власності територіальної громади м. Сєвєродонецька Луганської обл. – цілісний майновий комплекс КП “Сєвєродонецькводоканал” від 02 липня 2009 р.</w:t>
      </w:r>
    </w:p>
    <w:p w:rsidR="00EC1E80" w:rsidRPr="00EC1E80" w:rsidRDefault="00EC1E80" w:rsidP="00EC1E80">
      <w:pPr>
        <w:shd w:val="clear" w:color="auto" w:fill="FFFFFF"/>
        <w:ind w:firstLine="720"/>
        <w:jc w:val="both"/>
        <w:rPr>
          <w:rFonts w:ascii="Tahoma" w:eastAsia="Times New Roman" w:hAnsi="Tahoma" w:cs="Tahoma"/>
          <w:color w:val="4A4A4A"/>
          <w:sz w:val="10"/>
          <w:szCs w:val="10"/>
          <w:lang w:eastAsia="ru-RU"/>
        </w:rPr>
      </w:pPr>
      <w:r w:rsidRPr="00EC1E80">
        <w:rPr>
          <w:rFonts w:ascii="Times New Roman" w:eastAsia="Times New Roman" w:hAnsi="Times New Roman" w:cs="Times New Roman"/>
          <w:color w:val="4A4A4A"/>
          <w:sz w:val="24"/>
          <w:szCs w:val="24"/>
          <w:lang w:val="uk-UA" w:eastAsia="ru-RU"/>
        </w:rPr>
        <w:t> </w:t>
      </w:r>
    </w:p>
    <w:p w:rsidR="00EC1E80" w:rsidRPr="00EC1E80" w:rsidRDefault="00EC1E80" w:rsidP="00EC1E80">
      <w:pPr>
        <w:shd w:val="clear" w:color="auto" w:fill="FFFFFF"/>
        <w:spacing w:line="360" w:lineRule="atLeast"/>
        <w:jc w:val="center"/>
        <w:outlineLvl w:val="6"/>
        <w:rPr>
          <w:rFonts w:ascii="Tahoma" w:eastAsia="Times New Roman" w:hAnsi="Tahoma" w:cs="Tahoma"/>
          <w:color w:val="4A4A4A"/>
          <w:sz w:val="10"/>
          <w:szCs w:val="10"/>
          <w:lang w:eastAsia="ru-RU"/>
        </w:rPr>
      </w:pPr>
      <w:r w:rsidRPr="00EC1E80">
        <w:rPr>
          <w:rFonts w:ascii="Tahoma" w:eastAsia="Times New Roman" w:hAnsi="Tahoma" w:cs="Tahoma"/>
          <w:b/>
          <w:bCs/>
          <w:color w:val="4A4A4A"/>
          <w:sz w:val="10"/>
          <w:szCs w:val="10"/>
          <w:lang w:val="uk-UA" w:eastAsia="ru-RU"/>
        </w:rPr>
        <w:t> </w:t>
      </w:r>
    </w:p>
    <w:p w:rsidR="00EC1E80" w:rsidRPr="00EC1E80" w:rsidRDefault="00EC1E80" w:rsidP="00EC1E80">
      <w:pPr>
        <w:shd w:val="clear" w:color="auto" w:fill="FFFFFF"/>
        <w:spacing w:line="360" w:lineRule="atLeast"/>
        <w:jc w:val="center"/>
        <w:outlineLvl w:val="6"/>
        <w:rPr>
          <w:rFonts w:ascii="Tahoma" w:eastAsia="Times New Roman" w:hAnsi="Tahoma" w:cs="Tahoma"/>
          <w:color w:val="4A4A4A"/>
          <w:sz w:val="10"/>
          <w:szCs w:val="10"/>
          <w:lang w:eastAsia="ru-RU"/>
        </w:rPr>
      </w:pPr>
      <w:r w:rsidRPr="00EC1E80">
        <w:rPr>
          <w:rFonts w:ascii="Tahoma" w:eastAsia="Times New Roman" w:hAnsi="Tahoma" w:cs="Tahoma"/>
          <w:b/>
          <w:bCs/>
          <w:color w:val="4A4A4A"/>
          <w:sz w:val="10"/>
          <w:szCs w:val="10"/>
          <w:lang w:val="uk-UA" w:eastAsia="ru-RU"/>
        </w:rPr>
        <w:t>Юридичні адреси й реквізити сторін</w:t>
      </w:r>
    </w:p>
    <w:tbl>
      <w:tblPr>
        <w:tblW w:w="9570" w:type="dxa"/>
        <w:shd w:val="clear" w:color="auto" w:fill="FFFFFF"/>
        <w:tblCellMar>
          <w:left w:w="0" w:type="dxa"/>
          <w:right w:w="0" w:type="dxa"/>
        </w:tblCellMar>
        <w:tblLook w:val="04A0"/>
      </w:tblPr>
      <w:tblGrid>
        <w:gridCol w:w="4428"/>
        <w:gridCol w:w="360"/>
        <w:gridCol w:w="4782"/>
      </w:tblGrid>
      <w:tr w:rsidR="00EC1E80" w:rsidRPr="00EC1E80" w:rsidTr="00EC1E80">
        <w:tc>
          <w:tcPr>
            <w:tcW w:w="4428" w:type="dxa"/>
            <w:shd w:val="clear" w:color="auto" w:fill="FFFFFF"/>
            <w:tcMar>
              <w:top w:w="0" w:type="dxa"/>
              <w:left w:w="108" w:type="dxa"/>
              <w:bottom w:w="0" w:type="dxa"/>
              <w:right w:w="108" w:type="dxa"/>
            </w:tcMar>
            <w:hideMark/>
          </w:tcPr>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КОНЦЕСІЄДАВЕЦЬ:</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Сєвєродонецька м</w:t>
            </w:r>
            <w:r w:rsidRPr="00EC1E80">
              <w:rPr>
                <w:rFonts w:ascii="Times New Roman" w:eastAsia="Times New Roman" w:hAnsi="Times New Roman" w:cs="Times New Roman"/>
                <w:color w:val="4A4A4A"/>
                <w:sz w:val="24"/>
                <w:szCs w:val="24"/>
                <w:lang w:eastAsia="ru-RU"/>
              </w:rPr>
              <w:t>i</w:t>
            </w:r>
            <w:r w:rsidRPr="00EC1E80">
              <w:rPr>
                <w:rFonts w:ascii="Times New Roman" w:eastAsia="Times New Roman" w:hAnsi="Times New Roman" w:cs="Times New Roman"/>
                <w:color w:val="4A4A4A"/>
                <w:sz w:val="24"/>
                <w:szCs w:val="24"/>
                <w:lang w:val="uk-UA" w:eastAsia="ru-RU"/>
              </w:rPr>
              <w:t>ська рада</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93404, м. Сєвєродонецьк</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Луганської обл.,</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вул. Лен</w:t>
            </w:r>
            <w:r w:rsidRPr="00EC1E80">
              <w:rPr>
                <w:rFonts w:ascii="Times New Roman" w:eastAsia="Times New Roman" w:hAnsi="Times New Roman" w:cs="Times New Roman"/>
                <w:color w:val="4A4A4A"/>
                <w:sz w:val="24"/>
                <w:szCs w:val="24"/>
                <w:lang w:eastAsia="ru-RU"/>
              </w:rPr>
              <w:t>i</w:t>
            </w:r>
            <w:r w:rsidRPr="00EC1E80">
              <w:rPr>
                <w:rFonts w:ascii="Times New Roman" w:eastAsia="Times New Roman" w:hAnsi="Times New Roman" w:cs="Times New Roman"/>
                <w:color w:val="4A4A4A"/>
                <w:sz w:val="24"/>
                <w:szCs w:val="24"/>
                <w:lang w:val="uk-UA" w:eastAsia="ru-RU"/>
              </w:rPr>
              <w:t>на, буд. 32</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Ід. код 26204220, </w:t>
            </w:r>
            <w:r w:rsidRPr="00EC1E80">
              <w:rPr>
                <w:rFonts w:ascii="Times New Roman" w:eastAsia="Times New Roman" w:hAnsi="Times New Roman" w:cs="Times New Roman"/>
                <w:color w:val="4A4A4A"/>
                <w:sz w:val="24"/>
                <w:szCs w:val="24"/>
                <w:lang w:eastAsia="ru-RU"/>
              </w:rPr>
              <w:t>р/р 35417016000084</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в ГУДК</w:t>
            </w:r>
            <w:r w:rsidRPr="00EC1E80">
              <w:rPr>
                <w:rFonts w:ascii="Times New Roman" w:eastAsia="Times New Roman" w:hAnsi="Times New Roman" w:cs="Times New Roman"/>
                <w:color w:val="4A4A4A"/>
                <w:sz w:val="24"/>
                <w:szCs w:val="24"/>
                <w:lang w:val="uk-UA" w:eastAsia="ru-RU"/>
              </w:rPr>
              <w:t>С</w:t>
            </w:r>
            <w:r w:rsidRPr="00EC1E80">
              <w:rPr>
                <w:rFonts w:ascii="Times New Roman" w:eastAsia="Times New Roman" w:hAnsi="Times New Roman" w:cs="Times New Roman"/>
                <w:color w:val="4A4A4A"/>
                <w:sz w:val="24"/>
                <w:szCs w:val="24"/>
                <w:lang w:eastAsia="ru-RU"/>
              </w:rPr>
              <w:t>У у Луганській області,</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МФО 804013</w:t>
            </w:r>
          </w:p>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lastRenderedPageBreak/>
              <w:t> </w:t>
            </w:r>
          </w:p>
        </w:tc>
        <w:tc>
          <w:tcPr>
            <w:tcW w:w="360" w:type="dxa"/>
            <w:shd w:val="clear" w:color="auto" w:fill="FFFFFF"/>
            <w:tcMar>
              <w:top w:w="0" w:type="dxa"/>
              <w:left w:w="108" w:type="dxa"/>
              <w:bottom w:w="0" w:type="dxa"/>
              <w:right w:w="108" w:type="dxa"/>
            </w:tcMar>
            <w:hideMark/>
          </w:tcPr>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lastRenderedPageBreak/>
              <w:t> </w:t>
            </w:r>
          </w:p>
        </w:tc>
        <w:tc>
          <w:tcPr>
            <w:tcW w:w="4782" w:type="dxa"/>
            <w:shd w:val="clear" w:color="auto" w:fill="FFFFFF"/>
            <w:tcMar>
              <w:top w:w="0" w:type="dxa"/>
              <w:left w:w="108" w:type="dxa"/>
              <w:bottom w:w="0" w:type="dxa"/>
              <w:right w:w="108" w:type="dxa"/>
            </w:tcMar>
            <w:hideMark/>
          </w:tcPr>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eastAsia="ru-RU"/>
              </w:rPr>
              <w:t> </w:t>
            </w:r>
          </w:p>
          <w:p w:rsidR="00EC1E80" w:rsidRPr="00EC1E80" w:rsidRDefault="00EC1E80" w:rsidP="00EC1E80">
            <w:pPr>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eastAsia="ru-RU"/>
              </w:rPr>
              <w:t>КОНЦЕСІОНЕР:</w:t>
            </w:r>
          </w:p>
          <w:p w:rsidR="00EC1E80" w:rsidRPr="00EC1E80" w:rsidRDefault="00EC1E80" w:rsidP="00EC1E80">
            <w:pPr>
              <w:outlineLvl w:val="5"/>
              <w:rPr>
                <w:rFonts w:ascii="Tahoma" w:eastAsia="Times New Roman" w:hAnsi="Tahoma" w:cs="Tahoma"/>
                <w:b/>
                <w:bCs/>
                <w:color w:val="76797C"/>
                <w:sz w:val="9"/>
                <w:szCs w:val="9"/>
                <w:lang w:eastAsia="ru-RU"/>
              </w:rPr>
            </w:pPr>
            <w:r w:rsidRPr="00EC1E80">
              <w:rPr>
                <w:rFonts w:ascii="Tahoma" w:eastAsia="Times New Roman" w:hAnsi="Tahoma" w:cs="Tahoma"/>
                <w:color w:val="76797C"/>
                <w:sz w:val="24"/>
                <w:szCs w:val="24"/>
                <w:lang w:val="uk-UA" w:eastAsia="ru-RU"/>
              </w:rPr>
              <w:t>Товариство з обмеженою відповідальністю “ТАУН СЕРВІС”</w:t>
            </w:r>
          </w:p>
          <w:p w:rsidR="00EC1E80" w:rsidRPr="00EC1E80" w:rsidRDefault="00EC1E80" w:rsidP="00EC1E80">
            <w:pPr>
              <w:outlineLvl w:val="5"/>
              <w:rPr>
                <w:rFonts w:ascii="Tahoma" w:eastAsia="Times New Roman" w:hAnsi="Tahoma" w:cs="Tahoma"/>
                <w:b/>
                <w:bCs/>
                <w:color w:val="76797C"/>
                <w:sz w:val="9"/>
                <w:szCs w:val="9"/>
                <w:lang w:eastAsia="ru-RU"/>
              </w:rPr>
            </w:pPr>
            <w:r w:rsidRPr="00EC1E80">
              <w:rPr>
                <w:rFonts w:ascii="Tahoma" w:eastAsia="Times New Roman" w:hAnsi="Tahoma" w:cs="Tahoma"/>
                <w:color w:val="76797C"/>
                <w:sz w:val="24"/>
                <w:szCs w:val="24"/>
                <w:lang w:val="uk-UA" w:eastAsia="ru-RU"/>
              </w:rPr>
              <w:t>93404, Луганська обл., м. Сєвєродонецьк,               </w:t>
            </w:r>
            <w:r w:rsidRPr="00EC1E80">
              <w:rPr>
                <w:rFonts w:ascii="Tahoma" w:eastAsia="Times New Roman" w:hAnsi="Tahoma" w:cs="Tahoma"/>
                <w:color w:val="76797C"/>
                <w:sz w:val="15"/>
                <w:szCs w:val="15"/>
                <w:lang w:val="uk-UA" w:eastAsia="ru-RU"/>
              </w:rPr>
              <w:t> </w:t>
            </w:r>
            <w:r w:rsidRPr="00EC1E80">
              <w:rPr>
                <w:rFonts w:ascii="Tahoma" w:eastAsia="Times New Roman" w:hAnsi="Tahoma" w:cs="Tahoma"/>
                <w:color w:val="76797C"/>
                <w:sz w:val="24"/>
                <w:szCs w:val="24"/>
                <w:lang w:val="uk-UA" w:eastAsia="ru-RU"/>
              </w:rPr>
              <w:t>вул. Богдана Ліщини, буд. 13</w:t>
            </w:r>
          </w:p>
          <w:p w:rsidR="00EC1E80" w:rsidRPr="00EC1E80" w:rsidRDefault="00EC1E80" w:rsidP="00EC1E80">
            <w:pP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Ід. к</w:t>
            </w:r>
            <w:r w:rsidRPr="00EC1E80">
              <w:rPr>
                <w:rFonts w:ascii="Times New Roman" w:eastAsia="Times New Roman" w:hAnsi="Times New Roman" w:cs="Times New Roman"/>
                <w:color w:val="4A4A4A"/>
                <w:sz w:val="24"/>
                <w:szCs w:val="24"/>
                <w:lang w:eastAsia="ru-RU"/>
              </w:rPr>
              <w:t>од 36048157</w:t>
            </w:r>
            <w:r w:rsidRPr="00EC1E80">
              <w:rPr>
                <w:rFonts w:ascii="Times New Roman" w:eastAsia="Times New Roman" w:hAnsi="Times New Roman" w:cs="Times New Roman"/>
                <w:color w:val="4A4A4A"/>
                <w:sz w:val="24"/>
                <w:szCs w:val="24"/>
                <w:lang w:val="uk-UA" w:eastAsia="ru-RU"/>
              </w:rPr>
              <w:t>, </w:t>
            </w:r>
            <w:r w:rsidRPr="00EC1E80">
              <w:rPr>
                <w:rFonts w:ascii="Times New Roman" w:eastAsia="Times New Roman" w:hAnsi="Times New Roman" w:cs="Times New Roman"/>
                <w:color w:val="4A4A4A"/>
                <w:sz w:val="24"/>
                <w:szCs w:val="24"/>
                <w:lang w:eastAsia="ru-RU"/>
              </w:rPr>
              <w:t>п/р 2600005985</w:t>
            </w:r>
          </w:p>
          <w:p w:rsidR="00EC1E80" w:rsidRPr="00EC1E80" w:rsidRDefault="00EC1E80" w:rsidP="00EC1E80">
            <w:pP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в АБ  “КЛІРИНГОВИЙ ДІМ”,</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lastRenderedPageBreak/>
              <w:t>МФО 300647</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 </w:t>
            </w:r>
          </w:p>
        </w:tc>
      </w:tr>
    </w:tbl>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lastRenderedPageBreak/>
        <w:t> </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eastAsia="ru-RU"/>
        </w:rPr>
        <w:t>ПIДПИСИ:</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hd w:val="clear" w:color="auto" w:fill="FFFFFF"/>
        <w:jc w:val="center"/>
        <w:rPr>
          <w:rFonts w:ascii="Tahoma" w:eastAsia="Times New Roman" w:hAnsi="Tahoma" w:cs="Tahoma"/>
          <w:color w:val="4A4A4A"/>
          <w:sz w:val="10"/>
          <w:szCs w:val="10"/>
          <w:lang w:eastAsia="ru-RU"/>
        </w:rPr>
      </w:pPr>
      <w:r w:rsidRPr="00EC1E80">
        <w:rPr>
          <w:rFonts w:ascii="Times New Roman" w:eastAsia="Times New Roman" w:hAnsi="Times New Roman" w:cs="Times New Roman"/>
          <w:b/>
          <w:bCs/>
          <w:color w:val="4A4A4A"/>
          <w:sz w:val="24"/>
          <w:szCs w:val="24"/>
          <w:lang w:val="uk-UA" w:eastAsia="ru-RU"/>
        </w:rPr>
        <w:t> </w:t>
      </w:r>
    </w:p>
    <w:tbl>
      <w:tblPr>
        <w:tblW w:w="0" w:type="auto"/>
        <w:shd w:val="clear" w:color="auto" w:fill="FFFFFF"/>
        <w:tblCellMar>
          <w:left w:w="0" w:type="dxa"/>
          <w:right w:w="0" w:type="dxa"/>
        </w:tblCellMar>
        <w:tblLook w:val="04A0"/>
      </w:tblPr>
      <w:tblGrid>
        <w:gridCol w:w="4589"/>
        <w:gridCol w:w="4982"/>
      </w:tblGrid>
      <w:tr w:rsidR="00EC1E80" w:rsidRPr="00EC1E80" w:rsidTr="00EC1E80">
        <w:trPr>
          <w:trHeight w:val="81"/>
        </w:trPr>
        <w:tc>
          <w:tcPr>
            <w:tcW w:w="4875" w:type="dxa"/>
            <w:shd w:val="clear" w:color="auto" w:fill="FFFFFF"/>
            <w:tcMar>
              <w:top w:w="0" w:type="dxa"/>
              <w:left w:w="108" w:type="dxa"/>
              <w:bottom w:w="0" w:type="dxa"/>
              <w:right w:w="108" w:type="dxa"/>
            </w:tcMar>
            <w:hideMark/>
          </w:tcPr>
          <w:p w:rsidR="00EC1E80" w:rsidRPr="00EC1E80" w:rsidRDefault="00EC1E80" w:rsidP="00EC1E80">
            <w:pPr>
              <w:spacing w:line="360" w:lineRule="atLeast"/>
              <w:jc w:val="both"/>
              <w:outlineLvl w:val="6"/>
              <w:rPr>
                <w:rFonts w:ascii="Tahoma" w:eastAsia="Times New Roman" w:hAnsi="Tahoma" w:cs="Tahoma"/>
                <w:color w:val="4A4A4A"/>
                <w:sz w:val="10"/>
                <w:szCs w:val="10"/>
                <w:lang w:eastAsia="ru-RU"/>
              </w:rPr>
            </w:pPr>
            <w:r w:rsidRPr="00EC1E80">
              <w:rPr>
                <w:rFonts w:ascii="Tahoma" w:eastAsia="Times New Roman" w:hAnsi="Tahoma" w:cs="Tahoma"/>
                <w:b/>
                <w:bCs/>
                <w:color w:val="4A4A4A"/>
                <w:sz w:val="10"/>
                <w:szCs w:val="10"/>
                <w:lang w:val="uk-UA" w:eastAsia="ru-RU"/>
              </w:rPr>
              <w:t>    </w:t>
            </w:r>
            <w:r w:rsidRPr="00EC1E80">
              <w:rPr>
                <w:rFonts w:ascii="Tahoma" w:eastAsia="Times New Roman" w:hAnsi="Tahoma" w:cs="Tahoma"/>
                <w:b/>
                <w:bCs/>
                <w:color w:val="4A4A4A"/>
                <w:sz w:val="10"/>
                <w:lang w:val="uk-UA" w:eastAsia="ru-RU"/>
              </w:rPr>
              <w:t> </w:t>
            </w:r>
            <w:r w:rsidRPr="00EC1E80">
              <w:rPr>
                <w:rFonts w:ascii="Tahoma" w:eastAsia="Times New Roman" w:hAnsi="Tahoma" w:cs="Tahoma"/>
                <w:b/>
                <w:bCs/>
                <w:color w:val="4A4A4A"/>
                <w:sz w:val="10"/>
                <w:szCs w:val="10"/>
                <w:lang w:val="uk-UA" w:eastAsia="ru-RU"/>
              </w:rPr>
              <w:t>КОНЦЕСІЄДАВЕЦЬ:</w:t>
            </w:r>
          </w:p>
          <w:p w:rsidR="00EC1E80" w:rsidRPr="00EC1E80" w:rsidRDefault="00EC1E80" w:rsidP="00EC1E80">
            <w:pP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 </w:t>
            </w:r>
          </w:p>
          <w:p w:rsidR="00EC1E80" w:rsidRPr="00EC1E80" w:rsidRDefault="00EC1E80" w:rsidP="00EC1E80">
            <w:pPr>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Міський голова</w:t>
            </w:r>
          </w:p>
          <w:p w:rsidR="00EC1E80" w:rsidRPr="00EC1E80" w:rsidRDefault="00EC1E80" w:rsidP="00EC1E80">
            <w:pPr>
              <w:jc w:val="both"/>
              <w:outlineLvl w:val="3"/>
              <w:rPr>
                <w:rFonts w:ascii="Tahoma" w:eastAsia="Times New Roman" w:hAnsi="Tahoma" w:cs="Tahoma"/>
                <w:b/>
                <w:bCs/>
                <w:color w:val="4A4A4A"/>
                <w:sz w:val="11"/>
                <w:szCs w:val="11"/>
                <w:lang w:eastAsia="ru-RU"/>
              </w:rPr>
            </w:pPr>
            <w:r w:rsidRPr="00EC1E80">
              <w:rPr>
                <w:rFonts w:ascii="Tahoma" w:eastAsia="Times New Roman" w:hAnsi="Tahoma" w:cs="Tahoma"/>
                <w:color w:val="4A4A4A"/>
                <w:sz w:val="24"/>
                <w:szCs w:val="24"/>
                <w:lang w:val="uk-UA" w:eastAsia="ru-RU"/>
              </w:rPr>
              <w:t> </w:t>
            </w:r>
          </w:p>
          <w:p w:rsidR="00EC1E80" w:rsidRPr="00EC1E80" w:rsidRDefault="00EC1E80" w:rsidP="00EC1E80">
            <w:pPr>
              <w:jc w:val="both"/>
              <w:outlineLvl w:val="3"/>
              <w:rPr>
                <w:rFonts w:ascii="Tahoma" w:eastAsia="Times New Roman" w:hAnsi="Tahoma" w:cs="Tahoma"/>
                <w:b/>
                <w:bCs/>
                <w:color w:val="4A4A4A"/>
                <w:sz w:val="11"/>
                <w:szCs w:val="11"/>
                <w:lang w:eastAsia="ru-RU"/>
              </w:rPr>
            </w:pPr>
            <w:r w:rsidRPr="00EC1E80">
              <w:rPr>
                <w:rFonts w:ascii="Tahoma" w:eastAsia="Times New Roman" w:hAnsi="Tahoma" w:cs="Tahoma"/>
                <w:color w:val="4A4A4A"/>
                <w:sz w:val="24"/>
                <w:szCs w:val="24"/>
                <w:lang w:val="uk-UA" w:eastAsia="ru-RU"/>
              </w:rPr>
              <w:t>Казаков Валентин Васильович</w:t>
            </w:r>
          </w:p>
          <w:p w:rsidR="00EC1E80" w:rsidRPr="00EC1E80" w:rsidRDefault="00EC1E80" w:rsidP="00EC1E80">
            <w:pPr>
              <w:ind w:firstLine="708"/>
              <w:jc w:val="center"/>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eastAsia="ru-RU"/>
              </w:rPr>
              <w:t> </w:t>
            </w:r>
          </w:p>
          <w:p w:rsidR="00EC1E80" w:rsidRPr="00EC1E80" w:rsidRDefault="00EC1E80" w:rsidP="00EC1E80">
            <w:pPr>
              <w:ind w:firstLine="180"/>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ind w:firstLine="180"/>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eastAsia="ru-RU"/>
              </w:rPr>
              <w:t>________________________</w:t>
            </w:r>
          </w:p>
          <w:p w:rsidR="00EC1E80" w:rsidRPr="00EC1E80" w:rsidRDefault="00EC1E80" w:rsidP="00EC1E80">
            <w:pPr>
              <w:ind w:firstLine="180"/>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spacing w:line="81" w:lineRule="atLeast"/>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   </w:t>
            </w:r>
            <w:r w:rsidRPr="00EC1E80">
              <w:rPr>
                <w:rFonts w:ascii="Times New Roman" w:eastAsia="Times New Roman" w:hAnsi="Times New Roman" w:cs="Times New Roman"/>
                <w:color w:val="4A4A4A"/>
                <w:sz w:val="24"/>
                <w:szCs w:val="24"/>
                <w:lang w:val="uk-UA" w:eastAsia="ru-RU"/>
              </w:rPr>
              <w:t>«      »  листопада 2013 року</w:t>
            </w:r>
          </w:p>
        </w:tc>
        <w:tc>
          <w:tcPr>
            <w:tcW w:w="4876" w:type="dxa"/>
            <w:shd w:val="clear" w:color="auto" w:fill="FFFFFF"/>
            <w:tcMar>
              <w:top w:w="0" w:type="dxa"/>
              <w:left w:w="108" w:type="dxa"/>
              <w:bottom w:w="0" w:type="dxa"/>
              <w:right w:w="108" w:type="dxa"/>
            </w:tcMar>
            <w:hideMark/>
          </w:tcPr>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eastAsia="ru-RU"/>
              </w:rPr>
              <w:t>       КОНЦЕСІОНЕР:</w:t>
            </w:r>
          </w:p>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Генеральний</w:t>
            </w:r>
            <w:r w:rsidRPr="00EC1E80">
              <w:rPr>
                <w:rFonts w:ascii="Times New Roman" w:eastAsia="Times New Roman" w:hAnsi="Times New Roman" w:cs="Times New Roman"/>
                <w:color w:val="4A4A4A"/>
                <w:sz w:val="24"/>
                <w:szCs w:val="24"/>
                <w:lang w:eastAsia="ru-RU"/>
              </w:rPr>
              <w:t> директор</w:t>
            </w:r>
          </w:p>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eastAsia="ru-RU"/>
              </w:rPr>
              <w:t>ТОВ “ТАУН СЕРВІС”</w:t>
            </w:r>
          </w:p>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Бончужна Ірина Яківна</w:t>
            </w:r>
          </w:p>
          <w:p w:rsidR="00EC1E80" w:rsidRPr="00EC1E80" w:rsidRDefault="00EC1E80" w:rsidP="00EC1E80">
            <w:pPr>
              <w:ind w:left="1646" w:firstLine="255"/>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ind w:left="1646" w:firstLine="255"/>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 </w:t>
            </w:r>
          </w:p>
          <w:p w:rsidR="00EC1E80" w:rsidRPr="00EC1E80" w:rsidRDefault="00EC1E80" w:rsidP="00EC1E80">
            <w:pPr>
              <w:ind w:left="1646"/>
              <w:jc w:val="both"/>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b/>
                <w:bCs/>
                <w:color w:val="4A4A4A"/>
                <w:sz w:val="24"/>
                <w:szCs w:val="24"/>
                <w:lang w:val="uk-UA" w:eastAsia="ru-RU"/>
              </w:rPr>
              <w:t>__________</w:t>
            </w:r>
            <w:r w:rsidRPr="00EC1E80">
              <w:rPr>
                <w:rFonts w:ascii="Times New Roman" w:eastAsia="Times New Roman" w:hAnsi="Times New Roman" w:cs="Times New Roman"/>
                <w:b/>
                <w:bCs/>
                <w:color w:val="4A4A4A"/>
                <w:sz w:val="24"/>
                <w:szCs w:val="24"/>
                <w:lang w:eastAsia="ru-RU"/>
              </w:rPr>
              <w:t>________________</w:t>
            </w:r>
          </w:p>
          <w:p w:rsidR="00EC1E80" w:rsidRPr="00EC1E80" w:rsidRDefault="00EC1E80" w:rsidP="00EC1E80">
            <w:pPr>
              <w:ind w:left="1646"/>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 </w:t>
            </w:r>
          </w:p>
          <w:p w:rsidR="00EC1E80" w:rsidRPr="00EC1E80" w:rsidRDefault="00EC1E80" w:rsidP="00EC1E80">
            <w:pPr>
              <w:ind w:left="1646"/>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      »  листопада 2013 року</w:t>
            </w:r>
          </w:p>
          <w:p w:rsidR="00EC1E80" w:rsidRPr="00EC1E80" w:rsidRDefault="00EC1E80" w:rsidP="00EC1E80">
            <w:pPr>
              <w:ind w:left="1646"/>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 </w:t>
            </w:r>
          </w:p>
          <w:p w:rsidR="00EC1E80" w:rsidRPr="00EC1E80" w:rsidRDefault="00EC1E80" w:rsidP="00EC1E80">
            <w:pPr>
              <w:spacing w:after="180" w:line="81" w:lineRule="atLeast"/>
              <w:rPr>
                <w:rFonts w:ascii="Times New Roman" w:eastAsia="Times New Roman" w:hAnsi="Times New Roman" w:cs="Times New Roman"/>
                <w:color w:val="4A4A4A"/>
                <w:sz w:val="24"/>
                <w:szCs w:val="24"/>
                <w:lang w:eastAsia="ru-RU"/>
              </w:rPr>
            </w:pPr>
            <w:r w:rsidRPr="00EC1E80">
              <w:rPr>
                <w:rFonts w:ascii="Times New Roman" w:eastAsia="Times New Roman" w:hAnsi="Times New Roman" w:cs="Times New Roman"/>
                <w:color w:val="4A4A4A"/>
                <w:sz w:val="24"/>
                <w:szCs w:val="24"/>
                <w:lang w:val="uk-UA" w:eastAsia="ru-RU"/>
              </w:rPr>
              <w:t> </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EC1E80"/>
    <w:rsid w:val="00822570"/>
    <w:rsid w:val="00C62C0A"/>
    <w:rsid w:val="00EC1E80"/>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EC1E80"/>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C1E80"/>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EC1E80"/>
    <w:pPr>
      <w:spacing w:before="100" w:beforeAutospacing="1" w:after="100" w:afterAutospacing="1"/>
      <w:outlineLvl w:val="5"/>
    </w:pPr>
    <w:rPr>
      <w:rFonts w:ascii="Times New Roman" w:eastAsia="Times New Roman" w:hAnsi="Times New Roman" w:cs="Times New Roman"/>
      <w:b/>
      <w:bCs/>
      <w:sz w:val="15"/>
      <w:szCs w:val="15"/>
      <w:lang w:eastAsia="ru-RU"/>
    </w:rPr>
  </w:style>
  <w:style w:type="paragraph" w:styleId="7">
    <w:name w:val="heading 7"/>
    <w:basedOn w:val="a"/>
    <w:link w:val="70"/>
    <w:uiPriority w:val="9"/>
    <w:qFormat/>
    <w:rsid w:val="00EC1E80"/>
    <w:pPr>
      <w:spacing w:before="100" w:beforeAutospacing="1" w:after="100" w:afterAutospacing="1"/>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8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C1E80"/>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EC1E80"/>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EC1E80"/>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1E80"/>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EC1E8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EC1E8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EC1E8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EC1E8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1E80"/>
  </w:style>
  <w:style w:type="character" w:styleId="a8">
    <w:name w:val="Strong"/>
    <w:basedOn w:val="a0"/>
    <w:uiPriority w:val="22"/>
    <w:qFormat/>
    <w:rsid w:val="00EC1E80"/>
    <w:rPr>
      <w:b/>
      <w:bCs/>
    </w:rPr>
  </w:style>
</w:styles>
</file>

<file path=word/webSettings.xml><?xml version="1.0" encoding="utf-8"?>
<w:webSettings xmlns:r="http://schemas.openxmlformats.org/officeDocument/2006/relationships" xmlns:w="http://schemas.openxmlformats.org/wordprocessingml/2006/main">
  <w:divs>
    <w:div w:id="153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Application>Microsoft Office Word</Application>
  <DocSecurity>0</DocSecurity>
  <Lines>46</Lines>
  <Paragraphs>13</Paragraphs>
  <ScaleCrop>false</ScaleCrop>
  <Company>Северодонецкие вести</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2016-07-27T08:22:00Z</dcterms:created>
  <dcterms:modified xsi:type="dcterms:W3CDTF">2016-07-27T08:23:00Z</dcterms:modified>
</cp:coreProperties>
</file>